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drawings/drawing1.xml" ContentType="application/vnd.openxmlformats-officedocument.drawingml.chartshapes+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drawings/drawing2.xml" ContentType="application/vnd.openxmlformats-officedocument.drawingml.chartshapes+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charts/chart25.xml" ContentType="application/vnd.openxmlformats-officedocument.drawingml.chart+xml"/>
  <Override PartName="/word/theme/themeOverride24.xml" ContentType="application/vnd.openxmlformats-officedocument.themeOverride+xml"/>
  <Override PartName="/word/charts/chart26.xml" ContentType="application/vnd.openxmlformats-officedocument.drawingml.chart+xml"/>
  <Override PartName="/word/theme/themeOverride25.xml" ContentType="application/vnd.openxmlformats-officedocument.themeOverride+xml"/>
  <Override PartName="/word/charts/chart27.xml" ContentType="application/vnd.openxmlformats-officedocument.drawingml.chart+xml"/>
  <Override PartName="/word/charts/chart2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F57" w:rsidRPr="00CB2464" w:rsidRDefault="006A0F57" w:rsidP="006229A1">
      <w:pPr>
        <w:ind w:right="-187"/>
        <w:jc w:val="center"/>
        <w:rPr>
          <w:rFonts w:ascii="GHEA Grapalat" w:hAnsi="GHEA Grapalat" w:cs="Calibri"/>
          <w:b/>
          <w:i/>
          <w:sz w:val="22"/>
          <w:szCs w:val="22"/>
        </w:rPr>
      </w:pPr>
      <w:r w:rsidRPr="00CB2464">
        <w:rPr>
          <w:rFonts w:ascii="GHEA Grapalat" w:hAnsi="GHEA Grapalat" w:cs="Sylfaen"/>
          <w:b/>
          <w:i/>
          <w:sz w:val="22"/>
          <w:szCs w:val="22"/>
          <w:lang w:val="hy-AM"/>
        </w:rPr>
        <w:t>Տ</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Ե</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Ղ</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Ե</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Կ</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Ա</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Տ</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Վ</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ՈՒ</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Թ</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Յ</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ՈՒ</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Ն</w:t>
      </w:r>
    </w:p>
    <w:p w:rsidR="006A0F57" w:rsidRPr="00CB2464" w:rsidRDefault="006A0F57" w:rsidP="006229A1">
      <w:pPr>
        <w:ind w:right="-187"/>
        <w:jc w:val="center"/>
        <w:rPr>
          <w:rFonts w:ascii="GHEA Grapalat" w:hAnsi="GHEA Grapalat" w:cs="Calibri"/>
          <w:b/>
          <w:i/>
          <w:sz w:val="22"/>
          <w:szCs w:val="22"/>
        </w:rPr>
      </w:pPr>
      <w:r w:rsidRPr="00CB2464">
        <w:rPr>
          <w:rFonts w:ascii="GHEA Grapalat" w:hAnsi="GHEA Grapalat" w:cs="Sylfaen"/>
          <w:b/>
          <w:i/>
          <w:sz w:val="22"/>
          <w:szCs w:val="22"/>
          <w:lang w:val="hy-AM"/>
        </w:rPr>
        <w:t>ՀԱՅԱՍՏԱՆԻ</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ՀԱՆՐԱՊԵՏՈՒԹՅԱՆ</w:t>
      </w:r>
      <w:r w:rsidR="000B32BA" w:rsidRPr="00CB2464">
        <w:rPr>
          <w:rFonts w:ascii="GHEA Grapalat" w:hAnsi="GHEA Grapalat" w:cs="Calibri"/>
          <w:b/>
          <w:i/>
          <w:sz w:val="22"/>
          <w:szCs w:val="22"/>
          <w:lang w:val="hy-AM"/>
        </w:rPr>
        <w:t xml:space="preserve"> 20</w:t>
      </w:r>
      <w:r w:rsidR="003F48DA" w:rsidRPr="00CB2464">
        <w:rPr>
          <w:rFonts w:ascii="GHEA Grapalat" w:hAnsi="GHEA Grapalat" w:cs="Calibri"/>
          <w:b/>
          <w:i/>
          <w:sz w:val="22"/>
          <w:szCs w:val="22"/>
        </w:rPr>
        <w:t xml:space="preserve">21 </w:t>
      </w:r>
      <w:r w:rsidRPr="00CB2464">
        <w:rPr>
          <w:rFonts w:ascii="GHEA Grapalat" w:hAnsi="GHEA Grapalat" w:cs="Sylfaen"/>
          <w:b/>
          <w:i/>
          <w:sz w:val="22"/>
          <w:szCs w:val="22"/>
          <w:lang w:val="hy-AM"/>
        </w:rPr>
        <w:t>ԹՎԱԿԱՆԻ</w:t>
      </w:r>
      <w:r w:rsidRPr="00CB2464">
        <w:rPr>
          <w:rFonts w:ascii="GHEA Grapalat" w:hAnsi="GHEA Grapalat" w:cs="Calibri"/>
          <w:b/>
          <w:i/>
          <w:sz w:val="22"/>
          <w:szCs w:val="22"/>
          <w:lang w:val="hy-AM"/>
        </w:rPr>
        <w:t xml:space="preserve"> </w:t>
      </w:r>
      <w:r w:rsidR="00B304E8" w:rsidRPr="00CB2464">
        <w:rPr>
          <w:rFonts w:ascii="GHEA Grapalat" w:hAnsi="GHEA Grapalat" w:cs="Sylfaen"/>
          <w:b/>
          <w:i/>
          <w:sz w:val="22"/>
          <w:szCs w:val="22"/>
        </w:rPr>
        <w:t>ԻՆՆ ԱՄԻՍՆԵՐԻ</w:t>
      </w:r>
    </w:p>
    <w:p w:rsidR="006A0F57" w:rsidRPr="00CB2464" w:rsidRDefault="006A0F57" w:rsidP="006229A1">
      <w:pPr>
        <w:ind w:right="-187"/>
        <w:jc w:val="center"/>
        <w:rPr>
          <w:rFonts w:ascii="GHEA Grapalat" w:hAnsi="GHEA Grapalat" w:cs="Calibri"/>
          <w:b/>
          <w:i/>
          <w:sz w:val="22"/>
          <w:szCs w:val="22"/>
          <w:lang w:val="hy-AM"/>
        </w:rPr>
      </w:pPr>
      <w:r w:rsidRPr="00CB2464">
        <w:rPr>
          <w:rFonts w:ascii="GHEA Grapalat" w:hAnsi="GHEA Grapalat" w:cs="Sylfaen"/>
          <w:b/>
          <w:i/>
          <w:sz w:val="22"/>
          <w:szCs w:val="22"/>
          <w:lang w:val="hy-AM"/>
        </w:rPr>
        <w:t>ՊԵՏԱԿԱՆ</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ԲՅՈՒՋԵԻ</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ԿԱՏԱՐՄԱՆ</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ԸՆԹԱՑՔԻ</w:t>
      </w:r>
      <w:r w:rsidRPr="00CB2464">
        <w:rPr>
          <w:rFonts w:ascii="GHEA Grapalat" w:hAnsi="GHEA Grapalat" w:cs="Calibri"/>
          <w:b/>
          <w:i/>
          <w:sz w:val="22"/>
          <w:szCs w:val="22"/>
          <w:lang w:val="hy-AM"/>
        </w:rPr>
        <w:t xml:space="preserve"> </w:t>
      </w:r>
      <w:r w:rsidRPr="00CB2464">
        <w:rPr>
          <w:rFonts w:ascii="GHEA Grapalat" w:hAnsi="GHEA Grapalat" w:cs="Sylfaen"/>
          <w:b/>
          <w:i/>
          <w:sz w:val="22"/>
          <w:szCs w:val="22"/>
          <w:lang w:val="hy-AM"/>
        </w:rPr>
        <w:t>ՎԵՐԱԲԵՐՅԱԼ</w:t>
      </w:r>
    </w:p>
    <w:p w:rsidR="006E47C6" w:rsidRPr="00CB2464" w:rsidRDefault="006E47C6" w:rsidP="0001221C">
      <w:pPr>
        <w:pStyle w:val="TOC1"/>
        <w:rPr>
          <w:sz w:val="22"/>
          <w:szCs w:val="22"/>
        </w:rPr>
      </w:pPr>
      <w:bookmarkStart w:id="0" w:name="_GoBack"/>
      <w:bookmarkEnd w:id="0"/>
    </w:p>
    <w:p w:rsidR="00C8194D" w:rsidRPr="00CB2464" w:rsidRDefault="00C8194D" w:rsidP="00446F86">
      <w:pPr>
        <w:pStyle w:val="TOC1"/>
        <w:spacing w:line="480" w:lineRule="auto"/>
        <w:rPr>
          <w:sz w:val="22"/>
          <w:szCs w:val="22"/>
        </w:rPr>
      </w:pPr>
      <w:r w:rsidRPr="00CB2464">
        <w:rPr>
          <w:sz w:val="22"/>
          <w:szCs w:val="22"/>
        </w:rPr>
        <w:t>ԲՈՎԱՆԴԱԿՈՒԹՅՈՒՆ</w:t>
      </w:r>
    </w:p>
    <w:sdt>
      <w:sdtPr>
        <w:id w:val="1477562630"/>
        <w:docPartObj>
          <w:docPartGallery w:val="Table of Contents"/>
          <w:docPartUnique/>
        </w:docPartObj>
      </w:sdtPr>
      <w:sdtEndPr>
        <w:rPr>
          <w:b w:val="0"/>
          <w:bCs w:val="0"/>
        </w:rPr>
      </w:sdtEndPr>
      <w:sdtContent>
        <w:p w:rsidR="0056278C" w:rsidRPr="00CB2464" w:rsidRDefault="00B92DD1" w:rsidP="0056278C">
          <w:pPr>
            <w:pStyle w:val="TOC1"/>
            <w:jc w:val="left"/>
            <w:rPr>
              <w:rFonts w:asciiTheme="minorHAnsi" w:eastAsiaTheme="minorEastAsia" w:hAnsiTheme="minorHAnsi" w:cstheme="minorBidi"/>
              <w:b w:val="0"/>
              <w:bCs w:val="0"/>
              <w:caps w:val="0"/>
              <w:color w:val="auto"/>
              <w:sz w:val="22"/>
              <w:szCs w:val="22"/>
            </w:rPr>
          </w:pPr>
          <w:r w:rsidRPr="00CB2464">
            <w:fldChar w:fldCharType="begin"/>
          </w:r>
          <w:r w:rsidRPr="00CB2464">
            <w:instrText xml:space="preserve"> TOC \o "1-3" \h \z \u </w:instrText>
          </w:r>
          <w:r w:rsidRPr="00CB2464">
            <w:fldChar w:fldCharType="separate"/>
          </w:r>
          <w:hyperlink w:anchor="_Toc87365128" w:history="1">
            <w:r w:rsidR="0056278C" w:rsidRPr="00CB2464">
              <w:rPr>
                <w:rStyle w:val="Hyperlink"/>
              </w:rPr>
              <w:t>ՀԱՅԱՍՏԱՆԻ ՀԱՆՐԱՊԵՏՈՒԹՅԱՆ ՄԱԿՐՈՏՆՏԵՍԱԿԱՆ ԵՎ ՀԱՐԿԱԲՅՈՒՋԵՏԱՅԻՆ   ԶԱՐԳԱՑՈՒՄՆԵՐԸ 2021 ԹՎԱԿԱՆԻ ԻՆՆ ԱՄԻՍՆԵՐԻՆ</w:t>
            </w:r>
            <w:r w:rsidR="0056278C" w:rsidRPr="00CB2464">
              <w:rPr>
                <w:webHidden/>
              </w:rPr>
              <w:tab/>
            </w:r>
            <w:r w:rsidR="0056278C" w:rsidRPr="00CB2464">
              <w:rPr>
                <w:webHidden/>
              </w:rPr>
              <w:fldChar w:fldCharType="begin"/>
            </w:r>
            <w:r w:rsidR="0056278C" w:rsidRPr="00CB2464">
              <w:rPr>
                <w:webHidden/>
              </w:rPr>
              <w:instrText xml:space="preserve"> PAGEREF _Toc87365128 \h </w:instrText>
            </w:r>
            <w:r w:rsidR="0056278C" w:rsidRPr="00CB2464">
              <w:rPr>
                <w:webHidden/>
              </w:rPr>
            </w:r>
            <w:r w:rsidR="0056278C" w:rsidRPr="00CB2464">
              <w:rPr>
                <w:webHidden/>
              </w:rPr>
              <w:fldChar w:fldCharType="separate"/>
            </w:r>
            <w:r w:rsidR="00D05394" w:rsidRPr="00CB2464">
              <w:rPr>
                <w:webHidden/>
              </w:rPr>
              <w:t>3</w:t>
            </w:r>
            <w:r w:rsidR="0056278C" w:rsidRPr="00CB2464">
              <w:rPr>
                <w:webHidden/>
              </w:rPr>
              <w:fldChar w:fldCharType="end"/>
            </w:r>
          </w:hyperlink>
        </w:p>
        <w:p w:rsidR="0056278C" w:rsidRPr="00CB2464" w:rsidRDefault="004440E5">
          <w:pPr>
            <w:pStyle w:val="TOC1"/>
            <w:rPr>
              <w:rFonts w:asciiTheme="minorHAnsi" w:eastAsiaTheme="minorEastAsia" w:hAnsiTheme="minorHAnsi" w:cstheme="minorBidi"/>
              <w:b w:val="0"/>
              <w:bCs w:val="0"/>
              <w:caps w:val="0"/>
              <w:color w:val="auto"/>
              <w:sz w:val="22"/>
              <w:szCs w:val="22"/>
            </w:rPr>
          </w:pPr>
          <w:hyperlink w:anchor="_Toc87365141" w:history="1">
            <w:r w:rsidR="0056278C" w:rsidRPr="00CB2464">
              <w:rPr>
                <w:rStyle w:val="Hyperlink"/>
              </w:rPr>
              <w:t>ՀՀ ՊԵՏԱԿԱՆ ԲՅՈՒՋԵԻ 2021 ԹՎԱԿԱՆԻ ԻՆՆ ԱՄԻՍՆԵՐԻ ՑՈՒՑԱՆԻՇՆԵՐԸ</w:t>
            </w:r>
            <w:r w:rsidR="0056278C" w:rsidRPr="00CB2464">
              <w:rPr>
                <w:webHidden/>
              </w:rPr>
              <w:tab/>
            </w:r>
            <w:r w:rsidR="0056278C" w:rsidRPr="00CB2464">
              <w:rPr>
                <w:webHidden/>
              </w:rPr>
              <w:fldChar w:fldCharType="begin"/>
            </w:r>
            <w:r w:rsidR="0056278C" w:rsidRPr="00CB2464">
              <w:rPr>
                <w:webHidden/>
              </w:rPr>
              <w:instrText xml:space="preserve"> PAGEREF _Toc87365141 \h </w:instrText>
            </w:r>
            <w:r w:rsidR="0056278C" w:rsidRPr="00CB2464">
              <w:rPr>
                <w:webHidden/>
              </w:rPr>
            </w:r>
            <w:r w:rsidR="0056278C" w:rsidRPr="00CB2464">
              <w:rPr>
                <w:webHidden/>
              </w:rPr>
              <w:fldChar w:fldCharType="separate"/>
            </w:r>
            <w:r w:rsidR="00D05394" w:rsidRPr="00CB2464">
              <w:rPr>
                <w:webHidden/>
              </w:rPr>
              <w:t>26</w:t>
            </w:r>
            <w:r w:rsidR="0056278C" w:rsidRPr="00CB2464">
              <w:rPr>
                <w:webHidden/>
              </w:rPr>
              <w:fldChar w:fldCharType="end"/>
            </w:r>
          </w:hyperlink>
        </w:p>
        <w:p w:rsidR="0056278C" w:rsidRPr="00CB2464" w:rsidRDefault="004440E5">
          <w:pPr>
            <w:pStyle w:val="TOC1"/>
            <w:rPr>
              <w:rFonts w:asciiTheme="minorHAnsi" w:eastAsiaTheme="minorEastAsia" w:hAnsiTheme="minorHAnsi" w:cstheme="minorBidi"/>
              <w:b w:val="0"/>
              <w:bCs w:val="0"/>
              <w:caps w:val="0"/>
              <w:color w:val="auto"/>
              <w:sz w:val="22"/>
              <w:szCs w:val="22"/>
            </w:rPr>
          </w:pPr>
          <w:hyperlink w:anchor="_Toc87365142" w:history="1">
            <w:r w:rsidR="0056278C" w:rsidRPr="00CB2464">
              <w:rPr>
                <w:rStyle w:val="Hyperlink"/>
              </w:rPr>
              <w:t>ՀՀ ՊԵՏԱԿԱՆ ԲՅՈՒՋԵԻ ԵԿԱՄՈՒՏՆԵՐԸ 2021 ԹՎԱԿԱՆԻ ԻՆՆ ԱՄԻՍՆԵՐԻՆ</w:t>
            </w:r>
            <w:r w:rsidR="0056278C" w:rsidRPr="00CB2464">
              <w:rPr>
                <w:webHidden/>
              </w:rPr>
              <w:tab/>
            </w:r>
            <w:r w:rsidR="0056278C" w:rsidRPr="00CB2464">
              <w:rPr>
                <w:webHidden/>
              </w:rPr>
              <w:fldChar w:fldCharType="begin"/>
            </w:r>
            <w:r w:rsidR="0056278C" w:rsidRPr="00CB2464">
              <w:rPr>
                <w:webHidden/>
              </w:rPr>
              <w:instrText xml:space="preserve"> PAGEREF _Toc87365142 \h </w:instrText>
            </w:r>
            <w:r w:rsidR="0056278C" w:rsidRPr="00CB2464">
              <w:rPr>
                <w:webHidden/>
              </w:rPr>
            </w:r>
            <w:r w:rsidR="0056278C" w:rsidRPr="00CB2464">
              <w:rPr>
                <w:webHidden/>
              </w:rPr>
              <w:fldChar w:fldCharType="separate"/>
            </w:r>
            <w:r w:rsidR="00D05394" w:rsidRPr="00CB2464">
              <w:rPr>
                <w:webHidden/>
              </w:rPr>
              <w:t>27</w:t>
            </w:r>
            <w:r w:rsidR="0056278C" w:rsidRPr="00CB2464">
              <w:rPr>
                <w:webHidden/>
              </w:rPr>
              <w:fldChar w:fldCharType="end"/>
            </w:r>
          </w:hyperlink>
        </w:p>
        <w:p w:rsidR="0056278C" w:rsidRPr="00CB2464" w:rsidRDefault="004440E5">
          <w:pPr>
            <w:pStyle w:val="TOC2"/>
            <w:rPr>
              <w:rFonts w:asciiTheme="minorHAnsi" w:eastAsiaTheme="minorEastAsia" w:hAnsiTheme="minorHAnsi" w:cstheme="minorBidi"/>
              <w:b w:val="0"/>
              <w:bCs w:val="0"/>
              <w:sz w:val="22"/>
              <w:szCs w:val="22"/>
              <w:lang w:val="en-US"/>
            </w:rPr>
          </w:pPr>
          <w:hyperlink w:anchor="_Toc87365143" w:history="1">
            <w:r w:rsidR="0056278C" w:rsidRPr="00CB2464">
              <w:rPr>
                <w:rStyle w:val="Hyperlink"/>
              </w:rPr>
              <w:t>Հարկային եկամուտներ և պետական տուրքեր</w:t>
            </w:r>
            <w:r w:rsidR="0056278C" w:rsidRPr="00CB2464">
              <w:rPr>
                <w:webHidden/>
              </w:rPr>
              <w:tab/>
            </w:r>
            <w:r w:rsidR="0056278C" w:rsidRPr="00CB2464">
              <w:rPr>
                <w:webHidden/>
              </w:rPr>
              <w:fldChar w:fldCharType="begin"/>
            </w:r>
            <w:r w:rsidR="0056278C" w:rsidRPr="00CB2464">
              <w:rPr>
                <w:webHidden/>
              </w:rPr>
              <w:instrText xml:space="preserve"> PAGEREF _Toc87365143 \h </w:instrText>
            </w:r>
            <w:r w:rsidR="0056278C" w:rsidRPr="00CB2464">
              <w:rPr>
                <w:webHidden/>
              </w:rPr>
            </w:r>
            <w:r w:rsidR="0056278C" w:rsidRPr="00CB2464">
              <w:rPr>
                <w:webHidden/>
              </w:rPr>
              <w:fldChar w:fldCharType="separate"/>
            </w:r>
            <w:r w:rsidR="00D05394" w:rsidRPr="00CB2464">
              <w:rPr>
                <w:webHidden/>
              </w:rPr>
              <w:t>28</w:t>
            </w:r>
            <w:r w:rsidR="0056278C" w:rsidRPr="00CB2464">
              <w:rPr>
                <w:webHidden/>
              </w:rPr>
              <w:fldChar w:fldCharType="end"/>
            </w:r>
          </w:hyperlink>
        </w:p>
        <w:p w:rsidR="0056278C" w:rsidRPr="00CB2464" w:rsidRDefault="004440E5">
          <w:pPr>
            <w:pStyle w:val="TOC2"/>
            <w:rPr>
              <w:rFonts w:asciiTheme="minorHAnsi" w:eastAsiaTheme="minorEastAsia" w:hAnsiTheme="minorHAnsi" w:cstheme="minorBidi"/>
              <w:b w:val="0"/>
              <w:bCs w:val="0"/>
              <w:sz w:val="22"/>
              <w:szCs w:val="22"/>
              <w:lang w:val="en-US"/>
            </w:rPr>
          </w:pPr>
          <w:hyperlink w:anchor="_Toc87365144" w:history="1">
            <w:r w:rsidR="0056278C" w:rsidRPr="00CB2464">
              <w:rPr>
                <w:rStyle w:val="Hyperlink"/>
              </w:rPr>
              <w:t>Պաշտոնական դրամաշնորհներ</w:t>
            </w:r>
            <w:r w:rsidR="0056278C" w:rsidRPr="00CB2464">
              <w:rPr>
                <w:webHidden/>
              </w:rPr>
              <w:tab/>
            </w:r>
            <w:r w:rsidR="0056278C" w:rsidRPr="00CB2464">
              <w:rPr>
                <w:webHidden/>
              </w:rPr>
              <w:fldChar w:fldCharType="begin"/>
            </w:r>
            <w:r w:rsidR="0056278C" w:rsidRPr="00CB2464">
              <w:rPr>
                <w:webHidden/>
              </w:rPr>
              <w:instrText xml:space="preserve"> PAGEREF _Toc87365144 \h </w:instrText>
            </w:r>
            <w:r w:rsidR="0056278C" w:rsidRPr="00CB2464">
              <w:rPr>
                <w:webHidden/>
              </w:rPr>
            </w:r>
            <w:r w:rsidR="0056278C" w:rsidRPr="00CB2464">
              <w:rPr>
                <w:webHidden/>
              </w:rPr>
              <w:fldChar w:fldCharType="separate"/>
            </w:r>
            <w:r w:rsidR="00D05394" w:rsidRPr="00CB2464">
              <w:rPr>
                <w:webHidden/>
              </w:rPr>
              <w:t>51</w:t>
            </w:r>
            <w:r w:rsidR="0056278C" w:rsidRPr="00CB2464">
              <w:rPr>
                <w:webHidden/>
              </w:rPr>
              <w:fldChar w:fldCharType="end"/>
            </w:r>
          </w:hyperlink>
        </w:p>
        <w:p w:rsidR="0056278C" w:rsidRPr="00CB2464" w:rsidRDefault="004440E5">
          <w:pPr>
            <w:pStyle w:val="TOC2"/>
            <w:rPr>
              <w:rFonts w:asciiTheme="minorHAnsi" w:eastAsiaTheme="minorEastAsia" w:hAnsiTheme="minorHAnsi" w:cstheme="minorBidi"/>
              <w:b w:val="0"/>
              <w:bCs w:val="0"/>
              <w:sz w:val="22"/>
              <w:szCs w:val="22"/>
              <w:lang w:val="en-US"/>
            </w:rPr>
          </w:pPr>
          <w:hyperlink w:anchor="_Toc87365145" w:history="1">
            <w:r w:rsidR="0056278C" w:rsidRPr="00CB2464">
              <w:rPr>
                <w:rStyle w:val="Hyperlink"/>
              </w:rPr>
              <w:t>Այլ եկամուտներ</w:t>
            </w:r>
            <w:r w:rsidR="0056278C" w:rsidRPr="00CB2464">
              <w:rPr>
                <w:webHidden/>
              </w:rPr>
              <w:tab/>
            </w:r>
            <w:r w:rsidR="0056278C" w:rsidRPr="00CB2464">
              <w:rPr>
                <w:webHidden/>
              </w:rPr>
              <w:fldChar w:fldCharType="begin"/>
            </w:r>
            <w:r w:rsidR="0056278C" w:rsidRPr="00CB2464">
              <w:rPr>
                <w:webHidden/>
              </w:rPr>
              <w:instrText xml:space="preserve"> PAGEREF _Toc87365145 \h </w:instrText>
            </w:r>
            <w:r w:rsidR="0056278C" w:rsidRPr="00CB2464">
              <w:rPr>
                <w:webHidden/>
              </w:rPr>
            </w:r>
            <w:r w:rsidR="0056278C" w:rsidRPr="00CB2464">
              <w:rPr>
                <w:webHidden/>
              </w:rPr>
              <w:fldChar w:fldCharType="separate"/>
            </w:r>
            <w:r w:rsidR="00D05394" w:rsidRPr="00CB2464">
              <w:rPr>
                <w:webHidden/>
              </w:rPr>
              <w:t>52</w:t>
            </w:r>
            <w:r w:rsidR="0056278C" w:rsidRPr="00CB2464">
              <w:rPr>
                <w:webHidden/>
              </w:rPr>
              <w:fldChar w:fldCharType="end"/>
            </w:r>
          </w:hyperlink>
        </w:p>
        <w:p w:rsidR="0056278C" w:rsidRPr="00CB2464" w:rsidRDefault="004440E5">
          <w:pPr>
            <w:pStyle w:val="TOC1"/>
            <w:rPr>
              <w:rFonts w:asciiTheme="minorHAnsi" w:eastAsiaTheme="minorEastAsia" w:hAnsiTheme="minorHAnsi" w:cstheme="minorBidi"/>
              <w:b w:val="0"/>
              <w:bCs w:val="0"/>
              <w:caps w:val="0"/>
              <w:color w:val="auto"/>
              <w:sz w:val="22"/>
              <w:szCs w:val="22"/>
            </w:rPr>
          </w:pPr>
          <w:hyperlink w:anchor="_Toc87365146" w:history="1">
            <w:r w:rsidR="0056278C" w:rsidRPr="00CB2464">
              <w:rPr>
                <w:rStyle w:val="Hyperlink"/>
              </w:rPr>
              <w:t>ՀՀ ՊԵՏԱԿԱՆ ԲՅՈՒՋԵԻ ԾԱԽՍԵՐԸ 2021 ԹՎԱԿԱՆԻ ԻՆՆ ԱՄԻՍՆԵՐԻՆ</w:t>
            </w:r>
            <w:r w:rsidR="0056278C" w:rsidRPr="00CB2464">
              <w:rPr>
                <w:webHidden/>
              </w:rPr>
              <w:tab/>
            </w:r>
            <w:r w:rsidR="0056278C" w:rsidRPr="00CB2464">
              <w:rPr>
                <w:webHidden/>
              </w:rPr>
              <w:fldChar w:fldCharType="begin"/>
            </w:r>
            <w:r w:rsidR="0056278C" w:rsidRPr="00CB2464">
              <w:rPr>
                <w:webHidden/>
              </w:rPr>
              <w:instrText xml:space="preserve"> PAGEREF _Toc87365146 \h </w:instrText>
            </w:r>
            <w:r w:rsidR="0056278C" w:rsidRPr="00CB2464">
              <w:rPr>
                <w:webHidden/>
              </w:rPr>
            </w:r>
            <w:r w:rsidR="0056278C" w:rsidRPr="00CB2464">
              <w:rPr>
                <w:webHidden/>
              </w:rPr>
              <w:fldChar w:fldCharType="separate"/>
            </w:r>
            <w:r w:rsidR="00D05394" w:rsidRPr="00CB2464">
              <w:rPr>
                <w:webHidden/>
              </w:rPr>
              <w:t>56</w:t>
            </w:r>
            <w:r w:rsidR="0056278C" w:rsidRPr="00CB2464">
              <w:rPr>
                <w:webHidden/>
              </w:rPr>
              <w:fldChar w:fldCharType="end"/>
            </w:r>
          </w:hyperlink>
        </w:p>
        <w:p w:rsidR="0056278C" w:rsidRPr="00CB2464" w:rsidRDefault="004440E5">
          <w:pPr>
            <w:pStyle w:val="TOC2"/>
            <w:rPr>
              <w:rFonts w:asciiTheme="minorHAnsi" w:eastAsiaTheme="minorEastAsia" w:hAnsiTheme="minorHAnsi" w:cstheme="minorBidi"/>
              <w:b w:val="0"/>
              <w:bCs w:val="0"/>
              <w:sz w:val="22"/>
              <w:szCs w:val="22"/>
              <w:lang w:val="en-US"/>
            </w:rPr>
          </w:pPr>
          <w:hyperlink w:anchor="_Toc87365147" w:history="1">
            <w:r w:rsidR="0056278C" w:rsidRPr="00CB2464">
              <w:rPr>
                <w:rStyle w:val="Hyperlink"/>
              </w:rPr>
              <w:t>Ծրագրային դասակարգում</w:t>
            </w:r>
            <w:r w:rsidR="0056278C" w:rsidRPr="00CB2464">
              <w:rPr>
                <w:webHidden/>
              </w:rPr>
              <w:tab/>
            </w:r>
            <w:r w:rsidR="0056278C" w:rsidRPr="00CB2464">
              <w:rPr>
                <w:webHidden/>
              </w:rPr>
              <w:fldChar w:fldCharType="begin"/>
            </w:r>
            <w:r w:rsidR="0056278C" w:rsidRPr="00CB2464">
              <w:rPr>
                <w:webHidden/>
              </w:rPr>
              <w:instrText xml:space="preserve"> PAGEREF _Toc87365147 \h </w:instrText>
            </w:r>
            <w:r w:rsidR="0056278C" w:rsidRPr="00CB2464">
              <w:rPr>
                <w:webHidden/>
              </w:rPr>
            </w:r>
            <w:r w:rsidR="0056278C" w:rsidRPr="00CB2464">
              <w:rPr>
                <w:webHidden/>
              </w:rPr>
              <w:fldChar w:fldCharType="separate"/>
            </w:r>
            <w:r w:rsidR="00D05394" w:rsidRPr="00CB2464">
              <w:rPr>
                <w:webHidden/>
              </w:rPr>
              <w:t>63</w:t>
            </w:r>
            <w:r w:rsidR="0056278C" w:rsidRPr="00CB2464">
              <w:rPr>
                <w:webHidden/>
              </w:rPr>
              <w:fldChar w:fldCharType="end"/>
            </w:r>
          </w:hyperlink>
        </w:p>
        <w:p w:rsidR="0056278C" w:rsidRPr="00CB2464" w:rsidRDefault="004440E5" w:rsidP="0056278C">
          <w:pPr>
            <w:pStyle w:val="TOC1"/>
            <w:jc w:val="left"/>
            <w:rPr>
              <w:b w:val="0"/>
              <w:bCs w:val="0"/>
            </w:rPr>
          </w:pPr>
          <w:hyperlink w:anchor="_Toc87365148" w:history="1">
            <w:r w:rsidR="0056278C" w:rsidRPr="00CB2464">
              <w:rPr>
                <w:rStyle w:val="Hyperlink"/>
              </w:rPr>
              <w:t>ՀՀ ՊԵՏԱԿԱՆ ԲՅՈՒՋԵԻ ՊԱԿԱՍՈՒՐԴԸ ԵՎ ՀՀ ՊԵՏԱԿԱՆ ՊԱՐՏՔԸ 2021 ԹՎԱԿԱՆԻ                        ԻՆՆ ԱՄԻՍՆԵՐԻՆ</w:t>
            </w:r>
            <w:r w:rsidR="0056278C" w:rsidRPr="00CB2464">
              <w:rPr>
                <w:webHidden/>
              </w:rPr>
              <w:tab/>
            </w:r>
            <w:r w:rsidR="0056278C" w:rsidRPr="00CB2464">
              <w:rPr>
                <w:webHidden/>
              </w:rPr>
              <w:fldChar w:fldCharType="begin"/>
            </w:r>
            <w:r w:rsidR="0056278C" w:rsidRPr="00CB2464">
              <w:rPr>
                <w:webHidden/>
              </w:rPr>
              <w:instrText xml:space="preserve"> PAGEREF _Toc87365148 \h </w:instrText>
            </w:r>
            <w:r w:rsidR="0056278C" w:rsidRPr="00CB2464">
              <w:rPr>
                <w:webHidden/>
              </w:rPr>
            </w:r>
            <w:r w:rsidR="0056278C" w:rsidRPr="00CB2464">
              <w:rPr>
                <w:webHidden/>
              </w:rPr>
              <w:fldChar w:fldCharType="separate"/>
            </w:r>
            <w:r w:rsidR="00D05394" w:rsidRPr="00CB2464">
              <w:rPr>
                <w:webHidden/>
              </w:rPr>
              <w:t>173</w:t>
            </w:r>
            <w:r w:rsidR="0056278C" w:rsidRPr="00CB2464">
              <w:rPr>
                <w:webHidden/>
              </w:rPr>
              <w:fldChar w:fldCharType="end"/>
            </w:r>
          </w:hyperlink>
          <w:r w:rsidR="00B92DD1" w:rsidRPr="00CB2464">
            <w:rPr>
              <w:b w:val="0"/>
              <w:bCs w:val="0"/>
            </w:rPr>
            <w:fldChar w:fldCharType="end"/>
          </w:r>
        </w:p>
      </w:sdtContent>
    </w:sdt>
    <w:p w:rsidR="00620A7F" w:rsidRPr="00CB2464" w:rsidRDefault="00D436A9" w:rsidP="00D436A9">
      <w:pPr>
        <w:rPr>
          <w:b/>
          <w:bCs/>
          <w:noProof/>
        </w:rPr>
      </w:pPr>
      <w:r w:rsidRPr="00CB2464">
        <w:rPr>
          <w:rFonts w:ascii="GHEA Grapalat" w:hAnsi="GHEA Grapalat"/>
          <w:b/>
          <w:sz w:val="20"/>
          <w:szCs w:val="20"/>
        </w:rPr>
        <w:t>ՀԱՇՎԵՏՎՈՒԹՅՈՒՆ Հ</w:t>
      </w:r>
      <w:r w:rsidR="004A7C16" w:rsidRPr="00CB2464">
        <w:rPr>
          <w:rFonts w:ascii="GHEA Grapalat" w:hAnsi="GHEA Grapalat"/>
          <w:b/>
          <w:sz w:val="20"/>
          <w:szCs w:val="20"/>
        </w:rPr>
        <w:t xml:space="preserve">ԱՅԱՍՏԱՆԻ </w:t>
      </w:r>
      <w:r w:rsidRPr="00CB2464">
        <w:rPr>
          <w:rFonts w:ascii="GHEA Grapalat" w:hAnsi="GHEA Grapalat"/>
          <w:b/>
          <w:sz w:val="20"/>
          <w:szCs w:val="20"/>
        </w:rPr>
        <w:t>Հ</w:t>
      </w:r>
      <w:r w:rsidR="004A7C16" w:rsidRPr="00CB2464">
        <w:rPr>
          <w:rFonts w:ascii="GHEA Grapalat" w:hAnsi="GHEA Grapalat"/>
          <w:b/>
          <w:sz w:val="20"/>
          <w:szCs w:val="20"/>
        </w:rPr>
        <w:t>ԱՆՐԱՊԵՏՈՒԹՅԱՆ</w:t>
      </w:r>
      <w:r w:rsidRPr="00CB2464">
        <w:rPr>
          <w:rFonts w:ascii="GHEA Grapalat" w:hAnsi="GHEA Grapalat"/>
          <w:b/>
          <w:sz w:val="20"/>
          <w:szCs w:val="20"/>
        </w:rPr>
        <w:t xml:space="preserve"> 20</w:t>
      </w:r>
      <w:r w:rsidR="00624223" w:rsidRPr="00CB2464">
        <w:rPr>
          <w:rFonts w:ascii="GHEA Grapalat" w:hAnsi="GHEA Grapalat"/>
          <w:b/>
          <w:sz w:val="20"/>
          <w:szCs w:val="20"/>
        </w:rPr>
        <w:t>2</w:t>
      </w:r>
      <w:r w:rsidR="003F48DA" w:rsidRPr="00CB2464">
        <w:rPr>
          <w:rFonts w:ascii="GHEA Grapalat" w:hAnsi="GHEA Grapalat"/>
          <w:b/>
          <w:sz w:val="20"/>
          <w:szCs w:val="20"/>
        </w:rPr>
        <w:t>1</w:t>
      </w:r>
      <w:r w:rsidR="00620A7F" w:rsidRPr="00CB2464">
        <w:rPr>
          <w:rFonts w:ascii="GHEA Grapalat" w:hAnsi="GHEA Grapalat"/>
          <w:b/>
          <w:sz w:val="20"/>
          <w:szCs w:val="20"/>
        </w:rPr>
        <w:t xml:space="preserve"> ԹՎԱԿԱՆԻ</w:t>
      </w:r>
    </w:p>
    <w:p w:rsidR="00D436A9" w:rsidRPr="00CB2464" w:rsidRDefault="00B304E8" w:rsidP="00D436A9">
      <w:pPr>
        <w:rPr>
          <w:rFonts w:ascii="GHEA Grapalat" w:hAnsi="GHEA Grapalat"/>
          <w:b/>
          <w:sz w:val="20"/>
          <w:szCs w:val="20"/>
        </w:rPr>
      </w:pPr>
      <w:r w:rsidRPr="00CB2464">
        <w:rPr>
          <w:rFonts w:ascii="GHEA Grapalat" w:hAnsi="GHEA Grapalat"/>
          <w:b/>
          <w:sz w:val="20"/>
          <w:szCs w:val="20"/>
        </w:rPr>
        <w:t>ԻՆՆ ԱՄԻՍՆԵՐԻ</w:t>
      </w:r>
      <w:r w:rsidR="00620A7F" w:rsidRPr="00CB2464">
        <w:rPr>
          <w:rFonts w:ascii="GHEA Grapalat" w:hAnsi="GHEA Grapalat"/>
          <w:b/>
          <w:sz w:val="20"/>
          <w:szCs w:val="20"/>
        </w:rPr>
        <w:t xml:space="preserve"> </w:t>
      </w:r>
      <w:r w:rsidR="00D436A9" w:rsidRPr="00CB2464">
        <w:rPr>
          <w:rFonts w:ascii="GHEA Grapalat" w:hAnsi="GHEA Grapalat"/>
          <w:b/>
          <w:sz w:val="20"/>
          <w:szCs w:val="20"/>
        </w:rPr>
        <w:t>ՊԵՏԱԿԱՆ ԲՅՈՒՋԵԻ ԿԱՏԱՐՄԱՆ</w:t>
      </w:r>
      <w:r w:rsidR="001F509D" w:rsidRPr="00CB2464">
        <w:rPr>
          <w:rFonts w:ascii="GHEA Grapalat" w:hAnsi="GHEA Grapalat"/>
          <w:b/>
          <w:sz w:val="20"/>
          <w:szCs w:val="20"/>
          <w:lang w:val="hy-AM"/>
        </w:rPr>
        <w:t xml:space="preserve"> </w:t>
      </w:r>
      <w:r w:rsidR="00D436A9" w:rsidRPr="00CB2464">
        <w:rPr>
          <w:rFonts w:ascii="GHEA Grapalat" w:hAnsi="GHEA Grapalat"/>
          <w:b/>
          <w:sz w:val="20"/>
          <w:szCs w:val="20"/>
        </w:rPr>
        <w:t>ՎԵՐԱԲԵՐՅԱԼ</w:t>
      </w:r>
      <w:proofErr w:type="gramStart"/>
      <w:r w:rsidR="00D436A9" w:rsidRPr="00CB2464">
        <w:rPr>
          <w:rFonts w:ascii="GHEA Grapalat" w:hAnsi="GHEA Grapalat"/>
          <w:b/>
          <w:sz w:val="20"/>
          <w:szCs w:val="20"/>
        </w:rPr>
        <w:t>……………</w:t>
      </w:r>
      <w:r w:rsidR="00620A7F" w:rsidRPr="00CB2464">
        <w:rPr>
          <w:rFonts w:ascii="GHEA Grapalat" w:hAnsi="GHEA Grapalat"/>
          <w:b/>
          <w:sz w:val="20"/>
          <w:szCs w:val="20"/>
        </w:rPr>
        <w:t>………………….</w:t>
      </w:r>
      <w:r w:rsidR="00772DBC" w:rsidRPr="00CB2464">
        <w:rPr>
          <w:rFonts w:ascii="GHEA Grapalat" w:hAnsi="GHEA Grapalat"/>
          <w:b/>
          <w:sz w:val="20"/>
          <w:szCs w:val="20"/>
        </w:rPr>
        <w:t>..</w:t>
      </w:r>
      <w:r w:rsidR="00697549" w:rsidRPr="00CB2464">
        <w:rPr>
          <w:rFonts w:ascii="GHEA Grapalat" w:hAnsi="GHEA Grapalat"/>
          <w:b/>
          <w:sz w:val="20"/>
          <w:szCs w:val="20"/>
        </w:rPr>
        <w:t>..........</w:t>
      </w:r>
      <w:r w:rsidR="00772DBC" w:rsidRPr="00CB2464">
        <w:rPr>
          <w:rFonts w:ascii="GHEA Grapalat" w:hAnsi="GHEA Grapalat"/>
          <w:b/>
          <w:sz w:val="20"/>
          <w:szCs w:val="20"/>
        </w:rPr>
        <w:t>…</w:t>
      </w:r>
      <w:proofErr w:type="gramEnd"/>
      <w:r w:rsidR="00772DBC" w:rsidRPr="00CB2464">
        <w:rPr>
          <w:rFonts w:ascii="GHEA Grapalat" w:hAnsi="GHEA Grapalat"/>
          <w:b/>
          <w:sz w:val="20"/>
          <w:szCs w:val="20"/>
        </w:rPr>
        <w:t>..1</w:t>
      </w:r>
      <w:r w:rsidR="004440E5">
        <w:rPr>
          <w:rFonts w:ascii="GHEA Grapalat" w:hAnsi="GHEA Grapalat"/>
          <w:b/>
          <w:sz w:val="20"/>
          <w:szCs w:val="20"/>
        </w:rPr>
        <w:t>84</w:t>
      </w:r>
    </w:p>
    <w:p w:rsidR="00D436A9" w:rsidRPr="00CB2464" w:rsidRDefault="00D436A9" w:rsidP="00D436A9">
      <w:pPr>
        <w:tabs>
          <w:tab w:val="left" w:pos="0"/>
        </w:tabs>
        <w:spacing w:line="120" w:lineRule="auto"/>
        <w:rPr>
          <w:rFonts w:ascii="GHEA Grapalat" w:hAnsi="GHEA Grapalat"/>
          <w:b/>
          <w:sz w:val="20"/>
          <w:szCs w:val="20"/>
        </w:rPr>
      </w:pPr>
    </w:p>
    <w:p w:rsidR="0027577D" w:rsidRPr="00CB2464" w:rsidRDefault="00D436A9" w:rsidP="004A7C16">
      <w:pPr>
        <w:rPr>
          <w:rFonts w:ascii="GHEA Grapalat" w:hAnsi="GHEA Grapalat"/>
          <w:b/>
          <w:sz w:val="20"/>
          <w:szCs w:val="20"/>
        </w:rPr>
      </w:pPr>
      <w:r w:rsidRPr="00CB2464">
        <w:rPr>
          <w:rFonts w:ascii="GHEA Grapalat" w:hAnsi="GHEA Grapalat"/>
          <w:b/>
          <w:sz w:val="20"/>
          <w:szCs w:val="20"/>
        </w:rPr>
        <w:t xml:space="preserve">ՀԱՇՎԵՏՎՈՒԹՅՈՒՆ </w:t>
      </w:r>
      <w:r w:rsidR="004A7C16" w:rsidRPr="00CB2464">
        <w:rPr>
          <w:rFonts w:ascii="GHEA Grapalat" w:hAnsi="GHEA Grapalat"/>
          <w:b/>
          <w:sz w:val="20"/>
          <w:szCs w:val="20"/>
        </w:rPr>
        <w:t>ՀԱՅԱՍՏԱՆԻ ՀԱՆՐԱՊԵՏՈՒԹՅԱՆ 20</w:t>
      </w:r>
      <w:r w:rsidR="00624223" w:rsidRPr="00CB2464">
        <w:rPr>
          <w:rFonts w:ascii="GHEA Grapalat" w:hAnsi="GHEA Grapalat"/>
          <w:b/>
          <w:sz w:val="20"/>
          <w:szCs w:val="20"/>
        </w:rPr>
        <w:t>2</w:t>
      </w:r>
      <w:r w:rsidR="003F48DA" w:rsidRPr="00CB2464">
        <w:rPr>
          <w:rFonts w:ascii="GHEA Grapalat" w:hAnsi="GHEA Grapalat"/>
          <w:b/>
          <w:sz w:val="20"/>
          <w:szCs w:val="20"/>
        </w:rPr>
        <w:t>1</w:t>
      </w:r>
      <w:r w:rsidR="004A7C16" w:rsidRPr="00CB2464">
        <w:rPr>
          <w:rFonts w:ascii="GHEA Grapalat" w:hAnsi="GHEA Grapalat"/>
          <w:b/>
          <w:sz w:val="20"/>
          <w:szCs w:val="20"/>
        </w:rPr>
        <w:t xml:space="preserve"> </w:t>
      </w:r>
      <w:r w:rsidRPr="00CB2464">
        <w:rPr>
          <w:rFonts w:ascii="GHEA Grapalat" w:hAnsi="GHEA Grapalat"/>
          <w:b/>
          <w:sz w:val="20"/>
          <w:szCs w:val="20"/>
        </w:rPr>
        <w:t>ԹՎԱԿԱՆԻ</w:t>
      </w:r>
    </w:p>
    <w:p w:rsidR="00D436A9" w:rsidRPr="00CB2464" w:rsidRDefault="00B304E8" w:rsidP="004A7C16">
      <w:pPr>
        <w:rPr>
          <w:rFonts w:ascii="GHEA Grapalat" w:hAnsi="GHEA Grapalat"/>
          <w:b/>
          <w:sz w:val="20"/>
          <w:szCs w:val="20"/>
        </w:rPr>
      </w:pPr>
      <w:r w:rsidRPr="00CB2464">
        <w:rPr>
          <w:rFonts w:ascii="GHEA Grapalat" w:hAnsi="GHEA Grapalat"/>
          <w:b/>
          <w:sz w:val="20"/>
          <w:szCs w:val="20"/>
        </w:rPr>
        <w:t xml:space="preserve">ԻՆՆ ԱՄԻՍՆԵՐԻ </w:t>
      </w:r>
      <w:r w:rsidR="00D436A9" w:rsidRPr="00CB2464">
        <w:rPr>
          <w:rFonts w:ascii="GHEA Grapalat" w:hAnsi="GHEA Grapalat"/>
          <w:b/>
          <w:sz w:val="20"/>
          <w:szCs w:val="20"/>
        </w:rPr>
        <w:t>ՊԵՏԱԿԱՆ ԲՅՈՒՋԵԻ ԵԿԱՄՈՒՏՆԵՐԻ</w:t>
      </w:r>
      <w:r w:rsidR="0027577D" w:rsidRPr="00CB2464">
        <w:rPr>
          <w:rFonts w:ascii="GHEA Grapalat" w:hAnsi="GHEA Grapalat"/>
          <w:b/>
          <w:sz w:val="20"/>
          <w:szCs w:val="20"/>
        </w:rPr>
        <w:t xml:space="preserve"> </w:t>
      </w:r>
      <w:r w:rsidR="001F509D" w:rsidRPr="00CB2464">
        <w:rPr>
          <w:rFonts w:ascii="GHEA Grapalat" w:hAnsi="GHEA Grapalat"/>
          <w:b/>
          <w:sz w:val="20"/>
          <w:szCs w:val="20"/>
        </w:rPr>
        <w:t>ՎԵՐԱԲԵՐՅԱԼ</w:t>
      </w:r>
      <w:proofErr w:type="gramStart"/>
      <w:r w:rsidR="001F509D" w:rsidRPr="00CB2464">
        <w:rPr>
          <w:rFonts w:ascii="GHEA Grapalat" w:hAnsi="GHEA Grapalat"/>
          <w:b/>
          <w:sz w:val="20"/>
          <w:szCs w:val="20"/>
        </w:rPr>
        <w:t>………................</w:t>
      </w:r>
      <w:r w:rsidR="00697549" w:rsidRPr="00CB2464">
        <w:rPr>
          <w:rFonts w:ascii="GHEA Grapalat" w:hAnsi="GHEA Grapalat"/>
          <w:b/>
          <w:sz w:val="20"/>
          <w:szCs w:val="20"/>
        </w:rPr>
        <w:t>..........</w:t>
      </w:r>
      <w:r w:rsidR="001F509D" w:rsidRPr="00CB2464">
        <w:rPr>
          <w:rFonts w:ascii="GHEA Grapalat" w:hAnsi="GHEA Grapalat"/>
          <w:b/>
          <w:sz w:val="20"/>
          <w:szCs w:val="20"/>
        </w:rPr>
        <w:t>…</w:t>
      </w:r>
      <w:r w:rsidR="00620A7F" w:rsidRPr="00CB2464">
        <w:rPr>
          <w:rFonts w:ascii="GHEA Grapalat" w:hAnsi="GHEA Grapalat"/>
          <w:b/>
          <w:sz w:val="20"/>
          <w:szCs w:val="20"/>
        </w:rPr>
        <w:t>….</w:t>
      </w:r>
      <w:r w:rsidR="00643F9E" w:rsidRPr="00CB2464">
        <w:rPr>
          <w:rFonts w:ascii="GHEA Grapalat" w:hAnsi="GHEA Grapalat"/>
          <w:b/>
          <w:sz w:val="20"/>
          <w:szCs w:val="20"/>
        </w:rPr>
        <w:t>...….</w:t>
      </w:r>
      <w:proofErr w:type="gramEnd"/>
      <w:r w:rsidR="00643F9E" w:rsidRPr="00CB2464">
        <w:rPr>
          <w:rFonts w:ascii="GHEA Grapalat" w:hAnsi="GHEA Grapalat"/>
          <w:b/>
          <w:sz w:val="20"/>
          <w:szCs w:val="20"/>
        </w:rPr>
        <w:t>1</w:t>
      </w:r>
      <w:r w:rsidR="004440E5">
        <w:rPr>
          <w:rFonts w:ascii="GHEA Grapalat" w:hAnsi="GHEA Grapalat"/>
          <w:b/>
          <w:sz w:val="20"/>
          <w:szCs w:val="20"/>
        </w:rPr>
        <w:t>85</w:t>
      </w:r>
    </w:p>
    <w:p w:rsidR="00D436A9" w:rsidRPr="00CB2464" w:rsidRDefault="00D436A9" w:rsidP="00D436A9">
      <w:pPr>
        <w:tabs>
          <w:tab w:val="left" w:pos="0"/>
        </w:tabs>
        <w:spacing w:line="120" w:lineRule="auto"/>
        <w:rPr>
          <w:rFonts w:ascii="GHEA Grapalat" w:hAnsi="GHEA Grapalat"/>
          <w:b/>
          <w:sz w:val="20"/>
          <w:szCs w:val="20"/>
        </w:rPr>
      </w:pPr>
    </w:p>
    <w:p w:rsidR="00446F86" w:rsidRPr="00CB2464" w:rsidRDefault="00D436A9" w:rsidP="00D436A9">
      <w:pPr>
        <w:tabs>
          <w:tab w:val="left" w:pos="0"/>
        </w:tabs>
        <w:rPr>
          <w:rFonts w:ascii="GHEA Grapalat" w:hAnsi="GHEA Grapalat"/>
          <w:b/>
          <w:sz w:val="20"/>
          <w:szCs w:val="20"/>
        </w:rPr>
      </w:pPr>
      <w:r w:rsidRPr="00CB2464">
        <w:rPr>
          <w:rFonts w:ascii="GHEA Grapalat" w:hAnsi="GHEA Grapalat"/>
          <w:b/>
          <w:sz w:val="20"/>
          <w:szCs w:val="20"/>
        </w:rPr>
        <w:t xml:space="preserve">ՀԱՇՎԵՏՎՈՒԹՅՈՒՆ </w:t>
      </w:r>
      <w:r w:rsidR="004A7C16" w:rsidRPr="00CB2464">
        <w:rPr>
          <w:rFonts w:ascii="GHEA Grapalat" w:hAnsi="GHEA Grapalat"/>
          <w:b/>
          <w:sz w:val="20"/>
          <w:szCs w:val="20"/>
        </w:rPr>
        <w:t>ՀԱՅԱՍՏԱՆԻ ՀԱՆՐԱՊԵՏՈՒԹՅԱՆ 20</w:t>
      </w:r>
      <w:r w:rsidR="00624223" w:rsidRPr="00CB2464">
        <w:rPr>
          <w:rFonts w:ascii="GHEA Grapalat" w:hAnsi="GHEA Grapalat"/>
          <w:b/>
          <w:sz w:val="20"/>
          <w:szCs w:val="20"/>
        </w:rPr>
        <w:t>2</w:t>
      </w:r>
      <w:r w:rsidR="003F48DA" w:rsidRPr="00CB2464">
        <w:rPr>
          <w:rFonts w:ascii="GHEA Grapalat" w:hAnsi="GHEA Grapalat"/>
          <w:b/>
          <w:sz w:val="20"/>
          <w:szCs w:val="20"/>
        </w:rPr>
        <w:t>1</w:t>
      </w:r>
      <w:r w:rsidR="004A7C16" w:rsidRPr="00CB2464">
        <w:rPr>
          <w:rFonts w:ascii="GHEA Grapalat" w:hAnsi="GHEA Grapalat"/>
          <w:b/>
          <w:sz w:val="20"/>
          <w:szCs w:val="20"/>
        </w:rPr>
        <w:t xml:space="preserve"> </w:t>
      </w:r>
      <w:r w:rsidRPr="00CB2464">
        <w:rPr>
          <w:rFonts w:ascii="GHEA Grapalat" w:hAnsi="GHEA Grapalat"/>
          <w:b/>
          <w:sz w:val="20"/>
          <w:szCs w:val="20"/>
        </w:rPr>
        <w:t>ԹՎԱԿԱՆԻ</w:t>
      </w:r>
    </w:p>
    <w:p w:rsidR="00620A7F" w:rsidRPr="00CB2464" w:rsidRDefault="00B304E8" w:rsidP="00D436A9">
      <w:pPr>
        <w:tabs>
          <w:tab w:val="left" w:pos="0"/>
        </w:tabs>
        <w:rPr>
          <w:rFonts w:ascii="GHEA Grapalat" w:hAnsi="GHEA Grapalat"/>
          <w:b/>
          <w:sz w:val="20"/>
          <w:szCs w:val="20"/>
        </w:rPr>
      </w:pPr>
      <w:r w:rsidRPr="00CB2464">
        <w:rPr>
          <w:rFonts w:ascii="GHEA Grapalat" w:hAnsi="GHEA Grapalat"/>
          <w:b/>
          <w:sz w:val="20"/>
          <w:szCs w:val="20"/>
        </w:rPr>
        <w:t xml:space="preserve">ԻՆՆ ԱՄԻՍՆԵՐԻ </w:t>
      </w:r>
      <w:r w:rsidR="00D436A9" w:rsidRPr="00CB2464">
        <w:rPr>
          <w:rFonts w:ascii="GHEA Grapalat" w:hAnsi="GHEA Grapalat"/>
          <w:b/>
          <w:sz w:val="20"/>
          <w:szCs w:val="20"/>
        </w:rPr>
        <w:t xml:space="preserve">ՊԵՏԱԿԱՆ ԲՅՈՒՋԵԻ ԾԱԽՍԵՐԻ </w:t>
      </w:r>
      <w:r w:rsidR="0027577D" w:rsidRPr="00CB2464">
        <w:rPr>
          <w:rFonts w:ascii="GHEA Grapalat" w:hAnsi="GHEA Grapalat"/>
          <w:b/>
          <w:sz w:val="20"/>
          <w:szCs w:val="20"/>
        </w:rPr>
        <w:t>ՎԵՐԱԲԵՐՅԱԼ</w:t>
      </w:r>
    </w:p>
    <w:p w:rsidR="00D436A9" w:rsidRPr="00CB2464" w:rsidRDefault="0027577D" w:rsidP="00D436A9">
      <w:pPr>
        <w:tabs>
          <w:tab w:val="left" w:pos="0"/>
        </w:tabs>
        <w:rPr>
          <w:rFonts w:ascii="GHEA Grapalat" w:hAnsi="GHEA Grapalat"/>
          <w:b/>
          <w:sz w:val="20"/>
          <w:szCs w:val="20"/>
        </w:rPr>
      </w:pPr>
      <w:r w:rsidRPr="00CB2464">
        <w:rPr>
          <w:rFonts w:ascii="GHEA Grapalat" w:hAnsi="GHEA Grapalat"/>
          <w:b/>
          <w:sz w:val="20"/>
          <w:szCs w:val="20"/>
        </w:rPr>
        <w:t>(</w:t>
      </w:r>
      <w:proofErr w:type="gramStart"/>
      <w:r w:rsidRPr="00CB2464">
        <w:rPr>
          <w:rFonts w:ascii="GHEA Grapalat" w:hAnsi="GHEA Grapalat"/>
          <w:b/>
          <w:sz w:val="20"/>
          <w:szCs w:val="20"/>
        </w:rPr>
        <w:t>տնտեսագիտական</w:t>
      </w:r>
      <w:proofErr w:type="gramEnd"/>
      <w:r w:rsidR="00446F86" w:rsidRPr="00CB2464">
        <w:rPr>
          <w:rFonts w:ascii="GHEA Grapalat" w:hAnsi="GHEA Grapalat"/>
          <w:b/>
          <w:sz w:val="20"/>
          <w:szCs w:val="20"/>
        </w:rPr>
        <w:t xml:space="preserve"> </w:t>
      </w:r>
      <w:r w:rsidR="00D436A9" w:rsidRPr="00CB2464">
        <w:rPr>
          <w:rFonts w:ascii="GHEA Grapalat" w:hAnsi="GHEA Grapalat"/>
          <w:b/>
          <w:sz w:val="20"/>
          <w:szCs w:val="20"/>
        </w:rPr>
        <w:t>դասակարգմամբ)…</w:t>
      </w:r>
      <w:r w:rsidR="00446F86" w:rsidRPr="00CB2464">
        <w:rPr>
          <w:rFonts w:ascii="GHEA Grapalat" w:hAnsi="GHEA Grapalat"/>
          <w:b/>
          <w:sz w:val="20"/>
          <w:szCs w:val="20"/>
        </w:rPr>
        <w:t>…………</w:t>
      </w:r>
      <w:r w:rsidR="00620A7F" w:rsidRPr="00CB2464">
        <w:rPr>
          <w:rFonts w:ascii="GHEA Grapalat" w:hAnsi="GHEA Grapalat"/>
          <w:b/>
          <w:sz w:val="20"/>
          <w:szCs w:val="20"/>
        </w:rPr>
        <w:t>……………………………………………………………</w:t>
      </w:r>
      <w:r w:rsidR="004440E5">
        <w:rPr>
          <w:rFonts w:ascii="GHEA Grapalat" w:hAnsi="GHEA Grapalat"/>
          <w:b/>
          <w:sz w:val="20"/>
          <w:szCs w:val="20"/>
        </w:rPr>
        <w:t>…</w:t>
      </w:r>
      <w:r w:rsidR="00620A7F" w:rsidRPr="00CB2464">
        <w:rPr>
          <w:rFonts w:ascii="GHEA Grapalat" w:hAnsi="GHEA Grapalat"/>
          <w:b/>
          <w:sz w:val="20"/>
          <w:szCs w:val="20"/>
        </w:rPr>
        <w:t>.</w:t>
      </w:r>
      <w:r w:rsidR="005E4DC1" w:rsidRPr="00CB2464">
        <w:rPr>
          <w:rFonts w:ascii="GHEA Grapalat" w:hAnsi="GHEA Grapalat"/>
          <w:b/>
          <w:sz w:val="20"/>
          <w:szCs w:val="20"/>
        </w:rPr>
        <w:t>…….</w:t>
      </w:r>
      <w:r w:rsidR="00D436A9" w:rsidRPr="00CB2464">
        <w:rPr>
          <w:rFonts w:ascii="GHEA Grapalat" w:hAnsi="GHEA Grapalat"/>
          <w:b/>
          <w:sz w:val="20"/>
          <w:szCs w:val="20"/>
        </w:rPr>
        <w:t>.</w:t>
      </w:r>
      <w:r w:rsidR="00772DBC" w:rsidRPr="00CB2464">
        <w:rPr>
          <w:rFonts w:ascii="GHEA Grapalat" w:hAnsi="GHEA Grapalat"/>
          <w:b/>
          <w:sz w:val="20"/>
          <w:szCs w:val="20"/>
        </w:rPr>
        <w:t>.1</w:t>
      </w:r>
      <w:r w:rsidR="004440E5">
        <w:rPr>
          <w:rFonts w:ascii="GHEA Grapalat" w:hAnsi="GHEA Grapalat"/>
          <w:b/>
          <w:sz w:val="20"/>
          <w:szCs w:val="20"/>
        </w:rPr>
        <w:t>86</w:t>
      </w:r>
    </w:p>
    <w:p w:rsidR="00D436A9" w:rsidRPr="00CB2464" w:rsidRDefault="00D436A9" w:rsidP="00D436A9">
      <w:pPr>
        <w:tabs>
          <w:tab w:val="left" w:pos="0"/>
        </w:tabs>
        <w:spacing w:line="120" w:lineRule="auto"/>
        <w:rPr>
          <w:rFonts w:ascii="GHEA Grapalat" w:hAnsi="GHEA Grapalat"/>
          <w:b/>
          <w:sz w:val="20"/>
          <w:szCs w:val="20"/>
        </w:rPr>
      </w:pPr>
    </w:p>
    <w:p w:rsidR="00697549" w:rsidRPr="00CB2464" w:rsidRDefault="00D436A9" w:rsidP="00B304E8">
      <w:pPr>
        <w:tabs>
          <w:tab w:val="left" w:pos="0"/>
        </w:tabs>
        <w:rPr>
          <w:rFonts w:ascii="GHEA Grapalat" w:hAnsi="GHEA Grapalat"/>
          <w:b/>
          <w:sz w:val="20"/>
          <w:szCs w:val="20"/>
        </w:rPr>
      </w:pPr>
      <w:r w:rsidRPr="00CB2464">
        <w:rPr>
          <w:rFonts w:ascii="GHEA Grapalat" w:hAnsi="GHEA Grapalat"/>
          <w:b/>
          <w:sz w:val="20"/>
          <w:szCs w:val="20"/>
        </w:rPr>
        <w:t xml:space="preserve">ՀԱՇՎԵՏՎՈՒԹՅՈՒՆ </w:t>
      </w:r>
      <w:r w:rsidR="004A7C16" w:rsidRPr="00CB2464">
        <w:rPr>
          <w:rFonts w:ascii="GHEA Grapalat" w:hAnsi="GHEA Grapalat"/>
          <w:b/>
          <w:sz w:val="20"/>
          <w:szCs w:val="20"/>
        </w:rPr>
        <w:t>ՀԱՅԱՍՏԱՆԻ ՀԱՆՐԱՊԵՏՈՒԹՅԱՆ 20</w:t>
      </w:r>
      <w:r w:rsidR="00624223" w:rsidRPr="00CB2464">
        <w:rPr>
          <w:rFonts w:ascii="GHEA Grapalat" w:hAnsi="GHEA Grapalat"/>
          <w:b/>
          <w:sz w:val="20"/>
          <w:szCs w:val="20"/>
        </w:rPr>
        <w:t>2</w:t>
      </w:r>
      <w:r w:rsidR="003F48DA" w:rsidRPr="00CB2464">
        <w:rPr>
          <w:rFonts w:ascii="GHEA Grapalat" w:hAnsi="GHEA Grapalat"/>
          <w:b/>
          <w:sz w:val="20"/>
          <w:szCs w:val="20"/>
        </w:rPr>
        <w:t>1</w:t>
      </w:r>
      <w:r w:rsidR="004A7C16" w:rsidRPr="00CB2464">
        <w:rPr>
          <w:rFonts w:ascii="GHEA Grapalat" w:hAnsi="GHEA Grapalat"/>
          <w:b/>
          <w:sz w:val="20"/>
          <w:szCs w:val="20"/>
        </w:rPr>
        <w:t xml:space="preserve"> </w:t>
      </w:r>
      <w:r w:rsidRPr="00CB2464">
        <w:rPr>
          <w:rFonts w:ascii="GHEA Grapalat" w:hAnsi="GHEA Grapalat"/>
          <w:b/>
          <w:sz w:val="20"/>
          <w:szCs w:val="20"/>
        </w:rPr>
        <w:t>ԹՎԱԿԱՆԻ</w:t>
      </w:r>
      <w:r w:rsidR="00620A7F" w:rsidRPr="00CB2464">
        <w:rPr>
          <w:rFonts w:ascii="GHEA Grapalat" w:hAnsi="GHEA Grapalat"/>
          <w:b/>
          <w:sz w:val="20"/>
          <w:szCs w:val="20"/>
        </w:rPr>
        <w:t xml:space="preserve"> </w:t>
      </w:r>
    </w:p>
    <w:p w:rsidR="00D436A9" w:rsidRPr="00CB2464" w:rsidRDefault="00B304E8" w:rsidP="00B304E8">
      <w:pPr>
        <w:tabs>
          <w:tab w:val="left" w:pos="0"/>
        </w:tabs>
        <w:rPr>
          <w:rFonts w:ascii="GHEA Grapalat" w:hAnsi="GHEA Grapalat"/>
          <w:b/>
          <w:sz w:val="20"/>
          <w:szCs w:val="20"/>
        </w:rPr>
      </w:pPr>
      <w:r w:rsidRPr="00CB2464">
        <w:rPr>
          <w:rFonts w:ascii="GHEA Grapalat" w:hAnsi="GHEA Grapalat"/>
          <w:b/>
          <w:sz w:val="20"/>
          <w:szCs w:val="20"/>
        </w:rPr>
        <w:t>ԻՆՆ ԱՄԻՍՆԵՐԻ</w:t>
      </w:r>
      <w:r w:rsidR="00710804" w:rsidRPr="00CB2464">
        <w:rPr>
          <w:rFonts w:ascii="GHEA Grapalat" w:hAnsi="GHEA Grapalat"/>
          <w:b/>
          <w:sz w:val="20"/>
          <w:szCs w:val="20"/>
        </w:rPr>
        <w:t xml:space="preserve"> </w:t>
      </w:r>
      <w:r w:rsidR="00D436A9" w:rsidRPr="00CB2464">
        <w:rPr>
          <w:rFonts w:ascii="GHEA Grapalat" w:hAnsi="GHEA Grapalat"/>
          <w:b/>
          <w:sz w:val="20"/>
          <w:szCs w:val="20"/>
        </w:rPr>
        <w:t>ՊԵՏԱԿԱՆ ԲՅՈՒՋԵԻ ԴԵՖԻՑԻՏԻ</w:t>
      </w:r>
      <w:r w:rsidR="0027577D" w:rsidRPr="00CB2464">
        <w:rPr>
          <w:rFonts w:ascii="GHEA Grapalat" w:hAnsi="GHEA Grapalat"/>
          <w:b/>
          <w:sz w:val="20"/>
          <w:szCs w:val="20"/>
        </w:rPr>
        <w:t xml:space="preserve"> </w:t>
      </w:r>
      <w:r w:rsidR="00D436A9" w:rsidRPr="00CB2464">
        <w:rPr>
          <w:rFonts w:ascii="GHEA Grapalat" w:hAnsi="GHEA Grapalat"/>
          <w:b/>
          <w:sz w:val="20"/>
          <w:szCs w:val="20"/>
        </w:rPr>
        <w:t xml:space="preserve">(ՊԱԿԱՍՈՒՐԴԻ) </w:t>
      </w:r>
      <w:proofErr w:type="gramStart"/>
      <w:r w:rsidR="00D436A9" w:rsidRPr="00CB2464">
        <w:rPr>
          <w:rFonts w:ascii="GHEA Grapalat" w:hAnsi="GHEA Grapalat"/>
          <w:b/>
          <w:sz w:val="20"/>
          <w:szCs w:val="20"/>
        </w:rPr>
        <w:t>ՎԵՐԱ</w:t>
      </w:r>
      <w:r w:rsidR="005E4DC1" w:rsidRPr="00CB2464">
        <w:rPr>
          <w:rFonts w:ascii="GHEA Grapalat" w:hAnsi="GHEA Grapalat"/>
          <w:b/>
          <w:sz w:val="20"/>
          <w:szCs w:val="20"/>
        </w:rPr>
        <w:t xml:space="preserve">ԲԵՐՅԱԼ </w:t>
      </w:r>
      <w:r w:rsidR="00643F9E" w:rsidRPr="00CB2464">
        <w:rPr>
          <w:rFonts w:ascii="GHEA Grapalat" w:hAnsi="GHEA Grapalat"/>
          <w:b/>
          <w:sz w:val="20"/>
          <w:szCs w:val="20"/>
        </w:rPr>
        <w:t>.</w:t>
      </w:r>
      <w:proofErr w:type="gramEnd"/>
      <w:r w:rsidR="00697549" w:rsidRPr="00CB2464">
        <w:rPr>
          <w:rFonts w:ascii="GHEA Grapalat" w:hAnsi="GHEA Grapalat"/>
          <w:b/>
          <w:sz w:val="20"/>
          <w:szCs w:val="20"/>
        </w:rPr>
        <w:t>………...............</w:t>
      </w:r>
      <w:r w:rsidR="004730ED" w:rsidRPr="00CB2464">
        <w:rPr>
          <w:rFonts w:ascii="GHEA Grapalat" w:hAnsi="GHEA Grapalat"/>
          <w:b/>
          <w:sz w:val="20"/>
          <w:szCs w:val="20"/>
        </w:rPr>
        <w:t>.</w:t>
      </w:r>
      <w:r w:rsidR="00643F9E" w:rsidRPr="00CB2464">
        <w:rPr>
          <w:rFonts w:ascii="GHEA Grapalat" w:hAnsi="GHEA Grapalat"/>
          <w:b/>
          <w:sz w:val="20"/>
          <w:szCs w:val="20"/>
        </w:rPr>
        <w:t>..1</w:t>
      </w:r>
      <w:r w:rsidR="004440E5">
        <w:rPr>
          <w:rFonts w:ascii="GHEA Grapalat" w:hAnsi="GHEA Grapalat"/>
          <w:b/>
          <w:sz w:val="20"/>
          <w:szCs w:val="20"/>
        </w:rPr>
        <w:t>92</w:t>
      </w:r>
    </w:p>
    <w:p w:rsidR="00D436A9" w:rsidRPr="00CB2464" w:rsidRDefault="00D436A9" w:rsidP="00D436A9">
      <w:pPr>
        <w:tabs>
          <w:tab w:val="left" w:pos="0"/>
        </w:tabs>
        <w:spacing w:line="120" w:lineRule="auto"/>
        <w:rPr>
          <w:rFonts w:ascii="GHEA Grapalat" w:hAnsi="GHEA Grapalat"/>
          <w:b/>
          <w:sz w:val="20"/>
          <w:szCs w:val="20"/>
        </w:rPr>
      </w:pPr>
    </w:p>
    <w:p w:rsidR="00446F86" w:rsidRPr="00CB2464" w:rsidRDefault="001F56B2" w:rsidP="001F56B2">
      <w:pPr>
        <w:tabs>
          <w:tab w:val="left" w:pos="0"/>
        </w:tabs>
        <w:rPr>
          <w:rFonts w:ascii="GHEA Grapalat" w:hAnsi="GHEA Grapalat"/>
          <w:b/>
          <w:sz w:val="20"/>
          <w:szCs w:val="20"/>
        </w:rPr>
      </w:pPr>
      <w:r w:rsidRPr="00CB2464">
        <w:rPr>
          <w:rFonts w:ascii="GHEA Grapalat" w:hAnsi="GHEA Grapalat"/>
          <w:b/>
          <w:sz w:val="20"/>
          <w:szCs w:val="20"/>
        </w:rPr>
        <w:t>ՀԱՇՎԵՏՎՈՒԹՅՈՒՆ ՀԱՅԱՍՏԱՆԻ ՀԱՆՐԱՊԵՏՈՒԹՅԱՆ 20</w:t>
      </w:r>
      <w:r w:rsidR="00624223" w:rsidRPr="00CB2464">
        <w:rPr>
          <w:rFonts w:ascii="GHEA Grapalat" w:hAnsi="GHEA Grapalat"/>
          <w:b/>
          <w:sz w:val="20"/>
          <w:szCs w:val="20"/>
        </w:rPr>
        <w:t>2</w:t>
      </w:r>
      <w:r w:rsidR="003F48DA" w:rsidRPr="00CB2464">
        <w:rPr>
          <w:rFonts w:ascii="GHEA Grapalat" w:hAnsi="GHEA Grapalat"/>
          <w:b/>
          <w:sz w:val="20"/>
          <w:szCs w:val="20"/>
        </w:rPr>
        <w:t>1</w:t>
      </w:r>
      <w:r w:rsidRPr="00CB2464">
        <w:rPr>
          <w:rFonts w:ascii="GHEA Grapalat" w:hAnsi="GHEA Grapalat"/>
          <w:b/>
          <w:sz w:val="20"/>
          <w:szCs w:val="20"/>
        </w:rPr>
        <w:t xml:space="preserve"> ԹՎԱԿԱՆԻ</w:t>
      </w:r>
    </w:p>
    <w:p w:rsidR="00446F86" w:rsidRPr="00CB2464" w:rsidRDefault="00B304E8" w:rsidP="001F56B2">
      <w:pPr>
        <w:tabs>
          <w:tab w:val="left" w:pos="0"/>
        </w:tabs>
        <w:rPr>
          <w:rFonts w:ascii="GHEA Grapalat" w:hAnsi="GHEA Grapalat"/>
          <w:b/>
          <w:sz w:val="20"/>
          <w:szCs w:val="20"/>
        </w:rPr>
      </w:pPr>
      <w:r w:rsidRPr="00CB2464">
        <w:rPr>
          <w:rFonts w:ascii="GHEA Grapalat" w:hAnsi="GHEA Grapalat"/>
          <w:b/>
          <w:sz w:val="20"/>
          <w:szCs w:val="20"/>
        </w:rPr>
        <w:t xml:space="preserve">ԻՆՆ ԱՄԻՍՆԵՐԻ </w:t>
      </w:r>
      <w:r w:rsidR="001F56B2" w:rsidRPr="00CB2464">
        <w:rPr>
          <w:rFonts w:ascii="GHEA Grapalat" w:hAnsi="GHEA Grapalat"/>
          <w:b/>
          <w:sz w:val="20"/>
          <w:szCs w:val="20"/>
        </w:rPr>
        <w:t>ՊԵՏԱ</w:t>
      </w:r>
      <w:r w:rsidR="008765F6" w:rsidRPr="00CB2464">
        <w:rPr>
          <w:rFonts w:ascii="GHEA Grapalat" w:hAnsi="GHEA Grapalat"/>
          <w:b/>
          <w:sz w:val="20"/>
          <w:szCs w:val="20"/>
        </w:rPr>
        <w:t>ԿԱՆ ԲՅՈՒՋԵԻ ԾԱԽՍԵՐԻ ՎԵՐԱԲԵՐՅԱԼ`</w:t>
      </w:r>
    </w:p>
    <w:p w:rsidR="00D436A9" w:rsidRPr="00CB2464" w:rsidRDefault="001F56B2" w:rsidP="001F56B2">
      <w:pPr>
        <w:tabs>
          <w:tab w:val="left" w:pos="0"/>
        </w:tabs>
        <w:rPr>
          <w:rFonts w:ascii="GHEA Grapalat" w:hAnsi="GHEA Grapalat"/>
          <w:b/>
          <w:sz w:val="20"/>
          <w:szCs w:val="20"/>
        </w:rPr>
      </w:pPr>
      <w:r w:rsidRPr="00CB2464">
        <w:rPr>
          <w:rFonts w:ascii="GHEA Grapalat" w:hAnsi="GHEA Grapalat"/>
          <w:b/>
          <w:sz w:val="20"/>
          <w:szCs w:val="20"/>
        </w:rPr>
        <w:t>ԸՍՏ ՊԵՏԱԿԱՆ</w:t>
      </w:r>
      <w:r w:rsidR="00446F86" w:rsidRPr="00CB2464">
        <w:rPr>
          <w:rFonts w:ascii="GHEA Grapalat" w:hAnsi="GHEA Grapalat"/>
          <w:b/>
          <w:sz w:val="20"/>
          <w:szCs w:val="20"/>
        </w:rPr>
        <w:t xml:space="preserve"> </w:t>
      </w:r>
      <w:r w:rsidRPr="00CB2464">
        <w:rPr>
          <w:rFonts w:ascii="GHEA Grapalat" w:hAnsi="GHEA Grapalat"/>
          <w:b/>
          <w:sz w:val="20"/>
          <w:szCs w:val="20"/>
        </w:rPr>
        <w:t>ՄԱՐՄԻՆՆԵՐԻ ԿՈՂՄԻՑ ԻՐԱԿԱՆԱՑՎՈՂ ԾՐԱԳՐԵՐԻ</w:t>
      </w:r>
      <w:r w:rsidR="00DC446B" w:rsidRPr="00CB2464">
        <w:rPr>
          <w:rFonts w:ascii="GHEA Grapalat" w:hAnsi="GHEA Grapalat"/>
          <w:b/>
          <w:sz w:val="20"/>
          <w:szCs w:val="20"/>
        </w:rPr>
        <w:t>…</w:t>
      </w:r>
      <w:r w:rsidR="005E4DC1" w:rsidRPr="00CB2464">
        <w:rPr>
          <w:rFonts w:ascii="GHEA Grapalat" w:hAnsi="GHEA Grapalat"/>
          <w:b/>
          <w:sz w:val="20"/>
          <w:szCs w:val="20"/>
        </w:rPr>
        <w:t>…</w:t>
      </w:r>
      <w:r w:rsidR="00772DBC" w:rsidRPr="00CB2464">
        <w:rPr>
          <w:rFonts w:ascii="GHEA Grapalat" w:hAnsi="GHEA Grapalat"/>
          <w:b/>
          <w:sz w:val="20"/>
          <w:szCs w:val="20"/>
        </w:rPr>
        <w:t>………………………….</w:t>
      </w:r>
      <w:r w:rsidR="00446F86" w:rsidRPr="00CB2464">
        <w:rPr>
          <w:rFonts w:ascii="GHEA Grapalat" w:hAnsi="GHEA Grapalat"/>
          <w:b/>
          <w:sz w:val="20"/>
          <w:szCs w:val="20"/>
        </w:rPr>
        <w:t>……</w:t>
      </w:r>
      <w:r w:rsidR="004440E5">
        <w:rPr>
          <w:rFonts w:ascii="GHEA Grapalat" w:hAnsi="GHEA Grapalat"/>
          <w:b/>
          <w:sz w:val="20"/>
          <w:szCs w:val="20"/>
        </w:rPr>
        <w:t>….</w:t>
      </w:r>
      <w:r w:rsidR="00643F9E" w:rsidRPr="00CB2464">
        <w:rPr>
          <w:rFonts w:ascii="GHEA Grapalat" w:hAnsi="GHEA Grapalat"/>
          <w:b/>
          <w:sz w:val="20"/>
          <w:szCs w:val="20"/>
        </w:rPr>
        <w:t>1</w:t>
      </w:r>
      <w:r w:rsidR="004440E5">
        <w:rPr>
          <w:rFonts w:ascii="GHEA Grapalat" w:hAnsi="GHEA Grapalat"/>
          <w:b/>
          <w:sz w:val="20"/>
          <w:szCs w:val="20"/>
        </w:rPr>
        <w:t>98</w:t>
      </w:r>
    </w:p>
    <w:p w:rsidR="007170DD" w:rsidRPr="00CB2464" w:rsidRDefault="007170DD" w:rsidP="000A1CEF">
      <w:pPr>
        <w:tabs>
          <w:tab w:val="left" w:pos="0"/>
        </w:tabs>
        <w:spacing w:line="120" w:lineRule="auto"/>
        <w:rPr>
          <w:rFonts w:ascii="GHEA Grapalat" w:hAnsi="GHEA Grapalat"/>
          <w:b/>
          <w:sz w:val="20"/>
          <w:szCs w:val="20"/>
        </w:rPr>
      </w:pPr>
    </w:p>
    <w:p w:rsidR="005E4DC1" w:rsidRPr="00CB2464" w:rsidRDefault="007170DD" w:rsidP="007170DD">
      <w:pPr>
        <w:tabs>
          <w:tab w:val="left" w:pos="0"/>
        </w:tabs>
        <w:rPr>
          <w:rFonts w:ascii="GHEA Grapalat" w:hAnsi="GHEA Grapalat"/>
          <w:b/>
          <w:sz w:val="20"/>
          <w:szCs w:val="20"/>
        </w:rPr>
      </w:pPr>
      <w:r w:rsidRPr="00CB2464">
        <w:rPr>
          <w:rFonts w:ascii="GHEA Grapalat" w:hAnsi="GHEA Grapalat"/>
          <w:b/>
          <w:sz w:val="20"/>
          <w:szCs w:val="20"/>
        </w:rPr>
        <w:t>ՀԱՇՎԵՏՎՈՒԹՅՈՒՆ ՀԱՅԱՍՏ</w:t>
      </w:r>
      <w:r w:rsidR="00315F34" w:rsidRPr="00CB2464">
        <w:rPr>
          <w:rFonts w:ascii="GHEA Grapalat" w:hAnsi="GHEA Grapalat"/>
          <w:b/>
          <w:sz w:val="20"/>
          <w:szCs w:val="20"/>
        </w:rPr>
        <w:t>ԱՆԻ ՀԱՆՐԱՊԵՏՈՒԹՅԱՆ 20</w:t>
      </w:r>
      <w:r w:rsidR="003F48DA" w:rsidRPr="00CB2464">
        <w:rPr>
          <w:rFonts w:ascii="GHEA Grapalat" w:hAnsi="GHEA Grapalat"/>
          <w:b/>
          <w:sz w:val="20"/>
          <w:szCs w:val="20"/>
        </w:rPr>
        <w:t>21</w:t>
      </w:r>
      <w:r w:rsidR="00315F34" w:rsidRPr="00CB2464">
        <w:rPr>
          <w:rFonts w:ascii="GHEA Grapalat" w:hAnsi="GHEA Grapalat"/>
          <w:b/>
          <w:sz w:val="20"/>
          <w:szCs w:val="20"/>
        </w:rPr>
        <w:t xml:space="preserve"> ԹՎԱԿԱՆԻ</w:t>
      </w:r>
      <w:r w:rsidR="00DC446B" w:rsidRPr="00CB2464">
        <w:rPr>
          <w:rFonts w:ascii="GHEA Grapalat" w:hAnsi="GHEA Grapalat"/>
          <w:b/>
          <w:sz w:val="20"/>
          <w:szCs w:val="20"/>
        </w:rPr>
        <w:t xml:space="preserve"> </w:t>
      </w:r>
      <w:r w:rsidR="00B304E8" w:rsidRPr="00CB2464">
        <w:rPr>
          <w:rFonts w:ascii="GHEA Grapalat" w:hAnsi="GHEA Grapalat"/>
          <w:b/>
          <w:sz w:val="20"/>
          <w:szCs w:val="20"/>
        </w:rPr>
        <w:t>ԻՆՆ ԱՄԻՍՆԵՐԻ</w:t>
      </w:r>
      <w:r w:rsidR="00710804" w:rsidRPr="00CB2464">
        <w:rPr>
          <w:rFonts w:ascii="GHEA Grapalat" w:hAnsi="GHEA Grapalat"/>
          <w:b/>
          <w:sz w:val="20"/>
          <w:szCs w:val="20"/>
        </w:rPr>
        <w:t xml:space="preserve"> </w:t>
      </w:r>
      <w:r w:rsidRPr="00CB2464">
        <w:rPr>
          <w:rFonts w:ascii="GHEA Grapalat" w:hAnsi="GHEA Grapalat"/>
          <w:b/>
          <w:sz w:val="20"/>
          <w:szCs w:val="20"/>
        </w:rPr>
        <w:t>ՊԵՏԱ</w:t>
      </w:r>
      <w:r w:rsidR="00315F34" w:rsidRPr="00CB2464">
        <w:rPr>
          <w:rFonts w:ascii="GHEA Grapalat" w:hAnsi="GHEA Grapalat"/>
          <w:b/>
          <w:sz w:val="20"/>
          <w:szCs w:val="20"/>
        </w:rPr>
        <w:t>ԿԱՆ ԲՅՈՒՋԵԻ ԾԱԽՍԵՐԻ ՎԵՐԱԲԵՐՅԱԼ`</w:t>
      </w:r>
      <w:r w:rsidR="00DC446B" w:rsidRPr="00CB2464">
        <w:rPr>
          <w:rFonts w:ascii="GHEA Grapalat" w:hAnsi="GHEA Grapalat"/>
          <w:b/>
          <w:sz w:val="20"/>
          <w:szCs w:val="20"/>
        </w:rPr>
        <w:t xml:space="preserve"> </w:t>
      </w:r>
      <w:r w:rsidRPr="00CB2464">
        <w:rPr>
          <w:rFonts w:ascii="GHEA Grapalat" w:hAnsi="GHEA Grapalat"/>
          <w:b/>
          <w:sz w:val="20"/>
          <w:szCs w:val="20"/>
        </w:rPr>
        <w:t>ԸՍՏ ՊԵՏԱԿԱՆ</w:t>
      </w:r>
    </w:p>
    <w:p w:rsidR="007170DD" w:rsidRPr="00CB2464" w:rsidRDefault="007170DD" w:rsidP="007170DD">
      <w:pPr>
        <w:tabs>
          <w:tab w:val="left" w:pos="0"/>
        </w:tabs>
        <w:rPr>
          <w:rFonts w:ascii="GHEA Grapalat" w:hAnsi="GHEA Grapalat"/>
          <w:b/>
          <w:sz w:val="20"/>
          <w:szCs w:val="20"/>
        </w:rPr>
      </w:pPr>
      <w:r w:rsidRPr="00CB2464">
        <w:rPr>
          <w:rFonts w:ascii="GHEA Grapalat" w:hAnsi="GHEA Grapalat"/>
          <w:b/>
          <w:sz w:val="20"/>
          <w:szCs w:val="20"/>
        </w:rPr>
        <w:t>ՄԱՐՄԻՆՆԵՐԻ ԿՈՂՄԻՑ</w:t>
      </w:r>
      <w:r w:rsidR="005E4DC1" w:rsidRPr="00CB2464">
        <w:rPr>
          <w:rFonts w:ascii="GHEA Grapalat" w:hAnsi="GHEA Grapalat"/>
          <w:b/>
          <w:sz w:val="20"/>
          <w:szCs w:val="20"/>
        </w:rPr>
        <w:t xml:space="preserve"> </w:t>
      </w:r>
      <w:r w:rsidRPr="00CB2464">
        <w:rPr>
          <w:rFonts w:ascii="GHEA Grapalat" w:hAnsi="GHEA Grapalat"/>
          <w:b/>
          <w:sz w:val="20"/>
          <w:szCs w:val="20"/>
        </w:rPr>
        <w:t>ԻՐԱԿԱՆԱՑՎՈՂ</w:t>
      </w:r>
      <w:r w:rsidR="00DC446B" w:rsidRPr="00CB2464">
        <w:rPr>
          <w:rFonts w:ascii="GHEA Grapalat" w:hAnsi="GHEA Grapalat"/>
          <w:b/>
          <w:sz w:val="20"/>
          <w:szCs w:val="20"/>
        </w:rPr>
        <w:t xml:space="preserve"> </w:t>
      </w:r>
      <w:r w:rsidRPr="00CB2464">
        <w:rPr>
          <w:rFonts w:ascii="GHEA Grapalat" w:hAnsi="GHEA Grapalat"/>
          <w:b/>
          <w:sz w:val="20"/>
          <w:szCs w:val="20"/>
        </w:rPr>
        <w:t xml:space="preserve">ԾՐԱԳՐԵՐԻ </w:t>
      </w:r>
      <w:r w:rsidR="00315F34" w:rsidRPr="00CB2464">
        <w:rPr>
          <w:rFonts w:ascii="GHEA Grapalat" w:hAnsi="GHEA Grapalat"/>
          <w:b/>
          <w:sz w:val="20"/>
          <w:szCs w:val="20"/>
        </w:rPr>
        <w:t>ԵՎ</w:t>
      </w:r>
      <w:r w:rsidR="005E4DC1" w:rsidRPr="00CB2464">
        <w:rPr>
          <w:rFonts w:ascii="GHEA Grapalat" w:hAnsi="GHEA Grapalat"/>
          <w:b/>
          <w:sz w:val="20"/>
          <w:szCs w:val="20"/>
        </w:rPr>
        <w:t xml:space="preserve"> ՄԻՋՈՑԱՌՈՒՄՆԵՐԻ…</w:t>
      </w:r>
      <w:r w:rsidR="00DC446B" w:rsidRPr="00CB2464">
        <w:rPr>
          <w:rFonts w:ascii="GHEA Grapalat" w:hAnsi="GHEA Grapalat"/>
          <w:b/>
          <w:sz w:val="20"/>
          <w:szCs w:val="20"/>
        </w:rPr>
        <w:t>…………</w:t>
      </w:r>
      <w:r w:rsidR="00446F86" w:rsidRPr="00CB2464">
        <w:rPr>
          <w:rFonts w:ascii="GHEA Grapalat" w:hAnsi="GHEA Grapalat"/>
          <w:b/>
          <w:sz w:val="20"/>
          <w:szCs w:val="20"/>
        </w:rPr>
        <w:t>…</w:t>
      </w:r>
      <w:r w:rsidR="00643F9E" w:rsidRPr="00CB2464">
        <w:rPr>
          <w:rFonts w:ascii="GHEA Grapalat" w:hAnsi="GHEA Grapalat"/>
          <w:b/>
          <w:sz w:val="20"/>
          <w:szCs w:val="20"/>
        </w:rPr>
        <w:t>..</w:t>
      </w:r>
      <w:r w:rsidR="00446F86" w:rsidRPr="00CB2464">
        <w:rPr>
          <w:rFonts w:ascii="GHEA Grapalat" w:hAnsi="GHEA Grapalat"/>
          <w:b/>
          <w:sz w:val="20"/>
          <w:szCs w:val="20"/>
        </w:rPr>
        <w:t>……</w:t>
      </w:r>
      <w:r w:rsidR="004440E5">
        <w:rPr>
          <w:rFonts w:ascii="GHEA Grapalat" w:hAnsi="GHEA Grapalat"/>
          <w:b/>
          <w:sz w:val="20"/>
          <w:szCs w:val="20"/>
        </w:rPr>
        <w:t>.</w:t>
      </w:r>
      <w:r w:rsidR="00446F86" w:rsidRPr="00CB2464">
        <w:rPr>
          <w:rFonts w:ascii="GHEA Grapalat" w:hAnsi="GHEA Grapalat"/>
          <w:b/>
          <w:sz w:val="20"/>
          <w:szCs w:val="20"/>
        </w:rPr>
        <w:t>…</w:t>
      </w:r>
      <w:r w:rsidR="00DC446B" w:rsidRPr="00CB2464">
        <w:rPr>
          <w:rFonts w:ascii="GHEA Grapalat" w:hAnsi="GHEA Grapalat"/>
          <w:b/>
          <w:sz w:val="20"/>
          <w:szCs w:val="20"/>
        </w:rPr>
        <w:t>…</w:t>
      </w:r>
      <w:r w:rsidRPr="00CB2464">
        <w:rPr>
          <w:rFonts w:ascii="GHEA Grapalat" w:hAnsi="GHEA Grapalat"/>
          <w:b/>
          <w:sz w:val="20"/>
          <w:szCs w:val="20"/>
        </w:rPr>
        <w:t>.</w:t>
      </w:r>
      <w:r w:rsidR="004440E5">
        <w:rPr>
          <w:rFonts w:ascii="GHEA Grapalat" w:hAnsi="GHEA Grapalat"/>
          <w:b/>
          <w:sz w:val="20"/>
          <w:szCs w:val="20"/>
        </w:rPr>
        <w:t>212</w:t>
      </w:r>
    </w:p>
    <w:p w:rsidR="006E47C6" w:rsidRPr="00CB2464" w:rsidRDefault="006E47C6" w:rsidP="000A1CEF">
      <w:pPr>
        <w:tabs>
          <w:tab w:val="left" w:pos="0"/>
        </w:tabs>
        <w:spacing w:line="120" w:lineRule="auto"/>
        <w:rPr>
          <w:rFonts w:ascii="GHEA Grapalat" w:hAnsi="GHEA Grapalat"/>
          <w:b/>
          <w:sz w:val="20"/>
          <w:szCs w:val="20"/>
        </w:rPr>
      </w:pPr>
    </w:p>
    <w:p w:rsidR="00446F86" w:rsidRPr="00CB2464" w:rsidRDefault="00D32BB1" w:rsidP="00B304E8">
      <w:pPr>
        <w:tabs>
          <w:tab w:val="left" w:pos="0"/>
        </w:tabs>
        <w:rPr>
          <w:rFonts w:ascii="GHEA Grapalat" w:hAnsi="GHEA Grapalat"/>
          <w:b/>
          <w:sz w:val="20"/>
          <w:szCs w:val="20"/>
        </w:rPr>
      </w:pPr>
      <w:r w:rsidRPr="00CB2464">
        <w:rPr>
          <w:rFonts w:ascii="GHEA Grapalat" w:hAnsi="GHEA Grapalat"/>
          <w:b/>
          <w:sz w:val="20"/>
          <w:szCs w:val="20"/>
        </w:rPr>
        <w:t>ՀԱՇՎԵՏՎՈՒԹՅՈՒՆ ՀԱՅԱՍՏԱՆԻ ՀԱՆՐԱՊԵՏՈՒԹՅԱՆ 20</w:t>
      </w:r>
      <w:r w:rsidR="00446F86" w:rsidRPr="00CB2464">
        <w:rPr>
          <w:rFonts w:ascii="GHEA Grapalat" w:hAnsi="GHEA Grapalat"/>
          <w:b/>
          <w:sz w:val="20"/>
          <w:szCs w:val="20"/>
        </w:rPr>
        <w:t>2</w:t>
      </w:r>
      <w:r w:rsidR="003F48DA" w:rsidRPr="00CB2464">
        <w:rPr>
          <w:rFonts w:ascii="GHEA Grapalat" w:hAnsi="GHEA Grapalat"/>
          <w:b/>
          <w:sz w:val="20"/>
          <w:szCs w:val="20"/>
        </w:rPr>
        <w:t>1</w:t>
      </w:r>
      <w:r w:rsidRPr="00CB2464">
        <w:rPr>
          <w:rFonts w:ascii="GHEA Grapalat" w:hAnsi="GHEA Grapalat"/>
          <w:b/>
          <w:sz w:val="20"/>
          <w:szCs w:val="20"/>
        </w:rPr>
        <w:t xml:space="preserve"> ԹՎԱԿԱՆԻ</w:t>
      </w:r>
      <w:r w:rsidR="00F43516" w:rsidRPr="00CB2464">
        <w:rPr>
          <w:rFonts w:ascii="GHEA Grapalat" w:hAnsi="GHEA Grapalat"/>
          <w:b/>
          <w:sz w:val="20"/>
          <w:szCs w:val="20"/>
        </w:rPr>
        <w:t xml:space="preserve"> </w:t>
      </w:r>
      <w:r w:rsidR="00B304E8" w:rsidRPr="00CB2464">
        <w:rPr>
          <w:rFonts w:ascii="GHEA Grapalat" w:hAnsi="GHEA Grapalat"/>
          <w:b/>
          <w:sz w:val="20"/>
          <w:szCs w:val="20"/>
        </w:rPr>
        <w:t>ԻՆՆ ԱՄԻՍՆԵՐԻ</w:t>
      </w:r>
      <w:r w:rsidR="00710804" w:rsidRPr="00CB2464">
        <w:rPr>
          <w:rFonts w:ascii="GHEA Grapalat" w:hAnsi="GHEA Grapalat"/>
          <w:b/>
          <w:sz w:val="20"/>
          <w:szCs w:val="20"/>
        </w:rPr>
        <w:t xml:space="preserve"> </w:t>
      </w:r>
      <w:r w:rsidRPr="00CB2464">
        <w:rPr>
          <w:rFonts w:ascii="GHEA Grapalat" w:hAnsi="GHEA Grapalat"/>
          <w:b/>
          <w:sz w:val="20"/>
          <w:szCs w:val="20"/>
        </w:rPr>
        <w:t>ՊԵՏԱԿԱՆ ԲՅՈՒՋԵԻ ՕՏԱՐԵՐԿՐՅԱ</w:t>
      </w:r>
      <w:r w:rsidR="00F43516" w:rsidRPr="00CB2464">
        <w:rPr>
          <w:rFonts w:ascii="GHEA Grapalat" w:hAnsi="GHEA Grapalat"/>
          <w:b/>
          <w:sz w:val="20"/>
          <w:szCs w:val="20"/>
        </w:rPr>
        <w:t xml:space="preserve"> </w:t>
      </w:r>
      <w:r w:rsidRPr="00CB2464">
        <w:rPr>
          <w:rFonts w:ascii="GHEA Grapalat" w:hAnsi="GHEA Grapalat"/>
          <w:b/>
          <w:sz w:val="20"/>
          <w:szCs w:val="20"/>
        </w:rPr>
        <w:t>ՊԵՏՈՒԹՅՈՒՆՆԵՐԻ ԵՎ</w:t>
      </w:r>
      <w:r w:rsidR="00446F86" w:rsidRPr="00CB2464">
        <w:rPr>
          <w:rFonts w:ascii="GHEA Grapalat" w:hAnsi="GHEA Grapalat"/>
          <w:b/>
          <w:sz w:val="20"/>
          <w:szCs w:val="20"/>
        </w:rPr>
        <w:t xml:space="preserve"> </w:t>
      </w:r>
      <w:r w:rsidR="00363BB9" w:rsidRPr="00CB2464">
        <w:rPr>
          <w:rFonts w:ascii="GHEA Grapalat" w:hAnsi="GHEA Grapalat"/>
          <w:b/>
          <w:sz w:val="20"/>
          <w:szCs w:val="20"/>
        </w:rPr>
        <w:t xml:space="preserve">ՄԻՋԱԶԳԱՅԻՆ </w:t>
      </w:r>
      <w:r w:rsidRPr="00CB2464">
        <w:rPr>
          <w:rFonts w:ascii="GHEA Grapalat" w:hAnsi="GHEA Grapalat"/>
          <w:b/>
          <w:sz w:val="20"/>
          <w:szCs w:val="20"/>
        </w:rPr>
        <w:t>ԿԱԶՄԱԿԵՐՊՈՒԹՅՈՒՆՆԵՐԻ</w:t>
      </w:r>
      <w:r w:rsidR="005E4DC1" w:rsidRPr="00CB2464">
        <w:rPr>
          <w:rFonts w:ascii="GHEA Grapalat" w:hAnsi="GHEA Grapalat"/>
          <w:b/>
          <w:sz w:val="20"/>
          <w:szCs w:val="20"/>
        </w:rPr>
        <w:t xml:space="preserve"> </w:t>
      </w:r>
      <w:r w:rsidRPr="00CB2464">
        <w:rPr>
          <w:rFonts w:ascii="GHEA Grapalat" w:hAnsi="GHEA Grapalat"/>
          <w:b/>
          <w:sz w:val="20"/>
          <w:szCs w:val="20"/>
        </w:rPr>
        <w:t>ԱՋԱԿՑՈՒԹՅԱՄԲ</w:t>
      </w:r>
      <w:r w:rsidR="00363BB9" w:rsidRPr="00CB2464">
        <w:rPr>
          <w:rFonts w:ascii="GHEA Grapalat" w:hAnsi="GHEA Grapalat"/>
          <w:b/>
          <w:sz w:val="20"/>
          <w:szCs w:val="20"/>
        </w:rPr>
        <w:t xml:space="preserve"> </w:t>
      </w:r>
      <w:r w:rsidRPr="00CB2464">
        <w:rPr>
          <w:rFonts w:ascii="GHEA Grapalat" w:hAnsi="GHEA Grapalat"/>
          <w:b/>
          <w:sz w:val="20"/>
          <w:szCs w:val="20"/>
        </w:rPr>
        <w:t>ԻՐԱԿԱՆԱՑՎՈՂ</w:t>
      </w:r>
      <w:r w:rsidR="00446F86" w:rsidRPr="00CB2464">
        <w:rPr>
          <w:rFonts w:ascii="GHEA Grapalat" w:hAnsi="GHEA Grapalat"/>
          <w:b/>
          <w:sz w:val="20"/>
          <w:szCs w:val="20"/>
        </w:rPr>
        <w:t xml:space="preserve"> </w:t>
      </w:r>
      <w:r w:rsidRPr="00CB2464">
        <w:rPr>
          <w:rFonts w:ascii="GHEA Grapalat" w:hAnsi="GHEA Grapalat"/>
          <w:b/>
          <w:sz w:val="20"/>
          <w:szCs w:val="20"/>
        </w:rPr>
        <w:t>ՎԱՐԿԱՅԻՆ ԾՐԱԳՐԵՐԻ</w:t>
      </w:r>
    </w:p>
    <w:p w:rsidR="006E47C6" w:rsidRPr="00CB2464" w:rsidRDefault="00D32BB1" w:rsidP="00D32BB1">
      <w:pPr>
        <w:tabs>
          <w:tab w:val="left" w:pos="0"/>
        </w:tabs>
        <w:rPr>
          <w:rFonts w:ascii="GHEA Grapalat" w:hAnsi="GHEA Grapalat"/>
          <w:b/>
          <w:sz w:val="20"/>
          <w:szCs w:val="20"/>
        </w:rPr>
      </w:pPr>
      <w:r w:rsidRPr="00CB2464">
        <w:rPr>
          <w:rFonts w:ascii="GHEA Grapalat" w:hAnsi="GHEA Grapalat"/>
          <w:b/>
          <w:sz w:val="20"/>
          <w:szCs w:val="20"/>
        </w:rPr>
        <w:t>ԵՎ ՄԻՋՈՑԱՌՈՒՄՆԵՐԻ</w:t>
      </w:r>
      <w:r w:rsidR="005E4DC1" w:rsidRPr="00CB2464">
        <w:rPr>
          <w:rFonts w:ascii="GHEA Grapalat" w:hAnsi="GHEA Grapalat"/>
          <w:b/>
          <w:sz w:val="20"/>
          <w:szCs w:val="20"/>
        </w:rPr>
        <w:t xml:space="preserve"> </w:t>
      </w:r>
      <w:r w:rsidRPr="00CB2464">
        <w:rPr>
          <w:rFonts w:ascii="GHEA Grapalat" w:hAnsi="GHEA Grapalat"/>
          <w:b/>
          <w:sz w:val="20"/>
          <w:szCs w:val="20"/>
        </w:rPr>
        <w:t>ՇՐՋԱՆԱԿՆԵՐՈՒՄ ԿԱՏԱՐՎԱԾ</w:t>
      </w:r>
      <w:r w:rsidR="00446F86" w:rsidRPr="00CB2464">
        <w:rPr>
          <w:rFonts w:ascii="GHEA Grapalat" w:hAnsi="GHEA Grapalat"/>
          <w:b/>
          <w:sz w:val="20"/>
          <w:szCs w:val="20"/>
        </w:rPr>
        <w:t xml:space="preserve"> ԾԱԽՍԵՐԻ </w:t>
      </w:r>
      <w:r w:rsidRPr="00CB2464">
        <w:rPr>
          <w:rFonts w:ascii="GHEA Grapalat" w:hAnsi="GHEA Grapalat"/>
          <w:b/>
          <w:sz w:val="20"/>
          <w:szCs w:val="20"/>
        </w:rPr>
        <w:t>ՎԵՐԱԲԵՐՅԱԼ</w:t>
      </w:r>
      <w:r w:rsidR="00446F86" w:rsidRPr="00CB2464">
        <w:rPr>
          <w:rFonts w:ascii="GHEA Grapalat" w:hAnsi="GHEA Grapalat"/>
          <w:b/>
          <w:sz w:val="20"/>
          <w:szCs w:val="20"/>
        </w:rPr>
        <w:t>…</w:t>
      </w:r>
      <w:r w:rsidR="005E4DC1" w:rsidRPr="00CB2464">
        <w:rPr>
          <w:rFonts w:ascii="GHEA Grapalat" w:hAnsi="GHEA Grapalat"/>
          <w:b/>
          <w:sz w:val="20"/>
          <w:szCs w:val="20"/>
        </w:rPr>
        <w:t>..</w:t>
      </w:r>
      <w:proofErr w:type="gramStart"/>
      <w:r w:rsidR="006E47C6" w:rsidRPr="00CB2464">
        <w:rPr>
          <w:rFonts w:ascii="GHEA Grapalat" w:hAnsi="GHEA Grapalat"/>
          <w:b/>
          <w:sz w:val="20"/>
          <w:szCs w:val="20"/>
        </w:rPr>
        <w:t>……</w:t>
      </w:r>
      <w:r w:rsidR="000A26B4" w:rsidRPr="00CB2464">
        <w:rPr>
          <w:rFonts w:ascii="GHEA Grapalat" w:hAnsi="GHEA Grapalat"/>
          <w:b/>
          <w:sz w:val="20"/>
          <w:szCs w:val="20"/>
        </w:rPr>
        <w:t>...</w:t>
      </w:r>
      <w:r w:rsidR="00811F1E" w:rsidRPr="00CB2464">
        <w:rPr>
          <w:rFonts w:ascii="GHEA Grapalat" w:hAnsi="GHEA Grapalat"/>
          <w:b/>
          <w:sz w:val="20"/>
          <w:szCs w:val="20"/>
        </w:rPr>
        <w:t>….</w:t>
      </w:r>
      <w:r w:rsidR="006E47C6" w:rsidRPr="00CB2464">
        <w:rPr>
          <w:rFonts w:ascii="GHEA Grapalat" w:hAnsi="GHEA Grapalat"/>
          <w:b/>
          <w:sz w:val="20"/>
          <w:szCs w:val="20"/>
        </w:rPr>
        <w:t>…</w:t>
      </w:r>
      <w:r w:rsidR="00446F86" w:rsidRPr="00CB2464">
        <w:rPr>
          <w:rFonts w:ascii="GHEA Grapalat" w:hAnsi="GHEA Grapalat"/>
          <w:b/>
          <w:sz w:val="20"/>
          <w:szCs w:val="20"/>
        </w:rPr>
        <w:t>.</w:t>
      </w:r>
      <w:r w:rsidR="006E47C6" w:rsidRPr="00CB2464">
        <w:rPr>
          <w:rFonts w:ascii="GHEA Grapalat" w:hAnsi="GHEA Grapalat"/>
          <w:b/>
          <w:sz w:val="20"/>
          <w:szCs w:val="20"/>
        </w:rPr>
        <w:t>..….</w:t>
      </w:r>
      <w:proofErr w:type="gramEnd"/>
      <w:r w:rsidR="004440E5">
        <w:rPr>
          <w:rFonts w:ascii="GHEA Grapalat" w:hAnsi="GHEA Grapalat"/>
          <w:b/>
          <w:sz w:val="20"/>
          <w:szCs w:val="20"/>
        </w:rPr>
        <w:t>416</w:t>
      </w:r>
    </w:p>
    <w:p w:rsidR="007170DD" w:rsidRPr="00CB2464" w:rsidRDefault="007170DD" w:rsidP="000A1CEF">
      <w:pPr>
        <w:tabs>
          <w:tab w:val="left" w:pos="0"/>
        </w:tabs>
        <w:spacing w:line="120" w:lineRule="auto"/>
        <w:rPr>
          <w:rFonts w:ascii="GHEA Grapalat" w:hAnsi="GHEA Grapalat"/>
          <w:b/>
          <w:sz w:val="20"/>
          <w:szCs w:val="20"/>
        </w:rPr>
      </w:pPr>
    </w:p>
    <w:p w:rsidR="00036F10" w:rsidRPr="00CB2464" w:rsidRDefault="006A2A71" w:rsidP="006A2A71">
      <w:pPr>
        <w:tabs>
          <w:tab w:val="left" w:pos="0"/>
        </w:tabs>
        <w:rPr>
          <w:rFonts w:ascii="GHEA Grapalat" w:hAnsi="GHEA Grapalat"/>
          <w:b/>
          <w:sz w:val="20"/>
          <w:szCs w:val="20"/>
        </w:rPr>
      </w:pPr>
      <w:r w:rsidRPr="00CB2464">
        <w:rPr>
          <w:rFonts w:ascii="GHEA Grapalat" w:hAnsi="GHEA Grapalat"/>
          <w:b/>
          <w:sz w:val="20"/>
          <w:szCs w:val="20"/>
        </w:rPr>
        <w:t xml:space="preserve">ՀԱՇՎԵՏՎՈՒԹՅՈՒՆ ՀԱՅԱՍՏԱՆԻ ՀԱՆՐԱՊԵՏՈՒԹՅԱՆ </w:t>
      </w:r>
      <w:r w:rsidR="003F48DA" w:rsidRPr="00CB2464">
        <w:rPr>
          <w:rFonts w:ascii="GHEA Grapalat" w:hAnsi="GHEA Grapalat"/>
          <w:b/>
          <w:sz w:val="20"/>
          <w:szCs w:val="20"/>
        </w:rPr>
        <w:t>2021</w:t>
      </w:r>
      <w:r w:rsidRPr="00CB2464">
        <w:rPr>
          <w:rFonts w:ascii="GHEA Grapalat" w:hAnsi="GHEA Grapalat"/>
          <w:b/>
          <w:sz w:val="20"/>
          <w:szCs w:val="20"/>
        </w:rPr>
        <w:t xml:space="preserve"> ԹՎԱԿԱՆԻ </w:t>
      </w:r>
      <w:r w:rsidR="00B304E8" w:rsidRPr="00CB2464">
        <w:rPr>
          <w:rFonts w:ascii="GHEA Grapalat" w:hAnsi="GHEA Grapalat"/>
          <w:b/>
          <w:sz w:val="20"/>
          <w:szCs w:val="20"/>
        </w:rPr>
        <w:t>ԻՆՆ ԱՄԻՍՆԵՐԻ</w:t>
      </w:r>
      <w:r w:rsidR="004440E5">
        <w:rPr>
          <w:rFonts w:ascii="GHEA Grapalat" w:hAnsi="GHEA Grapalat"/>
          <w:b/>
          <w:sz w:val="20"/>
          <w:szCs w:val="20"/>
        </w:rPr>
        <w:t xml:space="preserve">    </w:t>
      </w:r>
      <w:r w:rsidR="00710804" w:rsidRPr="00CB2464">
        <w:rPr>
          <w:rFonts w:ascii="GHEA Grapalat" w:hAnsi="GHEA Grapalat"/>
          <w:b/>
          <w:sz w:val="20"/>
          <w:szCs w:val="20"/>
        </w:rPr>
        <w:t xml:space="preserve"> </w:t>
      </w:r>
      <w:r w:rsidRPr="00CB2464">
        <w:rPr>
          <w:rFonts w:ascii="GHEA Grapalat" w:hAnsi="GHEA Grapalat"/>
          <w:b/>
          <w:sz w:val="20"/>
          <w:szCs w:val="20"/>
        </w:rPr>
        <w:t>ՊԵՏԱԿԱՆ ԲՅՈ</w:t>
      </w:r>
      <w:r w:rsidR="00907F57" w:rsidRPr="00CB2464">
        <w:rPr>
          <w:rFonts w:ascii="GHEA Grapalat" w:hAnsi="GHEA Grapalat"/>
          <w:b/>
          <w:sz w:val="20"/>
          <w:szCs w:val="20"/>
        </w:rPr>
        <w:t>ՒՋԵԻ ՕՏԱՐԵՐԿՐՅԱ ՊԵՏՈՒԹՅՈՒՆՆԵՐԻ ԵՎ</w:t>
      </w:r>
      <w:r w:rsidR="00446F86" w:rsidRPr="00CB2464">
        <w:rPr>
          <w:rFonts w:ascii="GHEA Grapalat" w:hAnsi="GHEA Grapalat"/>
          <w:b/>
          <w:sz w:val="20"/>
          <w:szCs w:val="20"/>
        </w:rPr>
        <w:t xml:space="preserve"> ՄԻՋԱԶԳԱՅԻՆ</w:t>
      </w:r>
      <w:r w:rsidR="004440E5">
        <w:rPr>
          <w:rFonts w:ascii="GHEA Grapalat" w:hAnsi="GHEA Grapalat"/>
          <w:b/>
          <w:sz w:val="20"/>
          <w:szCs w:val="20"/>
        </w:rPr>
        <w:t xml:space="preserve"> </w:t>
      </w:r>
      <w:r w:rsidRPr="00CB2464">
        <w:rPr>
          <w:rFonts w:ascii="GHEA Grapalat" w:hAnsi="GHEA Grapalat"/>
          <w:b/>
          <w:sz w:val="20"/>
          <w:szCs w:val="20"/>
        </w:rPr>
        <w:t>ԿԱԶՄԱԿԵՐՊՈՒԹՅՈՒՆՆԵՐԻ</w:t>
      </w:r>
      <w:r w:rsidR="005E4DC1" w:rsidRPr="00CB2464">
        <w:rPr>
          <w:rFonts w:ascii="GHEA Grapalat" w:hAnsi="GHEA Grapalat"/>
          <w:b/>
          <w:sz w:val="20"/>
          <w:szCs w:val="20"/>
        </w:rPr>
        <w:t xml:space="preserve"> </w:t>
      </w:r>
      <w:r w:rsidRPr="00CB2464">
        <w:rPr>
          <w:rFonts w:ascii="GHEA Grapalat" w:hAnsi="GHEA Grapalat"/>
          <w:b/>
          <w:sz w:val="20"/>
          <w:szCs w:val="20"/>
        </w:rPr>
        <w:t>ԱՋԱԿՑՈՒԹՅԱՄԲ ԻՐԱԿԱ</w:t>
      </w:r>
      <w:r w:rsidR="00907F57" w:rsidRPr="00CB2464">
        <w:rPr>
          <w:rFonts w:ascii="GHEA Grapalat" w:hAnsi="GHEA Grapalat"/>
          <w:b/>
          <w:sz w:val="20"/>
          <w:szCs w:val="20"/>
        </w:rPr>
        <w:t>ՆԱՑՎՈՂ ԴՐԱՄԱՇՆՈՐՀԱՅԻՆ</w:t>
      </w:r>
      <w:r w:rsidR="004440E5">
        <w:rPr>
          <w:rFonts w:ascii="GHEA Grapalat" w:hAnsi="GHEA Grapalat"/>
          <w:b/>
          <w:sz w:val="20"/>
          <w:szCs w:val="20"/>
        </w:rPr>
        <w:t xml:space="preserve">         </w:t>
      </w:r>
      <w:r w:rsidR="00907F57" w:rsidRPr="00CB2464">
        <w:rPr>
          <w:rFonts w:ascii="GHEA Grapalat" w:hAnsi="GHEA Grapalat"/>
          <w:b/>
          <w:sz w:val="20"/>
          <w:szCs w:val="20"/>
        </w:rPr>
        <w:t>ԾՐԱԳՐԵՐԻ</w:t>
      </w:r>
      <w:r w:rsidR="004440E5">
        <w:rPr>
          <w:rFonts w:ascii="GHEA Grapalat" w:hAnsi="GHEA Grapalat"/>
          <w:b/>
          <w:sz w:val="20"/>
          <w:szCs w:val="20"/>
        </w:rPr>
        <w:t xml:space="preserve"> </w:t>
      </w:r>
      <w:r w:rsidR="00907F57" w:rsidRPr="00CB2464">
        <w:rPr>
          <w:rFonts w:ascii="GHEA Grapalat" w:hAnsi="GHEA Grapalat"/>
          <w:b/>
          <w:sz w:val="20"/>
          <w:szCs w:val="20"/>
        </w:rPr>
        <w:t>ԵՎ</w:t>
      </w:r>
      <w:r w:rsidRPr="00CB2464">
        <w:rPr>
          <w:rFonts w:ascii="GHEA Grapalat" w:hAnsi="GHEA Grapalat"/>
          <w:b/>
          <w:sz w:val="20"/>
          <w:szCs w:val="20"/>
        </w:rPr>
        <w:t xml:space="preserve"> ՄԻՋՈՑԱՌՈՒՄՆԵՐԻ</w:t>
      </w:r>
      <w:r w:rsidR="005E4DC1" w:rsidRPr="00CB2464">
        <w:rPr>
          <w:rFonts w:ascii="GHEA Grapalat" w:hAnsi="GHEA Grapalat"/>
          <w:b/>
          <w:sz w:val="20"/>
          <w:szCs w:val="20"/>
        </w:rPr>
        <w:t xml:space="preserve"> </w:t>
      </w:r>
      <w:r w:rsidRPr="00CB2464">
        <w:rPr>
          <w:rFonts w:ascii="GHEA Grapalat" w:hAnsi="GHEA Grapalat"/>
          <w:b/>
          <w:sz w:val="20"/>
          <w:szCs w:val="20"/>
        </w:rPr>
        <w:t>ՇՐՋԱՆԱԿՆԵՐՈՒՄ</w:t>
      </w:r>
      <w:r w:rsidR="004440E5">
        <w:rPr>
          <w:rFonts w:ascii="GHEA Grapalat" w:hAnsi="GHEA Grapalat"/>
          <w:b/>
          <w:sz w:val="20"/>
          <w:szCs w:val="20"/>
        </w:rPr>
        <w:t xml:space="preserve"> </w:t>
      </w:r>
      <w:r w:rsidR="005E4DC1" w:rsidRPr="00CB2464">
        <w:rPr>
          <w:rFonts w:ascii="GHEA Grapalat" w:hAnsi="GHEA Grapalat"/>
          <w:b/>
          <w:sz w:val="20"/>
          <w:szCs w:val="20"/>
        </w:rPr>
        <w:t xml:space="preserve">ԿԱՏԱՐՎԱԾ ԾԱԽՍԵՐԻ </w:t>
      </w:r>
      <w:r w:rsidRPr="00CB2464">
        <w:rPr>
          <w:rFonts w:ascii="GHEA Grapalat" w:hAnsi="GHEA Grapalat"/>
          <w:b/>
          <w:sz w:val="20"/>
          <w:szCs w:val="20"/>
        </w:rPr>
        <w:t>ՎԵՐԱԲԵՐՅԱԼ</w:t>
      </w:r>
      <w:r w:rsidR="00446F86" w:rsidRPr="00CB2464">
        <w:rPr>
          <w:rFonts w:ascii="GHEA Grapalat" w:hAnsi="GHEA Grapalat"/>
          <w:b/>
          <w:sz w:val="20"/>
          <w:szCs w:val="20"/>
        </w:rPr>
        <w:t>...</w:t>
      </w:r>
      <w:r w:rsidR="00643F9E" w:rsidRPr="00CB2464">
        <w:rPr>
          <w:rFonts w:ascii="GHEA Grapalat" w:hAnsi="GHEA Grapalat"/>
          <w:b/>
          <w:sz w:val="20"/>
          <w:szCs w:val="20"/>
        </w:rPr>
        <w:t>..…</w:t>
      </w:r>
      <w:r w:rsidR="004440E5">
        <w:rPr>
          <w:rFonts w:ascii="GHEA Grapalat" w:hAnsi="GHEA Grapalat"/>
          <w:b/>
          <w:sz w:val="20"/>
          <w:szCs w:val="20"/>
        </w:rPr>
        <w:t>430</w:t>
      </w:r>
    </w:p>
    <w:p w:rsidR="00470F43" w:rsidRPr="00CB2464" w:rsidRDefault="00470F43" w:rsidP="000A1CEF">
      <w:pPr>
        <w:tabs>
          <w:tab w:val="left" w:pos="0"/>
        </w:tabs>
        <w:spacing w:line="120" w:lineRule="auto"/>
        <w:rPr>
          <w:rFonts w:ascii="GHEA Grapalat" w:hAnsi="GHEA Grapalat"/>
          <w:b/>
          <w:sz w:val="20"/>
          <w:szCs w:val="20"/>
        </w:rPr>
      </w:pPr>
    </w:p>
    <w:p w:rsidR="00F96E74" w:rsidRPr="00CB2464" w:rsidRDefault="00D37F63" w:rsidP="00F96E74">
      <w:pPr>
        <w:tabs>
          <w:tab w:val="left" w:pos="0"/>
        </w:tabs>
        <w:rPr>
          <w:rFonts w:ascii="GHEA Grapalat" w:hAnsi="GHEA Grapalat"/>
          <w:b/>
          <w:sz w:val="20"/>
          <w:szCs w:val="20"/>
        </w:rPr>
      </w:pPr>
      <w:r w:rsidRPr="00CB2464">
        <w:rPr>
          <w:rFonts w:ascii="GHEA Grapalat" w:hAnsi="GHEA Grapalat"/>
          <w:b/>
          <w:sz w:val="20"/>
          <w:szCs w:val="20"/>
        </w:rPr>
        <w:t xml:space="preserve">ՀԱՇՎԵՏՎՈՒԹՅՈՒՆ </w:t>
      </w:r>
      <w:r w:rsidR="00F96E74" w:rsidRPr="00CB2464">
        <w:rPr>
          <w:rFonts w:ascii="GHEA Grapalat" w:hAnsi="GHEA Grapalat"/>
          <w:b/>
          <w:sz w:val="20"/>
          <w:szCs w:val="20"/>
        </w:rPr>
        <w:t>ՀԱՅԱՍՏԱՆԻ ՀԱՆՐԱՊԵՏՈՒԹՅԱՆ 2021 ԹՎԱԿԱՆԻ</w:t>
      </w:r>
    </w:p>
    <w:p w:rsidR="00F96E74" w:rsidRPr="00CB2464" w:rsidRDefault="00B304E8" w:rsidP="00F96E74">
      <w:pPr>
        <w:tabs>
          <w:tab w:val="left" w:pos="0"/>
        </w:tabs>
        <w:rPr>
          <w:rFonts w:ascii="GHEA Grapalat" w:hAnsi="GHEA Grapalat"/>
          <w:b/>
          <w:sz w:val="20"/>
          <w:szCs w:val="20"/>
        </w:rPr>
      </w:pPr>
      <w:r w:rsidRPr="00CB2464">
        <w:rPr>
          <w:rFonts w:ascii="GHEA Grapalat" w:hAnsi="GHEA Grapalat"/>
          <w:b/>
          <w:sz w:val="20"/>
          <w:szCs w:val="20"/>
        </w:rPr>
        <w:t xml:space="preserve">ԻՆՆ ԱՄԻՍՆԵՐԻ </w:t>
      </w:r>
      <w:r w:rsidR="00F96E74" w:rsidRPr="00CB2464">
        <w:rPr>
          <w:rFonts w:ascii="GHEA Grapalat" w:hAnsi="GHEA Grapalat"/>
          <w:b/>
          <w:sz w:val="20"/>
          <w:szCs w:val="20"/>
        </w:rPr>
        <w:t>ՊԵՏԱԿԱՆ ԲՅՈՒՋԵԻ ԴԵՖԻՑԻՏԻ (ՊԱԿԱՍՈՒՐԴԻ)</w:t>
      </w:r>
    </w:p>
    <w:p w:rsidR="00907F57" w:rsidRPr="00CB2464" w:rsidRDefault="00F96E74" w:rsidP="00F96E74">
      <w:pPr>
        <w:tabs>
          <w:tab w:val="left" w:pos="0"/>
        </w:tabs>
        <w:rPr>
          <w:rFonts w:ascii="GHEA Grapalat" w:hAnsi="GHEA Grapalat"/>
          <w:b/>
          <w:sz w:val="20"/>
          <w:szCs w:val="20"/>
        </w:rPr>
      </w:pPr>
      <w:r w:rsidRPr="00CB2464">
        <w:rPr>
          <w:rFonts w:ascii="GHEA Grapalat" w:hAnsi="GHEA Grapalat"/>
          <w:b/>
          <w:sz w:val="20"/>
          <w:szCs w:val="20"/>
        </w:rPr>
        <w:t>ՖԻՆԱՆՍԱՎՈՐՄԱՆ ԱՂԲՅՈՒՐՆԵՐԻ ՎԵՐԱԲԵՐՅԱԼ ….</w:t>
      </w:r>
      <w:proofErr w:type="gramStart"/>
      <w:r w:rsidR="00446F86" w:rsidRPr="00CB2464">
        <w:rPr>
          <w:rFonts w:ascii="GHEA Grapalat" w:hAnsi="GHEA Grapalat"/>
          <w:b/>
          <w:sz w:val="20"/>
          <w:szCs w:val="20"/>
        </w:rPr>
        <w:t>………………………………………………………...</w:t>
      </w:r>
      <w:r w:rsidR="000A26B4" w:rsidRPr="00CB2464">
        <w:rPr>
          <w:rFonts w:ascii="GHEA Grapalat" w:hAnsi="GHEA Grapalat"/>
          <w:b/>
          <w:sz w:val="20"/>
          <w:szCs w:val="20"/>
        </w:rPr>
        <w:t>…..</w:t>
      </w:r>
      <w:proofErr w:type="gramEnd"/>
      <w:r w:rsidR="00643F9E" w:rsidRPr="00CB2464">
        <w:rPr>
          <w:rFonts w:ascii="GHEA Grapalat" w:hAnsi="GHEA Grapalat"/>
          <w:b/>
          <w:sz w:val="20"/>
          <w:szCs w:val="20"/>
        </w:rPr>
        <w:t>4</w:t>
      </w:r>
      <w:r w:rsidR="004440E5">
        <w:rPr>
          <w:rFonts w:ascii="GHEA Grapalat" w:hAnsi="GHEA Grapalat"/>
          <w:b/>
          <w:sz w:val="20"/>
          <w:szCs w:val="20"/>
        </w:rPr>
        <w:t>4</w:t>
      </w:r>
      <w:r w:rsidR="00643F9E" w:rsidRPr="00CB2464">
        <w:rPr>
          <w:rFonts w:ascii="GHEA Grapalat" w:hAnsi="GHEA Grapalat"/>
          <w:b/>
          <w:sz w:val="20"/>
          <w:szCs w:val="20"/>
        </w:rPr>
        <w:t>2</w:t>
      </w:r>
    </w:p>
    <w:p w:rsidR="00D37F63" w:rsidRPr="00CB2464" w:rsidRDefault="00D37F63" w:rsidP="000A1CEF">
      <w:pPr>
        <w:tabs>
          <w:tab w:val="left" w:pos="0"/>
        </w:tabs>
        <w:spacing w:line="120" w:lineRule="auto"/>
        <w:rPr>
          <w:rFonts w:ascii="GHEA Grapalat" w:hAnsi="GHEA Grapalat"/>
          <w:b/>
          <w:sz w:val="20"/>
          <w:szCs w:val="20"/>
        </w:rPr>
      </w:pPr>
    </w:p>
    <w:p w:rsidR="00AD1278" w:rsidRPr="00CB2464" w:rsidRDefault="005E541B" w:rsidP="00B304E8">
      <w:pPr>
        <w:tabs>
          <w:tab w:val="left" w:pos="0"/>
        </w:tabs>
        <w:rPr>
          <w:rFonts w:ascii="GHEA Grapalat" w:hAnsi="GHEA Grapalat"/>
          <w:b/>
          <w:sz w:val="20"/>
          <w:szCs w:val="20"/>
        </w:rPr>
      </w:pPr>
      <w:r w:rsidRPr="00CB2464">
        <w:rPr>
          <w:rFonts w:ascii="GHEA Grapalat" w:hAnsi="GHEA Grapalat"/>
          <w:b/>
          <w:sz w:val="20"/>
          <w:szCs w:val="20"/>
        </w:rPr>
        <w:t xml:space="preserve">ՀԱՇՎԵՏՎՈՒԹՅՈՒՆ ՀԱՅԱՍՏԱՆԻ ՀԱՆՐԱՊԵՏՈՒԹՅԱՆ </w:t>
      </w:r>
      <w:r w:rsidR="00446F86" w:rsidRPr="00CB2464">
        <w:rPr>
          <w:rFonts w:ascii="GHEA Grapalat" w:hAnsi="GHEA Grapalat"/>
          <w:b/>
          <w:sz w:val="20"/>
          <w:szCs w:val="20"/>
        </w:rPr>
        <w:t>202</w:t>
      </w:r>
      <w:r w:rsidR="003F48DA" w:rsidRPr="00CB2464">
        <w:rPr>
          <w:rFonts w:ascii="GHEA Grapalat" w:hAnsi="GHEA Grapalat"/>
          <w:b/>
          <w:sz w:val="20"/>
          <w:szCs w:val="20"/>
        </w:rPr>
        <w:t>1</w:t>
      </w:r>
      <w:r w:rsidRPr="00CB2464">
        <w:rPr>
          <w:rFonts w:ascii="GHEA Grapalat" w:hAnsi="GHEA Grapalat"/>
          <w:b/>
          <w:sz w:val="20"/>
          <w:szCs w:val="20"/>
        </w:rPr>
        <w:t xml:space="preserve"> ԹՎԱԿԱՆԻ </w:t>
      </w:r>
      <w:r w:rsidR="00B304E8" w:rsidRPr="00CB2464">
        <w:rPr>
          <w:rFonts w:ascii="GHEA Grapalat" w:hAnsi="GHEA Grapalat"/>
          <w:b/>
          <w:sz w:val="20"/>
          <w:szCs w:val="20"/>
        </w:rPr>
        <w:t>ԻՆՆ ԱՄԻՍՆԵՐԻ</w:t>
      </w:r>
      <w:r w:rsidR="00710804" w:rsidRPr="00CB2464">
        <w:rPr>
          <w:rFonts w:ascii="GHEA Grapalat" w:hAnsi="GHEA Grapalat"/>
          <w:b/>
          <w:sz w:val="20"/>
          <w:szCs w:val="20"/>
        </w:rPr>
        <w:t xml:space="preserve"> </w:t>
      </w:r>
      <w:r w:rsidRPr="00CB2464">
        <w:rPr>
          <w:rFonts w:ascii="GHEA Grapalat" w:hAnsi="GHEA Grapalat"/>
          <w:b/>
          <w:sz w:val="20"/>
          <w:szCs w:val="20"/>
        </w:rPr>
        <w:t xml:space="preserve">ՊԵՏԱԿԱՆ ԲՅՈՒՋԵԻ ԵԼՔԱՅԻՆ ԾՐԱԳՐԵՐԻ </w:t>
      </w:r>
      <w:r w:rsidR="00AD1278" w:rsidRPr="00CB2464">
        <w:rPr>
          <w:rFonts w:ascii="GHEA Grapalat" w:hAnsi="GHEA Grapalat"/>
          <w:b/>
          <w:sz w:val="20"/>
          <w:szCs w:val="20"/>
        </w:rPr>
        <w:t>ԵՎ</w:t>
      </w:r>
      <w:r w:rsidRPr="00CB2464">
        <w:rPr>
          <w:rFonts w:ascii="GHEA Grapalat" w:hAnsi="GHEA Grapalat"/>
          <w:b/>
          <w:sz w:val="20"/>
          <w:szCs w:val="20"/>
        </w:rPr>
        <w:t xml:space="preserve"> ՄԻՋՈՑԱՌՈՒՄՆԵՐԻ</w:t>
      </w:r>
    </w:p>
    <w:p w:rsidR="00AD1278" w:rsidRPr="00CB2464" w:rsidRDefault="005E541B" w:rsidP="00D37F63">
      <w:pPr>
        <w:tabs>
          <w:tab w:val="left" w:pos="0"/>
        </w:tabs>
        <w:rPr>
          <w:rFonts w:ascii="GHEA Grapalat" w:hAnsi="GHEA Grapalat"/>
          <w:b/>
          <w:sz w:val="20"/>
          <w:szCs w:val="20"/>
        </w:rPr>
      </w:pPr>
      <w:r w:rsidRPr="00CB2464">
        <w:rPr>
          <w:rFonts w:ascii="GHEA Grapalat" w:hAnsi="GHEA Grapalat"/>
          <w:b/>
          <w:sz w:val="20"/>
          <w:szCs w:val="20"/>
        </w:rPr>
        <w:lastRenderedPageBreak/>
        <w:t>ԳԾՈՎ ԱՐԴՅՈՒՆՔԱՅԻՆ (ԿԱՏԱՐՈՂԱԿԱՆ) ՑՈՒՑԱՆԻՇՆԵՐԻ ԿԱՏԱՐՄԱ</w:t>
      </w:r>
      <w:r w:rsidR="00AD1278" w:rsidRPr="00CB2464">
        <w:rPr>
          <w:rFonts w:ascii="GHEA Grapalat" w:hAnsi="GHEA Grapalat"/>
          <w:b/>
          <w:sz w:val="20"/>
          <w:szCs w:val="20"/>
        </w:rPr>
        <w:t>Ն ՎԵՐԱԲԵՐՅԱԼ`</w:t>
      </w:r>
    </w:p>
    <w:p w:rsidR="005A1DFD" w:rsidRPr="00CB2464" w:rsidRDefault="005E541B" w:rsidP="00D37F63">
      <w:pPr>
        <w:tabs>
          <w:tab w:val="left" w:pos="0"/>
        </w:tabs>
        <w:rPr>
          <w:rFonts w:ascii="GHEA Grapalat" w:hAnsi="GHEA Grapalat"/>
          <w:b/>
          <w:sz w:val="20"/>
          <w:szCs w:val="20"/>
        </w:rPr>
      </w:pPr>
      <w:r w:rsidRPr="00CB2464">
        <w:rPr>
          <w:rFonts w:ascii="GHEA Grapalat" w:hAnsi="GHEA Grapalat"/>
          <w:b/>
          <w:sz w:val="20"/>
          <w:szCs w:val="20"/>
        </w:rPr>
        <w:t>ԸՍՏ ԲՅ</w:t>
      </w:r>
      <w:r w:rsidR="00446F86" w:rsidRPr="00CB2464">
        <w:rPr>
          <w:rFonts w:ascii="GHEA Grapalat" w:hAnsi="GHEA Grapalat"/>
          <w:b/>
          <w:sz w:val="20"/>
          <w:szCs w:val="20"/>
        </w:rPr>
        <w:t xml:space="preserve">ՈՒՋԵՏԱՅԻՆ ՀԱՏԿԱՑՈՒՄՆԵՐԻ ԳԼԽԱՎՈՐ </w:t>
      </w:r>
      <w:r w:rsidRPr="00CB2464">
        <w:rPr>
          <w:rFonts w:ascii="GHEA Grapalat" w:hAnsi="GHEA Grapalat"/>
          <w:b/>
          <w:sz w:val="20"/>
          <w:szCs w:val="20"/>
        </w:rPr>
        <w:t>ԿԱՐԳԱԴՐԻՉՆԵՐԻ</w:t>
      </w:r>
      <w:proofErr w:type="gramStart"/>
      <w:r w:rsidR="00AD1278" w:rsidRPr="00CB2464">
        <w:rPr>
          <w:rFonts w:ascii="GHEA Grapalat" w:hAnsi="GHEA Grapalat"/>
          <w:b/>
          <w:sz w:val="20"/>
          <w:szCs w:val="20"/>
        </w:rPr>
        <w:t>……………</w:t>
      </w:r>
      <w:r w:rsidR="00446F86" w:rsidRPr="00CB2464">
        <w:rPr>
          <w:rFonts w:ascii="GHEA Grapalat" w:hAnsi="GHEA Grapalat"/>
          <w:b/>
          <w:sz w:val="20"/>
          <w:szCs w:val="20"/>
        </w:rPr>
        <w:t>…</w:t>
      </w:r>
      <w:r w:rsidR="000A26B4" w:rsidRPr="00CB2464">
        <w:rPr>
          <w:rFonts w:ascii="GHEA Grapalat" w:hAnsi="GHEA Grapalat"/>
          <w:b/>
          <w:sz w:val="20"/>
          <w:szCs w:val="20"/>
        </w:rPr>
        <w:t>…………………..…</w:t>
      </w:r>
      <w:proofErr w:type="gramEnd"/>
      <w:r w:rsidR="000A26B4" w:rsidRPr="00CB2464">
        <w:rPr>
          <w:rFonts w:ascii="GHEA Grapalat" w:hAnsi="GHEA Grapalat"/>
          <w:b/>
          <w:sz w:val="20"/>
          <w:szCs w:val="20"/>
        </w:rPr>
        <w:t>..4</w:t>
      </w:r>
      <w:r w:rsidR="004440E5">
        <w:rPr>
          <w:rFonts w:ascii="GHEA Grapalat" w:hAnsi="GHEA Grapalat"/>
          <w:b/>
          <w:sz w:val="20"/>
          <w:szCs w:val="20"/>
        </w:rPr>
        <w:t>75</w:t>
      </w:r>
    </w:p>
    <w:p w:rsidR="005A1DFD" w:rsidRPr="00CB2464" w:rsidRDefault="005A1DFD" w:rsidP="000A1CEF">
      <w:pPr>
        <w:tabs>
          <w:tab w:val="left" w:pos="0"/>
        </w:tabs>
        <w:spacing w:line="120" w:lineRule="auto"/>
        <w:rPr>
          <w:rFonts w:ascii="GHEA Grapalat" w:hAnsi="GHEA Grapalat"/>
          <w:b/>
          <w:sz w:val="20"/>
          <w:szCs w:val="20"/>
        </w:rPr>
      </w:pPr>
    </w:p>
    <w:p w:rsidR="00647147" w:rsidRPr="00CB2464" w:rsidRDefault="000A7633" w:rsidP="00F96E74">
      <w:pPr>
        <w:tabs>
          <w:tab w:val="left" w:pos="0"/>
        </w:tabs>
        <w:rPr>
          <w:rFonts w:ascii="GHEA Grapalat" w:hAnsi="GHEA Grapalat"/>
          <w:b/>
          <w:sz w:val="20"/>
          <w:szCs w:val="20"/>
        </w:rPr>
      </w:pPr>
      <w:r w:rsidRPr="00CB2464">
        <w:rPr>
          <w:rFonts w:ascii="GHEA Grapalat" w:hAnsi="GHEA Grapalat"/>
          <w:b/>
          <w:sz w:val="20"/>
          <w:szCs w:val="20"/>
        </w:rPr>
        <w:t xml:space="preserve">ՀԱՇՎԵՏՎՈՒԹՅՈՒՆ </w:t>
      </w:r>
      <w:r w:rsidR="005E541B" w:rsidRPr="00CB2464">
        <w:rPr>
          <w:rFonts w:ascii="GHEA Grapalat" w:hAnsi="GHEA Grapalat"/>
          <w:b/>
          <w:sz w:val="20"/>
          <w:szCs w:val="20"/>
        </w:rPr>
        <w:t xml:space="preserve">ՀԱՅԱՍՏԱՆԻ ՀԱՆՐԱՊԵՏՈՒԹՅԱՆ </w:t>
      </w:r>
      <w:r w:rsidR="00446F86" w:rsidRPr="00CB2464">
        <w:rPr>
          <w:rFonts w:ascii="GHEA Grapalat" w:hAnsi="GHEA Grapalat"/>
          <w:b/>
          <w:sz w:val="20"/>
          <w:szCs w:val="20"/>
        </w:rPr>
        <w:t>202</w:t>
      </w:r>
      <w:r w:rsidR="003F48DA" w:rsidRPr="00CB2464">
        <w:rPr>
          <w:rFonts w:ascii="GHEA Grapalat" w:hAnsi="GHEA Grapalat"/>
          <w:b/>
          <w:sz w:val="20"/>
          <w:szCs w:val="20"/>
        </w:rPr>
        <w:t>1</w:t>
      </w:r>
      <w:r w:rsidR="005E541B" w:rsidRPr="00CB2464">
        <w:rPr>
          <w:rFonts w:ascii="GHEA Grapalat" w:hAnsi="GHEA Grapalat"/>
          <w:b/>
          <w:sz w:val="20"/>
          <w:szCs w:val="20"/>
        </w:rPr>
        <w:t xml:space="preserve"> ԹՎԱԿԱՆԻ </w:t>
      </w:r>
      <w:r w:rsidR="00B304E8" w:rsidRPr="00CB2464">
        <w:rPr>
          <w:rFonts w:ascii="GHEA Grapalat" w:hAnsi="GHEA Grapalat"/>
          <w:b/>
          <w:sz w:val="20"/>
          <w:szCs w:val="20"/>
        </w:rPr>
        <w:t>ԻՆՆ ԱՄԻՍՆԵՐԻ</w:t>
      </w:r>
      <w:r w:rsidR="004440E5">
        <w:rPr>
          <w:rFonts w:ascii="GHEA Grapalat" w:hAnsi="GHEA Grapalat"/>
          <w:b/>
          <w:sz w:val="20"/>
          <w:szCs w:val="20"/>
        </w:rPr>
        <w:t xml:space="preserve">    </w:t>
      </w:r>
      <w:r w:rsidR="00710804" w:rsidRPr="00CB2464">
        <w:rPr>
          <w:rFonts w:ascii="GHEA Grapalat" w:hAnsi="GHEA Grapalat"/>
          <w:b/>
          <w:sz w:val="20"/>
          <w:szCs w:val="20"/>
        </w:rPr>
        <w:t xml:space="preserve"> </w:t>
      </w:r>
      <w:r w:rsidR="005E541B" w:rsidRPr="00CB2464">
        <w:rPr>
          <w:rFonts w:ascii="GHEA Grapalat" w:hAnsi="GHEA Grapalat"/>
          <w:b/>
          <w:sz w:val="20"/>
          <w:szCs w:val="20"/>
        </w:rPr>
        <w:t>ՊԵ</w:t>
      </w:r>
      <w:r w:rsidR="00AD1278" w:rsidRPr="00CB2464">
        <w:rPr>
          <w:rFonts w:ascii="GHEA Grapalat" w:hAnsi="GHEA Grapalat"/>
          <w:b/>
          <w:sz w:val="20"/>
          <w:szCs w:val="20"/>
        </w:rPr>
        <w:t>ՏԱԿԱՆ ԲՅՈՒՋԵԻ ԵԼՔԱՅԻՆ ԾՐԱԳՐԵՐԻ ԵՎ</w:t>
      </w:r>
      <w:r w:rsidR="005E541B" w:rsidRPr="00CB2464">
        <w:rPr>
          <w:rFonts w:ascii="GHEA Grapalat" w:hAnsi="GHEA Grapalat"/>
          <w:b/>
          <w:sz w:val="20"/>
          <w:szCs w:val="20"/>
        </w:rPr>
        <w:t xml:space="preserve"> ՄԻՋՈՑԱՌՈՒՄՆԵՐԻ</w:t>
      </w:r>
      <w:r w:rsidR="004440E5">
        <w:rPr>
          <w:rFonts w:ascii="GHEA Grapalat" w:hAnsi="GHEA Grapalat"/>
          <w:b/>
          <w:sz w:val="20"/>
          <w:szCs w:val="20"/>
        </w:rPr>
        <w:t xml:space="preserve"> </w:t>
      </w:r>
      <w:r w:rsidR="005E541B" w:rsidRPr="00CB2464">
        <w:rPr>
          <w:rFonts w:ascii="GHEA Grapalat" w:hAnsi="GHEA Grapalat"/>
          <w:b/>
          <w:sz w:val="20"/>
          <w:szCs w:val="20"/>
        </w:rPr>
        <w:t>ԳԾՈՎ ԱՐԴՅՈՒՆՔԱՅԻՆ (ԿԱՏԱՐՈՂԱԿԱՆ) ՑՈՒՑԱՆԻՇՆԵՐԻ ԿԱՏԱՐՄԱՆ ՎԵՐԱԲԵՐՅԱԼ`</w:t>
      </w:r>
      <w:r w:rsidR="004440E5">
        <w:rPr>
          <w:rFonts w:ascii="GHEA Grapalat" w:hAnsi="GHEA Grapalat"/>
          <w:b/>
          <w:sz w:val="20"/>
          <w:szCs w:val="20"/>
        </w:rPr>
        <w:t xml:space="preserve"> </w:t>
      </w:r>
      <w:r w:rsidR="005E541B" w:rsidRPr="00CB2464">
        <w:rPr>
          <w:rFonts w:ascii="GHEA Grapalat" w:hAnsi="GHEA Grapalat"/>
          <w:b/>
          <w:sz w:val="20"/>
          <w:szCs w:val="20"/>
        </w:rPr>
        <w:t xml:space="preserve">ԸՍՏ </w:t>
      </w:r>
      <w:r w:rsidR="004440E5">
        <w:rPr>
          <w:rFonts w:ascii="GHEA Grapalat" w:hAnsi="GHEA Grapalat"/>
          <w:b/>
          <w:sz w:val="20"/>
          <w:szCs w:val="20"/>
        </w:rPr>
        <w:t xml:space="preserve">                        </w:t>
      </w:r>
      <w:r w:rsidR="005E541B" w:rsidRPr="00CB2464">
        <w:rPr>
          <w:rFonts w:ascii="GHEA Grapalat" w:hAnsi="GHEA Grapalat"/>
          <w:b/>
          <w:sz w:val="20"/>
          <w:szCs w:val="20"/>
        </w:rPr>
        <w:t>ՄԻՋՈՑԱՌՈՒՄՆԵ</w:t>
      </w:r>
      <w:r w:rsidR="00B304E8" w:rsidRPr="00CB2464">
        <w:rPr>
          <w:rFonts w:ascii="GHEA Grapalat" w:hAnsi="GHEA Grapalat"/>
          <w:b/>
          <w:sz w:val="20"/>
          <w:szCs w:val="20"/>
        </w:rPr>
        <w:t xml:space="preserve">ՐԸ ԿԱՏԱՐՈՂ ՀԱՆՐԱՅԻՆ ԻՇԽԱՆՈՒԹՅԱՆ </w:t>
      </w:r>
      <w:r w:rsidR="005E541B" w:rsidRPr="00CB2464">
        <w:rPr>
          <w:rFonts w:ascii="GHEA Grapalat" w:hAnsi="GHEA Grapalat"/>
          <w:b/>
          <w:sz w:val="20"/>
          <w:szCs w:val="20"/>
        </w:rPr>
        <w:t>ՄԱՐՄԻՆՆԵՐԻ</w:t>
      </w:r>
      <w:proofErr w:type="gramStart"/>
      <w:r w:rsidR="00B304E8" w:rsidRPr="00CB2464">
        <w:rPr>
          <w:rFonts w:ascii="GHEA Grapalat" w:hAnsi="GHEA Grapalat"/>
          <w:b/>
          <w:sz w:val="20"/>
          <w:szCs w:val="20"/>
        </w:rPr>
        <w:t>………………</w:t>
      </w:r>
      <w:r w:rsidR="004440E5">
        <w:rPr>
          <w:rFonts w:ascii="GHEA Grapalat" w:hAnsi="GHEA Grapalat"/>
          <w:b/>
          <w:sz w:val="20"/>
          <w:szCs w:val="20"/>
        </w:rPr>
        <w:t>………</w:t>
      </w:r>
      <w:r w:rsidR="00B304E8" w:rsidRPr="00CB2464">
        <w:rPr>
          <w:rFonts w:ascii="GHEA Grapalat" w:hAnsi="GHEA Grapalat"/>
          <w:b/>
          <w:sz w:val="20"/>
          <w:szCs w:val="20"/>
        </w:rPr>
        <w:t>.</w:t>
      </w:r>
      <w:r w:rsidR="00AD1278" w:rsidRPr="00CB2464">
        <w:rPr>
          <w:rFonts w:ascii="GHEA Grapalat" w:hAnsi="GHEA Grapalat"/>
          <w:b/>
          <w:sz w:val="20"/>
          <w:szCs w:val="20"/>
        </w:rPr>
        <w:t>..…</w:t>
      </w:r>
      <w:proofErr w:type="gramEnd"/>
      <w:r w:rsidR="00AD1278" w:rsidRPr="00CB2464">
        <w:rPr>
          <w:rFonts w:ascii="GHEA Grapalat" w:hAnsi="GHEA Grapalat"/>
          <w:b/>
          <w:sz w:val="20"/>
          <w:szCs w:val="20"/>
        </w:rPr>
        <w:t>..</w:t>
      </w:r>
      <w:bookmarkStart w:id="1" w:name="_Toc71283304"/>
      <w:bookmarkStart w:id="2" w:name="_Toc71283303"/>
      <w:r w:rsidR="004440E5">
        <w:rPr>
          <w:rFonts w:ascii="GHEA Grapalat" w:hAnsi="GHEA Grapalat"/>
          <w:b/>
          <w:sz w:val="20"/>
          <w:szCs w:val="20"/>
        </w:rPr>
        <w:t>1115</w:t>
      </w:r>
    </w:p>
    <w:p w:rsidR="00647147" w:rsidRPr="00CB2464" w:rsidRDefault="00647147" w:rsidP="003728C6">
      <w:pPr>
        <w:tabs>
          <w:tab w:val="left" w:pos="0"/>
        </w:tabs>
        <w:spacing w:line="120" w:lineRule="auto"/>
        <w:rPr>
          <w:rFonts w:ascii="GHEA Grapalat" w:hAnsi="GHEA Grapalat"/>
          <w:b/>
          <w:sz w:val="20"/>
          <w:szCs w:val="20"/>
        </w:rPr>
      </w:pPr>
    </w:p>
    <w:p w:rsidR="00F96E74" w:rsidRPr="00CB2464" w:rsidRDefault="00F96E74" w:rsidP="00F96E74">
      <w:pPr>
        <w:tabs>
          <w:tab w:val="left" w:pos="0"/>
        </w:tabs>
        <w:rPr>
          <w:rFonts w:ascii="GHEA Grapalat" w:hAnsi="GHEA Grapalat"/>
          <w:b/>
          <w:sz w:val="20"/>
          <w:szCs w:val="20"/>
        </w:rPr>
      </w:pPr>
      <w:r w:rsidRPr="00CB2464">
        <w:rPr>
          <w:rFonts w:ascii="GHEA Grapalat" w:hAnsi="GHEA Grapalat"/>
          <w:b/>
          <w:sz w:val="20"/>
          <w:szCs w:val="20"/>
        </w:rPr>
        <w:t xml:space="preserve">ՏԵՂԵԿԱՆՔ ՀՀ 2021 ԹՎԱԿԱՆԻ </w:t>
      </w:r>
      <w:r w:rsidR="00B304E8" w:rsidRPr="00CB2464">
        <w:rPr>
          <w:rFonts w:ascii="GHEA Grapalat" w:hAnsi="GHEA Grapalat"/>
          <w:b/>
          <w:sz w:val="20"/>
          <w:szCs w:val="20"/>
        </w:rPr>
        <w:t xml:space="preserve">ԻՆՆ ԱՄԻՍՆԵՐԻ </w:t>
      </w:r>
      <w:r w:rsidRPr="00CB2464">
        <w:rPr>
          <w:rFonts w:ascii="GHEA Grapalat" w:hAnsi="GHEA Grapalat"/>
          <w:b/>
          <w:sz w:val="20"/>
          <w:szCs w:val="20"/>
        </w:rPr>
        <w:t>ՊԵՏԱԿԱՆ ԲՅՈՒՋԵԻՑ</w:t>
      </w:r>
    </w:p>
    <w:p w:rsidR="00F96E74" w:rsidRPr="00CB2464" w:rsidRDefault="00F96E74" w:rsidP="00F96E74">
      <w:pPr>
        <w:tabs>
          <w:tab w:val="left" w:pos="0"/>
        </w:tabs>
        <w:rPr>
          <w:rFonts w:ascii="GHEA Grapalat" w:hAnsi="GHEA Grapalat"/>
          <w:b/>
          <w:sz w:val="20"/>
          <w:szCs w:val="20"/>
        </w:rPr>
      </w:pPr>
      <w:r w:rsidRPr="00CB2464">
        <w:rPr>
          <w:rFonts w:ascii="GHEA Grapalat" w:hAnsi="GHEA Grapalat"/>
          <w:b/>
          <w:sz w:val="20"/>
          <w:szCs w:val="20"/>
        </w:rPr>
        <w:t>ԿՈՐՈՆԱՎԻՐՈՒՍԻ (COVID-19) ՏՆՏԵՍԱԿԱՆ ՀԵՏևԱՆՔՆԵՐԻ ՆՎԱԶԵՑՄԱՆ ԵՎ ՎԵՐԱՑՄԱՆ</w:t>
      </w:r>
    </w:p>
    <w:p w:rsidR="00F96E74" w:rsidRPr="00CB2464" w:rsidRDefault="00F96E74" w:rsidP="00F96E74">
      <w:pPr>
        <w:tabs>
          <w:tab w:val="left" w:pos="0"/>
        </w:tabs>
        <w:rPr>
          <w:rFonts w:ascii="GHEA Grapalat" w:hAnsi="GHEA Grapalat"/>
          <w:b/>
          <w:sz w:val="20"/>
          <w:szCs w:val="20"/>
        </w:rPr>
      </w:pPr>
      <w:r w:rsidRPr="00CB2464">
        <w:rPr>
          <w:rFonts w:ascii="GHEA Grapalat" w:hAnsi="GHEA Grapalat"/>
          <w:b/>
          <w:sz w:val="20"/>
          <w:szCs w:val="20"/>
        </w:rPr>
        <w:t>ՆՊԱՏԱԿՈՎ ԻՐԱԿԱՆԱՑՎԱԾ ՄԻՋՈՑԱՌՈՒՄՆԵՐԻ ԳԾՈՎ ԿԱՏԱՐՎԱԾ ԾԱԽՍԵՐԻ</w:t>
      </w:r>
    </w:p>
    <w:p w:rsidR="00F96E74" w:rsidRPr="00CB2464" w:rsidRDefault="00F96E74" w:rsidP="00F96E74">
      <w:pPr>
        <w:tabs>
          <w:tab w:val="left" w:pos="0"/>
        </w:tabs>
        <w:rPr>
          <w:rFonts w:ascii="GHEA Grapalat" w:hAnsi="GHEA Grapalat"/>
          <w:b/>
          <w:sz w:val="20"/>
          <w:szCs w:val="20"/>
        </w:rPr>
      </w:pPr>
      <w:r w:rsidRPr="00CB2464">
        <w:rPr>
          <w:rFonts w:ascii="GHEA Grapalat" w:hAnsi="GHEA Grapalat"/>
          <w:b/>
          <w:sz w:val="20"/>
          <w:szCs w:val="20"/>
        </w:rPr>
        <w:t xml:space="preserve">ՎԵՐԱԲԵՐՅԱԼ` ԸՍՏ ՊԱՏԱՍԽԱՆԱՏՈՒ ԵՎ ԿԱՏԱՐՈՂ </w:t>
      </w:r>
      <w:r w:rsidR="009A2939" w:rsidRPr="00CB2464">
        <w:rPr>
          <w:rFonts w:ascii="GHEA Grapalat" w:hAnsi="GHEA Grapalat"/>
          <w:b/>
          <w:sz w:val="20"/>
          <w:szCs w:val="20"/>
        </w:rPr>
        <w:t>ՊԵՏԱԿԱՆ ՄԱՐՄԻՆՆԵՐԻ…</w:t>
      </w:r>
      <w:r w:rsidRPr="00CB2464">
        <w:rPr>
          <w:rFonts w:ascii="GHEA Grapalat" w:hAnsi="GHEA Grapalat"/>
          <w:b/>
          <w:sz w:val="20"/>
          <w:szCs w:val="20"/>
        </w:rPr>
        <w:t>………………....</w:t>
      </w:r>
      <w:r w:rsidR="00643F9E" w:rsidRPr="00CB2464">
        <w:rPr>
          <w:rFonts w:ascii="GHEA Grapalat" w:hAnsi="GHEA Grapalat"/>
          <w:b/>
          <w:sz w:val="20"/>
          <w:szCs w:val="20"/>
        </w:rPr>
        <w:t>.….</w:t>
      </w:r>
      <w:r w:rsidR="009A2939" w:rsidRPr="00CB2464">
        <w:rPr>
          <w:rFonts w:ascii="GHEA Grapalat" w:hAnsi="GHEA Grapalat"/>
          <w:b/>
          <w:sz w:val="20"/>
          <w:szCs w:val="20"/>
        </w:rPr>
        <w:t>1</w:t>
      </w:r>
      <w:r w:rsidR="004440E5">
        <w:rPr>
          <w:rFonts w:ascii="GHEA Grapalat" w:hAnsi="GHEA Grapalat"/>
          <w:b/>
          <w:sz w:val="20"/>
          <w:szCs w:val="20"/>
        </w:rPr>
        <w:t>9</w:t>
      </w:r>
      <w:r w:rsidR="00A16B3D">
        <w:rPr>
          <w:rFonts w:ascii="GHEA Grapalat" w:hAnsi="GHEA Grapalat"/>
          <w:b/>
          <w:sz w:val="20"/>
          <w:szCs w:val="20"/>
        </w:rPr>
        <w:t>36</w:t>
      </w:r>
    </w:p>
    <w:p w:rsidR="00F96E74" w:rsidRPr="00CB2464" w:rsidRDefault="00F96E74" w:rsidP="00F96E74">
      <w:pPr>
        <w:tabs>
          <w:tab w:val="left" w:pos="0"/>
        </w:tabs>
        <w:spacing w:line="120" w:lineRule="auto"/>
        <w:rPr>
          <w:rFonts w:ascii="GHEA Grapalat" w:hAnsi="GHEA Grapalat"/>
          <w:b/>
          <w:sz w:val="20"/>
          <w:szCs w:val="20"/>
        </w:rPr>
      </w:pPr>
    </w:p>
    <w:p w:rsidR="00F96E74" w:rsidRPr="00CB2464" w:rsidRDefault="00F96E74" w:rsidP="00F96E74">
      <w:pPr>
        <w:tabs>
          <w:tab w:val="left" w:pos="0"/>
        </w:tabs>
        <w:rPr>
          <w:rFonts w:ascii="GHEA Grapalat" w:hAnsi="GHEA Grapalat"/>
          <w:b/>
          <w:sz w:val="20"/>
          <w:szCs w:val="20"/>
        </w:rPr>
      </w:pPr>
      <w:r w:rsidRPr="00CB2464">
        <w:rPr>
          <w:rFonts w:ascii="GHEA Grapalat" w:hAnsi="GHEA Grapalat"/>
          <w:b/>
          <w:sz w:val="20"/>
          <w:szCs w:val="20"/>
        </w:rPr>
        <w:t xml:space="preserve">ՏԵՂԵԿԱՆՔ ՀՀ 2021 ԹՎԱԿԱՆԻ </w:t>
      </w:r>
      <w:r w:rsidR="00B304E8" w:rsidRPr="00CB2464">
        <w:rPr>
          <w:rFonts w:ascii="GHEA Grapalat" w:hAnsi="GHEA Grapalat"/>
          <w:b/>
          <w:sz w:val="20"/>
          <w:szCs w:val="20"/>
        </w:rPr>
        <w:t xml:space="preserve">ԻՆՆ ԱՄԻՍՆԵՐԻ </w:t>
      </w:r>
      <w:r w:rsidRPr="00CB2464">
        <w:rPr>
          <w:rFonts w:ascii="GHEA Grapalat" w:hAnsi="GHEA Grapalat"/>
          <w:b/>
          <w:sz w:val="20"/>
          <w:szCs w:val="20"/>
        </w:rPr>
        <w:t>ՊԵՏԱԿԱՆ ԲՅՈՒՋԵԻՑ</w:t>
      </w:r>
    </w:p>
    <w:p w:rsidR="00F96E74" w:rsidRPr="00CB2464" w:rsidRDefault="00F96E74" w:rsidP="00F96E74">
      <w:pPr>
        <w:tabs>
          <w:tab w:val="left" w:pos="0"/>
        </w:tabs>
        <w:rPr>
          <w:rFonts w:ascii="GHEA Grapalat" w:hAnsi="GHEA Grapalat"/>
          <w:b/>
          <w:sz w:val="20"/>
          <w:szCs w:val="20"/>
        </w:rPr>
      </w:pPr>
      <w:r w:rsidRPr="00CB2464">
        <w:rPr>
          <w:rFonts w:ascii="GHEA Grapalat" w:hAnsi="GHEA Grapalat"/>
          <w:b/>
          <w:sz w:val="20"/>
          <w:szCs w:val="20"/>
        </w:rPr>
        <w:t xml:space="preserve">ԿՈՐՈՆԱՎԻՐՈՒՍԻ (COVID-19) ՏՆՏԵՍԱԿԱՆ ՀԵՏևԱՆՔՆԵՐԻ ՆՎԱԶԵՑՄԱՆ ԵՎ </w:t>
      </w:r>
    </w:p>
    <w:p w:rsidR="00F96E74" w:rsidRPr="00CB2464" w:rsidRDefault="00F96E74" w:rsidP="00F96E74">
      <w:pPr>
        <w:tabs>
          <w:tab w:val="left" w:pos="0"/>
        </w:tabs>
        <w:rPr>
          <w:rFonts w:ascii="GHEA Grapalat" w:hAnsi="GHEA Grapalat"/>
          <w:b/>
          <w:sz w:val="20"/>
          <w:szCs w:val="20"/>
        </w:rPr>
      </w:pPr>
      <w:r w:rsidRPr="00CB2464">
        <w:rPr>
          <w:rFonts w:ascii="GHEA Grapalat" w:hAnsi="GHEA Grapalat"/>
          <w:b/>
          <w:sz w:val="20"/>
          <w:szCs w:val="20"/>
        </w:rPr>
        <w:t>ՎԵՐԱՑՄԱՆ ՆՊԱՏԱԿՈ</w:t>
      </w:r>
      <w:r w:rsidR="004440E5">
        <w:rPr>
          <w:rFonts w:ascii="GHEA Grapalat" w:hAnsi="GHEA Grapalat"/>
          <w:b/>
          <w:sz w:val="20"/>
          <w:szCs w:val="20"/>
        </w:rPr>
        <w:t>Վ ԻՐԱԿԱՆԱՑՎԱԾ ԾԱԽՍԱՅԻՆ ԾՐԱԳՐԵՐԻ ԵՎ</w:t>
      </w:r>
      <w:r w:rsidRPr="00CB2464">
        <w:rPr>
          <w:rFonts w:ascii="GHEA Grapalat" w:hAnsi="GHEA Grapalat"/>
          <w:b/>
          <w:sz w:val="20"/>
          <w:szCs w:val="20"/>
        </w:rPr>
        <w:t xml:space="preserve"> ՄԻՋՈՑԱՌՈՒՄՆԵՐԻ</w:t>
      </w:r>
    </w:p>
    <w:p w:rsidR="00F96E74" w:rsidRPr="00CB2464" w:rsidRDefault="00F96E74" w:rsidP="00F96E74">
      <w:pPr>
        <w:tabs>
          <w:tab w:val="left" w:pos="0"/>
        </w:tabs>
        <w:rPr>
          <w:rFonts w:ascii="GHEA Grapalat" w:hAnsi="GHEA Grapalat"/>
          <w:b/>
          <w:sz w:val="20"/>
          <w:szCs w:val="20"/>
        </w:rPr>
      </w:pPr>
      <w:r w:rsidRPr="00CB2464">
        <w:rPr>
          <w:rFonts w:ascii="GHEA Grapalat" w:hAnsi="GHEA Grapalat"/>
          <w:b/>
          <w:sz w:val="20"/>
          <w:szCs w:val="20"/>
        </w:rPr>
        <w:t>ԳԾՈՎ ԱՐԴՅՈՒՆՔԱՅԻՆ (ԿԱՏԱՐՈՂԱԿԱՆ) ՑՈՒՑԱՆԻՇՆԵՐԻ ԿԱՏԱՐՄԱՆ ՎԵՐԱԲԵՐՅԱԼ`</w:t>
      </w:r>
    </w:p>
    <w:p w:rsidR="00F96E74" w:rsidRPr="00CB2464" w:rsidRDefault="00F96E74" w:rsidP="00F96E74">
      <w:pPr>
        <w:tabs>
          <w:tab w:val="left" w:pos="0"/>
        </w:tabs>
        <w:rPr>
          <w:rFonts w:ascii="GHEA Grapalat" w:hAnsi="GHEA Grapalat"/>
          <w:b/>
          <w:sz w:val="20"/>
          <w:szCs w:val="20"/>
        </w:rPr>
      </w:pPr>
      <w:r w:rsidRPr="00CB2464">
        <w:rPr>
          <w:rFonts w:ascii="GHEA Grapalat" w:hAnsi="GHEA Grapalat"/>
          <w:b/>
          <w:sz w:val="20"/>
          <w:szCs w:val="20"/>
        </w:rPr>
        <w:t>ԸՍՏ ԲՅՈՒՋԵՏԱՅԻՆ ՀԱՏԿԱՑՈՒՄՆԵՐԻ ԳԼԽԱՎՈՐ ԿԱՐԳԱԴՐԻՉՆԵՐԻ</w:t>
      </w:r>
      <w:r w:rsidR="009A2939" w:rsidRPr="00CB2464">
        <w:rPr>
          <w:rFonts w:ascii="GHEA Grapalat" w:hAnsi="GHEA Grapalat"/>
          <w:b/>
          <w:sz w:val="20"/>
          <w:szCs w:val="20"/>
        </w:rPr>
        <w:t>….</w:t>
      </w:r>
      <w:proofErr w:type="gramStart"/>
      <w:r w:rsidR="00643F9E" w:rsidRPr="00CB2464">
        <w:rPr>
          <w:rFonts w:ascii="GHEA Grapalat" w:hAnsi="GHEA Grapalat"/>
          <w:b/>
          <w:sz w:val="20"/>
          <w:szCs w:val="20"/>
        </w:rPr>
        <w:t>……………..…..…………..…</w:t>
      </w:r>
      <w:r w:rsidRPr="00CB2464">
        <w:rPr>
          <w:rFonts w:ascii="GHEA Grapalat" w:hAnsi="GHEA Grapalat"/>
          <w:b/>
          <w:sz w:val="20"/>
          <w:szCs w:val="20"/>
        </w:rPr>
        <w:t>.</w:t>
      </w:r>
      <w:proofErr w:type="gramEnd"/>
      <w:r w:rsidR="009A2939" w:rsidRPr="00CB2464">
        <w:rPr>
          <w:rFonts w:ascii="GHEA Grapalat" w:hAnsi="GHEA Grapalat"/>
          <w:b/>
          <w:sz w:val="20"/>
          <w:szCs w:val="20"/>
        </w:rPr>
        <w:t>1</w:t>
      </w:r>
      <w:r w:rsidR="00A16B3D">
        <w:rPr>
          <w:rFonts w:ascii="GHEA Grapalat" w:hAnsi="GHEA Grapalat"/>
          <w:b/>
          <w:sz w:val="20"/>
          <w:szCs w:val="20"/>
        </w:rPr>
        <w:t>94</w:t>
      </w:r>
      <w:r w:rsidR="004440E5">
        <w:rPr>
          <w:rFonts w:ascii="GHEA Grapalat" w:hAnsi="GHEA Grapalat"/>
          <w:b/>
          <w:sz w:val="20"/>
          <w:szCs w:val="20"/>
        </w:rPr>
        <w:t>1</w:t>
      </w:r>
    </w:p>
    <w:p w:rsidR="006F3A37" w:rsidRPr="00CB2464" w:rsidRDefault="006F3A37" w:rsidP="00643F9E">
      <w:pPr>
        <w:tabs>
          <w:tab w:val="left" w:pos="0"/>
        </w:tabs>
        <w:spacing w:line="120" w:lineRule="auto"/>
        <w:rPr>
          <w:rFonts w:ascii="GHEA Grapalat" w:hAnsi="GHEA Grapalat"/>
          <w:b/>
          <w:sz w:val="20"/>
          <w:szCs w:val="20"/>
        </w:rPr>
      </w:pPr>
    </w:p>
    <w:p w:rsidR="006F3A37" w:rsidRPr="00CB2464" w:rsidRDefault="006F3A37" w:rsidP="00F96E74">
      <w:pPr>
        <w:tabs>
          <w:tab w:val="left" w:pos="0"/>
        </w:tabs>
        <w:rPr>
          <w:rFonts w:ascii="GHEA Grapalat" w:hAnsi="GHEA Grapalat"/>
          <w:b/>
          <w:sz w:val="20"/>
          <w:szCs w:val="20"/>
        </w:rPr>
      </w:pPr>
      <w:r w:rsidRPr="00CB2464">
        <w:rPr>
          <w:rFonts w:ascii="GHEA Grapalat" w:hAnsi="GHEA Grapalat"/>
          <w:b/>
          <w:sz w:val="20"/>
          <w:szCs w:val="20"/>
        </w:rPr>
        <w:t xml:space="preserve">ՀՀ 2021 ԹՎԱԿԱՆԻ </w:t>
      </w:r>
      <w:r w:rsidR="00B304E8" w:rsidRPr="00CB2464">
        <w:rPr>
          <w:rFonts w:ascii="GHEA Grapalat" w:hAnsi="GHEA Grapalat"/>
          <w:b/>
          <w:sz w:val="20"/>
          <w:szCs w:val="20"/>
        </w:rPr>
        <w:t xml:space="preserve">ԻՆՆ ԱՄԻՍՆԵՐԻ </w:t>
      </w:r>
      <w:r w:rsidRPr="00CB2464">
        <w:rPr>
          <w:rFonts w:ascii="GHEA Grapalat" w:hAnsi="GHEA Grapalat"/>
          <w:b/>
          <w:sz w:val="20"/>
          <w:szCs w:val="20"/>
        </w:rPr>
        <w:t>ՊԵՏԱԿԱՆ ԲՅՈՒՋԵԻՑ</w:t>
      </w:r>
      <w:r w:rsidR="00710804" w:rsidRPr="00CB2464">
        <w:rPr>
          <w:rFonts w:ascii="GHEA Grapalat" w:hAnsi="GHEA Grapalat"/>
          <w:b/>
          <w:sz w:val="20"/>
          <w:szCs w:val="20"/>
        </w:rPr>
        <w:t xml:space="preserve"> </w:t>
      </w:r>
      <w:r w:rsidRPr="00CB2464">
        <w:rPr>
          <w:rFonts w:ascii="GHEA Grapalat" w:hAnsi="GHEA Grapalat"/>
          <w:b/>
          <w:sz w:val="20"/>
          <w:szCs w:val="20"/>
        </w:rPr>
        <w:t>ԿՈՐՈՆԱՎԻՐՈՒՍԻ (COVID-19) ՏՆՏԵՍԱԿԱՆ ՀԵՏևԱՆՔՆԵՐԻ ՆՎԱԶԵՑՄԱՆ ԵՎ ՎԵՐԱՑՄԱՆ ՆՊԱՏԱԿՈՎ ՀԱՏԿԱՑՎԱԾ ՎԱՐԿԱՅԻՆ ՄԻՋՈՑՆԵՐԻ ԳԾՈՎ` ԾՐԱԳՐԵՐԻ ԵՎ ՄԻՋՈՑԱՌՈՒՄՆԵՐԻ ԱՐԴՅՈՒՆՔԱՅԻՆ (ԿԱՏԱՐՈՂԱԿԱՆ) ՑՈՒՑԱՆԻՇՆԵՐԻ ԿԱՏԱՐՄԱՆ ՎԵՐԱԲԵՐՅԱԼ` ԸՍՏ ԲՅՈՒՋԵՏԱՅԻՆ ՀԱՏԿԱՑՈՒՄՆԵՐԻ ԳԼԽԱՎՈՐ ԿԱՐԳԱԴՐԻՉՆԵՐԻ….……………………………………………………………………………..……..…..…………..…..1</w:t>
      </w:r>
      <w:r w:rsidR="00A16B3D">
        <w:rPr>
          <w:rFonts w:ascii="GHEA Grapalat" w:hAnsi="GHEA Grapalat"/>
          <w:b/>
          <w:sz w:val="20"/>
          <w:szCs w:val="20"/>
        </w:rPr>
        <w:t>951</w:t>
      </w:r>
    </w:p>
    <w:p w:rsidR="002C6D82" w:rsidRPr="00CB2464" w:rsidRDefault="002C6D82" w:rsidP="002C6D82">
      <w:pPr>
        <w:tabs>
          <w:tab w:val="left" w:pos="0"/>
        </w:tabs>
        <w:spacing w:line="120" w:lineRule="auto"/>
        <w:rPr>
          <w:rFonts w:ascii="GHEA Grapalat" w:hAnsi="GHEA Grapalat"/>
          <w:b/>
          <w:sz w:val="20"/>
          <w:szCs w:val="20"/>
        </w:rPr>
      </w:pPr>
    </w:p>
    <w:p w:rsidR="002C6D82" w:rsidRPr="00CB2464" w:rsidRDefault="002C6D82" w:rsidP="002C6D82">
      <w:pPr>
        <w:tabs>
          <w:tab w:val="left" w:pos="0"/>
        </w:tabs>
        <w:rPr>
          <w:rFonts w:ascii="GHEA Grapalat" w:hAnsi="GHEA Grapalat"/>
          <w:b/>
          <w:sz w:val="20"/>
          <w:szCs w:val="20"/>
        </w:rPr>
      </w:pPr>
      <w:r w:rsidRPr="00CB2464">
        <w:rPr>
          <w:rFonts w:ascii="GHEA Grapalat" w:hAnsi="GHEA Grapalat"/>
          <w:b/>
          <w:sz w:val="20"/>
          <w:szCs w:val="20"/>
        </w:rPr>
        <w:t>ՏԵՂԵԿԱՆՔ ՌԱԶՄԱԿԱՆ ԴՐՈՒԹՅԱՄԲ ՊԱՅՄԱՆԱՎՈՐՎԱԾ ՀՀ 2021 ԹՎԱԿԱՆԻ</w:t>
      </w:r>
    </w:p>
    <w:p w:rsidR="002C6D82" w:rsidRPr="00CB2464" w:rsidRDefault="00B304E8" w:rsidP="002C6D82">
      <w:pPr>
        <w:tabs>
          <w:tab w:val="left" w:pos="0"/>
        </w:tabs>
        <w:rPr>
          <w:rFonts w:ascii="GHEA Grapalat" w:hAnsi="GHEA Grapalat"/>
          <w:b/>
          <w:sz w:val="20"/>
          <w:szCs w:val="20"/>
        </w:rPr>
      </w:pPr>
      <w:r w:rsidRPr="00CB2464">
        <w:rPr>
          <w:rFonts w:ascii="GHEA Grapalat" w:hAnsi="GHEA Grapalat"/>
          <w:b/>
          <w:sz w:val="20"/>
          <w:szCs w:val="20"/>
        </w:rPr>
        <w:t xml:space="preserve">ԻՆՆ ԱՄԻՍՆԵՐԻ </w:t>
      </w:r>
      <w:r w:rsidR="002C6D82" w:rsidRPr="00CB2464">
        <w:rPr>
          <w:rFonts w:ascii="GHEA Grapalat" w:hAnsi="GHEA Grapalat"/>
          <w:b/>
          <w:sz w:val="20"/>
          <w:szCs w:val="20"/>
        </w:rPr>
        <w:t>ՊԵՏԱԿԱՆ ԲՅՈՒՋԵԻՑ ԿԱՏԱՐՎԱԾ ԾԱԽՍԵՐԻ</w:t>
      </w:r>
    </w:p>
    <w:p w:rsidR="002C6D82" w:rsidRPr="00CB2464" w:rsidRDefault="002C6D82" w:rsidP="002C6D82">
      <w:pPr>
        <w:tabs>
          <w:tab w:val="left" w:pos="0"/>
        </w:tabs>
        <w:rPr>
          <w:rFonts w:ascii="GHEA Grapalat" w:hAnsi="GHEA Grapalat"/>
          <w:b/>
          <w:sz w:val="20"/>
          <w:szCs w:val="20"/>
        </w:rPr>
      </w:pPr>
      <w:r w:rsidRPr="00CB2464">
        <w:rPr>
          <w:rFonts w:ascii="GHEA Grapalat" w:hAnsi="GHEA Grapalat"/>
          <w:b/>
          <w:sz w:val="20"/>
          <w:szCs w:val="20"/>
        </w:rPr>
        <w:t>ՎԵՐԱԲԵՐՅԱԼ` ԸՍՏ ՊԱՏԱՍԽԱՆԱՏՈՒ ԵՎ ԿԱՏԱՐՈՂ ՊԵՏԱԿԱՆ ՄԱՐՄԻՆՆԵՐԻ…………………….</w:t>
      </w:r>
      <w:r w:rsidR="00880BB0" w:rsidRPr="00CB2464">
        <w:rPr>
          <w:rFonts w:ascii="GHEA Grapalat" w:hAnsi="GHEA Grapalat"/>
          <w:b/>
          <w:sz w:val="20"/>
          <w:szCs w:val="20"/>
        </w:rPr>
        <w:t>..…1</w:t>
      </w:r>
      <w:r w:rsidR="004440E5">
        <w:rPr>
          <w:rFonts w:ascii="GHEA Grapalat" w:hAnsi="GHEA Grapalat"/>
          <w:b/>
          <w:sz w:val="20"/>
          <w:szCs w:val="20"/>
        </w:rPr>
        <w:t>953</w:t>
      </w:r>
    </w:p>
    <w:p w:rsidR="002C6D82" w:rsidRPr="00CB2464" w:rsidRDefault="002C6D82" w:rsidP="003728C6">
      <w:pPr>
        <w:tabs>
          <w:tab w:val="left" w:pos="0"/>
        </w:tabs>
        <w:spacing w:line="120" w:lineRule="auto"/>
        <w:rPr>
          <w:rFonts w:ascii="GHEA Grapalat" w:hAnsi="GHEA Grapalat"/>
          <w:b/>
          <w:sz w:val="20"/>
          <w:szCs w:val="20"/>
        </w:rPr>
      </w:pPr>
    </w:p>
    <w:p w:rsidR="003728C6" w:rsidRPr="00CB2464" w:rsidRDefault="00647147" w:rsidP="002C6D82">
      <w:pPr>
        <w:tabs>
          <w:tab w:val="left" w:pos="0"/>
        </w:tabs>
        <w:rPr>
          <w:rFonts w:ascii="GHEA Grapalat" w:hAnsi="GHEA Grapalat"/>
          <w:b/>
          <w:sz w:val="20"/>
          <w:szCs w:val="20"/>
        </w:rPr>
      </w:pPr>
      <w:r w:rsidRPr="00CB2464">
        <w:rPr>
          <w:rFonts w:ascii="GHEA Grapalat" w:hAnsi="GHEA Grapalat"/>
          <w:b/>
          <w:sz w:val="20"/>
          <w:szCs w:val="20"/>
        </w:rPr>
        <w:t>ՏԵՂԵԿԱՆՔ ՌԱԶՄԱԿԱՆ ԴՐՈՒԹՅԱՄ</w:t>
      </w:r>
      <w:r w:rsidR="003728C6" w:rsidRPr="00CB2464">
        <w:rPr>
          <w:rFonts w:ascii="GHEA Grapalat" w:hAnsi="GHEA Grapalat"/>
          <w:b/>
          <w:sz w:val="20"/>
          <w:szCs w:val="20"/>
        </w:rPr>
        <w:t>Բ ՊԱՅՄԱՆԱՎՈՐՎԱԾ ՀՀ 2021 ԹՎԱԿԱՆԻ</w:t>
      </w:r>
    </w:p>
    <w:p w:rsidR="003728C6" w:rsidRPr="00CB2464" w:rsidRDefault="00B304E8" w:rsidP="002C6D82">
      <w:pPr>
        <w:tabs>
          <w:tab w:val="left" w:pos="0"/>
        </w:tabs>
        <w:rPr>
          <w:rFonts w:ascii="GHEA Grapalat" w:hAnsi="GHEA Grapalat"/>
          <w:b/>
          <w:sz w:val="20"/>
          <w:szCs w:val="20"/>
        </w:rPr>
      </w:pPr>
      <w:r w:rsidRPr="00CB2464">
        <w:rPr>
          <w:rFonts w:ascii="GHEA Grapalat" w:hAnsi="GHEA Grapalat"/>
          <w:b/>
          <w:sz w:val="20"/>
          <w:szCs w:val="20"/>
        </w:rPr>
        <w:t xml:space="preserve">ԻՆՆ ԱՄԻՍՆԵՐԻ </w:t>
      </w:r>
      <w:r w:rsidR="00647147" w:rsidRPr="00CB2464">
        <w:rPr>
          <w:rFonts w:ascii="GHEA Grapalat" w:hAnsi="GHEA Grapalat"/>
          <w:b/>
          <w:sz w:val="20"/>
          <w:szCs w:val="20"/>
        </w:rPr>
        <w:t>ՊԵՏԱԿԱՆ ԲՅՈՒՋԵԻ</w:t>
      </w:r>
      <w:r w:rsidR="003728C6" w:rsidRPr="00CB2464">
        <w:rPr>
          <w:rFonts w:ascii="GHEA Grapalat" w:hAnsi="GHEA Grapalat"/>
          <w:b/>
          <w:sz w:val="20"/>
          <w:szCs w:val="20"/>
        </w:rPr>
        <w:t>Ց ԻՐԱԿԱՆԱՑՎԱԾ ԾԱԽՍԱՅԻՆ</w:t>
      </w:r>
    </w:p>
    <w:p w:rsidR="003728C6" w:rsidRPr="00CB2464" w:rsidRDefault="003728C6" w:rsidP="002C6D82">
      <w:pPr>
        <w:tabs>
          <w:tab w:val="left" w:pos="0"/>
        </w:tabs>
        <w:rPr>
          <w:rFonts w:ascii="GHEA Grapalat" w:hAnsi="GHEA Grapalat"/>
          <w:b/>
          <w:sz w:val="20"/>
          <w:szCs w:val="20"/>
        </w:rPr>
      </w:pPr>
      <w:r w:rsidRPr="00CB2464">
        <w:rPr>
          <w:rFonts w:ascii="GHEA Grapalat" w:hAnsi="GHEA Grapalat"/>
          <w:b/>
          <w:sz w:val="20"/>
          <w:szCs w:val="20"/>
        </w:rPr>
        <w:t xml:space="preserve">ԾՐԱԳՐԵՐԻ ԵՎ </w:t>
      </w:r>
      <w:r w:rsidR="00647147" w:rsidRPr="00CB2464">
        <w:rPr>
          <w:rFonts w:ascii="GHEA Grapalat" w:hAnsi="GHEA Grapalat"/>
          <w:b/>
          <w:sz w:val="20"/>
          <w:szCs w:val="20"/>
        </w:rPr>
        <w:t>ՄԻՋՈՑԱՌՈՒՄՆԵՐԻ ԳԾՈՎ ԱՐԴՅՈՒՆՔԱՅԻՆ (ԿԱՏԱՐՈՂԱԿԱՆ)</w:t>
      </w:r>
    </w:p>
    <w:p w:rsidR="003728C6" w:rsidRPr="00CB2464" w:rsidRDefault="00647147" w:rsidP="002C6D82">
      <w:pPr>
        <w:tabs>
          <w:tab w:val="left" w:pos="0"/>
        </w:tabs>
        <w:rPr>
          <w:rFonts w:ascii="GHEA Grapalat" w:hAnsi="GHEA Grapalat"/>
          <w:b/>
          <w:sz w:val="20"/>
          <w:szCs w:val="20"/>
        </w:rPr>
      </w:pPr>
      <w:r w:rsidRPr="00CB2464">
        <w:rPr>
          <w:rFonts w:ascii="GHEA Grapalat" w:hAnsi="GHEA Grapalat"/>
          <w:b/>
          <w:sz w:val="20"/>
          <w:szCs w:val="20"/>
        </w:rPr>
        <w:t>ՑՈՒՑԱՆԻՇՆԵՐԻ</w:t>
      </w:r>
      <w:r w:rsidR="003728C6" w:rsidRPr="00CB2464">
        <w:rPr>
          <w:rFonts w:ascii="GHEA Grapalat" w:hAnsi="GHEA Grapalat"/>
          <w:b/>
          <w:sz w:val="20"/>
          <w:szCs w:val="20"/>
        </w:rPr>
        <w:t xml:space="preserve"> </w:t>
      </w:r>
      <w:r w:rsidRPr="00CB2464">
        <w:rPr>
          <w:rFonts w:ascii="GHEA Grapalat" w:hAnsi="GHEA Grapalat"/>
          <w:b/>
          <w:sz w:val="20"/>
          <w:szCs w:val="20"/>
        </w:rPr>
        <w:t>ԿԱՏԱՐՄԱՆ ՎԵՐԱԲԵՐՅԱԼ` ԸՍՏ ԲՅՈՒՋԵՏԱՅԻՆ</w:t>
      </w:r>
    </w:p>
    <w:p w:rsidR="003728C6" w:rsidRPr="00CB2464" w:rsidRDefault="00647147" w:rsidP="003728C6">
      <w:pPr>
        <w:tabs>
          <w:tab w:val="left" w:pos="0"/>
        </w:tabs>
        <w:rPr>
          <w:rFonts w:ascii="GHEA Grapalat" w:hAnsi="GHEA Grapalat"/>
          <w:b/>
          <w:sz w:val="20"/>
          <w:szCs w:val="20"/>
        </w:rPr>
      </w:pPr>
      <w:r w:rsidRPr="00CB2464">
        <w:rPr>
          <w:rFonts w:ascii="GHEA Grapalat" w:hAnsi="GHEA Grapalat"/>
          <w:b/>
          <w:sz w:val="20"/>
          <w:szCs w:val="20"/>
        </w:rPr>
        <w:t>ՀԱՏԿԱՑՈՒՄՆԵՐԻ ԳԼԽԱՎՈՐ ԿԱՐԳԱԴՐԻՉՆԵՐԻ</w:t>
      </w:r>
      <w:r w:rsidR="003728C6" w:rsidRPr="00CB2464">
        <w:rPr>
          <w:rFonts w:ascii="GHEA Grapalat" w:hAnsi="GHEA Grapalat"/>
          <w:b/>
          <w:sz w:val="20"/>
          <w:szCs w:val="20"/>
        </w:rPr>
        <w:t>………………………………………………….…………...….1</w:t>
      </w:r>
      <w:r w:rsidR="00643F9E" w:rsidRPr="00CB2464">
        <w:rPr>
          <w:rFonts w:ascii="GHEA Grapalat" w:hAnsi="GHEA Grapalat"/>
          <w:b/>
          <w:sz w:val="20"/>
          <w:szCs w:val="20"/>
        </w:rPr>
        <w:t>9</w:t>
      </w:r>
      <w:r w:rsidR="004440E5">
        <w:rPr>
          <w:rFonts w:ascii="GHEA Grapalat" w:hAnsi="GHEA Grapalat"/>
          <w:b/>
          <w:sz w:val="20"/>
          <w:szCs w:val="20"/>
        </w:rPr>
        <w:t>61</w:t>
      </w:r>
    </w:p>
    <w:p w:rsidR="00647147" w:rsidRDefault="00647147" w:rsidP="002C6D82">
      <w:pPr>
        <w:tabs>
          <w:tab w:val="left" w:pos="0"/>
        </w:tabs>
        <w:rPr>
          <w:rFonts w:ascii="GHEA Grapalat" w:hAnsi="GHEA Grapalat"/>
          <w:b/>
          <w:sz w:val="20"/>
          <w:szCs w:val="20"/>
        </w:rPr>
      </w:pPr>
    </w:p>
    <w:p w:rsidR="00A16B3D" w:rsidRPr="00CB2464" w:rsidRDefault="00A16B3D" w:rsidP="00A16B3D">
      <w:pPr>
        <w:tabs>
          <w:tab w:val="left" w:pos="0"/>
        </w:tabs>
        <w:rPr>
          <w:rFonts w:ascii="GHEA Grapalat" w:hAnsi="GHEA Grapalat"/>
          <w:b/>
          <w:sz w:val="20"/>
          <w:szCs w:val="20"/>
        </w:rPr>
      </w:pPr>
      <w:r w:rsidRPr="00CB2464">
        <w:rPr>
          <w:rFonts w:ascii="GHEA Grapalat" w:hAnsi="GHEA Grapalat"/>
          <w:b/>
          <w:sz w:val="20"/>
          <w:szCs w:val="20"/>
        </w:rPr>
        <w:t>ՏԵՂԵԿԱՆՔ ՌԱԶՄԱԿԱՆ ԴՐՈՒԹՅԱՄԲ ՊԱՅՄԱՆԱՎՈՐՎԱԾ ՀՀ 2021 ԹՎԱԿԱՆԻ</w:t>
      </w:r>
    </w:p>
    <w:p w:rsidR="00A16B3D" w:rsidRPr="00CB2464" w:rsidRDefault="00A16B3D" w:rsidP="00A16B3D">
      <w:pPr>
        <w:tabs>
          <w:tab w:val="left" w:pos="0"/>
        </w:tabs>
        <w:rPr>
          <w:rFonts w:ascii="GHEA Grapalat" w:hAnsi="GHEA Grapalat"/>
          <w:b/>
          <w:sz w:val="20"/>
          <w:szCs w:val="20"/>
        </w:rPr>
      </w:pPr>
      <w:r w:rsidRPr="00CB2464">
        <w:rPr>
          <w:rFonts w:ascii="GHEA Grapalat" w:hAnsi="GHEA Grapalat"/>
          <w:b/>
          <w:sz w:val="20"/>
          <w:szCs w:val="20"/>
        </w:rPr>
        <w:t xml:space="preserve">ԻՆՆ ԱՄԻՍՆԵՐԻ ՊԵՏԱԿԱՆ ԲՅՈՒՋԵԻՑ </w:t>
      </w:r>
      <w:r>
        <w:rPr>
          <w:rFonts w:ascii="GHEA Grapalat" w:hAnsi="GHEA Grapalat"/>
          <w:b/>
          <w:sz w:val="20"/>
          <w:szCs w:val="20"/>
        </w:rPr>
        <w:t>ՀԱՏԿԱՑՎԱԾ ՎԱՐԿԱՅԻՆ ՄԻՋՈՑՆԵՐԻ ԳԾՈՎ՝</w:t>
      </w:r>
    </w:p>
    <w:p w:rsidR="00A16B3D" w:rsidRPr="00CB2464" w:rsidRDefault="00A16B3D" w:rsidP="00A16B3D">
      <w:pPr>
        <w:tabs>
          <w:tab w:val="left" w:pos="0"/>
        </w:tabs>
        <w:rPr>
          <w:rFonts w:ascii="GHEA Grapalat" w:hAnsi="GHEA Grapalat"/>
          <w:b/>
          <w:sz w:val="20"/>
          <w:szCs w:val="20"/>
        </w:rPr>
      </w:pPr>
      <w:r w:rsidRPr="00CB2464">
        <w:rPr>
          <w:rFonts w:ascii="GHEA Grapalat" w:hAnsi="GHEA Grapalat"/>
          <w:b/>
          <w:sz w:val="20"/>
          <w:szCs w:val="20"/>
        </w:rPr>
        <w:t>ԾՐԱԳՐԵՐԻ ԵՎ ՄԻՋՈՑԱՌՈՒՄՆԵՐԻ ԱՐԴՅՈՒՆՔԱՅԻՆ (ԿԱՏԱՐՈՂԱԿԱՆ)</w:t>
      </w:r>
    </w:p>
    <w:p w:rsidR="00A16B3D" w:rsidRPr="00CB2464" w:rsidRDefault="00A16B3D" w:rsidP="00A16B3D">
      <w:pPr>
        <w:tabs>
          <w:tab w:val="left" w:pos="0"/>
        </w:tabs>
        <w:rPr>
          <w:rFonts w:ascii="GHEA Grapalat" w:hAnsi="GHEA Grapalat"/>
          <w:b/>
          <w:sz w:val="20"/>
          <w:szCs w:val="20"/>
        </w:rPr>
      </w:pPr>
      <w:r w:rsidRPr="00CB2464">
        <w:rPr>
          <w:rFonts w:ascii="GHEA Grapalat" w:hAnsi="GHEA Grapalat"/>
          <w:b/>
          <w:sz w:val="20"/>
          <w:szCs w:val="20"/>
        </w:rPr>
        <w:t>ՑՈՒՑԱՆԻՇՆԵՐԻ ԿԱՏԱՐՄԱՆ ՎԵՐԱԲԵՐՅԱԼ` ԸՍՏ ԲՅՈՒՋԵՏԱՅԻՆ</w:t>
      </w:r>
    </w:p>
    <w:p w:rsidR="004440E5" w:rsidRPr="00CB2464" w:rsidRDefault="00A16B3D" w:rsidP="002C6D82">
      <w:pPr>
        <w:tabs>
          <w:tab w:val="left" w:pos="0"/>
        </w:tabs>
        <w:rPr>
          <w:rFonts w:ascii="GHEA Grapalat" w:hAnsi="GHEA Grapalat"/>
          <w:b/>
          <w:sz w:val="20"/>
          <w:szCs w:val="20"/>
        </w:rPr>
        <w:sectPr w:rsidR="004440E5" w:rsidRPr="00CB2464" w:rsidSect="008029F4">
          <w:footerReference w:type="default" r:id="rId9"/>
          <w:pgSz w:w="11907" w:h="16840" w:code="9"/>
          <w:pgMar w:top="1134" w:right="567" w:bottom="567" w:left="1134" w:header="567" w:footer="340" w:gutter="0"/>
          <w:cols w:space="720"/>
        </w:sectPr>
      </w:pPr>
      <w:r w:rsidRPr="00CB2464">
        <w:rPr>
          <w:rFonts w:ascii="GHEA Grapalat" w:hAnsi="GHEA Grapalat"/>
          <w:b/>
          <w:sz w:val="20"/>
          <w:szCs w:val="20"/>
        </w:rPr>
        <w:t>ՀԱՏԿԱՑՈՒՄՆԵՐԻ ԳԼԽԱՎՈՐ ԿԱՐԳԱԴՐԻՉՆԵՐԻ………………………………………………….…………...….19</w:t>
      </w:r>
      <w:r>
        <w:rPr>
          <w:rFonts w:ascii="GHEA Grapalat" w:hAnsi="GHEA Grapalat"/>
          <w:b/>
          <w:sz w:val="20"/>
          <w:szCs w:val="20"/>
        </w:rPr>
        <w:t>82</w:t>
      </w:r>
    </w:p>
    <w:p w:rsidR="00DA41EE" w:rsidRPr="00CB2464" w:rsidRDefault="00DA41EE" w:rsidP="009851FD">
      <w:pPr>
        <w:pStyle w:val="Heading1"/>
        <w:overflowPunct/>
        <w:autoSpaceDE/>
        <w:autoSpaceDN/>
        <w:adjustRightInd/>
        <w:spacing w:before="120" w:line="360" w:lineRule="auto"/>
        <w:ind w:left="567" w:firstLine="0"/>
        <w:jc w:val="left"/>
        <w:textAlignment w:val="auto"/>
        <w:rPr>
          <w:rFonts w:ascii="GHEA Grapalat" w:hAnsi="GHEA Grapalat" w:cs="Sylfaen"/>
          <w:noProof/>
          <w:sz w:val="22"/>
          <w:szCs w:val="22"/>
        </w:rPr>
      </w:pPr>
      <w:bookmarkStart w:id="3" w:name="_Toc79417546"/>
      <w:bookmarkStart w:id="4" w:name="_Toc87365128"/>
      <w:r w:rsidRPr="00CB2464">
        <w:rPr>
          <w:rFonts w:ascii="GHEA Grapalat" w:hAnsi="GHEA Grapalat" w:cs="Sylfaen"/>
          <w:noProof/>
          <w:sz w:val="22"/>
          <w:szCs w:val="22"/>
        </w:rPr>
        <w:lastRenderedPageBreak/>
        <w:t>ՀԱՅԱՍՏԱՆԻ ՀԱՆՐԱՊԵՏՈՒԹՅԱՆ ՄԱԿՐՈՏՆՏԵՍԱԿԱՆ ԵՎ ՀԱՐԿԱԲՅՈՒՋԵՏԱՅԻՆ ԶԱՐԳ</w:t>
      </w:r>
      <w:r w:rsidR="00CE6644" w:rsidRPr="00CB2464">
        <w:rPr>
          <w:rFonts w:ascii="GHEA Grapalat" w:hAnsi="GHEA Grapalat" w:cs="Sylfaen"/>
          <w:noProof/>
          <w:sz w:val="22"/>
          <w:szCs w:val="22"/>
        </w:rPr>
        <w:t xml:space="preserve">ԱՑՈՒՄՆԵՐԸ 2021 ԹՎԱԿԱՆԻ </w:t>
      </w:r>
      <w:bookmarkEnd w:id="2"/>
      <w:bookmarkEnd w:id="3"/>
      <w:r w:rsidR="00B92DD1" w:rsidRPr="00CB2464">
        <w:rPr>
          <w:rFonts w:ascii="GHEA Grapalat" w:hAnsi="GHEA Grapalat" w:cs="Sylfaen"/>
          <w:noProof/>
          <w:sz w:val="22"/>
          <w:szCs w:val="22"/>
        </w:rPr>
        <w:t>ԻՆՆ ԱՄԻՍՆԵՐԻՆ</w:t>
      </w:r>
      <w:bookmarkEnd w:id="4"/>
    </w:p>
    <w:p w:rsidR="00CF04A3" w:rsidRPr="00CB2464" w:rsidRDefault="00CF04A3" w:rsidP="009851FD">
      <w:pPr>
        <w:pStyle w:val="Heading1"/>
        <w:ind w:firstLine="567"/>
        <w:rPr>
          <w:rFonts w:ascii="GHEA Grapalat" w:eastAsia="GHEA Grapalat" w:hAnsi="GHEA Grapalat"/>
          <w:i w:val="0"/>
          <w:sz w:val="22"/>
          <w:szCs w:val="22"/>
        </w:rPr>
      </w:pPr>
    </w:p>
    <w:p w:rsidR="00DA41EE" w:rsidRPr="00CB2464" w:rsidRDefault="00DA41EE" w:rsidP="009851FD">
      <w:pPr>
        <w:pStyle w:val="Heading1"/>
        <w:ind w:firstLine="567"/>
        <w:rPr>
          <w:rFonts w:ascii="GHEA Grapalat" w:eastAsia="GHEA Grapalat" w:hAnsi="GHEA Grapalat"/>
          <w:i w:val="0"/>
          <w:sz w:val="22"/>
          <w:szCs w:val="22"/>
        </w:rPr>
      </w:pPr>
      <w:bookmarkStart w:id="5" w:name="_Toc71311878"/>
      <w:bookmarkStart w:id="6" w:name="_Toc79417467"/>
      <w:bookmarkStart w:id="7" w:name="_Toc79417547"/>
      <w:bookmarkStart w:id="8" w:name="_Toc87364740"/>
      <w:bookmarkStart w:id="9" w:name="_Toc87365129"/>
      <w:r w:rsidRPr="00CB2464">
        <w:rPr>
          <w:rFonts w:ascii="GHEA Grapalat" w:eastAsia="GHEA Grapalat" w:hAnsi="GHEA Grapalat"/>
          <w:i w:val="0"/>
          <w:sz w:val="22"/>
          <w:szCs w:val="22"/>
        </w:rPr>
        <w:t>1. ՄԱԿՐՈՏՆՏԵՍԱԿԱՆ ԵՎ ՀԱՐԿԱԲՅՈՒՋԵՏԱՅԻՆ ԱՄՓՈՓԱԳԻՐ</w:t>
      </w:r>
      <w:bookmarkEnd w:id="1"/>
      <w:bookmarkEnd w:id="5"/>
      <w:bookmarkEnd w:id="6"/>
      <w:bookmarkEnd w:id="7"/>
      <w:bookmarkEnd w:id="8"/>
      <w:bookmarkEnd w:id="9"/>
    </w:p>
    <w:p w:rsidR="0088342D" w:rsidRPr="00CB2464" w:rsidRDefault="0088342D" w:rsidP="009C30A0">
      <w:pPr>
        <w:numPr>
          <w:ilvl w:val="0"/>
          <w:numId w:val="23"/>
        </w:numPr>
        <w:tabs>
          <w:tab w:val="left" w:pos="284"/>
          <w:tab w:val="left" w:pos="851"/>
        </w:tabs>
        <w:autoSpaceDE w:val="0"/>
        <w:autoSpaceDN w:val="0"/>
        <w:adjustRightInd w:val="0"/>
        <w:spacing w:line="360" w:lineRule="auto"/>
        <w:ind w:left="0" w:firstLine="567"/>
        <w:jc w:val="both"/>
        <w:rPr>
          <w:rFonts w:ascii="GHEA Grapalat" w:hAnsi="GHEA Grapalat"/>
          <w:sz w:val="22"/>
          <w:szCs w:val="22"/>
        </w:rPr>
      </w:pPr>
      <w:bookmarkStart w:id="10" w:name="_Toc71283305"/>
      <w:r w:rsidRPr="00CB2464">
        <w:rPr>
          <w:rFonts w:ascii="GHEA Grapalat" w:hAnsi="GHEA Grapalat"/>
          <w:sz w:val="22"/>
          <w:szCs w:val="22"/>
        </w:rPr>
        <w:t>2021 թվականի առաջին ինն ամիսներին համաշխարհային տնտեսությունը, այդ թվում՝ ՀՀ գործընկեր երկրների տնտեսությունները թևակոխել են տնտեսական աճի վերականգնման փուլ: Առաջարկի սահմանափակումների պայմաններում համաշխարհային պահանջարկի վերականգնման ազդեցությամբ միջազգային (այդ թվում՝ հումքային) շուկաներում գրանցվել են բարձր գնաճային միտումներ:</w:t>
      </w:r>
      <w:r w:rsidR="00296ABB" w:rsidRPr="00CB2464">
        <w:rPr>
          <w:rFonts w:ascii="GHEA Grapalat" w:hAnsi="GHEA Grapalat"/>
          <w:sz w:val="22"/>
          <w:szCs w:val="22"/>
        </w:rPr>
        <w:t xml:space="preserve"> </w:t>
      </w:r>
    </w:p>
    <w:p w:rsidR="0088342D" w:rsidRPr="00CB2464" w:rsidRDefault="0088342D" w:rsidP="009C30A0">
      <w:pPr>
        <w:numPr>
          <w:ilvl w:val="0"/>
          <w:numId w:val="23"/>
        </w:numPr>
        <w:tabs>
          <w:tab w:val="left" w:pos="284"/>
          <w:tab w:val="left" w:pos="851"/>
        </w:tabs>
        <w:autoSpaceDE w:val="0"/>
        <w:autoSpaceDN w:val="0"/>
        <w:adjustRightInd w:val="0"/>
        <w:spacing w:line="360" w:lineRule="auto"/>
        <w:ind w:left="0" w:firstLine="567"/>
        <w:jc w:val="both"/>
        <w:rPr>
          <w:rFonts w:ascii="GHEA Grapalat" w:hAnsi="GHEA Grapalat"/>
          <w:sz w:val="22"/>
          <w:szCs w:val="22"/>
        </w:rPr>
      </w:pPr>
      <w:r w:rsidRPr="00CB2464">
        <w:rPr>
          <w:rFonts w:ascii="GHEA Grapalat" w:hAnsi="GHEA Grapalat"/>
          <w:sz w:val="22"/>
          <w:szCs w:val="22"/>
        </w:rPr>
        <w:t>2020 թվականի խորը տնտեսական անկումից հետո 2021 թվականի առաջին կիսամյակում ՀՀ տնտեսությունը թևակոխեց վերականգման փուլ: Տնտեսության դրական զարգացումները շար</w:t>
      </w:r>
      <w:r w:rsidR="00143959" w:rsidRPr="00CB2464">
        <w:rPr>
          <w:rFonts w:ascii="GHEA Grapalat" w:hAnsi="GHEA Grapalat"/>
          <w:sz w:val="22"/>
          <w:szCs w:val="22"/>
        </w:rPr>
        <w:t>ունակվեցին նաև հաջորդ ամիսներին,</w:t>
      </w:r>
      <w:r w:rsidRPr="00CB2464">
        <w:rPr>
          <w:rFonts w:ascii="GHEA Grapalat" w:hAnsi="GHEA Grapalat"/>
          <w:sz w:val="22"/>
          <w:szCs w:val="22"/>
        </w:rPr>
        <w:t xml:space="preserve"> սակայն ավելի դանդաղ տեմպերով: Արդյունքում հունվար-սեպտեմբերին գրանցվեց տնտեսական ակտիվության </w:t>
      </w:r>
      <w:r w:rsidR="00143959" w:rsidRPr="00CB2464">
        <w:rPr>
          <w:rFonts w:ascii="GHEA Grapalat" w:hAnsi="GHEA Grapalat"/>
          <w:sz w:val="22"/>
          <w:szCs w:val="22"/>
        </w:rPr>
        <w:t xml:space="preserve">4.4% </w:t>
      </w:r>
      <w:r w:rsidRPr="00CB2464">
        <w:rPr>
          <w:rFonts w:ascii="GHEA Grapalat" w:hAnsi="GHEA Grapalat"/>
          <w:sz w:val="22"/>
          <w:szCs w:val="22"/>
        </w:rPr>
        <w:t>աճ: 2021 թվականի առաջին ինն ամիսներին տնտեսության բոլոր ճյուղերում, բացառությամբ գյուղատնտեսության, գրանցվեց թողարկման ծավալների աճ: Տնտեսական ակտիվության աճն ուղեկցվել է ներքին պահանջարկի վերականգմամբ:</w:t>
      </w:r>
    </w:p>
    <w:p w:rsidR="0088342D" w:rsidRPr="00CB2464" w:rsidRDefault="0088342D" w:rsidP="009C30A0">
      <w:pPr>
        <w:numPr>
          <w:ilvl w:val="0"/>
          <w:numId w:val="23"/>
        </w:numPr>
        <w:tabs>
          <w:tab w:val="left" w:pos="284"/>
          <w:tab w:val="left" w:pos="851"/>
        </w:tabs>
        <w:autoSpaceDE w:val="0"/>
        <w:autoSpaceDN w:val="0"/>
        <w:adjustRightInd w:val="0"/>
        <w:spacing w:line="360" w:lineRule="auto"/>
        <w:ind w:left="0" w:firstLine="567"/>
        <w:jc w:val="both"/>
        <w:rPr>
          <w:rFonts w:ascii="GHEA Grapalat" w:hAnsi="GHEA Grapalat"/>
          <w:sz w:val="22"/>
          <w:szCs w:val="22"/>
        </w:rPr>
      </w:pPr>
      <w:r w:rsidRPr="00CB2464">
        <w:rPr>
          <w:rFonts w:ascii="GHEA Grapalat" w:hAnsi="GHEA Grapalat"/>
          <w:sz w:val="22"/>
          <w:szCs w:val="22"/>
        </w:rPr>
        <w:t>Ներքին և արտաքին պահանջարկների աճի պայմաններում 2021 թվականի առաջին ինն ամիսներին տեղի է ունեցել արտահանման և ներմուծման իրական ծավալների աճ: Ընդ որում պղնձի միջազգային գների աճով պայմանավորված</w:t>
      </w:r>
      <w:r w:rsidR="00143959" w:rsidRPr="00CB2464">
        <w:rPr>
          <w:rFonts w:ascii="GHEA Grapalat" w:hAnsi="GHEA Grapalat"/>
          <w:sz w:val="22"/>
          <w:szCs w:val="22"/>
        </w:rPr>
        <w:t>՝</w:t>
      </w:r>
      <w:r w:rsidRPr="00CB2464">
        <w:rPr>
          <w:rFonts w:ascii="GHEA Grapalat" w:hAnsi="GHEA Grapalat"/>
          <w:sz w:val="22"/>
          <w:szCs w:val="22"/>
        </w:rPr>
        <w:t xml:space="preserve"> արտահանման դոլարային ծավալները նշանակալի աճ են գրանցել: Արդյունքում արտաքին ապրանքաշրջանառությունն աճել է (12.2%-ով), իսկ առևտրային հաշվեկշիռը ցուցաբերել է բարելավման միտում (0.5%-ով):</w:t>
      </w:r>
    </w:p>
    <w:p w:rsidR="0088342D" w:rsidRPr="00CB2464" w:rsidRDefault="0088342D" w:rsidP="009C30A0">
      <w:pPr>
        <w:numPr>
          <w:ilvl w:val="0"/>
          <w:numId w:val="23"/>
        </w:numPr>
        <w:tabs>
          <w:tab w:val="left" w:pos="284"/>
          <w:tab w:val="left" w:pos="851"/>
        </w:tabs>
        <w:autoSpaceDE w:val="0"/>
        <w:autoSpaceDN w:val="0"/>
        <w:adjustRightInd w:val="0"/>
        <w:spacing w:line="360" w:lineRule="auto"/>
        <w:ind w:left="0" w:firstLine="567"/>
        <w:jc w:val="both"/>
        <w:rPr>
          <w:rFonts w:ascii="GHEA Grapalat" w:hAnsi="GHEA Grapalat"/>
          <w:sz w:val="22"/>
          <w:szCs w:val="22"/>
        </w:rPr>
      </w:pPr>
      <w:r w:rsidRPr="00CB2464">
        <w:rPr>
          <w:rFonts w:ascii="GHEA Grapalat" w:hAnsi="GHEA Grapalat"/>
          <w:sz w:val="22"/>
          <w:szCs w:val="22"/>
        </w:rPr>
        <w:t xml:space="preserve">2021 թվականի սեպտեմբերին 12-ամսյա գնաճը </w:t>
      </w:r>
      <w:r w:rsidR="00143959" w:rsidRPr="00CB2464">
        <w:rPr>
          <w:rFonts w:ascii="GHEA Grapalat" w:hAnsi="GHEA Grapalat"/>
          <w:sz w:val="22"/>
          <w:szCs w:val="22"/>
        </w:rPr>
        <w:t>կազմել է 8.9%՝ գերազանցելով ՀՀ կենտրոնական բանկի նպատակային՝ 4</w:t>
      </w:r>
      <w:r w:rsidRPr="00CB2464">
        <w:rPr>
          <w:rFonts w:ascii="GHEA Grapalat" w:hAnsi="GHEA Grapalat"/>
          <w:sz w:val="22"/>
          <w:szCs w:val="22"/>
        </w:rPr>
        <w:t>+/-1.5% ցուցանիշը: 2021 թվականի հունվար-սեպտեմբեր ամիսներին գնաճի և գնաճային սպասումների արա</w:t>
      </w:r>
      <w:r w:rsidR="00143959" w:rsidRPr="00CB2464">
        <w:rPr>
          <w:rFonts w:ascii="GHEA Grapalat" w:hAnsi="GHEA Grapalat"/>
          <w:sz w:val="22"/>
          <w:szCs w:val="22"/>
        </w:rPr>
        <w:t>գացմանը հակազդելու նպատակով ՀՀ կենտրոնական բանկն</w:t>
      </w:r>
      <w:r w:rsidRPr="00CB2464">
        <w:rPr>
          <w:rFonts w:ascii="GHEA Grapalat" w:hAnsi="GHEA Grapalat"/>
          <w:sz w:val="22"/>
          <w:szCs w:val="22"/>
        </w:rPr>
        <w:t xml:space="preserve"> ընդհանուր առմամբ բարձրացրել է վերաֆինանսավորման տոկոսադրույքը 2.0 տոկոսային կետով (նախորդ տարվա դեկտեմբերին վերաֆինանսավորման տոկոսադրույքը ևս բարձրացվել էր 1.0 տոկոսային կետով)՝ սահմանելով այն 7.25%:</w:t>
      </w:r>
    </w:p>
    <w:p w:rsidR="0088342D" w:rsidRPr="00CB2464" w:rsidRDefault="0088342D" w:rsidP="009C30A0">
      <w:pPr>
        <w:numPr>
          <w:ilvl w:val="0"/>
          <w:numId w:val="23"/>
        </w:numPr>
        <w:tabs>
          <w:tab w:val="left" w:pos="284"/>
          <w:tab w:val="left" w:pos="851"/>
        </w:tabs>
        <w:autoSpaceDE w:val="0"/>
        <w:autoSpaceDN w:val="0"/>
        <w:adjustRightInd w:val="0"/>
        <w:spacing w:line="360" w:lineRule="auto"/>
        <w:ind w:left="0" w:firstLine="567"/>
        <w:jc w:val="both"/>
        <w:rPr>
          <w:rFonts w:ascii="GHEA Grapalat" w:hAnsi="GHEA Grapalat"/>
          <w:sz w:val="22"/>
          <w:szCs w:val="22"/>
        </w:rPr>
      </w:pPr>
      <w:r w:rsidRPr="00CB2464">
        <w:rPr>
          <w:rFonts w:ascii="GHEA Grapalat" w:hAnsi="GHEA Grapalat"/>
          <w:sz w:val="22"/>
          <w:szCs w:val="22"/>
        </w:rPr>
        <w:t xml:space="preserve">2021 թվականի ինն ամիսներին հարկաբյուջետային քաղաքականության նպատակներն են եղել </w:t>
      </w:r>
      <w:r w:rsidR="00143959" w:rsidRPr="00CB2464">
        <w:rPr>
          <w:rFonts w:ascii="GHEA Grapalat" w:hAnsi="GHEA Grapalat"/>
          <w:sz w:val="22"/>
          <w:szCs w:val="22"/>
        </w:rPr>
        <w:t>հարկաբյուջետային կայունության ապահովումը</w:t>
      </w:r>
      <w:r w:rsidRPr="00CB2464">
        <w:rPr>
          <w:rFonts w:ascii="GHEA Grapalat" w:hAnsi="GHEA Grapalat"/>
          <w:sz w:val="22"/>
          <w:szCs w:val="22"/>
        </w:rPr>
        <w:t xml:space="preserve">, CՕVID-19 համավարակի և Արցախյան պատերազմի հետևանքների էական մեղմումը և նպաստումը տնտեսական վերականգնմանը։ Այդ նպատակների իրականացման համար հարկաբյուջետային քաղաքականությունն առաջին եռամսյակում եղել է խթանող, այնուհետև հարկաբյուջետային քաղաքականության պլանավորված </w:t>
      </w:r>
      <w:r w:rsidRPr="00CB2464">
        <w:rPr>
          <w:rFonts w:ascii="GHEA Grapalat" w:hAnsi="GHEA Grapalat"/>
          <w:sz w:val="22"/>
          <w:szCs w:val="22"/>
        </w:rPr>
        <w:lastRenderedPageBreak/>
        <w:t>ուղղության</w:t>
      </w:r>
      <w:r w:rsidR="00143959" w:rsidRPr="00CB2464">
        <w:rPr>
          <w:rFonts w:ascii="GHEA Grapalat" w:hAnsi="GHEA Grapalat"/>
          <w:sz w:val="22"/>
          <w:szCs w:val="22"/>
        </w:rPr>
        <w:t>ը</w:t>
      </w:r>
      <w:r w:rsidRPr="00CB2464">
        <w:rPr>
          <w:rFonts w:ascii="GHEA Grapalat" w:hAnsi="GHEA Grapalat"/>
          <w:sz w:val="22"/>
          <w:szCs w:val="22"/>
        </w:rPr>
        <w:t xml:space="preserve"> համահունչ, աստիճանաբար թուլացել է խթանման չափը՝ ինն ամիսների արդյունքներով լինելով զսպող և իր վրա կրելով ծախսերի որոշակի թերակատարման ազդեցությունները:</w:t>
      </w:r>
    </w:p>
    <w:p w:rsidR="0088342D" w:rsidRPr="00CB2464" w:rsidRDefault="0088342D" w:rsidP="009C30A0">
      <w:pPr>
        <w:numPr>
          <w:ilvl w:val="0"/>
          <w:numId w:val="23"/>
        </w:numPr>
        <w:tabs>
          <w:tab w:val="left" w:pos="284"/>
          <w:tab w:val="left" w:pos="851"/>
        </w:tabs>
        <w:autoSpaceDE w:val="0"/>
        <w:autoSpaceDN w:val="0"/>
        <w:adjustRightInd w:val="0"/>
        <w:spacing w:line="360" w:lineRule="auto"/>
        <w:ind w:left="0" w:firstLine="567"/>
        <w:jc w:val="both"/>
        <w:rPr>
          <w:rFonts w:ascii="GHEA Grapalat" w:hAnsi="GHEA Grapalat"/>
          <w:sz w:val="22"/>
          <w:szCs w:val="22"/>
        </w:rPr>
      </w:pPr>
      <w:r w:rsidRPr="00CB2464">
        <w:rPr>
          <w:rFonts w:ascii="GHEA Grapalat" w:hAnsi="GHEA Grapalat"/>
          <w:sz w:val="22"/>
          <w:szCs w:val="22"/>
        </w:rPr>
        <w:t>Հակաճգնաժամային հարկաբյուջետային միջոցառումները շարունակել են իրականացվել նաև 2021 թվականի ինն ամիսներին: Մասանավորապես՝ կորոնովիրուսի հետևանքների մեղմման նպատակով 2021 թվականի ինն ամիսների ընթացքում կառավարությունն իրականացրել է շուրջ 27.6 մլրդ դրամի չափով ծրագրեր, որոնց կազմում առողջապահական ծրագրերին ուղղված ծախսերը կազմել են 18.0 մլրդ դրամ, իսկ տնտեսական աջակցության ծրագրերը՝ 8.9 մլրդ դրամ: Արցախյան պատերազմի հետևանքների հակազդման ուղղությամբ իրականացված ծախսերը կազմել են շուրջ 57.2 մլրդ դրամ, որից սոցիալական պաշտպանության ոլորտի ծախսերը կազմել են 54.6 մլրդ դրամ, իսկ վարկերի գծով 2021 թվականի ինն ամիսներին Արցախի հանրապետությանը պետական բյուջեից տրամադրվել է 27.4 մլրդ դրամի լրացուցիչ բյուջետային վարկ:</w:t>
      </w:r>
    </w:p>
    <w:p w:rsidR="00DA41EE" w:rsidRPr="00CB2464" w:rsidRDefault="00DA41EE" w:rsidP="00296ABB">
      <w:pPr>
        <w:spacing w:line="336" w:lineRule="auto"/>
        <w:ind w:firstLine="450"/>
        <w:jc w:val="both"/>
        <w:rPr>
          <w:rFonts w:ascii="GHEA Grapalat" w:hAnsi="GHEA Grapalat" w:cs="GHEA Grapalat"/>
          <w:sz w:val="22"/>
          <w:szCs w:val="22"/>
          <w:lang w:val="hy-AM"/>
        </w:rPr>
      </w:pPr>
    </w:p>
    <w:p w:rsidR="00DA41EE" w:rsidRPr="00CB2464" w:rsidRDefault="00DA41EE" w:rsidP="009851FD">
      <w:pPr>
        <w:pStyle w:val="Heading1"/>
        <w:ind w:firstLine="567"/>
        <w:rPr>
          <w:rFonts w:ascii="GHEA Grapalat" w:eastAsia="GHEA Grapalat" w:hAnsi="GHEA Grapalat"/>
          <w:i w:val="0"/>
          <w:sz w:val="22"/>
          <w:szCs w:val="22"/>
        </w:rPr>
      </w:pPr>
      <w:bookmarkStart w:id="11" w:name="_Toc71311879"/>
      <w:bookmarkStart w:id="12" w:name="_Toc79417468"/>
      <w:bookmarkStart w:id="13" w:name="_Toc79417548"/>
      <w:bookmarkStart w:id="14" w:name="_Toc87364741"/>
      <w:bookmarkStart w:id="15" w:name="_Toc87365130"/>
      <w:r w:rsidRPr="00CB2464">
        <w:rPr>
          <w:rFonts w:ascii="GHEA Grapalat" w:eastAsia="GHEA Grapalat" w:hAnsi="GHEA Grapalat"/>
          <w:i w:val="0"/>
          <w:sz w:val="22"/>
          <w:szCs w:val="22"/>
        </w:rPr>
        <w:t>2. ՄԱԿՐՈՏՆՏԵՍԱԿԱՆ ԶԱՐԳԱՑՈՒՄՆԵՐ</w:t>
      </w:r>
      <w:bookmarkEnd w:id="10"/>
      <w:bookmarkEnd w:id="11"/>
      <w:bookmarkEnd w:id="12"/>
      <w:bookmarkEnd w:id="13"/>
      <w:bookmarkEnd w:id="14"/>
      <w:bookmarkEnd w:id="15"/>
    </w:p>
    <w:p w:rsidR="00DA41EE" w:rsidRPr="00CB2464" w:rsidRDefault="00DA41EE" w:rsidP="009851FD">
      <w:pPr>
        <w:pStyle w:val="Heading1"/>
        <w:ind w:firstLine="567"/>
        <w:rPr>
          <w:rFonts w:ascii="GHEA Grapalat" w:eastAsia="GHEA Grapalat" w:hAnsi="GHEA Grapalat"/>
          <w:i w:val="0"/>
          <w:sz w:val="22"/>
          <w:szCs w:val="22"/>
        </w:rPr>
      </w:pPr>
      <w:bookmarkStart w:id="16" w:name="_Toc71283306"/>
      <w:bookmarkStart w:id="17" w:name="_Toc71311880"/>
      <w:bookmarkStart w:id="18" w:name="_Toc79417469"/>
      <w:bookmarkStart w:id="19" w:name="_Toc79417549"/>
      <w:bookmarkStart w:id="20" w:name="_Toc87364742"/>
      <w:bookmarkStart w:id="21" w:name="_Toc87365131"/>
      <w:r w:rsidRPr="00CB2464">
        <w:rPr>
          <w:rFonts w:ascii="GHEA Grapalat" w:eastAsia="GHEA Grapalat" w:hAnsi="GHEA Grapalat"/>
          <w:i w:val="0"/>
          <w:sz w:val="22"/>
          <w:szCs w:val="22"/>
        </w:rPr>
        <w:t>2.1. Արտաքին միջավայրի զարգացումներ</w:t>
      </w:r>
      <w:bookmarkEnd w:id="16"/>
      <w:bookmarkEnd w:id="17"/>
      <w:bookmarkEnd w:id="18"/>
      <w:bookmarkEnd w:id="19"/>
      <w:bookmarkEnd w:id="20"/>
      <w:bookmarkEnd w:id="21"/>
    </w:p>
    <w:p w:rsidR="0088342D" w:rsidRPr="00CB2464" w:rsidRDefault="00DA41EE" w:rsidP="0088342D">
      <w:pPr>
        <w:spacing w:line="336" w:lineRule="auto"/>
        <w:ind w:firstLine="450"/>
        <w:jc w:val="both"/>
        <w:rPr>
          <w:rFonts w:ascii="GHEA Grapalat" w:hAnsi="GHEA Grapalat" w:cs="GHEA Grapalat"/>
          <w:sz w:val="22"/>
          <w:szCs w:val="22"/>
          <w:lang w:val="hy-AM"/>
        </w:rPr>
      </w:pPr>
      <w:r w:rsidRPr="00CB2464">
        <w:rPr>
          <w:rFonts w:ascii="GHEA Grapalat" w:hAnsi="GHEA Grapalat"/>
          <w:b/>
          <w:i/>
          <w:sz w:val="22"/>
          <w:szCs w:val="22"/>
          <w:lang w:val="hy-AM"/>
        </w:rPr>
        <w:t>Տնտեսական զարգացումներ:</w:t>
      </w:r>
      <w:r w:rsidRPr="00CB2464">
        <w:rPr>
          <w:rFonts w:ascii="GHEA Grapalat" w:hAnsi="GHEA Grapalat"/>
          <w:sz w:val="22"/>
          <w:szCs w:val="22"/>
          <w:lang w:val="hy-AM"/>
        </w:rPr>
        <w:t xml:space="preserve"> </w:t>
      </w:r>
      <w:r w:rsidR="0088342D" w:rsidRPr="00CB2464">
        <w:rPr>
          <w:rFonts w:ascii="GHEA Grapalat" w:hAnsi="GHEA Grapalat" w:cs="GHEA Grapalat"/>
          <w:sz w:val="22"/>
          <w:szCs w:val="22"/>
          <w:lang w:val="hy-AM"/>
        </w:rPr>
        <w:t>2021 թվականի առաջին ինն ամիսներին ՀՀ հիմնական գործընկեր երկրների տնտեսություններում նկատվել են վերականգման միտումներ՝ հիմնականում պայմանավորված հարկաբյուջետային միջոցառումների իրականացմամբ, սահմանափակումների աստիճանաբար վերացմամբ, համավարակի հաղթահարման նպատակով պատվաստանյութերի լայնորեն կիրառմամբ և հումքային ապրանքների միջազգային գների բարձրացմամբ։ 2021 թվականի առաջին ինն ամիսներին նախորդ տարվա համապատասխան ժամանակահատվածի նկատմամբ ԱՄՆ տնտեսությունը գրանցել է շուրջ 5.0% աճ</w:t>
      </w:r>
      <w:r w:rsidR="0088342D" w:rsidRPr="00CB2464">
        <w:rPr>
          <w:rFonts w:ascii="GHEA Grapalat" w:hAnsi="GHEA Grapalat"/>
          <w:sz w:val="22"/>
          <w:szCs w:val="22"/>
          <w:vertAlign w:val="superscript"/>
          <w:lang w:val="hy-AM"/>
        </w:rPr>
        <w:footnoteReference w:id="1"/>
      </w:r>
      <w:r w:rsidR="0088342D" w:rsidRPr="00CB2464">
        <w:rPr>
          <w:rFonts w:ascii="GHEA Grapalat" w:hAnsi="GHEA Grapalat" w:cs="GHEA Grapalat"/>
          <w:sz w:val="22"/>
          <w:szCs w:val="22"/>
          <w:lang w:val="hy-AM"/>
        </w:rPr>
        <w:t>, որին նպաստել են իրականացված խթանող մակրոտնտեսական քաղաքականությունը (մասնավորապես՝ պետական ծախսերի աճը), մասնավոր սպառման, ներդրումների, արտահանման աճերը և սահմանափակումների աստիճանական վերացումը: 2021 թվականի առաջին ինն ամիսներին Եվր</w:t>
      </w:r>
      <w:r w:rsidR="00296ABB" w:rsidRPr="00CB2464">
        <w:rPr>
          <w:rFonts w:ascii="GHEA Grapalat" w:hAnsi="GHEA Grapalat" w:cs="GHEA Grapalat"/>
          <w:sz w:val="22"/>
          <w:szCs w:val="22"/>
        </w:rPr>
        <w:t>ա</w:t>
      </w:r>
      <w:r w:rsidR="00296ABB" w:rsidRPr="00CB2464">
        <w:rPr>
          <w:rFonts w:ascii="GHEA Grapalat" w:hAnsi="GHEA Grapalat" w:cs="GHEA Grapalat"/>
          <w:sz w:val="22"/>
          <w:szCs w:val="22"/>
          <w:lang w:val="hy-AM"/>
        </w:rPr>
        <w:t>գոտու տնտեսություն</w:t>
      </w:r>
      <w:r w:rsidR="00296ABB" w:rsidRPr="00CB2464">
        <w:rPr>
          <w:rFonts w:ascii="GHEA Grapalat" w:hAnsi="GHEA Grapalat" w:cs="GHEA Grapalat"/>
          <w:sz w:val="22"/>
          <w:szCs w:val="22"/>
        </w:rPr>
        <w:t>ն</w:t>
      </w:r>
      <w:r w:rsidR="0088342D" w:rsidRPr="00CB2464">
        <w:rPr>
          <w:rFonts w:ascii="GHEA Grapalat" w:hAnsi="GHEA Grapalat" w:cs="GHEA Grapalat"/>
          <w:sz w:val="22"/>
          <w:szCs w:val="22"/>
          <w:lang w:val="hy-AM"/>
        </w:rPr>
        <w:t xml:space="preserve"> աճել է 5.6%-ով</w:t>
      </w:r>
      <w:r w:rsidR="0088342D" w:rsidRPr="00CB2464">
        <w:rPr>
          <w:rFonts w:ascii="GHEA Grapalat" w:hAnsi="GHEA Grapalat"/>
          <w:sz w:val="22"/>
          <w:szCs w:val="22"/>
          <w:vertAlign w:val="superscript"/>
          <w:lang w:val="hy-AM"/>
        </w:rPr>
        <w:footnoteReference w:id="2"/>
      </w:r>
      <w:r w:rsidR="0088342D" w:rsidRPr="00CB2464">
        <w:rPr>
          <w:rFonts w:ascii="GHEA Grapalat" w:hAnsi="GHEA Grapalat" w:cs="GHEA Grapalat"/>
          <w:sz w:val="22"/>
          <w:szCs w:val="22"/>
          <w:lang w:val="hy-AM"/>
        </w:rPr>
        <w:t>՝ սահմանափակումների թուլացման պայմաններում, իսկ Չինաստանի տնտեսությունը գրանցել է մոտ 9.8% աճ</w:t>
      </w:r>
      <w:r w:rsidR="0088342D" w:rsidRPr="00CB2464">
        <w:rPr>
          <w:rFonts w:ascii="GHEA Grapalat" w:hAnsi="GHEA Grapalat"/>
          <w:sz w:val="22"/>
          <w:szCs w:val="22"/>
          <w:vertAlign w:val="superscript"/>
          <w:lang w:val="hy-AM"/>
        </w:rPr>
        <w:footnoteReference w:id="3"/>
      </w:r>
      <w:r w:rsidR="0088342D" w:rsidRPr="00CB2464">
        <w:rPr>
          <w:rFonts w:ascii="GHEA Grapalat" w:hAnsi="GHEA Grapalat" w:cs="GHEA Grapalat"/>
          <w:sz w:val="22"/>
          <w:szCs w:val="22"/>
          <w:lang w:val="hy-AM"/>
        </w:rPr>
        <w:t>: Վերականգման փուլ է թևակոխել նաև Ռուսաստանի տնտեսությունը</w:t>
      </w:r>
      <w:r w:rsidR="00296ABB" w:rsidRPr="00CB2464">
        <w:rPr>
          <w:rFonts w:ascii="GHEA Grapalat" w:hAnsi="GHEA Grapalat" w:cs="GHEA Grapalat"/>
          <w:sz w:val="22"/>
          <w:szCs w:val="22"/>
        </w:rPr>
        <w:t>:</w:t>
      </w:r>
      <w:r w:rsidR="0088342D" w:rsidRPr="00CB2464">
        <w:rPr>
          <w:rFonts w:ascii="GHEA Grapalat" w:hAnsi="GHEA Grapalat" w:cs="GHEA Grapalat"/>
          <w:sz w:val="22"/>
          <w:szCs w:val="22"/>
          <w:lang w:val="hy-AM"/>
        </w:rPr>
        <w:t xml:space="preserve"> 2021 թվականի առաջին ինն ամիսներին նախորդ տարվա նույն </w:t>
      </w:r>
      <w:r w:rsidR="0088342D" w:rsidRPr="00CB2464">
        <w:rPr>
          <w:rFonts w:ascii="GHEA Grapalat" w:hAnsi="GHEA Grapalat" w:cs="GHEA Grapalat"/>
          <w:sz w:val="22"/>
          <w:szCs w:val="22"/>
          <w:lang w:val="hy-AM"/>
        </w:rPr>
        <w:lastRenderedPageBreak/>
        <w:t>ժամանակահատվածի նկատմամբ Ռուսաստանում տնտեսական ակտիվությունն աճել է 4.6%-ով</w:t>
      </w:r>
      <w:r w:rsidR="0088342D" w:rsidRPr="00CB2464">
        <w:rPr>
          <w:rFonts w:ascii="GHEA Grapalat" w:hAnsi="GHEA Grapalat"/>
          <w:sz w:val="22"/>
          <w:szCs w:val="22"/>
          <w:vertAlign w:val="superscript"/>
          <w:lang w:val="hy-AM"/>
        </w:rPr>
        <w:footnoteReference w:id="4"/>
      </w:r>
      <w:r w:rsidR="0088342D" w:rsidRPr="00CB2464">
        <w:rPr>
          <w:rFonts w:ascii="GHEA Grapalat" w:hAnsi="GHEA Grapalat" w:cs="GHEA Grapalat"/>
          <w:sz w:val="22"/>
          <w:szCs w:val="22"/>
          <w:lang w:val="hy-AM"/>
        </w:rPr>
        <w:t xml:space="preserve">՝ հիմնականում պայմանավորված արդյունաբերության զարգացումներով: </w:t>
      </w:r>
    </w:p>
    <w:p w:rsidR="0088342D" w:rsidRPr="00CB2464" w:rsidRDefault="00DA41EE" w:rsidP="0088342D">
      <w:pPr>
        <w:spacing w:line="336" w:lineRule="auto"/>
        <w:ind w:firstLine="450"/>
        <w:jc w:val="both"/>
        <w:rPr>
          <w:rFonts w:ascii="GHEA Grapalat" w:hAnsi="GHEA Grapalat" w:cs="GHEA Grapalat"/>
          <w:sz w:val="22"/>
          <w:szCs w:val="22"/>
          <w:lang w:val="hy-AM"/>
        </w:rPr>
      </w:pPr>
      <w:r w:rsidRPr="00CB2464">
        <w:rPr>
          <w:rFonts w:ascii="GHEA Grapalat" w:hAnsi="GHEA Grapalat"/>
          <w:b/>
          <w:i/>
          <w:sz w:val="22"/>
          <w:szCs w:val="22"/>
          <w:lang w:val="hy-AM"/>
        </w:rPr>
        <w:t>Միջազգային գներ:</w:t>
      </w:r>
      <w:r w:rsidRPr="00CB2464">
        <w:rPr>
          <w:rFonts w:ascii="GHEA Grapalat" w:hAnsi="GHEA Grapalat"/>
          <w:sz w:val="22"/>
          <w:szCs w:val="22"/>
          <w:lang w:val="hy-AM"/>
        </w:rPr>
        <w:t xml:space="preserve"> </w:t>
      </w:r>
      <w:r w:rsidR="0088342D" w:rsidRPr="00CB2464">
        <w:rPr>
          <w:rFonts w:ascii="GHEA Grapalat" w:hAnsi="GHEA Grapalat" w:cs="GHEA Grapalat"/>
          <w:sz w:val="22"/>
          <w:szCs w:val="22"/>
          <w:lang w:val="hy-AM"/>
        </w:rPr>
        <w:t>Հիմնականում պայմանավորված համաշխարհային տնտեսության վերականգմամբ՝ միջազգային շուկայում հումքային ապրանքների գներն աճել են: 2021 թվականի առաջին ինն ամիսներին պղնձի միջազգային շուկայում գներն աճել են 57.4%-ով, ինչին նպաստել է Չինաստանի բարձր տնտեսական ակտիվությունը: Համաշխարհային պահանջարկի վերականգնմամբ (հիմնականում՝ Չինաստանի), ինչպես նաև առաջարկի ու պահանջարկի միջև ժամանակավոր շեղումներով պայմանավորված</w:t>
      </w:r>
      <w:r w:rsidR="00296ABB" w:rsidRPr="00CB2464">
        <w:rPr>
          <w:rFonts w:ascii="GHEA Grapalat" w:hAnsi="GHEA Grapalat" w:cs="GHEA Grapalat"/>
          <w:sz w:val="22"/>
          <w:szCs w:val="22"/>
        </w:rPr>
        <w:t>՝</w:t>
      </w:r>
      <w:r w:rsidR="0088342D" w:rsidRPr="00CB2464">
        <w:rPr>
          <w:rFonts w:ascii="GHEA Grapalat" w:hAnsi="GHEA Grapalat" w:cs="GHEA Grapalat"/>
          <w:sz w:val="22"/>
          <w:szCs w:val="22"/>
          <w:lang w:val="hy-AM"/>
        </w:rPr>
        <w:t xml:space="preserve"> նավթի միջազգային գները 2021 թվականի առաջին ինն ամիսներին աճել են միջինում 62.2%-ով:</w:t>
      </w:r>
    </w:p>
    <w:p w:rsidR="00DA41EE" w:rsidRPr="00CB2464" w:rsidRDefault="00DA41EE" w:rsidP="00296ABB">
      <w:pPr>
        <w:spacing w:line="336" w:lineRule="auto"/>
        <w:ind w:firstLine="450"/>
        <w:jc w:val="both"/>
        <w:rPr>
          <w:rFonts w:ascii="GHEA Grapalat" w:hAnsi="GHEA Grapalat" w:cs="GHEA Grapalat"/>
          <w:sz w:val="22"/>
          <w:szCs w:val="22"/>
          <w:lang w:val="hy-AM"/>
        </w:rPr>
      </w:pPr>
    </w:p>
    <w:p w:rsidR="00DA41EE" w:rsidRPr="00CB2464" w:rsidRDefault="00F04094" w:rsidP="009851FD">
      <w:pPr>
        <w:pStyle w:val="Heading1"/>
        <w:ind w:firstLine="567"/>
        <w:rPr>
          <w:rFonts w:ascii="GHEA Grapalat" w:eastAsia="GHEA Grapalat" w:hAnsi="GHEA Grapalat"/>
          <w:i w:val="0"/>
          <w:sz w:val="22"/>
          <w:szCs w:val="22"/>
        </w:rPr>
      </w:pPr>
      <w:bookmarkStart w:id="22" w:name="_Toc71283307"/>
      <w:bookmarkStart w:id="23" w:name="_Toc71311881"/>
      <w:bookmarkStart w:id="24" w:name="_Toc79417470"/>
      <w:bookmarkStart w:id="25" w:name="_Toc79417550"/>
      <w:bookmarkStart w:id="26" w:name="_Toc87364743"/>
      <w:bookmarkStart w:id="27" w:name="_Toc87365132"/>
      <w:r w:rsidRPr="00CB2464">
        <w:rPr>
          <w:rFonts w:ascii="GHEA Grapalat" w:eastAsia="GHEA Grapalat" w:hAnsi="GHEA Grapalat"/>
          <w:i w:val="0"/>
          <w:sz w:val="22"/>
          <w:szCs w:val="22"/>
        </w:rPr>
        <w:t>2.2</w:t>
      </w:r>
      <w:r w:rsidR="00DA41EE" w:rsidRPr="00CB2464">
        <w:rPr>
          <w:rFonts w:ascii="GHEA Grapalat" w:eastAsia="GHEA Grapalat" w:hAnsi="GHEA Grapalat"/>
          <w:i w:val="0"/>
          <w:sz w:val="22"/>
          <w:szCs w:val="22"/>
        </w:rPr>
        <w:t>. ՀՀ մակրոտնտեսական զարգացումներ</w:t>
      </w:r>
      <w:bookmarkEnd w:id="22"/>
      <w:bookmarkEnd w:id="23"/>
      <w:bookmarkEnd w:id="24"/>
      <w:bookmarkEnd w:id="25"/>
      <w:bookmarkEnd w:id="26"/>
      <w:bookmarkEnd w:id="27"/>
    </w:p>
    <w:p w:rsidR="00DA41EE" w:rsidRPr="00CB2464" w:rsidRDefault="00F04094" w:rsidP="009851FD">
      <w:pPr>
        <w:pStyle w:val="Heading1"/>
        <w:ind w:firstLine="567"/>
        <w:rPr>
          <w:rFonts w:ascii="GHEA Grapalat" w:eastAsia="GHEA Grapalat" w:hAnsi="GHEA Grapalat"/>
          <w:i w:val="0"/>
          <w:sz w:val="22"/>
          <w:szCs w:val="22"/>
        </w:rPr>
      </w:pPr>
      <w:bookmarkStart w:id="28" w:name="_Toc71311882"/>
      <w:bookmarkStart w:id="29" w:name="_Toc79417471"/>
      <w:bookmarkStart w:id="30" w:name="_Toc79417551"/>
      <w:bookmarkStart w:id="31" w:name="_Toc87364744"/>
      <w:bookmarkStart w:id="32" w:name="_Toc87365133"/>
      <w:r w:rsidRPr="00CB2464">
        <w:rPr>
          <w:rFonts w:ascii="GHEA Grapalat" w:eastAsia="GHEA Grapalat" w:hAnsi="GHEA Grapalat"/>
          <w:i w:val="0"/>
          <w:sz w:val="22"/>
          <w:szCs w:val="22"/>
        </w:rPr>
        <w:t>2.2</w:t>
      </w:r>
      <w:r w:rsidR="00DA41EE" w:rsidRPr="00CB2464">
        <w:rPr>
          <w:rFonts w:ascii="GHEA Grapalat" w:eastAsia="GHEA Grapalat" w:hAnsi="GHEA Grapalat"/>
          <w:i w:val="0"/>
          <w:sz w:val="22"/>
          <w:szCs w:val="22"/>
        </w:rPr>
        <w:t>.1. Համախառն առաջարկ և պահանջարկ</w:t>
      </w:r>
      <w:bookmarkEnd w:id="28"/>
      <w:bookmarkEnd w:id="29"/>
      <w:bookmarkEnd w:id="30"/>
      <w:bookmarkEnd w:id="31"/>
      <w:bookmarkEnd w:id="32"/>
    </w:p>
    <w:p w:rsidR="0088342D" w:rsidRPr="00CB2464" w:rsidRDefault="00DA41EE" w:rsidP="00296ABB">
      <w:pPr>
        <w:spacing w:line="336" w:lineRule="auto"/>
        <w:ind w:firstLine="450"/>
        <w:jc w:val="both"/>
        <w:rPr>
          <w:rFonts w:ascii="GHEA Grapalat" w:hAnsi="GHEA Grapalat" w:cs="GHEA Grapalat"/>
          <w:sz w:val="22"/>
          <w:szCs w:val="22"/>
          <w:lang w:val="hy-AM"/>
        </w:rPr>
      </w:pPr>
      <w:r w:rsidRPr="00CB2464">
        <w:rPr>
          <w:rFonts w:ascii="GHEA Grapalat" w:hAnsi="GHEA Grapalat"/>
          <w:b/>
          <w:i/>
          <w:sz w:val="22"/>
          <w:szCs w:val="22"/>
          <w:lang w:val="hy-AM"/>
        </w:rPr>
        <w:t>Համախառն առաջարկ:</w:t>
      </w:r>
      <w:r w:rsidRPr="00CB2464">
        <w:rPr>
          <w:rFonts w:ascii="GHEA Grapalat" w:hAnsi="GHEA Grapalat"/>
          <w:sz w:val="22"/>
          <w:szCs w:val="22"/>
          <w:lang w:val="hy-AM"/>
        </w:rPr>
        <w:t xml:space="preserve"> </w:t>
      </w:r>
      <w:r w:rsidR="0088342D" w:rsidRPr="00CB2464">
        <w:rPr>
          <w:rFonts w:ascii="GHEA Grapalat" w:hAnsi="GHEA Grapalat" w:cs="GHEA Grapalat"/>
          <w:sz w:val="22"/>
          <w:szCs w:val="22"/>
          <w:lang w:val="hy-AM"/>
        </w:rPr>
        <w:t>2021 թվականին տնտեսությունը թևակոխել է վերականգնման փուլ: Տնտեսության առաջին կիսամյակի դրական զարգացումները շարունակվեցին նաև երրորդ եռամսյակում</w:t>
      </w:r>
      <w:r w:rsidR="00296ABB" w:rsidRPr="00CB2464">
        <w:rPr>
          <w:rFonts w:ascii="GHEA Grapalat" w:hAnsi="GHEA Grapalat" w:cs="GHEA Grapalat"/>
          <w:sz w:val="22"/>
          <w:szCs w:val="22"/>
        </w:rPr>
        <w:t>,</w:t>
      </w:r>
      <w:r w:rsidR="0088342D" w:rsidRPr="00CB2464">
        <w:rPr>
          <w:rFonts w:ascii="GHEA Grapalat" w:hAnsi="GHEA Grapalat" w:cs="GHEA Grapalat"/>
          <w:sz w:val="22"/>
          <w:szCs w:val="22"/>
          <w:lang w:val="hy-AM"/>
        </w:rPr>
        <w:t xml:space="preserve"> սակայն մի փոքր դանդաղ տեմպերով՝ պայմանավորված գյուղատնտեսության նվազմամբ և արդյունաբերության</w:t>
      </w:r>
      <w:r w:rsidR="00296ABB" w:rsidRPr="00CB2464">
        <w:rPr>
          <w:rFonts w:ascii="GHEA Grapalat" w:hAnsi="GHEA Grapalat" w:cs="GHEA Grapalat"/>
          <w:sz w:val="22"/>
          <w:szCs w:val="22"/>
        </w:rPr>
        <w:t xml:space="preserve"> աճի</w:t>
      </w:r>
      <w:r w:rsidR="0088342D" w:rsidRPr="00CB2464">
        <w:rPr>
          <w:rFonts w:ascii="GHEA Grapalat" w:hAnsi="GHEA Grapalat" w:cs="GHEA Grapalat"/>
          <w:sz w:val="22"/>
          <w:szCs w:val="22"/>
          <w:lang w:val="hy-AM"/>
        </w:rPr>
        <w:t xml:space="preserve"> դանդաղմամբ: Հունվար-սեպտեմբերին նախորդ տարվա նույն ժամանակահատվածի համեմատ գրանցվեց տնտեսական ակտիվության ցուցանիշի (ՏԱՑ) 4.4% աճ (Գծապատկերներ 1-4)։ Տնտեսական ակտիվության աճը հիմնականում պայմանավորված էր ծառայությունների աճով (նպաստումը` 2.5 տոկոսային կետ): Առևտրի, շինարարության և արդյունաբերության աճերը ևս նպաստեցին տնտեսական ակտիվությանը (համապատասխանաբար 0.8, 0.5 և 0.2 տոկոսային կետ), մինչդեռ գյուղատնտեսության նվազումը 0.2 տոկոսային կետով հակազդեց տնտեսական ակտիվությանը:</w:t>
      </w:r>
    </w:p>
    <w:p w:rsidR="0088342D" w:rsidRPr="00CB2464" w:rsidRDefault="0088342D" w:rsidP="00296ABB">
      <w:pPr>
        <w:spacing w:line="336" w:lineRule="auto"/>
        <w:ind w:firstLine="450"/>
        <w:jc w:val="both"/>
        <w:rPr>
          <w:rFonts w:ascii="GHEA Grapalat" w:hAnsi="GHEA Grapalat" w:cs="GHEA Grapalat"/>
          <w:sz w:val="22"/>
          <w:szCs w:val="22"/>
          <w:lang w:val="hy-AM"/>
        </w:rPr>
      </w:pPr>
      <w:r w:rsidRPr="00CB2464">
        <w:rPr>
          <w:rFonts w:ascii="GHEA Grapalat" w:hAnsi="GHEA Grapalat" w:cs="GHEA Grapalat"/>
          <w:sz w:val="22"/>
          <w:szCs w:val="22"/>
          <w:lang w:val="hy-AM"/>
        </w:rPr>
        <w:t>Մյուս կողմից, զբոսաշրջիկների այցելությունների աճն (88.0%) իր հերթին դրական ազդեցություն ունեցավ ծառայությունների որոշ տեսակների, առևտրի, ինչպես նաև ուղևորափոխադրումների վրա:</w:t>
      </w:r>
    </w:p>
    <w:p w:rsidR="0088342D" w:rsidRPr="00CB2464" w:rsidRDefault="0088342D" w:rsidP="00296ABB">
      <w:pPr>
        <w:spacing w:line="336" w:lineRule="auto"/>
        <w:ind w:firstLine="450"/>
        <w:jc w:val="both"/>
        <w:rPr>
          <w:rFonts w:ascii="GHEA Grapalat" w:hAnsi="GHEA Grapalat" w:cs="GHEA Grapalat"/>
          <w:sz w:val="22"/>
          <w:szCs w:val="22"/>
          <w:lang w:val="hy-AM"/>
        </w:rPr>
      </w:pPr>
      <w:r w:rsidRPr="00CB2464">
        <w:rPr>
          <w:rFonts w:ascii="GHEA Grapalat" w:hAnsi="GHEA Grapalat" w:cs="GHEA Grapalat"/>
          <w:sz w:val="22"/>
          <w:szCs w:val="22"/>
          <w:lang w:val="hy-AM"/>
        </w:rPr>
        <w:t>2021 թվականի երրորդ եռամսյակի վերջին համավարակի չորրորդ ալիքի տարածման տեմպերի արագացման, ինչպես նաև բնակչության շրջանում պատվաստման համեմատաբար ցածր մակարդակի (տե</w:t>
      </w:r>
      <w:r w:rsidR="0090307F" w:rsidRPr="00CB2464">
        <w:rPr>
          <w:rFonts w:ascii="GHEA Grapalat" w:hAnsi="GHEA Grapalat" w:cs="GHEA Grapalat"/>
          <w:sz w:val="22"/>
          <w:szCs w:val="22"/>
        </w:rPr>
        <w:t>՛</w:t>
      </w:r>
      <w:r w:rsidRPr="00CB2464">
        <w:rPr>
          <w:rFonts w:ascii="GHEA Grapalat" w:hAnsi="GHEA Grapalat" w:cs="GHEA Grapalat"/>
          <w:sz w:val="22"/>
          <w:szCs w:val="22"/>
          <w:lang w:val="hy-AM"/>
        </w:rPr>
        <w:t>ս Ներդիր 1) ազդեցությունները տնտեսության հունվար-սեպտեմբեր ամիսների զարգացումների վրա չեն նկատվել։</w:t>
      </w:r>
    </w:p>
    <w:p w:rsidR="0088342D" w:rsidRPr="00CB2464" w:rsidRDefault="00DA41EE" w:rsidP="0090307F">
      <w:pPr>
        <w:spacing w:line="336" w:lineRule="auto"/>
        <w:ind w:firstLine="450"/>
        <w:jc w:val="both"/>
        <w:rPr>
          <w:rFonts w:ascii="GHEA Grapalat" w:hAnsi="GHEA Grapalat" w:cs="GHEA Grapalat"/>
          <w:sz w:val="22"/>
          <w:szCs w:val="22"/>
          <w:lang w:val="hy-AM"/>
        </w:rPr>
      </w:pPr>
      <w:r w:rsidRPr="00CB2464">
        <w:rPr>
          <w:rFonts w:ascii="GHEA Grapalat" w:hAnsi="GHEA Grapalat"/>
          <w:b/>
          <w:i/>
          <w:sz w:val="22"/>
          <w:szCs w:val="22"/>
          <w:lang w:val="hy-AM"/>
        </w:rPr>
        <w:t>Արդյունաբերություն</w:t>
      </w:r>
      <w:r w:rsidRPr="00CB2464">
        <w:rPr>
          <w:rFonts w:ascii="GHEA Grapalat" w:hAnsi="GHEA Grapalat"/>
          <w:b/>
          <w:i/>
          <w:sz w:val="22"/>
          <w:szCs w:val="22"/>
          <w:vertAlign w:val="superscript"/>
          <w:lang w:val="hy-AM"/>
        </w:rPr>
        <w:footnoteReference w:id="5"/>
      </w:r>
      <w:r w:rsidRPr="00CB2464">
        <w:rPr>
          <w:rFonts w:ascii="GHEA Grapalat" w:hAnsi="GHEA Grapalat"/>
          <w:b/>
          <w:i/>
          <w:sz w:val="22"/>
          <w:szCs w:val="22"/>
          <w:lang w:val="hy-AM"/>
        </w:rPr>
        <w:t>։</w:t>
      </w:r>
      <w:r w:rsidRPr="00CB2464">
        <w:rPr>
          <w:rFonts w:ascii="GHEA Grapalat" w:hAnsi="GHEA Grapalat"/>
          <w:sz w:val="22"/>
          <w:szCs w:val="22"/>
          <w:lang w:val="hy-AM"/>
        </w:rPr>
        <w:t xml:space="preserve"> </w:t>
      </w:r>
      <w:r w:rsidR="0088342D" w:rsidRPr="00CB2464">
        <w:rPr>
          <w:rFonts w:ascii="GHEA Grapalat" w:hAnsi="GHEA Grapalat" w:cs="GHEA Grapalat"/>
          <w:sz w:val="22"/>
          <w:szCs w:val="22"/>
          <w:lang w:val="hy-AM"/>
        </w:rPr>
        <w:t>Արդյունաբերության</w:t>
      </w:r>
      <w:r w:rsidR="0090307F" w:rsidRPr="00CB2464">
        <w:rPr>
          <w:rFonts w:ascii="GHEA Grapalat" w:hAnsi="GHEA Grapalat" w:cs="GHEA Grapalat"/>
          <w:sz w:val="22"/>
          <w:szCs w:val="22"/>
        </w:rPr>
        <w:t>՝</w:t>
      </w:r>
      <w:r w:rsidR="0088342D" w:rsidRPr="00CB2464">
        <w:rPr>
          <w:rFonts w:ascii="GHEA Grapalat" w:hAnsi="GHEA Grapalat" w:cs="GHEA Grapalat"/>
          <w:sz w:val="22"/>
          <w:szCs w:val="22"/>
          <w:lang w:val="hy-AM"/>
        </w:rPr>
        <w:t xml:space="preserve"> մարտ ամսից նկատվող աճի միտումները 3-րդ եռամսյակում էապես դանդաղեցին՝ պայմանավորված մետաղական հանքաքարի արդյունահանման ծավալների նվազմամբ։ Արդյունքում հունվար-սեպտեմբերին արդյունաբերության համախառն </w:t>
      </w:r>
      <w:r w:rsidR="0088342D" w:rsidRPr="00CB2464">
        <w:rPr>
          <w:rFonts w:ascii="GHEA Grapalat" w:hAnsi="GHEA Grapalat" w:cs="GHEA Grapalat"/>
          <w:sz w:val="22"/>
          <w:szCs w:val="22"/>
          <w:lang w:val="hy-AM"/>
        </w:rPr>
        <w:lastRenderedPageBreak/>
        <w:t xml:space="preserve">թողարկումն աճել է 0.7%-ով, ինչը հիմնականում պայմանավորված է եղել էլեկտրաէներգիայի, գազի, գոլորշու և լավորակ օդի մատակարարում ենթաճյուղի աճով (նպաստումը՝ 1.0 տոկոսային կետ): Միաժամանակ մշակող արդյունաբերություն ենթաճյուղի նվազումը հակազդել է (0.4 տոկոսային կետով) արդյունաբերության աճին: </w:t>
      </w:r>
    </w:p>
    <w:p w:rsidR="0088342D" w:rsidRPr="00CB2464" w:rsidRDefault="0088342D" w:rsidP="0090307F">
      <w:pPr>
        <w:spacing w:line="336" w:lineRule="auto"/>
        <w:ind w:firstLine="450"/>
        <w:jc w:val="both"/>
        <w:rPr>
          <w:rFonts w:ascii="GHEA Grapalat" w:hAnsi="GHEA Grapalat" w:cs="GHEA Grapalat"/>
          <w:sz w:val="22"/>
          <w:szCs w:val="22"/>
        </w:rPr>
      </w:pPr>
      <w:r w:rsidRPr="00CB2464">
        <w:rPr>
          <w:rFonts w:ascii="GHEA Grapalat" w:hAnsi="GHEA Grapalat" w:cs="GHEA Grapalat"/>
          <w:sz w:val="22"/>
          <w:szCs w:val="22"/>
          <w:lang w:val="hy-AM"/>
        </w:rPr>
        <w:t xml:space="preserve">Մշակող արդյունաբերության նվազման հիմնական պատճառ են հանդիսացել հիմնային մետաղների (նպաստումը` 3.6 տոկոսային կետ), ծխախոտի (նպաստումը` 1.6 տոկոսային կետ) և ոսկերչական արտադրատեսակների (նպաստումը` 1.2 տոկոսային կետ) արտադրության ծավալների նվազումները: Մշակող արդյունաբերության նվազմանը հիմնականում հակազդել են խմիչքների արտադրությունը` 2.8 տոկոսային կետով, այլ ոչ մետաղական հանքային արտադրատեսակների արտադրությունը` 1.2 տոկոսային կետով և սննդամթերքի արտադրությունը՝ 1.0 տոկոսային կետով: </w:t>
      </w:r>
    </w:p>
    <w:p w:rsidR="0090307F" w:rsidRPr="00CB2464" w:rsidRDefault="0090307F" w:rsidP="0090307F">
      <w:pPr>
        <w:spacing w:line="336" w:lineRule="auto"/>
        <w:ind w:firstLine="450"/>
        <w:jc w:val="both"/>
        <w:rPr>
          <w:rFonts w:ascii="GHEA Grapalat" w:eastAsia="GHEA Grapalat" w:hAnsi="GHEA Grapalat" w:cs="GHEA Grapalat"/>
          <w:sz w:val="22"/>
          <w:szCs w:val="22"/>
        </w:rPr>
      </w:pPr>
    </w:p>
    <w:tbl>
      <w:tblPr>
        <w:tblStyle w:val="TableGrid1113112"/>
        <w:tblW w:w="10348" w:type="dxa"/>
        <w:tblInd w:w="137" w:type="dxa"/>
        <w:shd w:val="clear" w:color="auto" w:fill="DBE5F1" w:themeFill="accent1" w:themeFillTint="33"/>
        <w:tblLayout w:type="fixed"/>
        <w:tblLook w:val="04A0" w:firstRow="1" w:lastRow="0" w:firstColumn="1" w:lastColumn="0" w:noHBand="0" w:noVBand="1"/>
      </w:tblPr>
      <w:tblGrid>
        <w:gridCol w:w="10348"/>
      </w:tblGrid>
      <w:tr w:rsidR="0088342D" w:rsidRPr="00CB2464" w:rsidTr="0088342D">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hideMark/>
          </w:tcPr>
          <w:p w:rsidR="0088342D" w:rsidRPr="00CB2464" w:rsidRDefault="0088342D" w:rsidP="0088342D">
            <w:pPr>
              <w:tabs>
                <w:tab w:val="right" w:pos="0"/>
              </w:tabs>
              <w:spacing w:before="80" w:after="80"/>
              <w:ind w:firstLine="360"/>
              <w:jc w:val="center"/>
              <w:rPr>
                <w:rFonts w:ascii="GHEA Grapalat" w:hAnsi="GHEA Grapalat" w:cs="Sylfaen"/>
                <w:sz w:val="18"/>
                <w:szCs w:val="18"/>
                <w:lang w:val="hy-AM"/>
              </w:rPr>
            </w:pPr>
            <w:r w:rsidRPr="00CB2464">
              <w:rPr>
                <w:rFonts w:ascii="GHEA Grapalat" w:hAnsi="GHEA Grapalat" w:cs="Sylfaen"/>
                <w:b/>
                <w:sz w:val="18"/>
                <w:szCs w:val="18"/>
                <w:lang w:val="hy-AM"/>
              </w:rPr>
              <w:t xml:space="preserve">Ներդիր 1. Կորոնավիրուսային համավարակի </w:t>
            </w:r>
            <w:r w:rsidRPr="00CB2464">
              <w:rPr>
                <w:rFonts w:ascii="GHEA Grapalat" w:hAnsi="GHEA Grapalat" w:cs="Sylfaen"/>
                <w:b/>
                <w:sz w:val="18"/>
                <w:szCs w:val="18"/>
                <w:lang w:val="sk-SK"/>
              </w:rPr>
              <w:t>(COVID-19)</w:t>
            </w:r>
            <w:r w:rsidRPr="00CB2464">
              <w:rPr>
                <w:rFonts w:ascii="GHEA Grapalat" w:hAnsi="GHEA Grapalat" w:cs="Sylfaen"/>
                <w:b/>
                <w:sz w:val="18"/>
                <w:szCs w:val="18"/>
                <w:lang w:val="hy-AM"/>
              </w:rPr>
              <w:t xml:space="preserve"> զարգացման դինամիկան ՀՀ-ում</w:t>
            </w:r>
          </w:p>
        </w:tc>
      </w:tr>
      <w:tr w:rsidR="0088342D" w:rsidRPr="00CB2464" w:rsidTr="0088342D">
        <w:tc>
          <w:tcPr>
            <w:tcW w:w="10348" w:type="dxa"/>
            <w:tcBorders>
              <w:top w:val="single" w:sz="4" w:space="0" w:color="000000"/>
              <w:left w:val="single" w:sz="4" w:space="0" w:color="000000"/>
              <w:bottom w:val="single" w:sz="4" w:space="0" w:color="000000"/>
              <w:right w:val="single" w:sz="4" w:space="0" w:color="000000"/>
            </w:tcBorders>
            <w:shd w:val="clear" w:color="auto" w:fill="DBE5F1" w:themeFill="accent1" w:themeFillTint="33"/>
          </w:tcPr>
          <w:p w:rsidR="0088342D" w:rsidRPr="00CB2464" w:rsidRDefault="0088342D" w:rsidP="0088342D">
            <w:pPr>
              <w:tabs>
                <w:tab w:val="right" w:pos="0"/>
                <w:tab w:val="left" w:pos="270"/>
              </w:tabs>
              <w:ind w:firstLine="180"/>
              <w:jc w:val="center"/>
              <w:rPr>
                <w:rFonts w:ascii="GHEA Grapalat" w:hAnsi="GHEA Grapalat" w:cs="Sylfaen"/>
                <w:bCs/>
                <w:sz w:val="20"/>
                <w:lang w:val="hy-AM"/>
              </w:rPr>
            </w:pPr>
            <w:r w:rsidRPr="00CB2464">
              <w:rPr>
                <w:rFonts w:ascii="GHEA Grapalat" w:hAnsi="GHEA Grapalat" w:cs="Sylfaen"/>
                <w:bCs/>
                <w:sz w:val="20"/>
                <w:lang w:val="hy-AM"/>
              </w:rPr>
              <w:t>ՀՀ-ում կորոնավիրուսի համավարակի տարածումը շարունակվեց նաև 2021թ.:</w:t>
            </w:r>
          </w:p>
          <w:tbl>
            <w:tblPr>
              <w:tblStyle w:val="TableGrid"/>
              <w:tblW w:w="9779" w:type="dxa"/>
              <w:tblLayout w:type="fixed"/>
              <w:tblLook w:val="04A0" w:firstRow="1" w:lastRow="0" w:firstColumn="1" w:lastColumn="0" w:noHBand="0" w:noVBand="1"/>
            </w:tblPr>
            <w:tblGrid>
              <w:gridCol w:w="9779"/>
            </w:tblGrid>
            <w:tr w:rsidR="0088342D" w:rsidRPr="00CB2464" w:rsidTr="0088342D">
              <w:trPr>
                <w:trHeight w:val="3730"/>
              </w:trPr>
              <w:tc>
                <w:tcPr>
                  <w:tcW w:w="9779" w:type="dxa"/>
                  <w:tcBorders>
                    <w:top w:val="single" w:sz="4" w:space="0" w:color="auto"/>
                    <w:left w:val="single" w:sz="4" w:space="0" w:color="auto"/>
                    <w:bottom w:val="single" w:sz="4" w:space="0" w:color="auto"/>
                    <w:right w:val="single" w:sz="4" w:space="0" w:color="auto"/>
                  </w:tcBorders>
                  <w:hideMark/>
                </w:tcPr>
                <w:p w:rsidR="0088342D" w:rsidRPr="00CB2464" w:rsidRDefault="0088342D" w:rsidP="0088342D">
                  <w:pPr>
                    <w:tabs>
                      <w:tab w:val="right" w:pos="0"/>
                      <w:tab w:val="left" w:pos="270"/>
                    </w:tabs>
                    <w:jc w:val="both"/>
                    <w:rPr>
                      <w:rFonts w:ascii="GHEA Grapalat" w:hAnsi="GHEA Grapalat" w:cs="Sylfaen"/>
                      <w:sz w:val="18"/>
                      <w:szCs w:val="18"/>
                    </w:rPr>
                  </w:pPr>
                  <w:r w:rsidRPr="00CB2464">
                    <w:rPr>
                      <w:noProof/>
                      <w:shd w:val="clear" w:color="auto" w:fill="D9D9D9"/>
                    </w:rPr>
                    <w:drawing>
                      <wp:inline distT="0" distB="0" distL="0" distR="0" wp14:anchorId="3D796BB0" wp14:editId="76251FD1">
                        <wp:extent cx="3719308" cy="2210268"/>
                        <wp:effectExtent l="0" t="0" r="14605" b="19050"/>
                        <wp:docPr id="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CB2464">
                    <w:rPr>
                      <w:noProof/>
                      <w:color w:val="244061" w:themeColor="accent1" w:themeShade="80"/>
                    </w:rPr>
                    <w:drawing>
                      <wp:inline distT="0" distB="0" distL="0" distR="0" wp14:anchorId="09428FD0" wp14:editId="5993CDD7">
                        <wp:extent cx="2193438" cy="2249537"/>
                        <wp:effectExtent l="0" t="0" r="16510" b="17780"/>
                        <wp:docPr id="11" name="Chart 34">
                          <a:extLst xmlns:a="http://schemas.openxmlformats.org/drawingml/2006/main">
                            <a:ext uri="{FF2B5EF4-FFF2-40B4-BE49-F238E27FC236}">
                              <a16:creationId xmlns="" xmlns:cx="http://schemas.microsoft.com/office/drawing/2014/chartex" xmlns:o="urn:schemas-microsoft-com:office:office" xmlns:v="urn:schemas-microsoft-com:vml" xmlns:w10="urn:schemas-microsoft-com:office:word" xmlns:w="http://schemas.openxmlformats.org/wordprocessingml/2006/main" xmlns:w15="http://schemas.microsoft.com/office/word/2012/wordml" xmlns:w16se="http://schemas.microsoft.com/office/word/2015/wordml/symex" xmlns:a16="http://schemas.microsoft.com/office/drawing/2014/main" id="{C774C9BD-AFA9-4100-BDD1-877A41595B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8342D" w:rsidRPr="00CB2464" w:rsidRDefault="0088342D" w:rsidP="0088342D">
                  <w:pPr>
                    <w:tabs>
                      <w:tab w:val="right" w:pos="0"/>
                      <w:tab w:val="left" w:pos="270"/>
                    </w:tabs>
                    <w:jc w:val="both"/>
                    <w:rPr>
                      <w:rFonts w:ascii="GHEA Grapalat" w:hAnsi="GHEA Grapalat" w:cs="Sylfaen"/>
                      <w:sz w:val="18"/>
                      <w:szCs w:val="18"/>
                    </w:rPr>
                  </w:pPr>
                  <w:r w:rsidRPr="00CB2464">
                    <w:rPr>
                      <w:rFonts w:ascii="GHEA Grapalat" w:hAnsi="GHEA Grapalat"/>
                      <w:i/>
                      <w:sz w:val="18"/>
                      <w:szCs w:val="18"/>
                    </w:rPr>
                    <w:t>Աղբյուրը՝ ՀՀ առողջապահության նախարարություն</w:t>
                  </w:r>
                </w:p>
              </w:tc>
            </w:tr>
          </w:tbl>
          <w:p w:rsidR="0088342D" w:rsidRPr="00CB2464" w:rsidRDefault="0088342D" w:rsidP="0088342D">
            <w:pPr>
              <w:tabs>
                <w:tab w:val="right" w:pos="0"/>
              </w:tabs>
              <w:ind w:firstLine="180"/>
              <w:jc w:val="both"/>
              <w:rPr>
                <w:rFonts w:ascii="GHEA Grapalat" w:hAnsi="GHEA Grapalat"/>
                <w:sz w:val="18"/>
                <w:szCs w:val="18"/>
                <w:lang w:val="hy-AM"/>
              </w:rPr>
            </w:pPr>
          </w:p>
          <w:p w:rsidR="0088342D" w:rsidRPr="00CB2464" w:rsidRDefault="0088342D" w:rsidP="0088342D">
            <w:pPr>
              <w:tabs>
                <w:tab w:val="right" w:pos="0"/>
              </w:tabs>
              <w:spacing w:after="0"/>
              <w:ind w:firstLine="180"/>
              <w:jc w:val="both"/>
              <w:rPr>
                <w:rFonts w:ascii="GHEA Grapalat" w:hAnsi="GHEA Grapalat" w:cs="Sylfaen"/>
                <w:sz w:val="18"/>
                <w:szCs w:val="18"/>
                <w:lang w:val="hy-AM"/>
              </w:rPr>
            </w:pPr>
            <w:r w:rsidRPr="00CB2464">
              <w:rPr>
                <w:rFonts w:ascii="GHEA Grapalat" w:hAnsi="GHEA Grapalat"/>
                <w:sz w:val="18"/>
                <w:szCs w:val="18"/>
                <w:lang w:val="hy-AM"/>
              </w:rPr>
              <w:t>ՀՀ ում դրա չորրորդ ալիքի ուժգնությունը մեծ է և հիվանդության հաստատված դեպ</w:t>
            </w:r>
            <w:r w:rsidR="0090307F" w:rsidRPr="00CB2464">
              <w:rPr>
                <w:rFonts w:ascii="GHEA Grapalat" w:hAnsi="GHEA Grapalat"/>
                <w:sz w:val="18"/>
                <w:szCs w:val="18"/>
                <w:lang w:val="hy-AM"/>
              </w:rPr>
              <w:t>քերի ընդհանուր թիվը նոյեմբերի 8</w:t>
            </w:r>
            <w:r w:rsidR="0090307F" w:rsidRPr="00CB2464">
              <w:rPr>
                <w:rFonts w:ascii="GHEA Grapalat" w:hAnsi="GHEA Grapalat"/>
                <w:sz w:val="18"/>
                <w:szCs w:val="18"/>
              </w:rPr>
              <w:noBreakHyphen/>
            </w:r>
            <w:r w:rsidRPr="00CB2464">
              <w:rPr>
                <w:rFonts w:ascii="GHEA Grapalat" w:hAnsi="GHEA Grapalat"/>
                <w:sz w:val="18"/>
                <w:szCs w:val="18"/>
                <w:lang w:val="hy-AM"/>
              </w:rPr>
              <w:t>ի դրությամբ կազմել է 321,243 մարդ։ 2021-2025թթ</w:t>
            </w:r>
            <w:r w:rsidRPr="00CB2464">
              <w:rPr>
                <w:rFonts w:ascii="GHEA Grapalat" w:hAnsi="GHEA Grapalat" w:cs="Cambria Math"/>
                <w:sz w:val="18"/>
                <w:szCs w:val="18"/>
                <w:lang w:val="hy-AM"/>
              </w:rPr>
              <w:t>.</w:t>
            </w:r>
            <w:r w:rsidRPr="00CB2464">
              <w:rPr>
                <w:rFonts w:ascii="GHEA Grapalat" w:hAnsi="GHEA Grapalat"/>
                <w:sz w:val="18"/>
                <w:szCs w:val="18"/>
                <w:lang w:val="hy-AM"/>
              </w:rPr>
              <w:t xml:space="preserve"> իմունականխարգելման ազգային ծրագրով նախատեսվում է </w:t>
            </w:r>
            <w:r w:rsidRPr="00CB2464">
              <w:rPr>
                <w:rFonts w:ascii="GHEA Grapalat" w:hAnsi="GHEA Grapalat" w:cs="Sylfaen"/>
                <w:sz w:val="18"/>
                <w:szCs w:val="18"/>
                <w:lang w:val="hy-AM"/>
              </w:rPr>
              <w:t>կորոնավիրուսային</w:t>
            </w:r>
            <w:r w:rsidRPr="00CB2464">
              <w:rPr>
                <w:rFonts w:ascii="GHEA Grapalat" w:hAnsi="GHEA Grapalat"/>
                <w:sz w:val="18"/>
                <w:szCs w:val="18"/>
                <w:lang w:val="hy-AM"/>
              </w:rPr>
              <w:t xml:space="preserve"> </w:t>
            </w:r>
            <w:r w:rsidRPr="00CB2464">
              <w:rPr>
                <w:rFonts w:ascii="GHEA Grapalat" w:hAnsi="GHEA Grapalat" w:cs="Sylfaen"/>
                <w:sz w:val="18"/>
                <w:szCs w:val="18"/>
                <w:lang w:val="hy-AM"/>
              </w:rPr>
              <w:t>հիվանդության</w:t>
            </w:r>
            <w:r w:rsidRPr="00CB2464">
              <w:rPr>
                <w:rFonts w:ascii="GHEA Grapalat" w:hAnsi="GHEA Grapalat"/>
                <w:sz w:val="18"/>
                <w:szCs w:val="18"/>
                <w:lang w:val="hy-AM"/>
              </w:rPr>
              <w:t xml:space="preserve"> (COVID-19) </w:t>
            </w:r>
            <w:r w:rsidRPr="00CB2464">
              <w:rPr>
                <w:rFonts w:ascii="GHEA Grapalat" w:hAnsi="GHEA Grapalat" w:cs="Sylfaen"/>
                <w:sz w:val="18"/>
                <w:szCs w:val="18"/>
                <w:lang w:val="hy-AM"/>
              </w:rPr>
              <w:t>համաճարակային</w:t>
            </w:r>
            <w:r w:rsidRPr="00CB2464">
              <w:rPr>
                <w:rFonts w:ascii="GHEA Grapalat" w:hAnsi="GHEA Grapalat"/>
                <w:sz w:val="18"/>
                <w:szCs w:val="18"/>
                <w:lang w:val="hy-AM"/>
              </w:rPr>
              <w:t xml:space="preserve"> </w:t>
            </w:r>
            <w:r w:rsidRPr="00CB2464">
              <w:rPr>
                <w:rFonts w:ascii="GHEA Grapalat" w:hAnsi="GHEA Grapalat" w:cs="Sylfaen"/>
                <w:sz w:val="18"/>
                <w:szCs w:val="18"/>
                <w:lang w:val="hy-AM"/>
              </w:rPr>
              <w:t>իրավիճակի</w:t>
            </w:r>
            <w:r w:rsidRPr="00CB2464">
              <w:rPr>
                <w:rFonts w:ascii="GHEA Grapalat" w:hAnsi="GHEA Grapalat"/>
                <w:sz w:val="18"/>
                <w:szCs w:val="18"/>
                <w:lang w:val="hy-AM"/>
              </w:rPr>
              <w:t xml:space="preserve"> </w:t>
            </w:r>
            <w:r w:rsidRPr="00CB2464">
              <w:rPr>
                <w:rFonts w:ascii="GHEA Grapalat" w:hAnsi="GHEA Grapalat" w:cs="Sylfaen"/>
                <w:sz w:val="18"/>
                <w:szCs w:val="18"/>
                <w:lang w:val="hy-AM"/>
              </w:rPr>
              <w:t>գնահատում</w:t>
            </w:r>
            <w:r w:rsidRPr="00CB2464">
              <w:rPr>
                <w:rFonts w:ascii="GHEA Grapalat" w:hAnsi="GHEA Grapalat"/>
                <w:sz w:val="18"/>
                <w:szCs w:val="18"/>
                <w:lang w:val="hy-AM"/>
              </w:rPr>
              <w:t xml:space="preserve"> </w:t>
            </w:r>
            <w:r w:rsidRPr="00CB2464">
              <w:rPr>
                <w:rFonts w:ascii="GHEA Grapalat" w:hAnsi="GHEA Grapalat" w:cs="Sylfaen"/>
                <w:sz w:val="18"/>
                <w:szCs w:val="18"/>
                <w:lang w:val="hy-AM"/>
              </w:rPr>
              <w:t>և</w:t>
            </w:r>
            <w:r w:rsidRPr="00CB2464">
              <w:rPr>
                <w:rFonts w:ascii="GHEA Grapalat" w:hAnsi="GHEA Grapalat"/>
                <w:sz w:val="18"/>
                <w:szCs w:val="18"/>
                <w:lang w:val="hy-AM"/>
              </w:rPr>
              <w:t xml:space="preserve"> </w:t>
            </w:r>
            <w:r w:rsidRPr="00CB2464">
              <w:rPr>
                <w:rFonts w:ascii="GHEA Grapalat" w:hAnsi="GHEA Grapalat" w:cs="Sylfaen"/>
                <w:sz w:val="18"/>
                <w:szCs w:val="18"/>
                <w:lang w:val="hy-AM"/>
              </w:rPr>
              <w:t>բնակչության</w:t>
            </w:r>
            <w:r w:rsidRPr="00CB2464">
              <w:rPr>
                <w:rFonts w:ascii="GHEA Grapalat" w:hAnsi="GHEA Grapalat"/>
                <w:sz w:val="18"/>
                <w:szCs w:val="18"/>
                <w:lang w:val="hy-AM"/>
              </w:rPr>
              <w:t xml:space="preserve"> </w:t>
            </w:r>
            <w:r w:rsidRPr="00CB2464">
              <w:rPr>
                <w:rFonts w:ascii="GHEA Grapalat" w:hAnsi="GHEA Grapalat" w:cs="Sylfaen"/>
                <w:sz w:val="18"/>
                <w:szCs w:val="18"/>
                <w:lang w:val="hy-AM"/>
              </w:rPr>
              <w:t>ռիսկի</w:t>
            </w:r>
            <w:r w:rsidRPr="00CB2464">
              <w:rPr>
                <w:rFonts w:ascii="GHEA Grapalat" w:hAnsi="GHEA Grapalat"/>
                <w:sz w:val="18"/>
                <w:szCs w:val="18"/>
                <w:lang w:val="hy-AM"/>
              </w:rPr>
              <w:t xml:space="preserve"> </w:t>
            </w:r>
            <w:r w:rsidRPr="00CB2464">
              <w:rPr>
                <w:rFonts w:ascii="GHEA Grapalat" w:hAnsi="GHEA Grapalat" w:cs="Sylfaen"/>
                <w:sz w:val="18"/>
                <w:szCs w:val="18"/>
                <w:lang w:val="hy-AM"/>
              </w:rPr>
              <w:t>խմբերի</w:t>
            </w:r>
            <w:r w:rsidRPr="00CB2464">
              <w:rPr>
                <w:rFonts w:ascii="GHEA Grapalat" w:hAnsi="GHEA Grapalat"/>
                <w:sz w:val="18"/>
                <w:szCs w:val="18"/>
                <w:lang w:val="hy-AM"/>
              </w:rPr>
              <w:t xml:space="preserve"> </w:t>
            </w:r>
            <w:r w:rsidRPr="00CB2464">
              <w:rPr>
                <w:rFonts w:ascii="GHEA Grapalat" w:hAnsi="GHEA Grapalat" w:cs="Sylfaen"/>
                <w:sz w:val="18"/>
                <w:szCs w:val="18"/>
                <w:lang w:val="hy-AM"/>
              </w:rPr>
              <w:t>շրջանում</w:t>
            </w:r>
            <w:r w:rsidRPr="00CB2464">
              <w:rPr>
                <w:rFonts w:ascii="GHEA Grapalat" w:hAnsi="GHEA Grapalat"/>
                <w:sz w:val="18"/>
                <w:szCs w:val="18"/>
                <w:lang w:val="hy-AM"/>
              </w:rPr>
              <w:t xml:space="preserve"> </w:t>
            </w:r>
            <w:r w:rsidRPr="00CB2464">
              <w:rPr>
                <w:rFonts w:ascii="GHEA Grapalat" w:hAnsi="GHEA Grapalat" w:cs="Sylfaen"/>
                <w:sz w:val="18"/>
                <w:szCs w:val="18"/>
                <w:lang w:val="hy-AM"/>
              </w:rPr>
              <w:t>համաճարակաբանական</w:t>
            </w:r>
            <w:r w:rsidRPr="00CB2464">
              <w:rPr>
                <w:rFonts w:ascii="GHEA Grapalat" w:hAnsi="GHEA Grapalat"/>
                <w:sz w:val="18"/>
                <w:szCs w:val="18"/>
                <w:lang w:val="hy-AM"/>
              </w:rPr>
              <w:t xml:space="preserve"> </w:t>
            </w:r>
            <w:r w:rsidRPr="00CB2464">
              <w:rPr>
                <w:rFonts w:ascii="GHEA Grapalat" w:hAnsi="GHEA Grapalat" w:cs="Sylfaen"/>
                <w:sz w:val="18"/>
                <w:szCs w:val="18"/>
                <w:lang w:val="hy-AM"/>
              </w:rPr>
              <w:t>ցուցումով</w:t>
            </w:r>
            <w:r w:rsidRPr="00CB2464">
              <w:rPr>
                <w:rFonts w:ascii="GHEA Grapalat" w:hAnsi="GHEA Grapalat"/>
                <w:sz w:val="18"/>
                <w:szCs w:val="18"/>
                <w:lang w:val="hy-AM"/>
              </w:rPr>
              <w:t xml:space="preserve"> </w:t>
            </w:r>
            <w:r w:rsidRPr="00CB2464">
              <w:rPr>
                <w:rFonts w:ascii="GHEA Grapalat" w:hAnsi="GHEA Grapalat" w:cs="Sylfaen"/>
                <w:sz w:val="18"/>
                <w:szCs w:val="18"/>
                <w:lang w:val="hy-AM"/>
              </w:rPr>
              <w:t>զանգվածային</w:t>
            </w:r>
            <w:r w:rsidRPr="00CB2464">
              <w:rPr>
                <w:rFonts w:ascii="GHEA Grapalat" w:hAnsi="GHEA Grapalat"/>
                <w:sz w:val="18"/>
                <w:szCs w:val="18"/>
                <w:lang w:val="hy-AM"/>
              </w:rPr>
              <w:t xml:space="preserve"> </w:t>
            </w:r>
            <w:r w:rsidRPr="00CB2464">
              <w:rPr>
                <w:rFonts w:ascii="GHEA Grapalat" w:hAnsi="GHEA Grapalat" w:cs="Sylfaen"/>
                <w:sz w:val="18"/>
                <w:szCs w:val="18"/>
                <w:lang w:val="hy-AM"/>
              </w:rPr>
              <w:t>պատվաստումների</w:t>
            </w:r>
            <w:r w:rsidRPr="00CB2464">
              <w:rPr>
                <w:rFonts w:ascii="GHEA Grapalat" w:hAnsi="GHEA Grapalat"/>
                <w:sz w:val="18"/>
                <w:szCs w:val="18"/>
                <w:lang w:val="hy-AM"/>
              </w:rPr>
              <w:t xml:space="preserve"> </w:t>
            </w:r>
            <w:r w:rsidRPr="00CB2464">
              <w:rPr>
                <w:rFonts w:ascii="GHEA Grapalat" w:hAnsi="GHEA Grapalat" w:cs="Sylfaen"/>
                <w:sz w:val="18"/>
                <w:szCs w:val="18"/>
                <w:lang w:val="hy-AM"/>
              </w:rPr>
              <w:t xml:space="preserve">իրականացում, որն արդեն իսկ մեկնարկել է, ինչի շրջանակներում՝ </w:t>
            </w:r>
          </w:p>
          <w:p w:rsidR="0088342D" w:rsidRPr="00CB2464" w:rsidRDefault="0088342D" w:rsidP="009C30A0">
            <w:pPr>
              <w:numPr>
                <w:ilvl w:val="0"/>
                <w:numId w:val="20"/>
              </w:numPr>
              <w:tabs>
                <w:tab w:val="right" w:pos="0"/>
                <w:tab w:val="left" w:pos="360"/>
              </w:tabs>
              <w:spacing w:before="120" w:after="100"/>
              <w:ind w:left="131" w:firstLine="229"/>
              <w:contextualSpacing/>
              <w:jc w:val="both"/>
              <w:rPr>
                <w:rFonts w:ascii="GHEA Grapalat" w:eastAsia="Calibri" w:hAnsi="GHEA Grapalat" w:cs="Segoe UI Historic"/>
                <w:sz w:val="18"/>
                <w:szCs w:val="18"/>
                <w:lang w:val="hy-AM"/>
              </w:rPr>
            </w:pPr>
            <w:r w:rsidRPr="00CB2464">
              <w:rPr>
                <w:rFonts w:ascii="GHEA Grapalat" w:eastAsia="Calibri" w:hAnsi="GHEA Grapalat" w:cs="Segoe UI Historic"/>
                <w:sz w:val="18"/>
                <w:szCs w:val="18"/>
                <w:lang w:val="hy-AM"/>
              </w:rPr>
              <w:t>2021թ. մարտ-հոկտեմբեր ամիսներին ՀՀ ներկրվել են</w:t>
            </w:r>
            <w:r w:rsidR="00296ABB" w:rsidRPr="00CB2464">
              <w:rPr>
                <w:rFonts w:ascii="GHEA Grapalat" w:eastAsia="Calibri" w:hAnsi="GHEA Grapalat" w:cs="Segoe UI Historic"/>
                <w:sz w:val="18"/>
                <w:szCs w:val="18"/>
                <w:lang w:val="hy-AM"/>
              </w:rPr>
              <w:t xml:space="preserve"> </w:t>
            </w:r>
            <w:r w:rsidRPr="00CB2464">
              <w:rPr>
                <w:rFonts w:ascii="GHEA Grapalat" w:hAnsi="GHEA Grapalat" w:cs="Segoe UI Historic"/>
                <w:sz w:val="18"/>
                <w:szCs w:val="18"/>
                <w:lang w:val="hy-AM"/>
              </w:rPr>
              <w:t xml:space="preserve">«AstraZeneca», </w:t>
            </w:r>
            <w:r w:rsidRPr="00CB2464">
              <w:rPr>
                <w:rFonts w:ascii="GHEA Grapalat" w:eastAsia="Calibri" w:hAnsi="GHEA Grapalat" w:cs="Segoe UI Historic"/>
                <w:sz w:val="18"/>
                <w:szCs w:val="18"/>
                <w:lang w:val="hy-AM"/>
              </w:rPr>
              <w:t xml:space="preserve">«CoronaVac», «Sinopharm», «Sputnik-V», «Moderna», «Spikevax» պատվաստանյութերը։ </w:t>
            </w:r>
          </w:p>
          <w:p w:rsidR="0088342D" w:rsidRPr="00CB2464" w:rsidRDefault="0088342D" w:rsidP="009C30A0">
            <w:pPr>
              <w:numPr>
                <w:ilvl w:val="0"/>
                <w:numId w:val="20"/>
              </w:numPr>
              <w:tabs>
                <w:tab w:val="right" w:pos="0"/>
                <w:tab w:val="left" w:pos="360"/>
              </w:tabs>
              <w:spacing w:before="120" w:after="100"/>
              <w:ind w:left="131" w:firstLine="229"/>
              <w:contextualSpacing/>
              <w:jc w:val="both"/>
              <w:rPr>
                <w:rFonts w:ascii="GHEA Grapalat" w:eastAsia="Calibri" w:hAnsi="GHEA Grapalat" w:cs="Segoe UI Historic"/>
                <w:sz w:val="18"/>
                <w:szCs w:val="18"/>
                <w:lang w:val="hy-AM"/>
              </w:rPr>
            </w:pPr>
            <w:r w:rsidRPr="00CB2464">
              <w:rPr>
                <w:rFonts w:ascii="GHEA Grapalat" w:eastAsia="Calibri" w:hAnsi="GHEA Grapalat" w:cs="Segoe UI Historic"/>
                <w:sz w:val="18"/>
                <w:szCs w:val="18"/>
                <w:lang w:val="hy-AM"/>
              </w:rPr>
              <w:t>Կորոնավիրուսային հիվանդության տարածման ռիսկը նվազեցնելու նպատակով, հոկտեմբերի 1-ից սահմանվել են պարտադիր պատվաստման կամ ՊՇՌ թեստերի իրականացման պահանջներ, իսկ նոյեմբերի 1-ից դիմակի կրումը պարտադիր է բնակության վայրի բնակելի տարածքից դուրս գտնվելիս հանրային բաց տարածքներում:</w:t>
            </w:r>
          </w:p>
          <w:p w:rsidR="0088342D" w:rsidRPr="00CB2464" w:rsidRDefault="0088342D" w:rsidP="009C30A0">
            <w:pPr>
              <w:numPr>
                <w:ilvl w:val="0"/>
                <w:numId w:val="20"/>
              </w:numPr>
              <w:tabs>
                <w:tab w:val="right" w:pos="0"/>
                <w:tab w:val="left" w:pos="360"/>
              </w:tabs>
              <w:spacing w:before="120" w:after="100"/>
              <w:ind w:left="131" w:firstLine="229"/>
              <w:contextualSpacing/>
              <w:jc w:val="both"/>
              <w:rPr>
                <w:rFonts w:ascii="GHEA Grapalat" w:eastAsia="Calibri" w:hAnsi="GHEA Grapalat" w:cs="Segoe UI Historic"/>
                <w:sz w:val="18"/>
                <w:szCs w:val="18"/>
                <w:lang w:val="hy-AM"/>
              </w:rPr>
            </w:pPr>
            <w:r w:rsidRPr="00CB2464">
              <w:rPr>
                <w:rFonts w:ascii="GHEA Grapalat" w:eastAsia="Calibri" w:hAnsi="GHEA Grapalat" w:cs="Segoe UI Historic"/>
                <w:sz w:val="18"/>
                <w:szCs w:val="18"/>
                <w:lang w:val="hy-AM"/>
              </w:rPr>
              <w:t>2021թ. նախատեսվում է պատվաստել ՀՀ բնակչության 10%-ին։ Նոյեմբերի 7-ի դրությամբ՝ COVID-19-ի դեմ պատվաստումների մեկնարկից ի վեր, արդեն իսկ կատարվել է 890,797 պատվաստում (այդ թվում՝ օտարերկրացիներ), որից առաջին դեղաչափ` 613,849, երկրորդ դեղաչափ` 276,948։</w:t>
            </w:r>
          </w:p>
        </w:tc>
      </w:tr>
    </w:tbl>
    <w:p w:rsidR="00B304E8" w:rsidRPr="00CB2464" w:rsidRDefault="00B304E8" w:rsidP="00B304E8">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CB2464" w:rsidRDefault="00DA41EE" w:rsidP="009851FD">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b/>
          <w:i/>
          <w:sz w:val="22"/>
          <w:szCs w:val="22"/>
          <w:lang w:val="hy-AM"/>
        </w:rPr>
        <w:lastRenderedPageBreak/>
        <w:t>Գյուղատնտեսություն։</w:t>
      </w:r>
      <w:r w:rsidRPr="00CB2464">
        <w:rPr>
          <w:rFonts w:ascii="GHEA Grapalat" w:hAnsi="GHEA Grapalat"/>
          <w:sz w:val="22"/>
          <w:szCs w:val="22"/>
          <w:lang w:val="hy-AM"/>
        </w:rPr>
        <w:t xml:space="preserve"> </w:t>
      </w:r>
      <w:r w:rsidR="0088342D" w:rsidRPr="00CB2464">
        <w:rPr>
          <w:rFonts w:ascii="GHEA Grapalat" w:hAnsi="GHEA Grapalat" w:cs="GHEA Grapalat"/>
          <w:sz w:val="22"/>
          <w:szCs w:val="22"/>
          <w:lang w:val="hy-AM"/>
        </w:rPr>
        <w:t>Գյուղատնտեսության և ձկնորսության համախառն արտադրանքը նվազել է 1.3%-ով՝ հիմնականում պայմանավորված բուսաբուծության նվազմամբ (նպաստումը` 1.3 տոկոսային կետ)։ Բուսաբուծության նվազումն իր հերթին պայմանավորված է եղել հացահատիկի և հատիկաընդեղենի, խաղողի, կարտոֆիլի, ինչպես նաև բանջարեղենի համախառն բերքի նվազմամբ: Անասնաբուծության նվազումը նույնպես նպաստել է (նպաստումը` 0.2 տոկոսային կետ) ճյուղի նվազմանը:</w:t>
      </w:r>
    </w:p>
    <w:p w:rsidR="0088342D" w:rsidRPr="00CB2464" w:rsidRDefault="00DA41EE" w:rsidP="0088342D">
      <w:pPr>
        <w:spacing w:line="336" w:lineRule="auto"/>
        <w:ind w:firstLine="547"/>
        <w:jc w:val="both"/>
        <w:rPr>
          <w:rFonts w:ascii="GHEA Grapalat" w:eastAsia="GHEA Grapalat" w:hAnsi="GHEA Grapalat" w:cs="GHEA Grapalat"/>
          <w:sz w:val="22"/>
          <w:szCs w:val="22"/>
        </w:rPr>
      </w:pPr>
      <w:r w:rsidRPr="00CB2464">
        <w:rPr>
          <w:rFonts w:ascii="GHEA Grapalat" w:hAnsi="GHEA Grapalat"/>
          <w:b/>
          <w:i/>
          <w:sz w:val="22"/>
          <w:szCs w:val="22"/>
          <w:lang w:val="hy-AM"/>
        </w:rPr>
        <w:t>Շինարարություն։</w:t>
      </w:r>
      <w:r w:rsidRPr="00CB2464">
        <w:rPr>
          <w:rFonts w:ascii="GHEA Grapalat" w:hAnsi="GHEA Grapalat"/>
          <w:sz w:val="22"/>
          <w:szCs w:val="22"/>
          <w:lang w:val="hy-AM"/>
        </w:rPr>
        <w:t xml:space="preserve"> </w:t>
      </w:r>
      <w:r w:rsidR="0088342D" w:rsidRPr="00CB2464">
        <w:rPr>
          <w:rFonts w:ascii="GHEA Grapalat" w:eastAsia="GHEA Grapalat" w:hAnsi="GHEA Grapalat" w:cs="GHEA Grapalat"/>
          <w:bCs/>
          <w:sz w:val="22"/>
          <w:szCs w:val="22"/>
        </w:rPr>
        <w:t>Շինարարության ճյուղում գրանցված 6.4% աճը</w:t>
      </w:r>
      <w:r w:rsidR="0088342D" w:rsidRPr="00CB2464">
        <w:rPr>
          <w:rFonts w:ascii="GHEA Grapalat" w:eastAsia="GHEA Grapalat" w:hAnsi="GHEA Grapalat" w:cs="GHEA Grapalat"/>
          <w:sz w:val="22"/>
          <w:szCs w:val="22"/>
        </w:rPr>
        <w:t xml:space="preserve"> պայմանավորված է եղել հիմնականում պետական բյուջեի միջոցներով իրականացված շինարարության ծավալների աճով (</w:t>
      </w:r>
      <w:r w:rsidR="0088342D" w:rsidRPr="00CB2464">
        <w:rPr>
          <w:rFonts w:ascii="GHEA Grapalat" w:eastAsia="GHEA Grapalat" w:hAnsi="GHEA Grapalat" w:cs="Sylfaen"/>
          <w:sz w:val="22"/>
          <w:szCs w:val="22"/>
        </w:rPr>
        <w:t>նպաստումը</w:t>
      </w:r>
      <w:r w:rsidR="0088342D" w:rsidRPr="00CB2464">
        <w:rPr>
          <w:rFonts w:ascii="GHEA Grapalat" w:eastAsia="GHEA Grapalat" w:hAnsi="GHEA Grapalat" w:cs="GHEA Grapalat"/>
          <w:sz w:val="22"/>
          <w:szCs w:val="22"/>
        </w:rPr>
        <w:t xml:space="preserve">` 5.2 </w:t>
      </w:r>
      <w:r w:rsidR="0088342D" w:rsidRPr="00CB2464">
        <w:rPr>
          <w:rFonts w:ascii="GHEA Grapalat" w:eastAsia="GHEA Grapalat" w:hAnsi="GHEA Grapalat" w:cs="Sylfaen"/>
          <w:sz w:val="22"/>
          <w:szCs w:val="22"/>
        </w:rPr>
        <w:t>տոկոսային</w:t>
      </w:r>
      <w:r w:rsidR="0088342D" w:rsidRPr="00CB2464">
        <w:rPr>
          <w:rFonts w:ascii="GHEA Grapalat" w:eastAsia="GHEA Grapalat" w:hAnsi="GHEA Grapalat" w:cs="GHEA Grapalat"/>
          <w:sz w:val="22"/>
          <w:szCs w:val="22"/>
        </w:rPr>
        <w:t xml:space="preserve"> </w:t>
      </w:r>
      <w:r w:rsidR="0088342D" w:rsidRPr="00CB2464">
        <w:rPr>
          <w:rFonts w:ascii="GHEA Grapalat" w:eastAsia="GHEA Grapalat" w:hAnsi="GHEA Grapalat" w:cs="Sylfaen"/>
          <w:sz w:val="22"/>
          <w:szCs w:val="22"/>
        </w:rPr>
        <w:t>կետ)։</w:t>
      </w:r>
      <w:r w:rsidR="0088342D" w:rsidRPr="00CB2464">
        <w:rPr>
          <w:rFonts w:ascii="GHEA Grapalat" w:eastAsia="GHEA Grapalat" w:hAnsi="GHEA Grapalat" w:cs="GHEA Grapalat"/>
          <w:sz w:val="22"/>
          <w:szCs w:val="22"/>
        </w:rPr>
        <w:t xml:space="preserve"> Համայնքների և բնակչության միջոցներով իրականացված շինարարության ծավալների աճը նույնպես նպաստել է ընդհանուր շինարարության ճյուղի աճին (</w:t>
      </w:r>
      <w:r w:rsidR="0088342D" w:rsidRPr="00CB2464">
        <w:rPr>
          <w:rFonts w:ascii="GHEA Grapalat" w:eastAsia="GHEA Grapalat" w:hAnsi="GHEA Grapalat" w:cs="Sylfaen"/>
          <w:sz w:val="22"/>
          <w:szCs w:val="22"/>
        </w:rPr>
        <w:t>նպաստումները</w:t>
      </w:r>
      <w:r w:rsidR="0088342D" w:rsidRPr="00CB2464">
        <w:rPr>
          <w:rFonts w:ascii="GHEA Grapalat" w:eastAsia="GHEA Grapalat" w:hAnsi="GHEA Grapalat" w:cs="GHEA Grapalat"/>
          <w:sz w:val="22"/>
          <w:szCs w:val="22"/>
        </w:rPr>
        <w:t xml:space="preserve">` համապատասխանաբար 2.1 և 1.4 </w:t>
      </w:r>
      <w:r w:rsidR="0088342D" w:rsidRPr="00CB2464">
        <w:rPr>
          <w:rFonts w:ascii="GHEA Grapalat" w:eastAsia="GHEA Grapalat" w:hAnsi="GHEA Grapalat" w:cs="Sylfaen"/>
          <w:sz w:val="22"/>
          <w:szCs w:val="22"/>
        </w:rPr>
        <w:t>տոկոսային</w:t>
      </w:r>
      <w:r w:rsidR="0088342D" w:rsidRPr="00CB2464">
        <w:rPr>
          <w:rFonts w:ascii="GHEA Grapalat" w:eastAsia="GHEA Grapalat" w:hAnsi="GHEA Grapalat" w:cs="GHEA Grapalat"/>
          <w:sz w:val="22"/>
          <w:szCs w:val="22"/>
        </w:rPr>
        <w:t xml:space="preserve"> </w:t>
      </w:r>
      <w:r w:rsidR="0088342D" w:rsidRPr="00CB2464">
        <w:rPr>
          <w:rFonts w:ascii="GHEA Grapalat" w:eastAsia="GHEA Grapalat" w:hAnsi="GHEA Grapalat" w:cs="Sylfaen"/>
          <w:sz w:val="22"/>
          <w:szCs w:val="22"/>
        </w:rPr>
        <w:t>կետեր)</w:t>
      </w:r>
      <w:r w:rsidR="0088342D" w:rsidRPr="00CB2464">
        <w:rPr>
          <w:rFonts w:ascii="GHEA Grapalat" w:eastAsia="GHEA Grapalat" w:hAnsi="GHEA Grapalat" w:cs="GHEA Grapalat"/>
          <w:sz w:val="22"/>
          <w:szCs w:val="22"/>
        </w:rPr>
        <w:t>: Մինչդեռ կազմակերպությունների միջոցներով իրականացված շինարարության ծավալների նվազումը հակազդել է ընդհանուր շինարարության աճին (</w:t>
      </w:r>
      <w:r w:rsidR="0088342D" w:rsidRPr="00CB2464">
        <w:rPr>
          <w:rFonts w:ascii="GHEA Grapalat" w:eastAsia="GHEA Grapalat" w:hAnsi="GHEA Grapalat" w:cs="Sylfaen"/>
          <w:sz w:val="22"/>
          <w:szCs w:val="22"/>
        </w:rPr>
        <w:t>նպաստումը</w:t>
      </w:r>
      <w:r w:rsidR="0088342D" w:rsidRPr="00CB2464">
        <w:rPr>
          <w:rFonts w:ascii="GHEA Grapalat" w:eastAsia="GHEA Grapalat" w:hAnsi="GHEA Grapalat" w:cs="GHEA Grapalat"/>
          <w:sz w:val="22"/>
          <w:szCs w:val="22"/>
        </w:rPr>
        <w:t xml:space="preserve">` 3.0 </w:t>
      </w:r>
      <w:r w:rsidR="0088342D" w:rsidRPr="00CB2464">
        <w:rPr>
          <w:rFonts w:ascii="GHEA Grapalat" w:eastAsia="GHEA Grapalat" w:hAnsi="GHEA Grapalat" w:cs="Sylfaen"/>
          <w:sz w:val="22"/>
          <w:szCs w:val="22"/>
        </w:rPr>
        <w:t>տոկոսային</w:t>
      </w:r>
      <w:r w:rsidR="0088342D" w:rsidRPr="00CB2464">
        <w:rPr>
          <w:rFonts w:ascii="GHEA Grapalat" w:eastAsia="GHEA Grapalat" w:hAnsi="GHEA Grapalat" w:cs="GHEA Grapalat"/>
          <w:sz w:val="22"/>
          <w:szCs w:val="22"/>
        </w:rPr>
        <w:t xml:space="preserve"> </w:t>
      </w:r>
      <w:r w:rsidR="0088342D" w:rsidRPr="00CB2464">
        <w:rPr>
          <w:rFonts w:ascii="GHEA Grapalat" w:eastAsia="GHEA Grapalat" w:hAnsi="GHEA Grapalat" w:cs="Sylfaen"/>
          <w:sz w:val="22"/>
          <w:szCs w:val="22"/>
        </w:rPr>
        <w:t>կետ)</w:t>
      </w:r>
      <w:r w:rsidR="0088342D" w:rsidRPr="00CB2464">
        <w:rPr>
          <w:rFonts w:ascii="GHEA Grapalat" w:eastAsia="GHEA Grapalat" w:hAnsi="GHEA Grapalat" w:cs="GHEA Grapalat"/>
          <w:sz w:val="22"/>
          <w:szCs w:val="22"/>
        </w:rPr>
        <w:t xml:space="preserve">՝ պայմանավորված օտարերկրյա ներդրողների միջոցներով ֆինանսավորվող շինարարության նվազմամբ։ Ներքին ներդրողների միջոցներով ֆինանսավորվող կազմակերպությունների և բնակչության միջոցներով իրականացված շինարարության ծավալների աճը վկայում է ներքին միջոցներով իրականացվող մասնավոր ներդրումների աճի մասին։ </w:t>
      </w:r>
    </w:p>
    <w:p w:rsidR="005600DC" w:rsidRPr="00CB2464" w:rsidRDefault="0088342D" w:rsidP="0088342D">
      <w:pPr>
        <w:autoSpaceDE w:val="0"/>
        <w:autoSpaceDN w:val="0"/>
        <w:adjustRightInd w:val="0"/>
        <w:spacing w:line="360" w:lineRule="auto"/>
        <w:ind w:firstLine="567"/>
        <w:jc w:val="both"/>
        <w:rPr>
          <w:rFonts w:ascii="GHEA Grapalat" w:eastAsia="GHEA Grapalat" w:hAnsi="GHEA Grapalat" w:cs="GHEA Grapalat"/>
          <w:sz w:val="22"/>
          <w:szCs w:val="22"/>
        </w:rPr>
      </w:pPr>
      <w:r w:rsidRPr="00CB2464">
        <w:rPr>
          <w:rFonts w:ascii="GHEA Grapalat" w:eastAsia="GHEA Grapalat" w:hAnsi="GHEA Grapalat" w:cs="GHEA Grapalat"/>
          <w:sz w:val="22"/>
          <w:szCs w:val="22"/>
        </w:rPr>
        <w:t>Ըստ տնտեսական գործունեության տեսակների՝ շինարարության աճին հիմնականում նպաստել են տրանսպորտի, անշարժ գույքի հետ կապված գործունեության, ինչպես նաև գյուղատնտեսություն, անտառային</w:t>
      </w:r>
      <w:r w:rsidR="00296ABB" w:rsidRPr="00CB2464">
        <w:rPr>
          <w:rFonts w:ascii="GHEA Grapalat" w:eastAsia="GHEA Grapalat" w:hAnsi="GHEA Grapalat" w:cs="GHEA Grapalat"/>
          <w:sz w:val="22"/>
          <w:szCs w:val="22"/>
        </w:rPr>
        <w:t xml:space="preserve"> </w:t>
      </w:r>
      <w:r w:rsidRPr="00CB2464">
        <w:rPr>
          <w:rFonts w:ascii="GHEA Grapalat" w:eastAsia="GHEA Grapalat" w:hAnsi="GHEA Grapalat" w:cs="GHEA Grapalat"/>
          <w:sz w:val="22"/>
          <w:szCs w:val="22"/>
        </w:rPr>
        <w:t>տնտեսութ</w:t>
      </w:r>
      <w:r w:rsidR="007C1E0E" w:rsidRPr="00CB2464">
        <w:rPr>
          <w:rFonts w:ascii="GHEA Grapalat" w:eastAsia="GHEA Grapalat" w:hAnsi="GHEA Grapalat" w:cs="GHEA Grapalat"/>
          <w:sz w:val="22"/>
          <w:szCs w:val="22"/>
        </w:rPr>
        <w:t>յ</w:t>
      </w:r>
      <w:r w:rsidRPr="00CB2464">
        <w:rPr>
          <w:rFonts w:ascii="GHEA Grapalat" w:eastAsia="GHEA Grapalat" w:hAnsi="GHEA Grapalat" w:cs="GHEA Grapalat"/>
          <w:sz w:val="22"/>
          <w:szCs w:val="22"/>
        </w:rPr>
        <w:t>ուն և ձկնորսություն ոլորտում իրականացված շինարարության ծավալների աճը։ Մինչդեռ էլեկտրականության, գազի, գոլորշու և լավորակ օդի մատակարարման ենթաճյուղում շինարարության նվազումը (</w:t>
      </w:r>
      <w:r w:rsidRPr="00CB2464">
        <w:rPr>
          <w:rFonts w:ascii="GHEA Grapalat" w:eastAsia="GHEA Grapalat" w:hAnsi="GHEA Grapalat" w:cs="Sylfaen"/>
          <w:sz w:val="22"/>
          <w:szCs w:val="22"/>
        </w:rPr>
        <w:t>նպաստումը</w:t>
      </w:r>
      <w:r w:rsidRPr="00CB2464">
        <w:rPr>
          <w:rFonts w:ascii="GHEA Grapalat" w:eastAsia="GHEA Grapalat" w:hAnsi="GHEA Grapalat" w:cs="GHEA Grapalat"/>
          <w:sz w:val="22"/>
          <w:szCs w:val="22"/>
        </w:rPr>
        <w:t xml:space="preserve">` 2.2 </w:t>
      </w:r>
      <w:r w:rsidRPr="00CB2464">
        <w:rPr>
          <w:rFonts w:ascii="GHEA Grapalat" w:eastAsia="GHEA Grapalat" w:hAnsi="GHEA Grapalat" w:cs="Sylfaen"/>
          <w:sz w:val="22"/>
          <w:szCs w:val="22"/>
        </w:rPr>
        <w:t>տոկոսային</w:t>
      </w:r>
      <w:r w:rsidRPr="00CB2464">
        <w:rPr>
          <w:rFonts w:ascii="GHEA Grapalat" w:eastAsia="GHEA Grapalat" w:hAnsi="GHEA Grapalat" w:cs="GHEA Grapalat"/>
          <w:sz w:val="22"/>
          <w:szCs w:val="22"/>
        </w:rPr>
        <w:t xml:space="preserve"> </w:t>
      </w:r>
      <w:r w:rsidRPr="00CB2464">
        <w:rPr>
          <w:rFonts w:ascii="GHEA Grapalat" w:eastAsia="GHEA Grapalat" w:hAnsi="GHEA Grapalat" w:cs="Sylfaen"/>
          <w:sz w:val="22"/>
          <w:szCs w:val="22"/>
        </w:rPr>
        <w:t xml:space="preserve">կետ) </w:t>
      </w:r>
      <w:r w:rsidRPr="00CB2464">
        <w:rPr>
          <w:rFonts w:ascii="GHEA Grapalat" w:eastAsia="GHEA Grapalat" w:hAnsi="GHEA Grapalat" w:cs="GHEA Grapalat"/>
          <w:sz w:val="22"/>
          <w:szCs w:val="22"/>
        </w:rPr>
        <w:t>սկսել է բացասաբար ազդել ընդհանուր շինարարության աճի</w:t>
      </w:r>
      <w:r w:rsidR="007C1E0E" w:rsidRPr="00CB2464">
        <w:rPr>
          <w:rFonts w:ascii="GHEA Grapalat" w:eastAsia="GHEA Grapalat" w:hAnsi="GHEA Grapalat" w:cs="GHEA Grapalat"/>
          <w:sz w:val="22"/>
          <w:szCs w:val="22"/>
        </w:rPr>
        <w:t xml:space="preserve"> վրա</w:t>
      </w:r>
      <w:r w:rsidRPr="00CB2464">
        <w:rPr>
          <w:rFonts w:ascii="GHEA Grapalat" w:eastAsia="GHEA Grapalat" w:hAnsi="GHEA Grapalat" w:cs="GHEA Grapalat"/>
          <w:sz w:val="22"/>
          <w:szCs w:val="22"/>
        </w:rPr>
        <w:t>։</w:t>
      </w:r>
    </w:p>
    <w:p w:rsidR="0088342D" w:rsidRPr="00CB2464" w:rsidRDefault="00DA41EE" w:rsidP="0088342D">
      <w:pPr>
        <w:spacing w:line="336" w:lineRule="auto"/>
        <w:ind w:firstLine="547"/>
        <w:jc w:val="both"/>
        <w:rPr>
          <w:rFonts w:ascii="GHEA Grapalat" w:eastAsia="GHEA Grapalat" w:hAnsi="GHEA Grapalat" w:cs="GHEA Grapalat"/>
          <w:sz w:val="22"/>
          <w:szCs w:val="22"/>
        </w:rPr>
      </w:pPr>
      <w:r w:rsidRPr="00CB2464">
        <w:rPr>
          <w:rFonts w:ascii="GHEA Grapalat" w:hAnsi="GHEA Grapalat"/>
          <w:b/>
          <w:i/>
          <w:sz w:val="22"/>
          <w:szCs w:val="22"/>
          <w:lang w:val="hy-AM"/>
        </w:rPr>
        <w:t>Ծառայություններ և առևտուր։</w:t>
      </w:r>
      <w:r w:rsidRPr="00CB2464">
        <w:rPr>
          <w:rFonts w:ascii="GHEA Grapalat" w:hAnsi="GHEA Grapalat"/>
          <w:sz w:val="22"/>
          <w:szCs w:val="22"/>
          <w:lang w:val="hy-AM"/>
        </w:rPr>
        <w:t xml:space="preserve"> </w:t>
      </w:r>
      <w:r w:rsidR="0088342D" w:rsidRPr="00CB2464">
        <w:rPr>
          <w:rFonts w:ascii="GHEA Grapalat" w:eastAsia="GHEA Grapalat" w:hAnsi="GHEA Grapalat" w:cs="GHEA Grapalat"/>
          <w:bCs/>
          <w:sz w:val="22"/>
          <w:szCs w:val="22"/>
        </w:rPr>
        <w:t>Ծառայություններն աճել են 5.4%-ով՝</w:t>
      </w:r>
      <w:r w:rsidR="0088342D" w:rsidRPr="00CB2464">
        <w:rPr>
          <w:rFonts w:ascii="GHEA Grapalat" w:eastAsia="GHEA Grapalat" w:hAnsi="GHEA Grapalat" w:cs="GHEA Grapalat"/>
          <w:b/>
          <w:sz w:val="22"/>
          <w:szCs w:val="22"/>
        </w:rPr>
        <w:t xml:space="preserve"> </w:t>
      </w:r>
      <w:r w:rsidR="0088342D" w:rsidRPr="00CB2464">
        <w:rPr>
          <w:rFonts w:ascii="GHEA Grapalat" w:eastAsia="GHEA Grapalat" w:hAnsi="GHEA Grapalat" w:cs="GHEA Grapalat"/>
          <w:sz w:val="22"/>
          <w:szCs w:val="22"/>
        </w:rPr>
        <w:t>հիմնականում պայմանավորված կացության և հանրային սննդի կազմակերպում (</w:t>
      </w:r>
      <w:r w:rsidR="0088342D" w:rsidRPr="00CB2464">
        <w:rPr>
          <w:rFonts w:ascii="GHEA Grapalat" w:eastAsia="GHEA Grapalat" w:hAnsi="GHEA Grapalat" w:cs="Sylfaen"/>
          <w:sz w:val="22"/>
          <w:szCs w:val="22"/>
        </w:rPr>
        <w:t>նպաստումը</w:t>
      </w:r>
      <w:r w:rsidR="0088342D" w:rsidRPr="00CB2464">
        <w:rPr>
          <w:rFonts w:ascii="GHEA Grapalat" w:eastAsia="GHEA Grapalat" w:hAnsi="GHEA Grapalat" w:cs="GHEA Grapalat"/>
          <w:sz w:val="22"/>
          <w:szCs w:val="22"/>
        </w:rPr>
        <w:t xml:space="preserve">` 4.1 </w:t>
      </w:r>
      <w:r w:rsidR="0088342D" w:rsidRPr="00CB2464">
        <w:rPr>
          <w:rFonts w:ascii="GHEA Grapalat" w:eastAsia="GHEA Grapalat" w:hAnsi="GHEA Grapalat" w:cs="Sylfaen"/>
          <w:sz w:val="22"/>
          <w:szCs w:val="22"/>
        </w:rPr>
        <w:t>տոկոսային</w:t>
      </w:r>
      <w:r w:rsidR="0088342D" w:rsidRPr="00CB2464">
        <w:rPr>
          <w:rFonts w:ascii="GHEA Grapalat" w:eastAsia="GHEA Grapalat" w:hAnsi="GHEA Grapalat" w:cs="GHEA Grapalat"/>
          <w:sz w:val="22"/>
          <w:szCs w:val="22"/>
        </w:rPr>
        <w:t xml:space="preserve"> </w:t>
      </w:r>
      <w:r w:rsidR="0088342D" w:rsidRPr="00CB2464">
        <w:rPr>
          <w:rFonts w:ascii="GHEA Grapalat" w:eastAsia="GHEA Grapalat" w:hAnsi="GHEA Grapalat" w:cs="Sylfaen"/>
          <w:sz w:val="22"/>
          <w:szCs w:val="22"/>
        </w:rPr>
        <w:t>կետ)</w:t>
      </w:r>
      <w:r w:rsidR="0088342D" w:rsidRPr="00CB2464">
        <w:rPr>
          <w:rFonts w:ascii="GHEA Grapalat" w:eastAsia="GHEA Grapalat" w:hAnsi="GHEA Grapalat" w:cs="GHEA Grapalat"/>
          <w:sz w:val="22"/>
          <w:szCs w:val="22"/>
        </w:rPr>
        <w:t>, տրանսպորտ (</w:t>
      </w:r>
      <w:r w:rsidR="0088342D" w:rsidRPr="00CB2464">
        <w:rPr>
          <w:rFonts w:ascii="GHEA Grapalat" w:eastAsia="GHEA Grapalat" w:hAnsi="GHEA Grapalat" w:cs="Sylfaen"/>
          <w:sz w:val="22"/>
          <w:szCs w:val="22"/>
        </w:rPr>
        <w:t>նպաստումը</w:t>
      </w:r>
      <w:r w:rsidR="0088342D" w:rsidRPr="00CB2464">
        <w:rPr>
          <w:rFonts w:ascii="GHEA Grapalat" w:eastAsia="GHEA Grapalat" w:hAnsi="GHEA Grapalat" w:cs="GHEA Grapalat"/>
          <w:sz w:val="22"/>
          <w:szCs w:val="22"/>
        </w:rPr>
        <w:t xml:space="preserve">` 2.1 </w:t>
      </w:r>
      <w:r w:rsidR="0088342D" w:rsidRPr="00CB2464">
        <w:rPr>
          <w:rFonts w:ascii="GHEA Grapalat" w:eastAsia="GHEA Grapalat" w:hAnsi="GHEA Grapalat" w:cs="Sylfaen"/>
          <w:sz w:val="22"/>
          <w:szCs w:val="22"/>
        </w:rPr>
        <w:t>տոկոսային</w:t>
      </w:r>
      <w:r w:rsidR="0088342D" w:rsidRPr="00CB2464">
        <w:rPr>
          <w:rFonts w:ascii="GHEA Grapalat" w:eastAsia="GHEA Grapalat" w:hAnsi="GHEA Grapalat" w:cs="GHEA Grapalat"/>
          <w:sz w:val="22"/>
          <w:szCs w:val="22"/>
        </w:rPr>
        <w:t xml:space="preserve"> </w:t>
      </w:r>
      <w:r w:rsidR="0088342D" w:rsidRPr="00CB2464">
        <w:rPr>
          <w:rFonts w:ascii="GHEA Grapalat" w:eastAsia="GHEA Grapalat" w:hAnsi="GHEA Grapalat" w:cs="Sylfaen"/>
          <w:sz w:val="22"/>
          <w:szCs w:val="22"/>
        </w:rPr>
        <w:t>կետ)</w:t>
      </w:r>
      <w:r w:rsidR="0088342D" w:rsidRPr="00CB2464">
        <w:rPr>
          <w:rFonts w:ascii="GHEA Grapalat" w:eastAsia="GHEA Grapalat" w:hAnsi="GHEA Grapalat" w:cs="GHEA Grapalat"/>
          <w:sz w:val="22"/>
          <w:szCs w:val="22"/>
        </w:rPr>
        <w:t>, ինչպես նաև առողջապահություն և բնակչության սոցիալական սպասարկում (</w:t>
      </w:r>
      <w:r w:rsidR="0088342D" w:rsidRPr="00CB2464">
        <w:rPr>
          <w:rFonts w:ascii="GHEA Grapalat" w:eastAsia="GHEA Grapalat" w:hAnsi="GHEA Grapalat" w:cs="Sylfaen"/>
          <w:sz w:val="22"/>
          <w:szCs w:val="22"/>
        </w:rPr>
        <w:t>նպաստումը</w:t>
      </w:r>
      <w:r w:rsidR="0088342D" w:rsidRPr="00CB2464">
        <w:rPr>
          <w:rFonts w:ascii="GHEA Grapalat" w:eastAsia="GHEA Grapalat" w:hAnsi="GHEA Grapalat" w:cs="GHEA Grapalat"/>
          <w:sz w:val="22"/>
          <w:szCs w:val="22"/>
        </w:rPr>
        <w:t xml:space="preserve">` 2.1 </w:t>
      </w:r>
      <w:r w:rsidR="0088342D" w:rsidRPr="00CB2464">
        <w:rPr>
          <w:rFonts w:ascii="GHEA Grapalat" w:eastAsia="GHEA Grapalat" w:hAnsi="GHEA Grapalat" w:cs="Sylfaen"/>
          <w:sz w:val="22"/>
          <w:szCs w:val="22"/>
        </w:rPr>
        <w:t>տոկոսային</w:t>
      </w:r>
      <w:r w:rsidR="0088342D" w:rsidRPr="00CB2464">
        <w:rPr>
          <w:rFonts w:ascii="GHEA Grapalat" w:eastAsia="GHEA Grapalat" w:hAnsi="GHEA Grapalat" w:cs="GHEA Grapalat"/>
          <w:sz w:val="22"/>
          <w:szCs w:val="22"/>
        </w:rPr>
        <w:t xml:space="preserve"> </w:t>
      </w:r>
      <w:r w:rsidR="0088342D" w:rsidRPr="00CB2464">
        <w:rPr>
          <w:rFonts w:ascii="GHEA Grapalat" w:eastAsia="GHEA Grapalat" w:hAnsi="GHEA Grapalat" w:cs="Sylfaen"/>
          <w:sz w:val="22"/>
          <w:szCs w:val="22"/>
        </w:rPr>
        <w:t>կետ)</w:t>
      </w:r>
      <w:r w:rsidR="0088342D" w:rsidRPr="00CB2464">
        <w:rPr>
          <w:rFonts w:ascii="GHEA Grapalat" w:eastAsia="GHEA Grapalat" w:hAnsi="GHEA Grapalat" w:cs="GHEA Grapalat"/>
          <w:sz w:val="22"/>
          <w:szCs w:val="22"/>
        </w:rPr>
        <w:t xml:space="preserve"> ենթաճյուղերի աճով, իսկ առևտրի 6.4% աճը հիմնականում պայմանավորված է եղել մեծածախ առևտրի աճով (նպաստումը` 5.7 տոկոսային կետ)։ Մշակույթ, զվարճություններ և հանգիստ ենթաճյուղի նվազումը հակազդել է ընդհանուր ծառայությունների աճին (</w:t>
      </w:r>
      <w:r w:rsidR="0088342D" w:rsidRPr="00CB2464">
        <w:rPr>
          <w:rFonts w:ascii="GHEA Grapalat" w:eastAsia="GHEA Grapalat" w:hAnsi="GHEA Grapalat" w:cs="Sylfaen"/>
          <w:sz w:val="22"/>
          <w:szCs w:val="22"/>
        </w:rPr>
        <w:t>նպաստումը</w:t>
      </w:r>
      <w:r w:rsidR="0088342D" w:rsidRPr="00CB2464">
        <w:rPr>
          <w:rFonts w:ascii="GHEA Grapalat" w:eastAsia="GHEA Grapalat" w:hAnsi="GHEA Grapalat" w:cs="GHEA Grapalat"/>
          <w:sz w:val="22"/>
          <w:szCs w:val="22"/>
        </w:rPr>
        <w:t xml:space="preserve">` 7.9 </w:t>
      </w:r>
      <w:r w:rsidR="0088342D" w:rsidRPr="00CB2464">
        <w:rPr>
          <w:rFonts w:ascii="GHEA Grapalat" w:eastAsia="GHEA Grapalat" w:hAnsi="GHEA Grapalat" w:cs="Sylfaen"/>
          <w:sz w:val="22"/>
          <w:szCs w:val="22"/>
        </w:rPr>
        <w:t>տոկոսային</w:t>
      </w:r>
      <w:r w:rsidR="0088342D" w:rsidRPr="00CB2464">
        <w:rPr>
          <w:rFonts w:ascii="GHEA Grapalat" w:eastAsia="GHEA Grapalat" w:hAnsi="GHEA Grapalat" w:cs="GHEA Grapalat"/>
          <w:sz w:val="22"/>
          <w:szCs w:val="22"/>
        </w:rPr>
        <w:t xml:space="preserve"> </w:t>
      </w:r>
      <w:r w:rsidR="0088342D" w:rsidRPr="00CB2464">
        <w:rPr>
          <w:rFonts w:ascii="GHEA Grapalat" w:eastAsia="GHEA Grapalat" w:hAnsi="GHEA Grapalat" w:cs="Sylfaen"/>
          <w:sz w:val="22"/>
          <w:szCs w:val="22"/>
        </w:rPr>
        <w:t>կետ)</w:t>
      </w:r>
      <w:r w:rsidR="0088342D" w:rsidRPr="00CB2464">
        <w:rPr>
          <w:rFonts w:ascii="GHEA Grapalat" w:eastAsia="GHEA Grapalat" w:hAnsi="GHEA Grapalat" w:cs="GHEA Grapalat"/>
          <w:sz w:val="22"/>
          <w:szCs w:val="22"/>
        </w:rPr>
        <w:t xml:space="preserve">։ </w:t>
      </w:r>
      <w:r w:rsidR="0088342D" w:rsidRPr="00CB2464">
        <w:rPr>
          <w:rFonts w:ascii="GHEA Grapalat" w:hAnsi="GHEA Grapalat" w:cs="GHEA Grapalat"/>
          <w:sz w:val="22"/>
          <w:szCs w:val="22"/>
        </w:rPr>
        <w:t>Ա</w:t>
      </w:r>
      <w:r w:rsidR="0088342D" w:rsidRPr="00CB2464">
        <w:rPr>
          <w:rFonts w:ascii="GHEA Grapalat" w:eastAsia="GHEA Grapalat" w:hAnsi="GHEA Grapalat" w:cs="GHEA Grapalat"/>
          <w:sz w:val="22"/>
          <w:szCs w:val="22"/>
        </w:rPr>
        <w:t xml:space="preserve">ռևտրի և ծառայությունների </w:t>
      </w:r>
      <w:r w:rsidR="0088342D" w:rsidRPr="00CB2464">
        <w:rPr>
          <w:rFonts w:ascii="GHEA Grapalat" w:hAnsi="GHEA Grapalat" w:cs="GHEA Grapalat"/>
          <w:sz w:val="22"/>
          <w:szCs w:val="22"/>
        </w:rPr>
        <w:t xml:space="preserve">աճն ուղեկցվել է ներքին պահանջարկի և, մասնավորապես, մասնավոր սպառման աճով: </w:t>
      </w:r>
    </w:p>
    <w:p w:rsidR="0088342D" w:rsidRPr="00CB2464" w:rsidRDefault="0088342D" w:rsidP="0088342D">
      <w:pPr>
        <w:spacing w:line="336" w:lineRule="auto"/>
        <w:ind w:firstLine="547"/>
        <w:jc w:val="both"/>
        <w:rPr>
          <w:rFonts w:ascii="GHEA Grapalat" w:eastAsia="GHEA Grapalat" w:hAnsi="GHEA Grapalat" w:cs="GHEA Grapalat"/>
          <w:sz w:val="22"/>
          <w:szCs w:val="22"/>
        </w:rPr>
      </w:pPr>
      <w:r w:rsidRPr="00CB2464">
        <w:rPr>
          <w:rFonts w:ascii="GHEA Grapalat" w:eastAsia="GHEA Grapalat" w:hAnsi="GHEA Grapalat" w:cs="GHEA Grapalat"/>
          <w:bCs/>
          <w:sz w:val="22"/>
          <w:szCs w:val="22"/>
        </w:rPr>
        <w:t>Հաշվետու ժամանակահատվածում բեռնափոխադրումների և ուղևորափոխադրումների ծավալներն աճել են:</w:t>
      </w:r>
      <w:r w:rsidRPr="00CB2464">
        <w:rPr>
          <w:rFonts w:ascii="GHEA Grapalat" w:eastAsia="GHEA Grapalat" w:hAnsi="GHEA Grapalat" w:cs="GHEA Grapalat"/>
          <w:sz w:val="22"/>
          <w:szCs w:val="22"/>
        </w:rPr>
        <w:t xml:space="preserve"> Բեռնափոխադրումների ծավալի 10.4% աճը հիմնականում պայմանավորված է </w:t>
      </w:r>
      <w:r w:rsidRPr="00CB2464">
        <w:rPr>
          <w:rFonts w:ascii="GHEA Grapalat" w:eastAsia="GHEA Grapalat" w:hAnsi="GHEA Grapalat" w:cs="GHEA Grapalat"/>
          <w:sz w:val="22"/>
          <w:szCs w:val="22"/>
        </w:rPr>
        <w:lastRenderedPageBreak/>
        <w:t>եղել ներհանրապետական ավտոմոբիլային բեռնափոխադրումների աճով (նպաստումը՝ 10.3 տոկոսային կետ): Ուղևորափոխադրումների ծավալն աճել է 38.8%-ով՝ հիմնականում պայմանավորված ավտոմոբիլային տրանսպորտային միջոցներով (նպաստումը՝ 25.3 տոկոսային կետ) և էլեկտրատրանսպորտով (նպաստումը՝ 11.6 տոկոսային կետ) իրականացված ուղևորափոխադրումների աճով:</w:t>
      </w:r>
    </w:p>
    <w:p w:rsidR="007C1E0E" w:rsidRPr="00CB2464" w:rsidRDefault="007C1E0E" w:rsidP="0088342D">
      <w:pPr>
        <w:spacing w:line="336" w:lineRule="auto"/>
        <w:ind w:firstLine="547"/>
        <w:jc w:val="both"/>
        <w:rPr>
          <w:rFonts w:ascii="GHEA Grapalat" w:eastAsia="GHEA Grapalat" w:hAnsi="GHEA Grapalat" w:cs="GHEA Grapalat"/>
          <w:sz w:val="22"/>
          <w:szCs w:val="22"/>
        </w:rPr>
      </w:pPr>
    </w:p>
    <w:tbl>
      <w:tblPr>
        <w:tblStyle w:val="TableGrid14212"/>
        <w:tblW w:w="0" w:type="auto"/>
        <w:tblBorders>
          <w:top w:val="single" w:sz="6" w:space="0" w:color="4F81BD"/>
          <w:left w:val="single" w:sz="6" w:space="0" w:color="4F81BD"/>
          <w:bottom w:val="single" w:sz="6" w:space="0" w:color="4F81BD"/>
          <w:right w:val="single" w:sz="6" w:space="0" w:color="4F81BD"/>
          <w:insideH w:val="single" w:sz="6" w:space="0" w:color="4F81BD"/>
          <w:insideV w:val="single" w:sz="6" w:space="0" w:color="4F81BD"/>
        </w:tblBorders>
        <w:tblLook w:val="04A0" w:firstRow="1" w:lastRow="0" w:firstColumn="1" w:lastColumn="0" w:noHBand="0" w:noVBand="1"/>
      </w:tblPr>
      <w:tblGrid>
        <w:gridCol w:w="5237"/>
        <w:gridCol w:w="5008"/>
      </w:tblGrid>
      <w:tr w:rsidR="0088342D" w:rsidRPr="00CB2464" w:rsidTr="0088342D">
        <w:trPr>
          <w:trHeight w:val="3846"/>
        </w:trPr>
        <w:tc>
          <w:tcPr>
            <w:tcW w:w="5237" w:type="dxa"/>
          </w:tcPr>
          <w:p w:rsidR="0088342D" w:rsidRPr="00CB2464" w:rsidRDefault="0088342D" w:rsidP="0088342D">
            <w:pPr>
              <w:tabs>
                <w:tab w:val="right" w:pos="0"/>
              </w:tabs>
              <w:spacing w:before="120" w:after="60"/>
              <w:contextualSpacing/>
              <w:rPr>
                <w:rFonts w:ascii="GHEA Grapalat" w:hAnsi="GHEA Grapalat"/>
                <w:sz w:val="16"/>
                <w:szCs w:val="16"/>
                <w:lang w:val="hy-AM"/>
              </w:rPr>
            </w:pPr>
            <w:r w:rsidRPr="00CB2464">
              <w:rPr>
                <w:rFonts w:ascii="GHEA Grapalat" w:hAnsi="GHEA Grapalat" w:cs="Sylfaen"/>
                <w:b/>
                <w:bCs/>
                <w:i/>
                <w:sz w:val="16"/>
                <w:szCs w:val="16"/>
                <w:lang w:val="hy-AM"/>
              </w:rPr>
              <w:t>Գծապատկեր 1.</w:t>
            </w:r>
            <w:r w:rsidRPr="00CB2464">
              <w:rPr>
                <w:rFonts w:ascii="GHEA Grapalat" w:hAnsi="GHEA Grapalat" w:cs="Sylfaen"/>
                <w:b/>
                <w:i/>
                <w:sz w:val="16"/>
                <w:szCs w:val="16"/>
                <w:lang w:val="hy-AM"/>
              </w:rPr>
              <w:t xml:space="preserve"> ՏԱՑ և տնտեսության ճյուղերի իրական աճերը նախորդ տարվա նույն ժամանակահատվածի նկատմամբ (%)</w:t>
            </w:r>
            <w:r w:rsidRPr="00CB2464">
              <w:rPr>
                <w:rFonts w:ascii="GHEA Grapalat" w:hAnsi="GHEA Grapalat" w:cs="Sylfaen"/>
                <w:i/>
                <w:sz w:val="16"/>
                <w:szCs w:val="16"/>
                <w:lang w:val="hy-AM"/>
              </w:rPr>
              <w:t xml:space="preserve"> </w:t>
            </w:r>
            <w:r w:rsidRPr="00CB2464">
              <w:rPr>
                <w:rFonts w:ascii="GHEA Grapalat" w:hAnsi="GHEA Grapalat"/>
                <w:noProof/>
              </w:rPr>
              <w:drawing>
                <wp:inline distT="0" distB="0" distL="0" distR="0" wp14:anchorId="164CA28D" wp14:editId="1504AEDA">
                  <wp:extent cx="3064510" cy="1857121"/>
                  <wp:effectExtent l="0" t="0" r="2540" b="10160"/>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342D" w:rsidRPr="00CB2464" w:rsidRDefault="0088342D" w:rsidP="0088342D">
            <w:pPr>
              <w:tabs>
                <w:tab w:val="right" w:pos="0"/>
              </w:tabs>
              <w:spacing w:before="120" w:after="60" w:line="360" w:lineRule="auto"/>
              <w:contextualSpacing/>
              <w:jc w:val="both"/>
              <w:rPr>
                <w:rFonts w:ascii="GHEA Grapalat" w:hAnsi="GHEA Grapalat" w:cs="Sylfaen"/>
                <w:i/>
                <w:sz w:val="16"/>
                <w:szCs w:val="16"/>
                <w:lang w:val="hy-AM"/>
              </w:rPr>
            </w:pPr>
            <w:r w:rsidRPr="00CB2464">
              <w:rPr>
                <w:rFonts w:ascii="GHEA Grapalat" w:hAnsi="GHEA Grapalat"/>
                <w:i/>
                <w:sz w:val="16"/>
                <w:szCs w:val="16"/>
                <w:lang w:val="hy-AM"/>
              </w:rPr>
              <w:t>Աղբյուրը՝ ՀՀ ՎԿ</w:t>
            </w:r>
          </w:p>
        </w:tc>
        <w:tc>
          <w:tcPr>
            <w:tcW w:w="5008" w:type="dxa"/>
          </w:tcPr>
          <w:p w:rsidR="0088342D" w:rsidRPr="00CB2464" w:rsidRDefault="0088342D" w:rsidP="0088342D">
            <w:pPr>
              <w:tabs>
                <w:tab w:val="right" w:pos="0"/>
              </w:tabs>
              <w:spacing w:before="120" w:after="60"/>
              <w:contextualSpacing/>
              <w:rPr>
                <w:rFonts w:ascii="GHEA Grapalat" w:hAnsi="GHEA Grapalat" w:cs="Sylfaen"/>
                <w:b/>
                <w:i/>
                <w:sz w:val="16"/>
                <w:szCs w:val="16"/>
                <w:lang w:val="hy-AM"/>
              </w:rPr>
            </w:pPr>
            <w:r w:rsidRPr="00CB2464">
              <w:rPr>
                <w:rFonts w:ascii="GHEA Grapalat" w:hAnsi="GHEA Grapalat"/>
                <w:noProof/>
                <w:sz w:val="16"/>
                <w:szCs w:val="16"/>
              </w:rPr>
              <w:drawing>
                <wp:anchor distT="0" distB="0" distL="114300" distR="114300" simplePos="0" relativeHeight="251659264" behindDoc="1" locked="0" layoutInCell="1" allowOverlap="1" wp14:anchorId="6FB49A70" wp14:editId="7E95B232">
                  <wp:simplePos x="0" y="0"/>
                  <wp:positionH relativeFrom="column">
                    <wp:posOffset>-1905</wp:posOffset>
                  </wp:positionH>
                  <wp:positionV relativeFrom="paragraph">
                    <wp:posOffset>389255</wp:posOffset>
                  </wp:positionV>
                  <wp:extent cx="3020695" cy="1854200"/>
                  <wp:effectExtent l="0" t="0" r="8255" b="0"/>
                  <wp:wrapTight wrapText="bothSides">
                    <wp:wrapPolygon edited="0">
                      <wp:start x="0" y="0"/>
                      <wp:lineTo x="0" y="21526"/>
                      <wp:lineTo x="21659" y="21526"/>
                      <wp:lineTo x="21659" y="0"/>
                      <wp:lineTo x="0" y="0"/>
                    </wp:wrapPolygon>
                  </wp:wrapTight>
                  <wp:docPr id="77" name="Chart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V relativeFrom="margin">
                    <wp14:pctHeight>0</wp14:pctHeight>
                  </wp14:sizeRelV>
                </wp:anchor>
              </w:drawing>
            </w:r>
            <w:r w:rsidRPr="00CB2464">
              <w:rPr>
                <w:rFonts w:ascii="GHEA Grapalat" w:hAnsi="GHEA Grapalat" w:cs="Sylfaen"/>
                <w:b/>
                <w:i/>
                <w:sz w:val="16"/>
                <w:szCs w:val="16"/>
                <w:lang w:val="hy-AM"/>
              </w:rPr>
              <w:t>Գծապատկեր 2. ՏԱՑ և տնտեսության ճյուղերի իրական աճերը նախորդ տարվա նույն ամսվա նկատմամբ (%)</w:t>
            </w:r>
          </w:p>
          <w:p w:rsidR="0088342D" w:rsidRPr="00CB2464" w:rsidRDefault="0088342D" w:rsidP="0088342D">
            <w:pPr>
              <w:spacing w:after="60" w:line="312" w:lineRule="auto"/>
              <w:jc w:val="both"/>
              <w:rPr>
                <w:rFonts w:ascii="GHEA Grapalat" w:hAnsi="GHEA Grapalat"/>
                <w:i/>
                <w:sz w:val="16"/>
                <w:szCs w:val="16"/>
                <w:lang w:val="hy-AM"/>
              </w:rPr>
            </w:pPr>
            <w:r w:rsidRPr="00CB2464">
              <w:rPr>
                <w:rFonts w:ascii="GHEA Grapalat" w:hAnsi="GHEA Grapalat"/>
                <w:i/>
                <w:sz w:val="16"/>
                <w:szCs w:val="16"/>
                <w:lang w:val="hy-AM"/>
              </w:rPr>
              <w:t>Աղբյուրը՝ ՀՀ ՎԿ</w:t>
            </w:r>
            <w:r w:rsidRPr="00CB2464" w:rsidDel="00DA0563">
              <w:rPr>
                <w:rFonts w:ascii="GHEA Grapalat" w:hAnsi="GHEA Grapalat"/>
                <w:i/>
                <w:sz w:val="16"/>
                <w:szCs w:val="16"/>
                <w:lang w:val="hy-AM"/>
              </w:rPr>
              <w:t xml:space="preserve"> </w:t>
            </w:r>
          </w:p>
        </w:tc>
      </w:tr>
      <w:tr w:rsidR="0088342D" w:rsidRPr="00CB2464" w:rsidTr="0088342D">
        <w:trPr>
          <w:trHeight w:val="3671"/>
        </w:trPr>
        <w:tc>
          <w:tcPr>
            <w:tcW w:w="5237" w:type="dxa"/>
          </w:tcPr>
          <w:p w:rsidR="0088342D" w:rsidRPr="00CB2464" w:rsidRDefault="0088342D" w:rsidP="0088342D">
            <w:pPr>
              <w:tabs>
                <w:tab w:val="right" w:pos="0"/>
              </w:tabs>
              <w:spacing w:before="120" w:after="60"/>
              <w:contextualSpacing/>
              <w:rPr>
                <w:rFonts w:ascii="GHEA Grapalat" w:hAnsi="GHEA Grapalat" w:cs="Sylfaen"/>
                <w:b/>
                <w:bCs/>
                <w:i/>
                <w:sz w:val="6"/>
                <w:szCs w:val="6"/>
                <w:lang w:val="hy-AM"/>
              </w:rPr>
            </w:pPr>
          </w:p>
          <w:p w:rsidR="0088342D" w:rsidRPr="00CB2464" w:rsidRDefault="0088342D" w:rsidP="0088342D">
            <w:pPr>
              <w:tabs>
                <w:tab w:val="right" w:pos="0"/>
              </w:tabs>
              <w:spacing w:before="120" w:after="60"/>
              <w:contextualSpacing/>
              <w:rPr>
                <w:rFonts w:ascii="GHEA Grapalat" w:hAnsi="GHEA Grapalat" w:cs="Sylfaen"/>
                <w:i/>
                <w:sz w:val="16"/>
                <w:szCs w:val="16"/>
                <w:lang w:val="hy-AM"/>
              </w:rPr>
            </w:pPr>
            <w:r w:rsidRPr="00CB2464">
              <w:rPr>
                <w:rFonts w:ascii="GHEA Grapalat" w:hAnsi="GHEA Grapalat" w:cs="Sylfaen"/>
                <w:b/>
                <w:bCs/>
                <w:i/>
                <w:sz w:val="16"/>
                <w:szCs w:val="16"/>
                <w:lang w:val="hy-AM"/>
              </w:rPr>
              <w:t>Գծապատկեր 3.</w:t>
            </w:r>
            <w:r w:rsidRPr="00CB2464">
              <w:rPr>
                <w:rFonts w:ascii="GHEA Grapalat" w:hAnsi="GHEA Grapalat" w:cs="Sylfaen"/>
                <w:i/>
                <w:sz w:val="16"/>
                <w:szCs w:val="16"/>
                <w:lang w:val="hy-AM"/>
              </w:rPr>
              <w:t xml:space="preserve"> </w:t>
            </w:r>
            <w:r w:rsidRPr="00CB2464">
              <w:rPr>
                <w:rFonts w:ascii="GHEA Grapalat" w:hAnsi="GHEA Grapalat" w:cs="Sylfaen"/>
                <w:b/>
                <w:i/>
                <w:sz w:val="16"/>
                <w:szCs w:val="16"/>
                <w:lang w:val="hy-AM"/>
              </w:rPr>
              <w:t>Տնտեսության ճյուղերի նպաստումները ՏԱՑ-ին (տ.կ.)</w:t>
            </w:r>
            <w:r w:rsidRPr="00CB2464">
              <w:rPr>
                <w:rStyle w:val="FootnoteReference"/>
                <w:rFonts w:ascii="GHEA Grapalat" w:hAnsi="GHEA Grapalat" w:cs="Sylfaen"/>
                <w:b/>
                <w:i/>
                <w:sz w:val="16"/>
                <w:szCs w:val="16"/>
                <w:lang w:val="hy-AM"/>
              </w:rPr>
              <w:footnoteReference w:id="6"/>
            </w:r>
            <w:r w:rsidRPr="00CB2464">
              <w:rPr>
                <w:rFonts w:ascii="GHEA Grapalat" w:hAnsi="GHEA Grapalat" w:cs="Sylfaen"/>
                <w:i/>
                <w:sz w:val="16"/>
                <w:szCs w:val="16"/>
                <w:lang w:val="hy-AM"/>
              </w:rPr>
              <w:t xml:space="preserve"> </w:t>
            </w:r>
            <w:r w:rsidRPr="00CB2464">
              <w:rPr>
                <w:rFonts w:ascii="GHEA Grapalat" w:hAnsi="GHEA Grapalat"/>
                <w:i/>
                <w:noProof/>
                <w:sz w:val="16"/>
                <w:szCs w:val="16"/>
              </w:rPr>
              <w:drawing>
                <wp:inline distT="0" distB="0" distL="0" distR="0" wp14:anchorId="4FE21D93" wp14:editId="30958285">
                  <wp:extent cx="3095625" cy="1929283"/>
                  <wp:effectExtent l="0" t="0" r="9525" b="13970"/>
                  <wp:docPr id="78" name="Chart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88342D" w:rsidRPr="00CB2464" w:rsidRDefault="0088342D" w:rsidP="0088342D">
            <w:pPr>
              <w:tabs>
                <w:tab w:val="right" w:pos="0"/>
              </w:tabs>
              <w:spacing w:before="120" w:after="60" w:line="360" w:lineRule="auto"/>
              <w:contextualSpacing/>
              <w:jc w:val="both"/>
              <w:rPr>
                <w:rFonts w:ascii="GHEA Grapalat" w:hAnsi="GHEA Grapalat" w:cs="Sylfaen"/>
                <w:lang w:val="hy-AM"/>
              </w:rPr>
            </w:pPr>
            <w:r w:rsidRPr="00CB2464">
              <w:rPr>
                <w:rFonts w:ascii="GHEA Grapalat" w:hAnsi="GHEA Grapalat"/>
                <w:i/>
                <w:sz w:val="16"/>
                <w:szCs w:val="16"/>
                <w:lang w:val="hy-AM"/>
              </w:rPr>
              <w:t>Աղբյուրը՝ ՀՀ ՎԿ, ՀՀ ՖՆ հաշվարկներ</w:t>
            </w:r>
            <w:r w:rsidRPr="00CB2464">
              <w:rPr>
                <w:rFonts w:ascii="GHEA Grapalat" w:hAnsi="GHEA Grapalat"/>
                <w:lang w:val="hy-AM"/>
              </w:rPr>
              <w:t xml:space="preserve"> </w:t>
            </w:r>
          </w:p>
        </w:tc>
        <w:tc>
          <w:tcPr>
            <w:tcW w:w="5008" w:type="dxa"/>
          </w:tcPr>
          <w:p w:rsidR="0088342D" w:rsidRPr="00CB2464" w:rsidRDefault="0088342D" w:rsidP="0088342D">
            <w:pPr>
              <w:tabs>
                <w:tab w:val="right" w:pos="0"/>
              </w:tabs>
              <w:spacing w:before="120" w:after="60" w:line="312" w:lineRule="auto"/>
              <w:contextualSpacing/>
              <w:jc w:val="both"/>
              <w:rPr>
                <w:rFonts w:ascii="GHEA Grapalat" w:hAnsi="GHEA Grapalat" w:cs="Sylfaen"/>
                <w:b/>
                <w:i/>
                <w:sz w:val="4"/>
                <w:szCs w:val="4"/>
                <w:lang w:val="hy-AM"/>
              </w:rPr>
            </w:pPr>
          </w:p>
          <w:p w:rsidR="0088342D" w:rsidRPr="00CB2464" w:rsidRDefault="0088342D" w:rsidP="0088342D">
            <w:pPr>
              <w:tabs>
                <w:tab w:val="right" w:pos="0"/>
              </w:tabs>
              <w:spacing w:before="120" w:after="60"/>
              <w:contextualSpacing/>
              <w:rPr>
                <w:rFonts w:ascii="GHEA Grapalat" w:hAnsi="GHEA Grapalat"/>
                <w:lang w:val="hy-AM"/>
              </w:rPr>
            </w:pPr>
            <w:r w:rsidRPr="00CB2464">
              <w:rPr>
                <w:rFonts w:ascii="GHEA Grapalat" w:hAnsi="GHEA Grapalat" w:cs="Sylfaen"/>
                <w:b/>
                <w:i/>
                <w:sz w:val="16"/>
                <w:szCs w:val="16"/>
                <w:lang w:val="hy-AM"/>
              </w:rPr>
              <w:t>Գծապատկեր 4.</w:t>
            </w:r>
            <w:r w:rsidRPr="00CB2464">
              <w:rPr>
                <w:rFonts w:ascii="GHEA Grapalat" w:hAnsi="GHEA Grapalat" w:cs="Sylfaen"/>
                <w:i/>
                <w:sz w:val="16"/>
                <w:szCs w:val="16"/>
                <w:lang w:val="hy-AM"/>
              </w:rPr>
              <w:t xml:space="preserve"> </w:t>
            </w:r>
            <w:r w:rsidRPr="00CB2464">
              <w:rPr>
                <w:rFonts w:ascii="GHEA Grapalat" w:hAnsi="GHEA Grapalat" w:cs="Sylfaen"/>
                <w:b/>
                <w:i/>
                <w:sz w:val="16"/>
                <w:szCs w:val="16"/>
                <w:lang w:val="hy-AM"/>
              </w:rPr>
              <w:t>Տնտեսության ճյուղերի նպաստումները ՏԱՑ-ին նախորդ տարվա նույն ամսվա նկատմամբ</w:t>
            </w:r>
            <w:r w:rsidRPr="00CB2464">
              <w:rPr>
                <w:rFonts w:ascii="GHEA Grapalat" w:hAnsi="GHEA Grapalat" w:cs="Sylfaen"/>
                <w:b/>
                <w:i/>
                <w:sz w:val="18"/>
                <w:szCs w:val="18"/>
                <w:lang w:val="hy-AM"/>
              </w:rPr>
              <w:t xml:space="preserve"> </w:t>
            </w:r>
            <w:r w:rsidRPr="00CB2464">
              <w:rPr>
                <w:rFonts w:ascii="GHEA Grapalat" w:hAnsi="GHEA Grapalat" w:cs="Sylfaen"/>
                <w:b/>
                <w:i/>
                <w:sz w:val="16"/>
                <w:szCs w:val="18"/>
                <w:lang w:val="hy-AM"/>
              </w:rPr>
              <w:t>(տ.կ.)</w:t>
            </w:r>
            <w:r w:rsidRPr="00CB2464">
              <w:rPr>
                <w:rStyle w:val="FootnoteReference"/>
                <w:rFonts w:ascii="GHEA Grapalat" w:hAnsi="GHEA Grapalat" w:cs="Sylfaen"/>
                <w:i/>
                <w:sz w:val="16"/>
                <w:szCs w:val="16"/>
                <w:lang w:val="hy-AM"/>
              </w:rPr>
              <w:t xml:space="preserve"> </w:t>
            </w:r>
            <w:r w:rsidRPr="00CB2464">
              <w:rPr>
                <w:rFonts w:ascii="GHEA Grapalat" w:hAnsi="GHEA Grapalat"/>
                <w:noProof/>
              </w:rPr>
              <w:drawing>
                <wp:inline distT="0" distB="0" distL="0" distR="0" wp14:anchorId="72BCF44A" wp14:editId="55F4C221">
                  <wp:extent cx="3019425" cy="1959429"/>
                  <wp:effectExtent l="0" t="0" r="9525" b="3175"/>
                  <wp:docPr id="79" name="Chart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8342D" w:rsidRPr="00CB2464" w:rsidRDefault="0088342D" w:rsidP="0088342D">
            <w:pPr>
              <w:spacing w:before="40" w:after="60" w:line="312" w:lineRule="auto"/>
              <w:jc w:val="both"/>
              <w:rPr>
                <w:rFonts w:ascii="GHEA Grapalat" w:hAnsi="GHEA Grapalat"/>
                <w:i/>
                <w:sz w:val="16"/>
                <w:szCs w:val="16"/>
                <w:lang w:val="hy-AM"/>
              </w:rPr>
            </w:pPr>
            <w:r w:rsidRPr="00CB2464">
              <w:rPr>
                <w:rFonts w:ascii="GHEA Grapalat" w:hAnsi="GHEA Grapalat"/>
                <w:i/>
                <w:sz w:val="16"/>
                <w:szCs w:val="16"/>
                <w:lang w:val="hy-AM"/>
              </w:rPr>
              <w:t>Աղբյուրը՝ ՀՀ ՎԿ, ՀՀ ՖՆ հաշվարկներ</w:t>
            </w:r>
          </w:p>
        </w:tc>
      </w:tr>
    </w:tbl>
    <w:p w:rsidR="005600DC" w:rsidRPr="00CB2464" w:rsidRDefault="005600DC" w:rsidP="00B304E8">
      <w:pPr>
        <w:autoSpaceDE w:val="0"/>
        <w:autoSpaceDN w:val="0"/>
        <w:adjustRightInd w:val="0"/>
        <w:spacing w:line="360" w:lineRule="auto"/>
        <w:ind w:firstLine="567"/>
        <w:jc w:val="both"/>
        <w:rPr>
          <w:rFonts w:ascii="GHEA Grapalat" w:eastAsia="GHEA Grapalat" w:hAnsi="GHEA Grapalat" w:cs="GHEA Grapalat"/>
          <w:sz w:val="22"/>
          <w:szCs w:val="22"/>
        </w:rPr>
      </w:pPr>
    </w:p>
    <w:p w:rsidR="005600DC" w:rsidRPr="00CB2464"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CB2464">
        <w:rPr>
          <w:rFonts w:ascii="GHEA Grapalat" w:hAnsi="GHEA Grapalat"/>
          <w:b/>
          <w:i/>
          <w:sz w:val="22"/>
          <w:szCs w:val="22"/>
          <w:lang w:val="hy-AM"/>
        </w:rPr>
        <w:t>Համախառն պահանջարկ</w:t>
      </w:r>
      <w:r w:rsidRPr="00CB2464">
        <w:rPr>
          <w:rFonts w:ascii="GHEA Grapalat" w:hAnsi="GHEA Grapalat"/>
          <w:b/>
          <w:i/>
          <w:sz w:val="22"/>
          <w:szCs w:val="22"/>
          <w:vertAlign w:val="superscript"/>
          <w:lang w:val="hy-AM"/>
        </w:rPr>
        <w:footnoteReference w:id="7"/>
      </w:r>
      <w:r w:rsidRPr="00CB2464">
        <w:rPr>
          <w:rFonts w:ascii="GHEA Grapalat" w:hAnsi="GHEA Grapalat"/>
          <w:b/>
          <w:i/>
          <w:sz w:val="22"/>
          <w:szCs w:val="22"/>
          <w:lang w:val="hy-AM"/>
        </w:rPr>
        <w:t>:</w:t>
      </w:r>
      <w:r w:rsidR="005600DC" w:rsidRPr="00CB2464">
        <w:rPr>
          <w:rFonts w:ascii="GHEA Grapalat" w:eastAsia="GHEA Grapalat" w:hAnsi="GHEA Grapalat" w:cs="GHEA Grapalat"/>
          <w:sz w:val="22"/>
          <w:szCs w:val="22"/>
        </w:rPr>
        <w:t xml:space="preserve"> </w:t>
      </w:r>
      <w:r w:rsidR="0088342D" w:rsidRPr="00CB2464">
        <w:rPr>
          <w:rFonts w:ascii="GHEA Grapalat" w:eastAsia="GHEA Grapalat" w:hAnsi="GHEA Grapalat" w:cs="GHEA Grapalat"/>
          <w:sz w:val="22"/>
          <w:szCs w:val="22"/>
        </w:rPr>
        <w:t>Հունվար-սեպտեմբերին տնտեսական ակտիվության աճն ուղեկցվել է ներքին պահանջարկի աճով:</w:t>
      </w:r>
    </w:p>
    <w:p w:rsidR="005600DC" w:rsidRPr="00CB2464"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CB2464">
        <w:rPr>
          <w:rFonts w:ascii="GHEA Grapalat" w:hAnsi="GHEA Grapalat"/>
          <w:b/>
          <w:i/>
          <w:sz w:val="22"/>
          <w:szCs w:val="22"/>
          <w:lang w:val="hy-AM"/>
        </w:rPr>
        <w:lastRenderedPageBreak/>
        <w:t>Սպառում։</w:t>
      </w:r>
      <w:r w:rsidRPr="00CB2464">
        <w:rPr>
          <w:rFonts w:ascii="GHEA Grapalat" w:hAnsi="GHEA Grapalat"/>
          <w:sz w:val="22"/>
          <w:szCs w:val="22"/>
          <w:lang w:val="hy-AM"/>
        </w:rPr>
        <w:t xml:space="preserve"> </w:t>
      </w:r>
      <w:r w:rsidR="0088342D" w:rsidRPr="00CB2464">
        <w:rPr>
          <w:rFonts w:ascii="GHEA Grapalat" w:eastAsia="GHEA Grapalat" w:hAnsi="GHEA Grapalat" w:cs="GHEA Grapalat"/>
          <w:sz w:val="22"/>
          <w:szCs w:val="22"/>
        </w:rPr>
        <w:t>Հունվար-սեպտեմբերին սպառումն իրական արտահայտությամբ աճել է շուրջ</w:t>
      </w:r>
      <w:r w:rsidR="009A2D1A" w:rsidRPr="00CB2464">
        <w:rPr>
          <w:rFonts w:ascii="GHEA Grapalat" w:eastAsia="GHEA Grapalat" w:hAnsi="GHEA Grapalat" w:cs="GHEA Grapalat"/>
          <w:sz w:val="22"/>
          <w:szCs w:val="22"/>
        </w:rPr>
        <w:t xml:space="preserve"> 5.5%</w:t>
      </w:r>
      <w:r w:rsidR="009A2D1A" w:rsidRPr="00CB2464">
        <w:rPr>
          <w:rFonts w:ascii="GHEA Grapalat" w:eastAsia="GHEA Grapalat" w:hAnsi="GHEA Grapalat" w:cs="GHEA Grapalat"/>
          <w:sz w:val="22"/>
          <w:szCs w:val="22"/>
        </w:rPr>
        <w:noBreakHyphen/>
      </w:r>
      <w:r w:rsidR="0088342D" w:rsidRPr="00CB2464">
        <w:rPr>
          <w:rFonts w:ascii="GHEA Grapalat" w:eastAsia="GHEA Grapalat" w:hAnsi="GHEA Grapalat" w:cs="GHEA Grapalat"/>
          <w:sz w:val="22"/>
          <w:szCs w:val="22"/>
        </w:rPr>
        <w:t>ով՝ հիմնականում պայմանավորված մասնավոր հատվածի սպառման աճով, որին նպաստել են անցած տարվա ընթացքում կուտակված խնայողությունների բարձր մակարդակը և տնօրինվող եկամտի (այդ թվում՝ արտերկրից ներհոսող դրամական փոխանցումների) աճը: Սպառման վերականգման վրա բացասական ազդեցություն է ունեցել սպառողական վարկավորման նվազումը:</w:t>
      </w:r>
    </w:p>
    <w:p w:rsidR="0088342D" w:rsidRPr="00CB2464" w:rsidRDefault="00DA41EE" w:rsidP="009A2D1A">
      <w:pPr>
        <w:autoSpaceDE w:val="0"/>
        <w:autoSpaceDN w:val="0"/>
        <w:adjustRightInd w:val="0"/>
        <w:spacing w:line="360" w:lineRule="auto"/>
        <w:ind w:firstLine="567"/>
        <w:jc w:val="both"/>
        <w:rPr>
          <w:rFonts w:ascii="GHEA Grapalat" w:eastAsia="GHEA Grapalat" w:hAnsi="GHEA Grapalat" w:cs="GHEA Grapalat"/>
          <w:sz w:val="22"/>
          <w:szCs w:val="22"/>
        </w:rPr>
      </w:pPr>
      <w:r w:rsidRPr="00CB2464">
        <w:rPr>
          <w:rFonts w:ascii="GHEA Grapalat" w:hAnsi="GHEA Grapalat"/>
          <w:b/>
          <w:i/>
          <w:sz w:val="22"/>
          <w:szCs w:val="22"/>
          <w:lang w:val="hy-AM"/>
        </w:rPr>
        <w:t>Ներդրումներ։</w:t>
      </w:r>
      <w:r w:rsidRPr="00CB2464">
        <w:rPr>
          <w:rFonts w:ascii="GHEA Grapalat" w:hAnsi="GHEA Grapalat"/>
          <w:sz w:val="22"/>
          <w:szCs w:val="22"/>
          <w:lang w:val="hy-AM"/>
        </w:rPr>
        <w:t xml:space="preserve"> </w:t>
      </w:r>
      <w:r w:rsidR="0088342D" w:rsidRPr="00CB2464">
        <w:rPr>
          <w:rFonts w:ascii="GHEA Grapalat" w:eastAsia="GHEA Grapalat" w:hAnsi="GHEA Grapalat" w:cs="GHEA Grapalat"/>
          <w:sz w:val="22"/>
          <w:szCs w:val="22"/>
        </w:rPr>
        <w:t>Հունվար-սեպտեմբերին գնահատվում է կապիտալ ներդրումների</w:t>
      </w:r>
      <w:r w:rsidR="0088342D" w:rsidRPr="00CB2464">
        <w:rPr>
          <w:rFonts w:ascii="GHEA Grapalat" w:eastAsia="GHEA Grapalat" w:hAnsi="GHEA Grapalat" w:cs="GHEA Grapalat"/>
          <w:sz w:val="22"/>
          <w:szCs w:val="22"/>
          <w:vertAlign w:val="superscript"/>
        </w:rPr>
        <w:footnoteReference w:id="8"/>
      </w:r>
      <w:r w:rsidR="0088342D" w:rsidRPr="00CB2464">
        <w:rPr>
          <w:rFonts w:ascii="GHEA Grapalat" w:eastAsia="GHEA Grapalat" w:hAnsi="GHEA Grapalat" w:cs="GHEA Grapalat"/>
          <w:sz w:val="22"/>
          <w:szCs w:val="22"/>
        </w:rPr>
        <w:t xml:space="preserve"> նախորդ տարվա նույն ժամանակահատվածի նկատմամբ իրական արտահայտությամբ շուրջ 4.2% աճ՝ պայմանավորված պետական բյուջեից շինարարության ծավալների աճով: Մասնավոր ներդրումները նվազել են, սակայն պետական ներդրումների բարձր աճը հակազդել է մասնավոր ներդրումների նվազմանը։ </w:t>
      </w:r>
    </w:p>
    <w:p w:rsidR="0088342D" w:rsidRPr="00CB2464" w:rsidRDefault="0088342D" w:rsidP="009A2D1A">
      <w:pPr>
        <w:autoSpaceDE w:val="0"/>
        <w:autoSpaceDN w:val="0"/>
        <w:adjustRightInd w:val="0"/>
        <w:spacing w:line="360" w:lineRule="auto"/>
        <w:ind w:firstLine="567"/>
        <w:jc w:val="both"/>
        <w:rPr>
          <w:rFonts w:ascii="GHEA Grapalat" w:eastAsia="GHEA Grapalat" w:hAnsi="GHEA Grapalat" w:cs="GHEA Grapalat"/>
          <w:sz w:val="22"/>
          <w:szCs w:val="22"/>
        </w:rPr>
      </w:pPr>
      <w:r w:rsidRPr="00CB2464">
        <w:rPr>
          <w:rFonts w:ascii="GHEA Grapalat" w:eastAsia="GHEA Grapalat" w:hAnsi="GHEA Grapalat" w:cs="GHEA Grapalat"/>
          <w:sz w:val="22"/>
          <w:szCs w:val="22"/>
        </w:rPr>
        <w:t>Ներդրումների աճը հիմնականում պայմանավորված է եղել «տրանսպորտ», «անշարժ գույքի հետ կապված գործունեություն» և «գյուղատնտեսություն, անտառային</w:t>
      </w:r>
      <w:r w:rsidR="00296ABB" w:rsidRPr="00CB2464">
        <w:rPr>
          <w:rFonts w:ascii="GHEA Grapalat" w:eastAsia="GHEA Grapalat" w:hAnsi="GHEA Grapalat" w:cs="GHEA Grapalat"/>
          <w:sz w:val="22"/>
          <w:szCs w:val="22"/>
        </w:rPr>
        <w:t xml:space="preserve"> </w:t>
      </w:r>
      <w:r w:rsidRPr="00CB2464">
        <w:rPr>
          <w:rFonts w:ascii="GHEA Grapalat" w:eastAsia="GHEA Grapalat" w:hAnsi="GHEA Grapalat" w:cs="GHEA Grapalat"/>
          <w:sz w:val="22"/>
          <w:szCs w:val="22"/>
        </w:rPr>
        <w:t>տնտեսություն և ձկնորսություն»</w:t>
      </w:r>
      <w:r w:rsidRPr="00CB2464">
        <w:t xml:space="preserve"> </w:t>
      </w:r>
      <w:r w:rsidRPr="00CB2464">
        <w:rPr>
          <w:rFonts w:ascii="GHEA Grapalat" w:eastAsia="GHEA Grapalat" w:hAnsi="GHEA Grapalat" w:cs="GHEA Grapalat"/>
          <w:sz w:val="22"/>
          <w:szCs w:val="22"/>
        </w:rPr>
        <w:t>ոլորտներում կատարված ներդրումների աճերով</w:t>
      </w:r>
      <w:r w:rsidRPr="00CB2464">
        <w:rPr>
          <w:rFonts w:ascii="GHEA Grapalat" w:eastAsia="GHEA Grapalat" w:hAnsi="GHEA Grapalat" w:cs="GHEA Grapalat"/>
          <w:sz w:val="22"/>
          <w:szCs w:val="22"/>
          <w:vertAlign w:val="superscript"/>
        </w:rPr>
        <w:footnoteReference w:id="9"/>
      </w:r>
      <w:r w:rsidRPr="00CB2464">
        <w:rPr>
          <w:rFonts w:ascii="GHEA Grapalat" w:eastAsia="GHEA Grapalat" w:hAnsi="GHEA Grapalat" w:cs="GHEA Grapalat"/>
          <w:sz w:val="22"/>
          <w:szCs w:val="22"/>
        </w:rPr>
        <w:t>:</w:t>
      </w:r>
    </w:p>
    <w:p w:rsidR="005600DC" w:rsidRPr="00CB2464" w:rsidRDefault="00DA41EE" w:rsidP="005600DC">
      <w:pPr>
        <w:autoSpaceDE w:val="0"/>
        <w:autoSpaceDN w:val="0"/>
        <w:adjustRightInd w:val="0"/>
        <w:spacing w:line="360" w:lineRule="auto"/>
        <w:ind w:firstLine="567"/>
        <w:jc w:val="both"/>
        <w:rPr>
          <w:rFonts w:ascii="GHEA Grapalat" w:eastAsia="GHEA Grapalat" w:hAnsi="GHEA Grapalat" w:cs="GHEA Grapalat"/>
          <w:sz w:val="22"/>
          <w:szCs w:val="22"/>
        </w:rPr>
      </w:pPr>
      <w:r w:rsidRPr="00CB2464">
        <w:rPr>
          <w:rFonts w:ascii="GHEA Grapalat" w:hAnsi="GHEA Grapalat"/>
          <w:b/>
          <w:i/>
          <w:sz w:val="22"/>
          <w:szCs w:val="22"/>
          <w:lang w:val="hy-AM"/>
        </w:rPr>
        <w:t>Զուտ արտահանում։</w:t>
      </w:r>
      <w:r w:rsidR="0088342D" w:rsidRPr="00CB2464">
        <w:rPr>
          <w:rFonts w:ascii="GHEA Grapalat" w:eastAsia="GHEA Grapalat" w:hAnsi="GHEA Grapalat" w:cs="GHEA Grapalat"/>
          <w:sz w:val="22"/>
          <w:szCs w:val="22"/>
        </w:rPr>
        <w:t xml:space="preserve"> Ապրանքների և ծառայությունների արտահանման իրական ծավալների աճը գնահատվում է մոտ 2.6%` պայմանավորված տնտեսական ակտիվության և արտաքին պահանջարկի վերականգնմամբ: Հաշվետու ժամանակահատվածում ապրանքների և ծառայությունների ներմուծման ծավալները նախորդ տարվա համեմատ աճել են շուրջ 2.7%-ով` հիմնականում պայմանավորված ներքին պահանջարկի վերականգնմամբ:</w:t>
      </w:r>
    </w:p>
    <w:p w:rsidR="00DA41EE" w:rsidRPr="00CB2464" w:rsidRDefault="00DA41EE" w:rsidP="00E671A0">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CB2464" w:rsidRDefault="00F04094" w:rsidP="009851FD">
      <w:pPr>
        <w:pStyle w:val="Heading1"/>
        <w:ind w:firstLine="567"/>
        <w:rPr>
          <w:rFonts w:ascii="GHEA Grapalat" w:eastAsia="GHEA Grapalat" w:hAnsi="GHEA Grapalat"/>
          <w:i w:val="0"/>
          <w:sz w:val="22"/>
          <w:szCs w:val="22"/>
        </w:rPr>
      </w:pPr>
      <w:bookmarkStart w:id="33" w:name="_Toc71311883"/>
      <w:bookmarkStart w:id="34" w:name="_Toc79417472"/>
      <w:bookmarkStart w:id="35" w:name="_Toc79417552"/>
      <w:bookmarkStart w:id="36" w:name="_Toc87364745"/>
      <w:bookmarkStart w:id="37" w:name="_Toc87365134"/>
      <w:r w:rsidRPr="00CB2464">
        <w:rPr>
          <w:rFonts w:ascii="GHEA Grapalat" w:eastAsia="GHEA Grapalat" w:hAnsi="GHEA Grapalat"/>
          <w:i w:val="0"/>
          <w:sz w:val="22"/>
          <w:szCs w:val="22"/>
        </w:rPr>
        <w:t>2.2</w:t>
      </w:r>
      <w:r w:rsidR="00DA41EE" w:rsidRPr="00CB2464">
        <w:rPr>
          <w:rFonts w:ascii="GHEA Grapalat" w:eastAsia="GHEA Grapalat" w:hAnsi="GHEA Grapalat"/>
          <w:i w:val="0"/>
          <w:sz w:val="22"/>
          <w:szCs w:val="22"/>
        </w:rPr>
        <w:t>.2. Աշխատանքի շուկա</w:t>
      </w:r>
      <w:bookmarkEnd w:id="33"/>
      <w:bookmarkEnd w:id="34"/>
      <w:bookmarkEnd w:id="35"/>
      <w:bookmarkEnd w:id="36"/>
      <w:bookmarkEnd w:id="37"/>
      <w:r w:rsidR="00DA41EE" w:rsidRPr="00CB2464">
        <w:rPr>
          <w:rFonts w:ascii="GHEA Grapalat" w:eastAsia="GHEA Grapalat" w:hAnsi="GHEA Grapalat"/>
          <w:i w:val="0"/>
          <w:sz w:val="22"/>
          <w:szCs w:val="22"/>
        </w:rPr>
        <w:t xml:space="preserve"> </w:t>
      </w:r>
    </w:p>
    <w:p w:rsidR="0088342D" w:rsidRPr="00CB2464" w:rsidRDefault="0088342D" w:rsidP="0039710B">
      <w:pPr>
        <w:autoSpaceDE w:val="0"/>
        <w:autoSpaceDN w:val="0"/>
        <w:adjustRightInd w:val="0"/>
        <w:spacing w:line="360" w:lineRule="auto"/>
        <w:ind w:firstLine="567"/>
        <w:jc w:val="both"/>
        <w:rPr>
          <w:rFonts w:ascii="GHEA Grapalat" w:eastAsia="GHEA Grapalat" w:hAnsi="GHEA Grapalat" w:cs="GHEA Grapalat"/>
          <w:sz w:val="22"/>
          <w:szCs w:val="22"/>
        </w:rPr>
      </w:pPr>
      <w:r w:rsidRPr="00CB2464">
        <w:rPr>
          <w:rFonts w:ascii="GHEA Grapalat" w:eastAsia="GHEA Grapalat" w:hAnsi="GHEA Grapalat" w:cs="GHEA Grapalat"/>
          <w:sz w:val="22"/>
          <w:szCs w:val="22"/>
        </w:rPr>
        <w:t xml:space="preserve">Թեև աշխատանքի շուկայում նախորդ տարվա նկատմամբ էական վերականգնում դեռևս չի արձանագրվել, տարեսկզբի համեմատ նկատվում են դրական միտումներ: Այսպես, 2021 թվականի երկրորդ եռամսյակում գործազրկության մակարդակը նախորդ տարվա նույն եռամսյակի նկատմամբ նվազել է 2.5 տոկոսային կետով՝ կազմելով 15.0%, գործազուրկների թիվը նվազել է 20.0%-ով, սակայն զբաղվածների թիվը և աշխատուժի առաջարկը (տնտեսապես ակտիվ բնակչություն) նույնպես նվազել են՝ համապատասխանաբար 10.1% և 6.2%-ով: </w:t>
      </w:r>
    </w:p>
    <w:p w:rsidR="0088342D" w:rsidRPr="00CB2464" w:rsidRDefault="0088342D" w:rsidP="0039710B">
      <w:pPr>
        <w:autoSpaceDE w:val="0"/>
        <w:autoSpaceDN w:val="0"/>
        <w:adjustRightInd w:val="0"/>
        <w:spacing w:line="360" w:lineRule="auto"/>
        <w:ind w:firstLine="567"/>
        <w:jc w:val="both"/>
        <w:rPr>
          <w:rFonts w:ascii="GHEA Grapalat" w:eastAsia="GHEA Grapalat" w:hAnsi="GHEA Grapalat" w:cs="GHEA Grapalat"/>
          <w:sz w:val="22"/>
          <w:szCs w:val="22"/>
        </w:rPr>
      </w:pPr>
      <w:r w:rsidRPr="00CB2464">
        <w:rPr>
          <w:rFonts w:ascii="GHEA Grapalat" w:eastAsia="GHEA Grapalat" w:hAnsi="GHEA Grapalat" w:cs="GHEA Grapalat"/>
          <w:sz w:val="22"/>
          <w:szCs w:val="22"/>
        </w:rPr>
        <w:t>Միաժամանակ գործազրկության մակարդակը 2021</w:t>
      </w:r>
      <w:r w:rsidR="0039710B" w:rsidRPr="00CB2464">
        <w:rPr>
          <w:rFonts w:ascii="GHEA Grapalat" w:eastAsia="GHEA Grapalat" w:hAnsi="GHEA Grapalat" w:cs="GHEA Grapalat"/>
          <w:sz w:val="22"/>
          <w:szCs w:val="22"/>
        </w:rPr>
        <w:t xml:space="preserve"> </w:t>
      </w:r>
      <w:r w:rsidRPr="00CB2464">
        <w:rPr>
          <w:rFonts w:ascii="GHEA Grapalat" w:eastAsia="GHEA Grapalat" w:hAnsi="GHEA Grapalat" w:cs="GHEA Grapalat"/>
          <w:sz w:val="22"/>
          <w:szCs w:val="22"/>
        </w:rPr>
        <w:t>թ</w:t>
      </w:r>
      <w:r w:rsidR="0039710B" w:rsidRPr="00CB2464">
        <w:rPr>
          <w:rFonts w:ascii="GHEA Grapalat" w:eastAsia="GHEA Grapalat" w:hAnsi="GHEA Grapalat" w:cs="GHEA Grapalat"/>
          <w:sz w:val="22"/>
          <w:szCs w:val="22"/>
        </w:rPr>
        <w:t>վականի</w:t>
      </w:r>
      <w:r w:rsidRPr="00CB2464">
        <w:rPr>
          <w:rFonts w:ascii="GHEA Grapalat" w:eastAsia="GHEA Grapalat" w:hAnsi="GHEA Grapalat" w:cs="GHEA Grapalat"/>
          <w:sz w:val="22"/>
          <w:szCs w:val="22"/>
        </w:rPr>
        <w:t xml:space="preserve"> առաջին եռամսյակի նկատմամբ նվազել է 2.0 տոկոսային կետով, ինչն ուղեկցվել է գործազուրկների թվի 9.5% նվազմամբ և </w:t>
      </w:r>
      <w:r w:rsidRPr="00CB2464">
        <w:rPr>
          <w:rFonts w:ascii="GHEA Grapalat" w:eastAsia="GHEA Grapalat" w:hAnsi="GHEA Grapalat" w:cs="GHEA Grapalat"/>
          <w:sz w:val="22"/>
          <w:szCs w:val="22"/>
        </w:rPr>
        <w:lastRenderedPageBreak/>
        <w:t>զբաղվածների թվի 5.2% աճով: Նշված ժամանակահատվածում 2.7%-ով աճել է նաև աշխատուժի առաջարկը</w:t>
      </w:r>
      <w:r w:rsidR="0039710B" w:rsidRPr="00CB2464">
        <w:rPr>
          <w:rFonts w:ascii="GHEA Grapalat" w:eastAsia="GHEA Grapalat" w:hAnsi="GHEA Grapalat" w:cs="GHEA Grapalat"/>
          <w:sz w:val="22"/>
          <w:szCs w:val="22"/>
        </w:rPr>
        <w:t>:</w:t>
      </w:r>
    </w:p>
    <w:p w:rsidR="0088342D" w:rsidRPr="00CB2464" w:rsidRDefault="0088342D" w:rsidP="0088342D">
      <w:pPr>
        <w:spacing w:line="360" w:lineRule="auto"/>
        <w:ind w:firstLine="540"/>
        <w:jc w:val="both"/>
        <w:rPr>
          <w:rFonts w:ascii="GHEA Grapalat" w:eastAsia="GHEA Grapalat" w:hAnsi="GHEA Grapalat" w:cs="GHEA Grapalat"/>
          <w:szCs w:val="22"/>
        </w:rPr>
      </w:pPr>
      <w:r w:rsidRPr="00CB2464">
        <w:rPr>
          <w:rFonts w:ascii="GHEA Grapalat" w:eastAsia="GHEA Grapalat" w:hAnsi="GHEA Grapalat" w:cs="GHEA Grapalat"/>
          <w:sz w:val="22"/>
          <w:szCs w:val="22"/>
        </w:rPr>
        <w:t>2021 թվականի հունվար-սեպտեմբեր ամիսներին միջին ամսական անվանական աշխատավարձը նախորդ տարվա նույն ժամանակահատվածում գրանցված ցուցանիշի նկատմամբ աճել է 6.3%-ով` կազմելով 198,757 դրամ: Միջին ամսական անվանական աշխատավարձը պետական հատվածում աճել է 3.6%-ով` կազմելով 172,382 դրամ, իսկ ոչ պետականում` 7.3%-ով և կազմել է 211,178 դրամ: Իրական աշխատավարձը՝ 6.7% գնաճի պայմաններում, 2020 թվականի նույն ժամանակահատվածի համեմատ նվազել է 0.4%-ով:</w:t>
      </w:r>
    </w:p>
    <w:p w:rsidR="005600DC" w:rsidRPr="00CB2464" w:rsidRDefault="005600DC" w:rsidP="005600DC">
      <w:pPr>
        <w:spacing w:line="336" w:lineRule="auto"/>
        <w:ind w:firstLine="547"/>
        <w:jc w:val="both"/>
        <w:rPr>
          <w:rFonts w:ascii="GHEA Grapalat" w:eastAsia="GHEA Grapalat" w:hAnsi="GHEA Grapalat" w:cs="GHEA Grapalat"/>
          <w:sz w:val="22"/>
          <w:szCs w:val="22"/>
        </w:rPr>
      </w:pPr>
    </w:p>
    <w:p w:rsidR="00DA41EE" w:rsidRPr="00CB2464" w:rsidRDefault="00DA41EE" w:rsidP="009851FD">
      <w:pPr>
        <w:pStyle w:val="Heading1"/>
        <w:ind w:firstLine="567"/>
        <w:rPr>
          <w:rFonts w:ascii="GHEA Grapalat" w:eastAsia="GHEA Grapalat" w:hAnsi="GHEA Grapalat"/>
          <w:i w:val="0"/>
          <w:sz w:val="22"/>
          <w:szCs w:val="22"/>
        </w:rPr>
      </w:pPr>
      <w:bookmarkStart w:id="38" w:name="_Toc6389321"/>
      <w:bookmarkStart w:id="39" w:name="_Toc37763588"/>
      <w:bookmarkStart w:id="40" w:name="_Toc71311884"/>
      <w:bookmarkStart w:id="41" w:name="_Toc79417473"/>
      <w:bookmarkStart w:id="42" w:name="_Toc79417553"/>
      <w:bookmarkStart w:id="43" w:name="_Toc87364746"/>
      <w:bookmarkStart w:id="44" w:name="_Toc87365135"/>
      <w:r w:rsidRPr="00CB2464">
        <w:rPr>
          <w:rFonts w:ascii="GHEA Grapalat" w:eastAsia="GHEA Grapalat" w:hAnsi="GHEA Grapalat"/>
          <w:i w:val="0"/>
          <w:sz w:val="22"/>
          <w:szCs w:val="22"/>
        </w:rPr>
        <w:t>2.2.3. Գնաճ</w:t>
      </w:r>
      <w:bookmarkEnd w:id="38"/>
      <w:bookmarkEnd w:id="39"/>
      <w:r w:rsidRPr="00CB2464">
        <w:rPr>
          <w:rFonts w:ascii="GHEA Grapalat" w:eastAsia="GHEA Grapalat" w:hAnsi="GHEA Grapalat"/>
          <w:i w:val="0"/>
          <w:sz w:val="22"/>
          <w:szCs w:val="22"/>
        </w:rPr>
        <w:t xml:space="preserve"> և դրամավարկային քաղաքականություն</w:t>
      </w:r>
      <w:bookmarkEnd w:id="40"/>
      <w:bookmarkEnd w:id="41"/>
      <w:bookmarkEnd w:id="42"/>
      <w:bookmarkEnd w:id="43"/>
      <w:bookmarkEnd w:id="44"/>
    </w:p>
    <w:p w:rsidR="00F04094" w:rsidRPr="00CB2464" w:rsidRDefault="00F04094" w:rsidP="0039710B">
      <w:pPr>
        <w:spacing w:line="360" w:lineRule="auto"/>
        <w:ind w:firstLine="540"/>
        <w:jc w:val="both"/>
        <w:rPr>
          <w:rFonts w:ascii="GHEA Grapalat" w:eastAsia="GHEA Grapalat" w:hAnsi="GHEA Grapalat" w:cs="GHEA Grapalat"/>
          <w:sz w:val="22"/>
          <w:szCs w:val="22"/>
        </w:rPr>
      </w:pPr>
      <w:r w:rsidRPr="00CB2464">
        <w:rPr>
          <w:rFonts w:ascii="GHEA Grapalat" w:eastAsia="GHEA Grapalat" w:hAnsi="GHEA Grapalat" w:cs="GHEA Grapalat"/>
          <w:sz w:val="22"/>
          <w:szCs w:val="22"/>
        </w:rPr>
        <w:t xml:space="preserve">2021 թվականի հունվար-սեպտեմբերին ՀՀ սպառողական շուկայում արձանագրվել է գների աճի արագացում՝ պայմանավորված հիմնականում միջազգային գների աճով, ՀՀ դրամի արժեզրկմամբ և 3-րդ եռամսյակում գյուղատնտեսության նվազմամբ: </w:t>
      </w:r>
      <w:r w:rsidR="0039710B" w:rsidRPr="00CB2464">
        <w:rPr>
          <w:rFonts w:ascii="GHEA Grapalat" w:eastAsia="GHEA Grapalat" w:hAnsi="GHEA Grapalat" w:cs="GHEA Grapalat"/>
          <w:sz w:val="22"/>
          <w:szCs w:val="22"/>
        </w:rPr>
        <w:t>12-</w:t>
      </w:r>
      <w:r w:rsidRPr="00CB2464">
        <w:rPr>
          <w:rFonts w:ascii="GHEA Grapalat" w:eastAsia="GHEA Grapalat" w:hAnsi="GHEA Grapalat" w:cs="GHEA Grapalat"/>
          <w:sz w:val="22"/>
          <w:szCs w:val="22"/>
        </w:rPr>
        <w:t>ամսյա գնաճը կազմել է 8.9%, իսկ միջին գնաճը՝ 6.7%:</w:t>
      </w:r>
    </w:p>
    <w:p w:rsidR="009A2D1A" w:rsidRPr="00CB2464" w:rsidRDefault="009A2D1A" w:rsidP="0039710B">
      <w:pPr>
        <w:spacing w:line="360" w:lineRule="auto"/>
        <w:ind w:firstLine="540"/>
        <w:jc w:val="both"/>
        <w:rPr>
          <w:rFonts w:ascii="GHEA Grapalat" w:eastAsia="GHEA Grapalat" w:hAnsi="GHEA Grapalat" w:cs="GHEA Grapalat"/>
          <w:sz w:val="22"/>
          <w:szCs w:val="22"/>
        </w:rPr>
      </w:pPr>
    </w:p>
    <w:p w:rsidR="00F04094" w:rsidRPr="00CB2464" w:rsidRDefault="00F04094" w:rsidP="0032659F">
      <w:pPr>
        <w:pStyle w:val="a"/>
      </w:pPr>
      <w:r w:rsidRPr="00CB2464">
        <w:t>2021 թվականի գնաճի նպաստումները խոշոր ապրանքախմբերով, տոկոսային կետ</w:t>
      </w:r>
      <w:r w:rsidRPr="00CB2464">
        <w:rPr>
          <w:vertAlign w:val="superscript"/>
        </w:rPr>
        <w:footnoteReference w:id="10"/>
      </w:r>
    </w:p>
    <w:p w:rsidR="0032659F" w:rsidRPr="00CB2464" w:rsidRDefault="0032659F" w:rsidP="0032659F">
      <w:pPr>
        <w:pStyle w:val="a"/>
        <w:numPr>
          <w:ilvl w:val="0"/>
          <w:numId w:val="0"/>
        </w:numPr>
      </w:pPr>
    </w:p>
    <w:p w:rsidR="00F04094" w:rsidRPr="00CB2464" w:rsidRDefault="00F04094" w:rsidP="005F5977">
      <w:pPr>
        <w:pStyle w:val="BodyText"/>
        <w:jc w:val="left"/>
        <w:rPr>
          <w:rFonts w:ascii="GHEA Grapalat" w:hAnsi="GHEA Grapalat" w:cs="Sylfaen"/>
          <w:b w:val="0"/>
          <w:sz w:val="22"/>
          <w:szCs w:val="22"/>
          <w:lang w:val="ru-RU"/>
        </w:rPr>
      </w:pPr>
      <w:r w:rsidRPr="00CB2464">
        <w:rPr>
          <w:rFonts w:ascii="GHEA Grapalat" w:hAnsi="GHEA Grapalat" w:cs="Sylfaen"/>
          <w:b w:val="0"/>
          <w:noProof/>
          <w:szCs w:val="22"/>
        </w:rPr>
        <w:drawing>
          <wp:inline distT="0" distB="0" distL="0" distR="0" wp14:anchorId="29C84096" wp14:editId="026270BF">
            <wp:extent cx="3240000" cy="2250831"/>
            <wp:effectExtent l="0" t="0" r="17780" b="1651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CB2464">
        <w:rPr>
          <w:rFonts w:ascii="GHEA Grapalat" w:hAnsi="GHEA Grapalat" w:cs="Sylfaen"/>
          <w:b w:val="0"/>
          <w:noProof/>
          <w:szCs w:val="22"/>
        </w:rPr>
        <w:drawing>
          <wp:inline distT="0" distB="0" distL="0" distR="0" wp14:anchorId="158BEFFC" wp14:editId="34824A8D">
            <wp:extent cx="3167149" cy="2269375"/>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CB2464">
        <w:rPr>
          <w:rFonts w:ascii="GHEA Grapalat" w:hAnsi="GHEA Grapalat" w:cs="Sylfaen"/>
          <w:b w:val="0"/>
          <w:noProof/>
          <w:szCs w:val="22"/>
        </w:rPr>
        <w:drawing>
          <wp:inline distT="0" distB="0" distL="0" distR="0" wp14:anchorId="0572CFF4" wp14:editId="20A0771E">
            <wp:extent cx="6417426" cy="573578"/>
            <wp:effectExtent l="0" t="0" r="254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F04094" w:rsidRPr="00CB2464" w:rsidRDefault="00F04094" w:rsidP="00F04094">
      <w:pPr>
        <w:ind w:firstLine="567"/>
        <w:jc w:val="both"/>
        <w:rPr>
          <w:rFonts w:ascii="GHEA Grapalat" w:hAnsi="GHEA Grapalat"/>
          <w:sz w:val="22"/>
          <w:szCs w:val="22"/>
        </w:rPr>
      </w:pPr>
    </w:p>
    <w:p w:rsidR="00F04094" w:rsidRPr="00CB2464" w:rsidRDefault="00F04094" w:rsidP="00F04094">
      <w:pPr>
        <w:autoSpaceDE w:val="0"/>
        <w:autoSpaceDN w:val="0"/>
        <w:adjustRightInd w:val="0"/>
        <w:spacing w:line="360" w:lineRule="auto"/>
        <w:ind w:firstLine="567"/>
        <w:jc w:val="both"/>
        <w:rPr>
          <w:rFonts w:ascii="GHEA Grapalat" w:hAnsi="GHEA Grapalat"/>
          <w:color w:val="FF0000"/>
          <w:sz w:val="22"/>
          <w:szCs w:val="22"/>
        </w:rPr>
      </w:pPr>
      <w:r w:rsidRPr="00CB2464">
        <w:rPr>
          <w:rFonts w:ascii="GHEA Grapalat" w:hAnsi="GHEA Grapalat"/>
          <w:sz w:val="22"/>
          <w:szCs w:val="22"/>
        </w:rPr>
        <w:t xml:space="preserve">Միջին գնաճին առավելապես նպաստել է «Սննդամթերք և ոչ ալկոհոլային խմիչքներ» ապրանքախմբում արձանագրված 9.9% գների աճը (նպաստումը գնաճին` 3.7 տոկոսային կետ)՝ հիմնականում պայմանավորված առաջին անհրաժեշտության պարենային ապրանքների (հացի, թռչնամսի, ձվի, այլ սննդային յուղերի, շաքարի, բանջարեղենի) գների աճերով: «Ալկոհոլային </w:t>
      </w:r>
      <w:r w:rsidRPr="00CB2464">
        <w:rPr>
          <w:rFonts w:ascii="GHEA Grapalat" w:hAnsi="GHEA Grapalat"/>
          <w:sz w:val="22"/>
          <w:szCs w:val="22"/>
        </w:rPr>
        <w:lastRenderedPageBreak/>
        <w:t>խմիչքներ, ծխախոտային արտադրատեսակներ» խմբում արձանագրվել է 9.2% գնաճ (նպաստումը գնաճին` 0.4 տոկոսային կետ), իսկ «Ոչ պարենային ապրանքների» խմբում արձանագրվել է 8.5% գնաճ (նպաստումը գնաճին` 1.9 տոկոսային կետ), ինչը հիմնականում պայմանավորված է վառելանյութերի (այդ թվում՝ բենզինի) և բժշկական ու դեղագործական ապրանքների գների աճով։ Բնակչությանը մատուցված ծառայությունների գծով արձանագրվել է 1.9% գնաճ (դրական նպաստումը գնաճին` 0.7 տոկոսային կետ), ինչի վրա իր անմիջական ազդեցությունն է թողել օդային տրանսպորտի միջազգային չվերթներ իրականացնող ծառայությունների, ամբուլատոր ծառայությունների և բնակարանի համար փաստացի վարձավճարների գների աճը։</w:t>
      </w:r>
    </w:p>
    <w:p w:rsidR="00F04094" w:rsidRPr="00CB2464" w:rsidRDefault="00F04094" w:rsidP="00F04094">
      <w:pPr>
        <w:spacing w:line="360" w:lineRule="auto"/>
        <w:ind w:firstLine="567"/>
        <w:jc w:val="both"/>
        <w:rPr>
          <w:rFonts w:ascii="GHEA Grapalat" w:hAnsi="GHEA Grapalat"/>
          <w:szCs w:val="22"/>
        </w:rPr>
      </w:pPr>
      <w:r w:rsidRPr="00CB2464">
        <w:rPr>
          <w:rFonts w:ascii="GHEA Grapalat" w:hAnsi="GHEA Grapalat"/>
          <w:sz w:val="22"/>
          <w:szCs w:val="22"/>
        </w:rPr>
        <w:t>2021 թվականի հունվար-սեպտեմբերին, հաշվի առնելով ինչպես ներքին տնտեսությունում, այնպես էլ միջազգային պարենային շուկաներում գնաճային զարգացումները և գնաճային սպասումների որոշակի արագացումը, ՀՀ ԿԲ-ն բարձրացրել է վերաֆինանսավորման տոկոսադրույքը 2.0 տոկոսային կետով՝ սահմանելով այն 7.25%:</w:t>
      </w:r>
    </w:p>
    <w:p w:rsidR="00F04094" w:rsidRPr="00CB2464" w:rsidRDefault="00F04094" w:rsidP="00F04094">
      <w:pPr>
        <w:spacing w:line="360" w:lineRule="auto"/>
        <w:ind w:firstLine="567"/>
        <w:jc w:val="both"/>
        <w:rPr>
          <w:rFonts w:ascii="GHEA Grapalat" w:hAnsi="GHEA Grapalat"/>
          <w:sz w:val="22"/>
          <w:szCs w:val="22"/>
        </w:rPr>
      </w:pPr>
    </w:p>
    <w:p w:rsidR="00DA41EE" w:rsidRPr="00CB2464" w:rsidRDefault="00DA41EE" w:rsidP="00F31F0B">
      <w:pPr>
        <w:pStyle w:val="Heading1"/>
        <w:ind w:firstLine="567"/>
        <w:rPr>
          <w:rFonts w:ascii="GHEA Grapalat" w:eastAsia="GHEA Grapalat" w:hAnsi="GHEA Grapalat"/>
          <w:i w:val="0"/>
          <w:sz w:val="22"/>
          <w:szCs w:val="22"/>
        </w:rPr>
      </w:pPr>
      <w:bookmarkStart w:id="45" w:name="_Toc71311885"/>
      <w:bookmarkStart w:id="46" w:name="_Toc79417474"/>
      <w:bookmarkStart w:id="47" w:name="_Toc79417554"/>
      <w:bookmarkStart w:id="48" w:name="_Toc87364747"/>
      <w:bookmarkStart w:id="49" w:name="_Toc87365136"/>
      <w:r w:rsidRPr="00CB2464">
        <w:rPr>
          <w:rFonts w:ascii="GHEA Grapalat" w:eastAsia="GHEA Grapalat" w:hAnsi="GHEA Grapalat"/>
          <w:i w:val="0"/>
          <w:sz w:val="22"/>
          <w:szCs w:val="22"/>
        </w:rPr>
        <w:t>2.2.4. Արտաքին առևտուր, արտահանում և ներմուծում</w:t>
      </w:r>
      <w:bookmarkEnd w:id="45"/>
      <w:bookmarkEnd w:id="46"/>
      <w:bookmarkEnd w:id="47"/>
      <w:bookmarkEnd w:id="48"/>
      <w:bookmarkEnd w:id="49"/>
    </w:p>
    <w:p w:rsidR="00F04094" w:rsidRPr="00CB2464" w:rsidRDefault="00DA41EE" w:rsidP="000462A3">
      <w:pPr>
        <w:spacing w:line="360" w:lineRule="auto"/>
        <w:ind w:firstLine="567"/>
        <w:jc w:val="both"/>
        <w:rPr>
          <w:rFonts w:ascii="GHEA Grapalat" w:hAnsi="GHEA Grapalat"/>
          <w:sz w:val="22"/>
          <w:szCs w:val="22"/>
        </w:rPr>
      </w:pPr>
      <w:r w:rsidRPr="00CB2464">
        <w:rPr>
          <w:rFonts w:ascii="GHEA Grapalat" w:hAnsi="GHEA Grapalat"/>
          <w:b/>
          <w:i/>
          <w:sz w:val="22"/>
          <w:szCs w:val="22"/>
          <w:lang w:val="hy-AM"/>
        </w:rPr>
        <w:t>Արտաքին առևտուր (դոլարային արտահայտությամբ)</w:t>
      </w:r>
      <w:r w:rsidRPr="00CB2464">
        <w:rPr>
          <w:rFonts w:ascii="GHEA Grapalat" w:hAnsi="GHEA Grapalat"/>
          <w:b/>
          <w:i/>
          <w:sz w:val="22"/>
          <w:szCs w:val="22"/>
          <w:vertAlign w:val="superscript"/>
          <w:lang w:val="hy-AM"/>
        </w:rPr>
        <w:footnoteReference w:id="11"/>
      </w:r>
      <w:r w:rsidRPr="00CB2464">
        <w:rPr>
          <w:rFonts w:ascii="GHEA Grapalat" w:hAnsi="GHEA Grapalat"/>
          <w:b/>
          <w:i/>
          <w:sz w:val="22"/>
          <w:szCs w:val="22"/>
          <w:lang w:val="hy-AM"/>
        </w:rPr>
        <w:t>:</w:t>
      </w:r>
      <w:r w:rsidRPr="00CB2464">
        <w:rPr>
          <w:rFonts w:ascii="GHEA Grapalat" w:hAnsi="GHEA Grapalat"/>
          <w:sz w:val="22"/>
          <w:szCs w:val="22"/>
          <w:lang w:val="hy-AM"/>
        </w:rPr>
        <w:t xml:space="preserve"> </w:t>
      </w:r>
      <w:r w:rsidR="00F04094" w:rsidRPr="00CB2464">
        <w:rPr>
          <w:rFonts w:ascii="GHEA Grapalat" w:hAnsi="GHEA Grapalat"/>
          <w:sz w:val="22"/>
          <w:szCs w:val="22"/>
        </w:rPr>
        <w:t xml:space="preserve">2021 թվականի ինն ամիսների ընթացքում գրանցվել է արտաքին ապրանքաշրջանառության երկնիշ աճ։ Արտաքին ապրանքաշրջանառությունը 2021 թվականի ինն ամիսներին կազմել է 5723.4 մլն ԱՄՆ դոլար` նախորդ տարվա համեմատ աճելով 12.2%-ով: Հաշվետու ժամանակահատվածում արձանագրվել է դոլարային արտահայտությամբ արտահանման և ներմուծման աճ. </w:t>
      </w:r>
      <w:proofErr w:type="gramStart"/>
      <w:r w:rsidR="00F04094" w:rsidRPr="00CB2464">
        <w:rPr>
          <w:rFonts w:ascii="GHEA Grapalat" w:hAnsi="GHEA Grapalat"/>
          <w:sz w:val="22"/>
          <w:szCs w:val="22"/>
        </w:rPr>
        <w:t>արտահանումն</w:t>
      </w:r>
      <w:proofErr w:type="gramEnd"/>
      <w:r w:rsidR="00F04094" w:rsidRPr="00CB2464">
        <w:rPr>
          <w:rFonts w:ascii="GHEA Grapalat" w:hAnsi="GHEA Grapalat"/>
          <w:sz w:val="22"/>
          <w:szCs w:val="22"/>
        </w:rPr>
        <w:t xml:space="preserve"> աճել է 17.2%</w:t>
      </w:r>
      <w:r w:rsidR="00F04094" w:rsidRPr="00CB2464">
        <w:rPr>
          <w:rFonts w:ascii="GHEA Grapalat" w:hAnsi="GHEA Grapalat"/>
          <w:sz w:val="22"/>
          <w:szCs w:val="22"/>
        </w:rPr>
        <w:noBreakHyphen/>
        <w:t>ով` կազմելով 2142.7 մլն ԱՄՆ դոլար, իսկ ներմուծումը` 9.4%-ով և կազմել 3580.7 մլն ԱՄՆ դոլար:</w:t>
      </w:r>
    </w:p>
    <w:p w:rsidR="00F04094" w:rsidRPr="00CB2464" w:rsidRDefault="00F04094" w:rsidP="000462A3">
      <w:pPr>
        <w:spacing w:line="360" w:lineRule="auto"/>
        <w:ind w:firstLine="567"/>
        <w:jc w:val="both"/>
        <w:rPr>
          <w:rFonts w:ascii="GHEA Grapalat" w:hAnsi="GHEA Grapalat"/>
          <w:sz w:val="22"/>
          <w:szCs w:val="22"/>
        </w:rPr>
      </w:pPr>
      <w:proofErr w:type="gramStart"/>
      <w:r w:rsidRPr="00CB2464">
        <w:rPr>
          <w:rFonts w:ascii="GHEA Grapalat" w:hAnsi="GHEA Grapalat"/>
          <w:sz w:val="22"/>
          <w:szCs w:val="22"/>
        </w:rPr>
        <w:t>Ներմուծման համեմատ արտահանման առաջանցիկ աճով պայմանավորված` ընթացիկ տարվա ինն ամիսներին ապրանքների գծով արտաքին առևտրի բացասական մնացորդը նախորդ տարվա նկատմամբ բարելավվել է (0.5%-ով) և կազմել 1438 մլն ԱՄՆ դոլար:</w:t>
      </w:r>
      <w:proofErr w:type="gramEnd"/>
    </w:p>
    <w:p w:rsidR="0092238A" w:rsidRPr="00CB2464" w:rsidRDefault="0092238A" w:rsidP="00F04094">
      <w:pPr>
        <w:spacing w:line="360" w:lineRule="auto"/>
        <w:ind w:firstLine="720"/>
        <w:jc w:val="both"/>
        <w:rPr>
          <w:rFonts w:ascii="GHEA Grapalat" w:eastAsia="GHEA Grapalat" w:hAnsi="GHEA Grapalat" w:cs="GHEA Grapalat"/>
          <w:sz w:val="22"/>
          <w:szCs w:val="22"/>
        </w:rPr>
      </w:pPr>
    </w:p>
    <w:p w:rsidR="00DA41EE" w:rsidRPr="00CB2464" w:rsidRDefault="00DA41EE" w:rsidP="0032659F">
      <w:pPr>
        <w:pStyle w:val="a"/>
      </w:pPr>
      <w:r w:rsidRPr="00CB2464">
        <w:lastRenderedPageBreak/>
        <w:t>Առևտրային հաշվեկշռի դինամիկան հունվար-</w:t>
      </w:r>
      <w:r w:rsidR="000366FF">
        <w:rPr>
          <w:lang w:val="en-US"/>
        </w:rPr>
        <w:t>սեպտեմբեր</w:t>
      </w:r>
      <w:r w:rsidRPr="00CB2464">
        <w:t xml:space="preserve"> ամիսներին</w:t>
      </w:r>
      <w:r w:rsidR="00F04094" w:rsidRPr="00CB2464">
        <w:rPr>
          <w:lang w:val="en-US"/>
        </w:rPr>
        <w:t xml:space="preserve">, </w:t>
      </w:r>
      <w:r w:rsidRPr="00CB2464">
        <w:t>(մլն ԱՄՆ դոլար)</w:t>
      </w:r>
      <w:r w:rsidRPr="00CB2464">
        <w:rPr>
          <w:vertAlign w:val="superscript"/>
        </w:rPr>
        <w:footnoteReference w:id="12"/>
      </w:r>
    </w:p>
    <w:p w:rsidR="0032659F" w:rsidRPr="00CB2464" w:rsidRDefault="0032659F" w:rsidP="0032659F">
      <w:pPr>
        <w:pStyle w:val="a"/>
        <w:numPr>
          <w:ilvl w:val="0"/>
          <w:numId w:val="0"/>
        </w:numPr>
      </w:pPr>
    </w:p>
    <w:p w:rsidR="00C331D5" w:rsidRPr="00CB2464" w:rsidRDefault="00F04094" w:rsidP="0032659F">
      <w:pPr>
        <w:autoSpaceDE w:val="0"/>
        <w:autoSpaceDN w:val="0"/>
        <w:adjustRightInd w:val="0"/>
        <w:jc w:val="both"/>
        <w:rPr>
          <w:rFonts w:ascii="GHEA Grapalat" w:hAnsi="GHEA Grapalat"/>
          <w:b/>
          <w:i/>
          <w:sz w:val="22"/>
          <w:szCs w:val="22"/>
        </w:rPr>
      </w:pPr>
      <w:r w:rsidRPr="00CB2464">
        <w:rPr>
          <w:rFonts w:ascii="GHEA Grapalat" w:hAnsi="GHEA Grapalat" w:cs="Sylfaen"/>
          <w:noProof/>
          <w:sz w:val="22"/>
          <w:szCs w:val="22"/>
        </w:rPr>
        <w:drawing>
          <wp:inline distT="0" distB="0" distL="0" distR="0" wp14:anchorId="47068B92" wp14:editId="6125396D">
            <wp:extent cx="6450677" cy="2660073"/>
            <wp:effectExtent l="0" t="0" r="7620" b="698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F04094" w:rsidRPr="00CB2464" w:rsidRDefault="00F04094" w:rsidP="00CE2614">
      <w:pPr>
        <w:autoSpaceDE w:val="0"/>
        <w:autoSpaceDN w:val="0"/>
        <w:adjustRightInd w:val="0"/>
        <w:ind w:firstLine="567"/>
        <w:jc w:val="both"/>
        <w:rPr>
          <w:rFonts w:ascii="GHEA Grapalat" w:hAnsi="GHEA Grapalat"/>
          <w:b/>
          <w:i/>
          <w:sz w:val="22"/>
          <w:szCs w:val="22"/>
        </w:rPr>
      </w:pPr>
    </w:p>
    <w:p w:rsidR="00B304E8" w:rsidRPr="00CB2464" w:rsidRDefault="00B304E8" w:rsidP="00CE2614">
      <w:pPr>
        <w:autoSpaceDE w:val="0"/>
        <w:autoSpaceDN w:val="0"/>
        <w:adjustRightInd w:val="0"/>
        <w:ind w:firstLine="567"/>
        <w:jc w:val="both"/>
        <w:rPr>
          <w:rFonts w:ascii="GHEA Grapalat" w:hAnsi="GHEA Grapalat"/>
          <w:b/>
          <w:i/>
          <w:sz w:val="22"/>
          <w:szCs w:val="22"/>
        </w:rPr>
      </w:pPr>
    </w:p>
    <w:p w:rsidR="00CE2614" w:rsidRPr="00CB2464" w:rsidRDefault="00DA41EE" w:rsidP="00CE2614">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b/>
          <w:i/>
          <w:sz w:val="22"/>
          <w:szCs w:val="22"/>
          <w:lang w:val="hy-AM"/>
        </w:rPr>
        <w:t>Արտահանում:</w:t>
      </w:r>
      <w:r w:rsidRPr="00CB2464">
        <w:rPr>
          <w:rFonts w:ascii="GHEA Grapalat" w:hAnsi="GHEA Grapalat"/>
          <w:sz w:val="22"/>
          <w:szCs w:val="22"/>
          <w:lang w:val="hy-AM"/>
        </w:rPr>
        <w:t xml:space="preserve"> </w:t>
      </w:r>
      <w:r w:rsidR="005A43A9" w:rsidRPr="00CB2464">
        <w:rPr>
          <w:rFonts w:ascii="GHEA Grapalat" w:hAnsi="GHEA Grapalat"/>
          <w:sz w:val="22"/>
          <w:szCs w:val="22"/>
        </w:rPr>
        <w:t>2021 թվականի ինն ամիսներին արձանագրվել է արտահանման աճ` հիմնականում պայմանավորված միջազգային շուկայում պղնձի գների բարձրացմամբ, ինչպես նաև տնտեսական ակտիվության և արտաքին պահանջարկի վերականգնմամբ: 2021 թվականի ինն ամիսների ընթացքում դոլարային արտահայտությամբ ՀՀ ապրանքների արտահանումն աճել է 17.2%</w:t>
      </w:r>
      <w:r w:rsidR="005A43A9" w:rsidRPr="00CB2464">
        <w:rPr>
          <w:rFonts w:ascii="GHEA Grapalat" w:hAnsi="GHEA Grapalat"/>
          <w:sz w:val="22"/>
          <w:szCs w:val="22"/>
        </w:rPr>
        <w:noBreakHyphen/>
        <w:t>ով, մինչդեռ արտահանման իրական ծավալների աճ</w:t>
      </w:r>
      <w:r w:rsidR="000462A3" w:rsidRPr="00CB2464">
        <w:rPr>
          <w:rFonts w:ascii="GHEA Grapalat" w:hAnsi="GHEA Grapalat"/>
          <w:sz w:val="22"/>
          <w:szCs w:val="22"/>
        </w:rPr>
        <w:t>ը</w:t>
      </w:r>
      <w:r w:rsidR="005A43A9" w:rsidRPr="00CB2464">
        <w:rPr>
          <w:rFonts w:ascii="GHEA Grapalat" w:hAnsi="GHEA Grapalat"/>
          <w:sz w:val="22"/>
          <w:szCs w:val="22"/>
        </w:rPr>
        <w:t xml:space="preserve"> համեմատաբար թույլ է, իսկ անվանական դոլարային աճը հիմնականում պայմանավորվել է մետաղների գների աճով:</w:t>
      </w:r>
      <w:r w:rsidR="00296ABB" w:rsidRPr="00CB2464">
        <w:rPr>
          <w:rFonts w:ascii="GHEA Grapalat" w:hAnsi="GHEA Grapalat"/>
          <w:sz w:val="22"/>
          <w:szCs w:val="22"/>
        </w:rPr>
        <w:t xml:space="preserve"> </w:t>
      </w:r>
    </w:p>
    <w:p w:rsidR="00DA41EE" w:rsidRPr="00CB2464" w:rsidRDefault="00DA41EE" w:rsidP="00F31F0B">
      <w:pPr>
        <w:autoSpaceDE w:val="0"/>
        <w:autoSpaceDN w:val="0"/>
        <w:adjustRightInd w:val="0"/>
        <w:spacing w:line="360" w:lineRule="auto"/>
        <w:ind w:firstLine="567"/>
        <w:jc w:val="both"/>
        <w:rPr>
          <w:rFonts w:ascii="GHEA Grapalat" w:hAnsi="GHEA Grapalat"/>
          <w:sz w:val="22"/>
          <w:szCs w:val="22"/>
          <w:lang w:val="hy-AM"/>
        </w:rPr>
      </w:pPr>
    </w:p>
    <w:p w:rsidR="009A4C66" w:rsidRPr="00CB2464" w:rsidRDefault="00DA41EE" w:rsidP="0032659F">
      <w:pPr>
        <w:pStyle w:val="a"/>
      </w:pPr>
      <w:r w:rsidRPr="00CB2464">
        <w:t>2021թ. հունվար-</w:t>
      </w:r>
      <w:r w:rsidR="000366FF">
        <w:rPr>
          <w:lang w:val="en-US"/>
        </w:rPr>
        <w:t>սեպտեմբեր</w:t>
      </w:r>
      <w:r w:rsidRPr="00CB2464">
        <w:t xml:space="preserve"> ամիսների ապրանքների արտահանման միտումները</w:t>
      </w:r>
      <w:r w:rsidRPr="00CB2464">
        <w:rPr>
          <w:vertAlign w:val="superscript"/>
        </w:rPr>
        <w:footnoteReference w:id="13"/>
      </w:r>
    </w:p>
    <w:p w:rsidR="0032659F" w:rsidRPr="00CB2464" w:rsidRDefault="0032659F" w:rsidP="0032659F">
      <w:pPr>
        <w:pStyle w:val="a"/>
        <w:numPr>
          <w:ilvl w:val="0"/>
          <w:numId w:val="0"/>
        </w:numPr>
      </w:pPr>
    </w:p>
    <w:p w:rsidR="005A43A9" w:rsidRPr="00CB2464" w:rsidRDefault="005A43A9" w:rsidP="0032659F">
      <w:pPr>
        <w:pStyle w:val="a"/>
        <w:numPr>
          <w:ilvl w:val="0"/>
          <w:numId w:val="0"/>
        </w:numPr>
        <w:rPr>
          <w:lang w:val="ru-RU"/>
        </w:rPr>
      </w:pPr>
      <w:r w:rsidRPr="00CB2464">
        <w:rPr>
          <w:rFonts w:eastAsia="Calibri"/>
          <w:lang w:val="en-US"/>
        </w:rPr>
        <w:drawing>
          <wp:anchor distT="0" distB="0" distL="114300" distR="114300" simplePos="0" relativeHeight="251661312" behindDoc="1" locked="0" layoutInCell="1" allowOverlap="1" wp14:anchorId="6C18FF2F" wp14:editId="1602A031">
            <wp:simplePos x="0" y="0"/>
            <wp:positionH relativeFrom="margin">
              <wp:posOffset>3268980</wp:posOffset>
            </wp:positionH>
            <wp:positionV relativeFrom="paragraph">
              <wp:posOffset>49530</wp:posOffset>
            </wp:positionV>
            <wp:extent cx="3183255" cy="2094230"/>
            <wp:effectExtent l="0" t="0" r="0" b="1270"/>
            <wp:wrapTight wrapText="bothSides">
              <wp:wrapPolygon edited="0">
                <wp:start x="0" y="0"/>
                <wp:lineTo x="0" y="21613"/>
                <wp:lineTo x="21587" y="21613"/>
                <wp:lineTo x="21587" y="0"/>
                <wp:lineTo x="0" y="0"/>
              </wp:wrapPolygon>
            </wp:wrapTight>
            <wp:docPr id="48"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r w:rsidRPr="00CB2464">
        <w:rPr>
          <w:lang w:val="en-US"/>
        </w:rPr>
        <w:drawing>
          <wp:inline distT="0" distB="0" distL="0" distR="0" wp14:anchorId="7DC843D9" wp14:editId="06DFEA0D">
            <wp:extent cx="3200400" cy="2119746"/>
            <wp:effectExtent l="0" t="0" r="0" b="0"/>
            <wp:docPr id="36" name="Chart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9A4C66" w:rsidRPr="00CB2464" w:rsidRDefault="009A4C66" w:rsidP="005A43A9">
      <w:pPr>
        <w:autoSpaceDE w:val="0"/>
        <w:autoSpaceDN w:val="0"/>
        <w:adjustRightInd w:val="0"/>
        <w:spacing w:line="360" w:lineRule="auto"/>
        <w:ind w:firstLine="567"/>
        <w:jc w:val="both"/>
        <w:rPr>
          <w:rFonts w:ascii="GHEA Grapalat" w:eastAsia="GHEA Grapalat" w:hAnsi="GHEA Grapalat" w:cs="GHEA Grapalat"/>
          <w:sz w:val="22"/>
          <w:szCs w:val="22"/>
        </w:rPr>
      </w:pPr>
    </w:p>
    <w:p w:rsidR="005A43A9" w:rsidRPr="00CB2464" w:rsidRDefault="005A43A9" w:rsidP="005A43A9">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lastRenderedPageBreak/>
        <w:t>Արտահանման աճին հիմնականում նպաստել է «Հանքահումքային արտադրանք», ապրանքախումբը (7.4 տոկոսային կետով): Դրական նպաստում են ունեցել նաև «Ոչ թանկարժեք մետաղներ և դրանցից պատրաստված իրեր» (4.6 տոկոսային կետերով), «Բուսական ծագման արտադրանք» (2.3 տոկոսային կետերով), «Պատրաստի սննդի արտադրանք» (1.8 տոկոսային կետերով)</w:t>
      </w:r>
      <w:r w:rsidR="00296ABB" w:rsidRPr="00CB2464">
        <w:rPr>
          <w:rFonts w:ascii="GHEA Grapalat" w:hAnsi="GHEA Grapalat"/>
          <w:sz w:val="22"/>
          <w:szCs w:val="22"/>
        </w:rPr>
        <w:t xml:space="preserve"> </w:t>
      </w:r>
      <w:r w:rsidRPr="00CB2464">
        <w:rPr>
          <w:rFonts w:ascii="GHEA Grapalat" w:hAnsi="GHEA Grapalat"/>
          <w:sz w:val="22"/>
          <w:szCs w:val="22"/>
        </w:rPr>
        <w:t>և «Մանածագործական իրեր» (1.7 տոկոսային կետերով) ապրանքախմբերը</w:t>
      </w:r>
      <w:r w:rsidRPr="00CB2464">
        <w:rPr>
          <w:rFonts w:ascii="GHEA Grapalat" w:hAnsi="GHEA Grapalat"/>
          <w:sz w:val="22"/>
          <w:szCs w:val="22"/>
          <w:vertAlign w:val="superscript"/>
        </w:rPr>
        <w:footnoteReference w:id="14"/>
      </w:r>
      <w:r w:rsidRPr="00CB2464">
        <w:rPr>
          <w:rFonts w:ascii="GHEA Grapalat" w:hAnsi="GHEA Grapalat"/>
          <w:sz w:val="22"/>
          <w:szCs w:val="22"/>
        </w:rPr>
        <w:t>։ Արտահանման աճին հիմնականում հակազդել են «Թանկարժեք և կիսաթանկարժեք քարեր, թանկարժեք մետաղներ և դրանցից իրեր» և «Սարքեր և ապարատներ»</w:t>
      </w:r>
      <w:r w:rsidR="00296ABB" w:rsidRPr="00CB2464">
        <w:rPr>
          <w:rFonts w:ascii="GHEA Grapalat" w:hAnsi="GHEA Grapalat"/>
          <w:sz w:val="22"/>
          <w:szCs w:val="22"/>
        </w:rPr>
        <w:t xml:space="preserve"> </w:t>
      </w:r>
      <w:r w:rsidRPr="00CB2464">
        <w:rPr>
          <w:rFonts w:ascii="GHEA Grapalat" w:hAnsi="GHEA Grapalat"/>
          <w:sz w:val="22"/>
          <w:szCs w:val="22"/>
        </w:rPr>
        <w:t>(2.5 և 0.9</w:t>
      </w:r>
      <w:r w:rsidR="00296ABB" w:rsidRPr="00CB2464">
        <w:rPr>
          <w:rFonts w:ascii="GHEA Grapalat" w:hAnsi="GHEA Grapalat"/>
          <w:sz w:val="22"/>
          <w:szCs w:val="22"/>
        </w:rPr>
        <w:t xml:space="preserve"> </w:t>
      </w:r>
      <w:r w:rsidRPr="00CB2464">
        <w:rPr>
          <w:rFonts w:ascii="GHEA Grapalat" w:hAnsi="GHEA Grapalat"/>
          <w:sz w:val="22"/>
          <w:szCs w:val="22"/>
        </w:rPr>
        <w:t xml:space="preserve">տոկոսային կետերով) ապրանքախմբերը: </w:t>
      </w:r>
    </w:p>
    <w:p w:rsidR="005A43A9" w:rsidRPr="00CB2464" w:rsidRDefault="00DA41EE" w:rsidP="00194693">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b/>
          <w:i/>
          <w:sz w:val="22"/>
          <w:szCs w:val="22"/>
          <w:lang w:val="hy-AM"/>
        </w:rPr>
        <w:t>Ներմուծում:</w:t>
      </w:r>
      <w:r w:rsidRPr="00CB2464">
        <w:rPr>
          <w:rFonts w:ascii="GHEA Grapalat" w:hAnsi="GHEA Grapalat"/>
          <w:sz w:val="22"/>
          <w:szCs w:val="22"/>
          <w:lang w:val="hy-AM"/>
        </w:rPr>
        <w:t xml:space="preserve"> </w:t>
      </w:r>
      <w:r w:rsidR="005A43A9" w:rsidRPr="00CB2464">
        <w:rPr>
          <w:rFonts w:ascii="GHEA Grapalat" w:hAnsi="GHEA Grapalat"/>
          <w:sz w:val="22"/>
          <w:szCs w:val="22"/>
        </w:rPr>
        <w:t>2021 թվականի ինն ամիսներին արձանագրվել է ներմուծման աճ` հիմնականում պայմանավորված տնտեսական ակտիվության աստիճանական վերականգնման պայմաններում ներքին պահանջարկի վերականգնմամբ: 2021 թվականի ինն ամիսներին արձանագրվել է 9.4% դոլարային արտահայտությամբ ապրանքների ներմուծման աճ:</w:t>
      </w:r>
    </w:p>
    <w:p w:rsidR="00F366BF" w:rsidRPr="00CB2464" w:rsidRDefault="00F366BF" w:rsidP="00194693">
      <w:pPr>
        <w:autoSpaceDE w:val="0"/>
        <w:autoSpaceDN w:val="0"/>
        <w:adjustRightInd w:val="0"/>
        <w:spacing w:line="360" w:lineRule="auto"/>
        <w:ind w:firstLine="567"/>
        <w:jc w:val="both"/>
        <w:rPr>
          <w:rFonts w:ascii="GHEA Grapalat" w:hAnsi="GHEA Grapalat"/>
          <w:sz w:val="22"/>
          <w:szCs w:val="22"/>
        </w:rPr>
      </w:pPr>
    </w:p>
    <w:p w:rsidR="00DA41EE" w:rsidRPr="00CB2464" w:rsidRDefault="00DA41EE" w:rsidP="0032659F">
      <w:pPr>
        <w:pStyle w:val="a"/>
      </w:pPr>
      <w:r w:rsidRPr="00CB2464">
        <w:t>2021թ. հունվար-</w:t>
      </w:r>
      <w:r w:rsidR="006572E1" w:rsidRPr="00CB2464">
        <w:rPr>
          <w:lang w:val="en-US"/>
        </w:rPr>
        <w:t>սեպտեմբեր</w:t>
      </w:r>
      <w:r w:rsidRPr="00CB2464">
        <w:t xml:space="preserve"> ամիսների ապրանքների ներմուծման միտումները</w:t>
      </w:r>
      <w:r w:rsidRPr="00CB2464">
        <w:rPr>
          <w:vertAlign w:val="superscript"/>
        </w:rPr>
        <w:footnoteReference w:id="15"/>
      </w:r>
    </w:p>
    <w:p w:rsidR="00F31F0B" w:rsidRPr="00CB2464" w:rsidRDefault="005A43A9" w:rsidP="0032659F">
      <w:pPr>
        <w:pStyle w:val="a"/>
        <w:numPr>
          <w:ilvl w:val="0"/>
          <w:numId w:val="0"/>
        </w:numPr>
        <w:rPr>
          <w:sz w:val="22"/>
          <w:szCs w:val="22"/>
        </w:rPr>
      </w:pPr>
      <w:r w:rsidRPr="00CB2464">
        <w:rPr>
          <w:rFonts w:eastAsia="Calibri"/>
          <w:bCs/>
          <w:iCs/>
          <w:lang w:val="en-US"/>
        </w:rPr>
        <w:drawing>
          <wp:anchor distT="0" distB="0" distL="114300" distR="114300" simplePos="0" relativeHeight="251663360" behindDoc="1" locked="0" layoutInCell="1" allowOverlap="1" wp14:anchorId="57229EC2" wp14:editId="66314E7E">
            <wp:simplePos x="0" y="0"/>
            <wp:positionH relativeFrom="margin">
              <wp:posOffset>3253105</wp:posOffset>
            </wp:positionH>
            <wp:positionV relativeFrom="paragraph">
              <wp:posOffset>152400</wp:posOffset>
            </wp:positionV>
            <wp:extent cx="3216910" cy="2268855"/>
            <wp:effectExtent l="0" t="0" r="2540" b="0"/>
            <wp:wrapTight wrapText="bothSides">
              <wp:wrapPolygon edited="0">
                <wp:start x="0" y="0"/>
                <wp:lineTo x="0" y="21582"/>
                <wp:lineTo x="21617" y="21582"/>
                <wp:lineTo x="21617" y="0"/>
                <wp:lineTo x="0" y="0"/>
              </wp:wrapPolygon>
            </wp:wrapTight>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Pr="00CB2464">
        <w:rPr>
          <w:lang w:val="en-US"/>
        </w:rPr>
        <w:drawing>
          <wp:inline distT="0" distB="0" distL="0" distR="0" wp14:anchorId="0C9D25B2" wp14:editId="03BBE30D">
            <wp:extent cx="3156439" cy="2268415"/>
            <wp:effectExtent l="0" t="0" r="6350"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9A4C66" w:rsidRPr="00CB2464" w:rsidRDefault="009A4C66" w:rsidP="00194693">
      <w:pPr>
        <w:autoSpaceDE w:val="0"/>
        <w:autoSpaceDN w:val="0"/>
        <w:adjustRightInd w:val="0"/>
        <w:spacing w:line="360" w:lineRule="auto"/>
        <w:ind w:firstLine="567"/>
        <w:jc w:val="both"/>
        <w:rPr>
          <w:rFonts w:ascii="GHEA Grapalat" w:hAnsi="GHEA Grapalat"/>
          <w:sz w:val="22"/>
          <w:szCs w:val="22"/>
        </w:rPr>
      </w:pPr>
    </w:p>
    <w:p w:rsidR="006572E1" w:rsidRPr="00CB2464" w:rsidRDefault="006572E1" w:rsidP="00194693">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Դոլարային արտահայտությամբ ներմուծման ծավալների աճին հիմնականում նպաստել են «Հանքահումքային արտադրանք» (նպաստումը՝ 3.3 տոկոսային կետ), «Թանկարժեք և կիսաթանկարժեք քարեր, թանկարժեք մետաղներ և դրանցից իրեր» (նպաստումը՝ 2.2 տոկոսային կետ) և</w:t>
      </w:r>
      <w:r w:rsidR="00296ABB" w:rsidRPr="00CB2464">
        <w:rPr>
          <w:rFonts w:ascii="GHEA Grapalat" w:hAnsi="GHEA Grapalat"/>
          <w:sz w:val="22"/>
          <w:szCs w:val="22"/>
        </w:rPr>
        <w:t xml:space="preserve"> </w:t>
      </w:r>
      <w:r w:rsidRPr="00CB2464">
        <w:rPr>
          <w:rFonts w:ascii="GHEA Grapalat" w:hAnsi="GHEA Grapalat"/>
          <w:sz w:val="22"/>
          <w:szCs w:val="22"/>
        </w:rPr>
        <w:t>«Մանածագործական իրեր» (նպաստումը՝ 1.2 տոկոսային կետ) ապրանքախմբերը</w:t>
      </w:r>
      <w:r w:rsidRPr="00CB2464">
        <w:rPr>
          <w:rFonts w:ascii="GHEA Grapalat" w:hAnsi="GHEA Grapalat"/>
          <w:sz w:val="22"/>
          <w:szCs w:val="22"/>
          <w:vertAlign w:val="superscript"/>
        </w:rPr>
        <w:footnoteReference w:id="16"/>
      </w:r>
      <w:r w:rsidRPr="00CB2464">
        <w:rPr>
          <w:rFonts w:ascii="GHEA Grapalat" w:hAnsi="GHEA Grapalat"/>
          <w:sz w:val="22"/>
          <w:szCs w:val="22"/>
        </w:rPr>
        <w:t>։ Ըստ ապրանքների լայն տնտեսական դասակարգման</w:t>
      </w:r>
      <w:r w:rsidRPr="00CB2464">
        <w:rPr>
          <w:rFonts w:ascii="GHEA Grapalat" w:hAnsi="GHEA Grapalat"/>
          <w:sz w:val="22"/>
          <w:szCs w:val="22"/>
          <w:vertAlign w:val="superscript"/>
        </w:rPr>
        <w:footnoteReference w:id="17"/>
      </w:r>
      <w:r w:rsidRPr="00CB2464">
        <w:rPr>
          <w:rFonts w:ascii="GHEA Grapalat" w:hAnsi="GHEA Grapalat"/>
          <w:sz w:val="22"/>
          <w:szCs w:val="22"/>
        </w:rPr>
        <w:t xml:space="preserve"> ներմուծման աճին նպաստել են «Միջանկյալ </w:t>
      </w:r>
      <w:r w:rsidRPr="00CB2464">
        <w:rPr>
          <w:rFonts w:ascii="GHEA Grapalat" w:hAnsi="GHEA Grapalat"/>
          <w:sz w:val="22"/>
          <w:szCs w:val="22"/>
        </w:rPr>
        <w:lastRenderedPageBreak/>
        <w:t>սպառման ապրանքները» (6.3 տոկոսային կետով, այդ թվում՝ արդյունաբերական մատակարարումները՝ 3.9 տոկոսային կետով), «Վերջնական սպառման ապրանքները» (2.9 տոկոսային կետով) և «Մարդատար ավտոմեքենաները» (0.9 տոկոսային կետով</w:t>
      </w:r>
      <w:r w:rsidR="00194693" w:rsidRPr="00CB2464">
        <w:rPr>
          <w:rFonts w:ascii="GHEA Grapalat" w:hAnsi="GHEA Grapalat"/>
          <w:sz w:val="22"/>
          <w:szCs w:val="22"/>
        </w:rPr>
        <w:t>), իսկ «Կապիտալ ապրանքներ</w:t>
      </w:r>
      <w:r w:rsidRPr="00CB2464">
        <w:rPr>
          <w:rFonts w:ascii="GHEA Grapalat" w:hAnsi="GHEA Grapalat"/>
          <w:sz w:val="22"/>
          <w:szCs w:val="22"/>
        </w:rPr>
        <w:t xml:space="preserve">» ապրանքախումբը ներմուծման աճին հակազդել </w:t>
      </w:r>
      <w:r w:rsidR="00194693" w:rsidRPr="00CB2464">
        <w:rPr>
          <w:rFonts w:ascii="GHEA Grapalat" w:hAnsi="GHEA Grapalat"/>
          <w:sz w:val="22"/>
          <w:szCs w:val="22"/>
        </w:rPr>
        <w:t>է</w:t>
      </w:r>
      <w:r w:rsidRPr="00CB2464">
        <w:rPr>
          <w:rFonts w:ascii="GHEA Grapalat" w:hAnsi="GHEA Grapalat"/>
          <w:sz w:val="22"/>
          <w:szCs w:val="22"/>
        </w:rPr>
        <w:t xml:space="preserve"> 0.7 տոկոսային կետով</w:t>
      </w:r>
      <w:r w:rsidRPr="00CB2464">
        <w:rPr>
          <w:rFonts w:ascii="GHEA Grapalat" w:hAnsi="GHEA Grapalat"/>
          <w:sz w:val="22"/>
          <w:szCs w:val="22"/>
          <w:vertAlign w:val="superscript"/>
        </w:rPr>
        <w:footnoteReference w:id="18"/>
      </w:r>
      <w:r w:rsidRPr="00CB2464">
        <w:rPr>
          <w:rFonts w:ascii="GHEA Grapalat" w:hAnsi="GHEA Grapalat"/>
          <w:sz w:val="22"/>
          <w:szCs w:val="22"/>
        </w:rPr>
        <w:t xml:space="preserve">: </w:t>
      </w:r>
    </w:p>
    <w:p w:rsidR="00DA41EE" w:rsidRPr="00CB2464" w:rsidRDefault="00DA41EE" w:rsidP="00194693">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b/>
          <w:i/>
          <w:sz w:val="22"/>
          <w:szCs w:val="22"/>
          <w:lang w:val="hy-AM"/>
        </w:rPr>
        <w:t>Ներմուծման ծածկման գործակից:</w:t>
      </w:r>
      <w:r w:rsidRPr="00CB2464">
        <w:rPr>
          <w:rFonts w:ascii="GHEA Grapalat" w:hAnsi="GHEA Grapalat"/>
          <w:sz w:val="22"/>
          <w:szCs w:val="22"/>
          <w:lang w:val="hy-AM"/>
        </w:rPr>
        <w:t xml:space="preserve"> </w:t>
      </w:r>
      <w:r w:rsidR="005A43A9" w:rsidRPr="00CB2464">
        <w:rPr>
          <w:rFonts w:ascii="GHEA Grapalat" w:hAnsi="GHEA Grapalat"/>
          <w:sz w:val="22"/>
          <w:szCs w:val="22"/>
        </w:rPr>
        <w:t>Ներմուծման ծածկման գործակ</w:t>
      </w:r>
      <w:sdt>
        <w:sdtPr>
          <w:rPr>
            <w:rFonts w:ascii="GHEA Grapalat" w:hAnsi="GHEA Grapalat"/>
            <w:sz w:val="22"/>
            <w:szCs w:val="22"/>
          </w:rPr>
          <w:tag w:val="goog_rdk_99"/>
          <w:id w:val="1672218656"/>
        </w:sdtPr>
        <w:sdtContent>
          <w:r w:rsidR="005A43A9" w:rsidRPr="00CB2464">
            <w:rPr>
              <w:rFonts w:ascii="GHEA Grapalat" w:hAnsi="GHEA Grapalat"/>
              <w:sz w:val="22"/>
              <w:szCs w:val="22"/>
            </w:rPr>
            <w:t>ի</w:t>
          </w:r>
        </w:sdtContent>
      </w:sdt>
      <w:r w:rsidR="005A43A9" w:rsidRPr="00CB2464">
        <w:rPr>
          <w:rFonts w:ascii="GHEA Grapalat" w:hAnsi="GHEA Grapalat"/>
          <w:sz w:val="22"/>
          <w:szCs w:val="22"/>
        </w:rPr>
        <w:t>ցը 2021 թվականի ինն ամիսներին նախորդ տարվա նույն ժամանակահատվածի նկատմամբ բարելավվել է. 2021 թվականի հունվար-սեպտեմբերին արտահանման հաշվին ֆինանսավորվել է ներմուծման շուրջ 70%-ը:</w:t>
      </w:r>
    </w:p>
    <w:p w:rsidR="006572E1" w:rsidRPr="00CB2464" w:rsidRDefault="006572E1" w:rsidP="00194693">
      <w:pPr>
        <w:autoSpaceDE w:val="0"/>
        <w:autoSpaceDN w:val="0"/>
        <w:adjustRightInd w:val="0"/>
        <w:spacing w:line="360" w:lineRule="auto"/>
        <w:ind w:firstLine="567"/>
        <w:jc w:val="both"/>
        <w:rPr>
          <w:rFonts w:ascii="GHEA Grapalat" w:hAnsi="GHEA Grapalat"/>
          <w:sz w:val="22"/>
          <w:szCs w:val="22"/>
        </w:rPr>
      </w:pPr>
    </w:p>
    <w:p w:rsidR="00DA41EE" w:rsidRPr="00CB2464" w:rsidRDefault="00DA41EE" w:rsidP="0032659F">
      <w:pPr>
        <w:pStyle w:val="a"/>
      </w:pPr>
      <w:r w:rsidRPr="00CB2464">
        <w:t>Ներմուծման ծածկման գործակիցը հունվար-</w:t>
      </w:r>
      <w:r w:rsidR="006572E1" w:rsidRPr="00CB2464">
        <w:t>սեպտեմբեր</w:t>
      </w:r>
      <w:r w:rsidRPr="00CB2464">
        <w:t xml:space="preserve"> ամիսներին</w:t>
      </w:r>
      <w:r w:rsidRPr="00CB2464">
        <w:rPr>
          <w:vertAlign w:val="superscript"/>
        </w:rPr>
        <w:footnoteReference w:id="19"/>
      </w:r>
    </w:p>
    <w:p w:rsidR="0032659F" w:rsidRPr="00CB2464" w:rsidRDefault="0032659F" w:rsidP="0032659F">
      <w:pPr>
        <w:pStyle w:val="a"/>
        <w:numPr>
          <w:ilvl w:val="0"/>
          <w:numId w:val="0"/>
        </w:numPr>
      </w:pPr>
    </w:p>
    <w:p w:rsidR="00DA41EE" w:rsidRPr="00CB2464" w:rsidRDefault="005A43A9" w:rsidP="005A43A9">
      <w:pPr>
        <w:autoSpaceDE w:val="0"/>
        <w:autoSpaceDN w:val="0"/>
        <w:adjustRightInd w:val="0"/>
        <w:spacing w:line="360" w:lineRule="auto"/>
        <w:jc w:val="both"/>
        <w:rPr>
          <w:rFonts w:ascii="GHEA Grapalat" w:eastAsia="GHEA Grapalat" w:hAnsi="GHEA Grapalat" w:cs="GHEA Grapalat"/>
          <w:sz w:val="22"/>
          <w:szCs w:val="22"/>
        </w:rPr>
      </w:pPr>
      <w:r w:rsidRPr="00CB2464">
        <w:rPr>
          <w:rFonts w:ascii="GHEA Grapalat" w:hAnsi="GHEA Grapalat"/>
          <w:i/>
          <w:noProof/>
          <w:sz w:val="22"/>
          <w:szCs w:val="22"/>
        </w:rPr>
        <w:drawing>
          <wp:inline distT="0" distB="0" distL="0" distR="0" wp14:anchorId="5A0224D7" wp14:editId="1F4C3203">
            <wp:extent cx="6365631" cy="2083777"/>
            <wp:effectExtent l="0" t="0" r="16510" b="12065"/>
            <wp:docPr id="15"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572E1" w:rsidRPr="00CB2464" w:rsidRDefault="006572E1" w:rsidP="007C7B97">
      <w:pPr>
        <w:autoSpaceDE w:val="0"/>
        <w:autoSpaceDN w:val="0"/>
        <w:adjustRightInd w:val="0"/>
        <w:spacing w:line="360" w:lineRule="auto"/>
        <w:ind w:firstLine="567"/>
        <w:jc w:val="both"/>
        <w:rPr>
          <w:rFonts w:ascii="GHEA Grapalat" w:hAnsi="GHEA Grapalat"/>
          <w:b/>
          <w:i/>
          <w:sz w:val="22"/>
          <w:szCs w:val="22"/>
        </w:rPr>
      </w:pPr>
    </w:p>
    <w:p w:rsidR="00C718AE" w:rsidRPr="00CB2464" w:rsidRDefault="00DA41EE" w:rsidP="00194693">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b/>
          <w:i/>
          <w:sz w:val="22"/>
          <w:szCs w:val="22"/>
          <w:lang w:val="hy-AM"/>
        </w:rPr>
        <w:t>Արտաքին առևտուրն ըստ գործընկեր երկրների:</w:t>
      </w:r>
      <w:r w:rsidRPr="00CB2464">
        <w:rPr>
          <w:rFonts w:ascii="GHEA Grapalat" w:hAnsi="GHEA Grapalat"/>
          <w:sz w:val="22"/>
          <w:szCs w:val="22"/>
          <w:lang w:val="hy-AM"/>
        </w:rPr>
        <w:t xml:space="preserve"> </w:t>
      </w:r>
      <w:r w:rsidR="00C718AE" w:rsidRPr="00CB2464">
        <w:rPr>
          <w:rFonts w:ascii="GHEA Grapalat" w:hAnsi="GHEA Grapalat"/>
          <w:sz w:val="22"/>
          <w:szCs w:val="22"/>
        </w:rPr>
        <w:t>2021 թվականի ինն ամիսներին արտաքին առևտրաշրջանառության աշխարհագրական կառուցվածքում էական փոփոխություններ տեղի չեն ունեցել: ՀՀ արտաքին առևտրաշրջանառության 34.6%-ը բաժին է ընկել ԱՊՀ (որից 32.2%</w:t>
      </w:r>
      <w:r w:rsidR="00C718AE" w:rsidRPr="00CB2464">
        <w:rPr>
          <w:rFonts w:ascii="GHEA Grapalat" w:hAnsi="GHEA Grapalat"/>
          <w:sz w:val="22"/>
          <w:szCs w:val="22"/>
        </w:rPr>
        <w:noBreakHyphen/>
        <w:t>ը` ԵԱՏՄ), 20%-ը` ԵՄ և 45.4%-ը` այլ երկրներին: ՀՀ արտաքին առևտրաշրջանառության մեջ ԱՊՀ երկրների կշիռ</w:t>
      </w:r>
      <w:r w:rsidR="00194693" w:rsidRPr="00CB2464">
        <w:rPr>
          <w:rFonts w:ascii="GHEA Grapalat" w:hAnsi="GHEA Grapalat"/>
          <w:sz w:val="22"/>
          <w:szCs w:val="22"/>
        </w:rPr>
        <w:t>ն</w:t>
      </w:r>
      <w:r w:rsidR="00C718AE" w:rsidRPr="00CB2464">
        <w:rPr>
          <w:rFonts w:ascii="GHEA Grapalat" w:hAnsi="GHEA Grapalat"/>
          <w:sz w:val="22"/>
          <w:szCs w:val="22"/>
        </w:rPr>
        <w:t xml:space="preserve"> ավելացել է 0</w:t>
      </w:r>
      <w:r w:rsidR="00194693" w:rsidRPr="00CB2464">
        <w:rPr>
          <w:rFonts w:ascii="GHEA Grapalat" w:hAnsi="GHEA Grapalat"/>
          <w:sz w:val="22"/>
          <w:szCs w:val="22"/>
        </w:rPr>
        <w:t>.</w:t>
      </w:r>
      <w:r w:rsidR="00C718AE" w:rsidRPr="00CB2464">
        <w:rPr>
          <w:rFonts w:ascii="GHEA Grapalat" w:hAnsi="GHEA Grapalat"/>
          <w:sz w:val="22"/>
          <w:szCs w:val="22"/>
        </w:rPr>
        <w:t>1, ԵՄ</w:t>
      </w:r>
      <w:r w:rsidR="00194693" w:rsidRPr="00CB2464">
        <w:rPr>
          <w:rFonts w:ascii="GHEA Grapalat" w:hAnsi="GHEA Grapalat"/>
          <w:sz w:val="22"/>
          <w:szCs w:val="22"/>
        </w:rPr>
        <w:t xml:space="preserve"> երկրների կշիռ</w:t>
      </w:r>
      <w:r w:rsidR="00C718AE" w:rsidRPr="00CB2464">
        <w:rPr>
          <w:rFonts w:ascii="GHEA Grapalat" w:hAnsi="GHEA Grapalat"/>
          <w:sz w:val="22"/>
          <w:szCs w:val="22"/>
        </w:rPr>
        <w:t>ը՝ 1.5 տոկոսային կետով, իսկ այլ երկրների կշիռ</w:t>
      </w:r>
      <w:r w:rsidR="00194693" w:rsidRPr="00CB2464">
        <w:rPr>
          <w:rFonts w:ascii="GHEA Grapalat" w:hAnsi="GHEA Grapalat"/>
          <w:sz w:val="22"/>
          <w:szCs w:val="22"/>
        </w:rPr>
        <w:t>ը նվազել է 1.6 տոկոսյաին կետով։</w:t>
      </w:r>
    </w:p>
    <w:p w:rsidR="00C718AE" w:rsidRPr="00CB2464" w:rsidRDefault="00C718AE" w:rsidP="00194693">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2021 թվականի ինն ամիսներին ՀՀ խոշոր առևտրային գործընկ</w:t>
      </w:r>
      <w:r w:rsidR="00194693" w:rsidRPr="00CB2464">
        <w:rPr>
          <w:rFonts w:ascii="GHEA Grapalat" w:hAnsi="GHEA Grapalat"/>
          <w:sz w:val="22"/>
          <w:szCs w:val="22"/>
        </w:rPr>
        <w:t>երների շրջանակում ընդգրկված էին</w:t>
      </w:r>
      <w:r w:rsidRPr="00CB2464">
        <w:rPr>
          <w:rFonts w:ascii="GHEA Grapalat" w:hAnsi="GHEA Grapalat"/>
          <w:sz w:val="22"/>
          <w:szCs w:val="22"/>
        </w:rPr>
        <w:t xml:space="preserve"> ԱՊՀ երկրներից՝ Ռուսաստանը (առևտրաշրջանառության 31.1%, նախորդ տարվա 30</w:t>
      </w:r>
      <w:r w:rsidR="00194693" w:rsidRPr="00CB2464">
        <w:rPr>
          <w:rFonts w:ascii="GHEA Grapalat" w:hAnsi="GHEA Grapalat"/>
          <w:sz w:val="22"/>
          <w:szCs w:val="22"/>
        </w:rPr>
        <w:t>.</w:t>
      </w:r>
      <w:r w:rsidRPr="00CB2464">
        <w:rPr>
          <w:rFonts w:ascii="GHEA Grapalat" w:hAnsi="GHEA Grapalat"/>
          <w:sz w:val="22"/>
          <w:szCs w:val="22"/>
        </w:rPr>
        <w:t xml:space="preserve">7%-ի դիմաց), իսկ ԵՄ և այլ երկրներից՝ Չինաստանը (համապատասխանաբար՝ 14.8% և 12.9%), </w:t>
      </w:r>
      <w:r w:rsidRPr="00CB2464">
        <w:rPr>
          <w:rFonts w:ascii="GHEA Grapalat" w:hAnsi="GHEA Grapalat"/>
          <w:sz w:val="22"/>
          <w:szCs w:val="22"/>
        </w:rPr>
        <w:lastRenderedPageBreak/>
        <w:t>Իրանը (6.0% և 5</w:t>
      </w:r>
      <w:r w:rsidR="00194693" w:rsidRPr="00CB2464">
        <w:rPr>
          <w:rFonts w:ascii="GHEA Grapalat" w:hAnsi="GHEA Grapalat"/>
          <w:sz w:val="22"/>
          <w:szCs w:val="22"/>
        </w:rPr>
        <w:t>.</w:t>
      </w:r>
      <w:r w:rsidRPr="00CB2464">
        <w:rPr>
          <w:rFonts w:ascii="GHEA Grapalat" w:hAnsi="GHEA Grapalat"/>
          <w:sz w:val="22"/>
          <w:szCs w:val="22"/>
        </w:rPr>
        <w:t>7%), Շվեյցարիան (4.5% և 7.6%), Գերմանիան (3.6% և 4.1%), Իտալիան (3.6% և 3.3%) և Բուլղարիան (3.4% և 2.7%):</w:t>
      </w:r>
    </w:p>
    <w:p w:rsidR="00C718AE" w:rsidRPr="00CB2464" w:rsidRDefault="00C718AE" w:rsidP="00194693">
      <w:pPr>
        <w:autoSpaceDE w:val="0"/>
        <w:autoSpaceDN w:val="0"/>
        <w:adjustRightInd w:val="0"/>
        <w:spacing w:line="360" w:lineRule="auto"/>
        <w:ind w:firstLine="567"/>
        <w:jc w:val="both"/>
        <w:rPr>
          <w:rFonts w:ascii="GHEA Grapalat" w:eastAsia="GHEA Grapalat" w:hAnsi="GHEA Grapalat" w:cs="GHEA Grapalat"/>
          <w:sz w:val="22"/>
          <w:szCs w:val="22"/>
        </w:rPr>
      </w:pPr>
      <w:r w:rsidRPr="00CB2464">
        <w:rPr>
          <w:rFonts w:ascii="GHEA Grapalat" w:eastAsia="GHEA Grapalat" w:hAnsi="GHEA Grapalat" w:cs="GHEA Grapalat"/>
          <w:b/>
          <w:i/>
          <w:sz w:val="22"/>
          <w:szCs w:val="22"/>
        </w:rPr>
        <w:t>Դրամական փոխանցումներ</w:t>
      </w:r>
      <w:r w:rsidRPr="00CB2464">
        <w:rPr>
          <w:rStyle w:val="FootnoteReference"/>
          <w:rFonts w:ascii="GHEA Grapalat" w:hAnsi="GHEA Grapalat" w:cs="Sylfaen"/>
          <w:b/>
          <w:i/>
        </w:rPr>
        <w:footnoteReference w:id="20"/>
      </w:r>
      <w:r w:rsidRPr="00CB2464">
        <w:rPr>
          <w:rFonts w:ascii="GHEA Grapalat" w:eastAsia="GHEA Grapalat" w:hAnsi="GHEA Grapalat" w:cs="GHEA Grapalat"/>
          <w:b/>
          <w:i/>
          <w:sz w:val="22"/>
          <w:szCs w:val="22"/>
        </w:rPr>
        <w:t>:</w:t>
      </w:r>
      <w:r w:rsidRPr="00CB2464">
        <w:rPr>
          <w:rFonts w:ascii="GHEA Grapalat" w:eastAsia="GHEA Grapalat" w:hAnsi="GHEA Grapalat" w:cs="GHEA Grapalat"/>
          <w:sz w:val="22"/>
          <w:szCs w:val="22"/>
        </w:rPr>
        <w:t xml:space="preserve"> Տնային տնտեսություններին տրամադրվող դրամական փոխանցումները 2021 թվական հունվար-սեպտեմբեր ամիսներին աճել են մոտ 56%-ով, ինչը </w:t>
      </w:r>
      <w:r w:rsidR="00194693" w:rsidRPr="00CB2464">
        <w:rPr>
          <w:rFonts w:ascii="GHEA Grapalat" w:eastAsia="GHEA Grapalat" w:hAnsi="GHEA Grapalat" w:cs="GHEA Grapalat"/>
          <w:sz w:val="22"/>
          <w:szCs w:val="22"/>
        </w:rPr>
        <w:t>պայմա</w:t>
      </w:r>
      <w:r w:rsidRPr="00CB2464">
        <w:rPr>
          <w:rFonts w:ascii="GHEA Grapalat" w:eastAsia="GHEA Grapalat" w:hAnsi="GHEA Grapalat" w:cs="GHEA Grapalat"/>
          <w:sz w:val="22"/>
          <w:szCs w:val="22"/>
        </w:rPr>
        <w:t>նավորված էր սահմանափակումների որոշակի թուլացման հետևանքով ընթացիկ տարվա սկզբից դեպի ՌԴ սեզոնային աշխատանքի մեկնողների թվի կտրուկ աճով: ԱՄՆ-ից ներհոսող դրամական փոխանցումները նույնպես զգալի աճ են ցուցաբերել, սակայն հուլիս ամսից նկատվում է աճի տեմպի աստիճանական դանդաղում:</w:t>
      </w:r>
    </w:p>
    <w:p w:rsidR="00DA41EE" w:rsidRPr="00CB2464" w:rsidRDefault="00DA41EE" w:rsidP="007C7B97">
      <w:pPr>
        <w:autoSpaceDE w:val="0"/>
        <w:autoSpaceDN w:val="0"/>
        <w:adjustRightInd w:val="0"/>
        <w:spacing w:line="360" w:lineRule="auto"/>
        <w:ind w:firstLine="567"/>
        <w:jc w:val="both"/>
        <w:rPr>
          <w:rFonts w:ascii="GHEA Grapalat" w:eastAsia="GHEA Grapalat" w:hAnsi="GHEA Grapalat" w:cs="GHEA Grapalat"/>
          <w:sz w:val="22"/>
          <w:szCs w:val="22"/>
        </w:rPr>
      </w:pPr>
    </w:p>
    <w:p w:rsidR="00DA41EE" w:rsidRPr="00CB2464" w:rsidRDefault="00DA41EE" w:rsidP="00B57822">
      <w:pPr>
        <w:pStyle w:val="Heading1"/>
        <w:ind w:firstLine="567"/>
        <w:rPr>
          <w:rFonts w:ascii="GHEA Grapalat" w:eastAsia="GHEA Grapalat" w:hAnsi="GHEA Grapalat"/>
          <w:i w:val="0"/>
          <w:sz w:val="22"/>
          <w:szCs w:val="22"/>
        </w:rPr>
      </w:pPr>
      <w:bookmarkStart w:id="50" w:name="_Toc71311886"/>
      <w:bookmarkStart w:id="51" w:name="_Toc79417475"/>
      <w:bookmarkStart w:id="52" w:name="_Toc79417555"/>
      <w:bookmarkStart w:id="53" w:name="_Toc87364748"/>
      <w:bookmarkStart w:id="54" w:name="_Toc87365137"/>
      <w:r w:rsidRPr="00CB2464">
        <w:rPr>
          <w:rFonts w:ascii="GHEA Grapalat" w:eastAsia="GHEA Grapalat" w:hAnsi="GHEA Grapalat"/>
          <w:i w:val="0"/>
          <w:sz w:val="22"/>
          <w:szCs w:val="22"/>
        </w:rPr>
        <w:t>2.2.5. Փոխարժեքներ</w:t>
      </w:r>
      <w:bookmarkEnd w:id="50"/>
      <w:bookmarkEnd w:id="51"/>
      <w:bookmarkEnd w:id="52"/>
      <w:bookmarkEnd w:id="53"/>
      <w:bookmarkEnd w:id="54"/>
    </w:p>
    <w:p w:rsidR="00C718AE" w:rsidRPr="00CB2464" w:rsidRDefault="00DA41EE" w:rsidP="00A05B90">
      <w:pPr>
        <w:autoSpaceDE w:val="0"/>
        <w:autoSpaceDN w:val="0"/>
        <w:adjustRightInd w:val="0"/>
        <w:spacing w:line="360" w:lineRule="auto"/>
        <w:ind w:firstLine="567"/>
        <w:jc w:val="both"/>
        <w:rPr>
          <w:rFonts w:ascii="GHEA Grapalat" w:eastAsia="GHEA Grapalat" w:hAnsi="GHEA Grapalat" w:cs="GHEA Grapalat"/>
          <w:sz w:val="22"/>
          <w:szCs w:val="22"/>
        </w:rPr>
      </w:pPr>
      <w:r w:rsidRPr="00CB2464">
        <w:rPr>
          <w:rFonts w:ascii="GHEA Grapalat" w:hAnsi="GHEA Grapalat"/>
          <w:b/>
          <w:i/>
          <w:sz w:val="22"/>
          <w:szCs w:val="22"/>
          <w:lang w:val="hy-AM"/>
        </w:rPr>
        <w:t>Երկկողմանի փոխարժեքներ։</w:t>
      </w:r>
      <w:r w:rsidRPr="00CB2464">
        <w:rPr>
          <w:rFonts w:ascii="GHEA Grapalat" w:hAnsi="GHEA Grapalat"/>
          <w:sz w:val="22"/>
          <w:szCs w:val="22"/>
          <w:lang w:val="hy-AM"/>
        </w:rPr>
        <w:t xml:space="preserve"> </w:t>
      </w:r>
      <w:r w:rsidR="00C718AE" w:rsidRPr="00CB2464">
        <w:rPr>
          <w:rFonts w:ascii="GHEA Grapalat" w:eastAsia="GHEA Grapalat" w:hAnsi="GHEA Grapalat" w:cs="GHEA Grapalat"/>
          <w:sz w:val="22"/>
          <w:szCs w:val="22"/>
        </w:rPr>
        <w:t xml:space="preserve">2021 թվականի ինն ամիսներին ՀՀ դրամը արժեզրկվել է՝ հիմնականում պայմանավորված համավարակի և Արցախյան պատերազմի հետևանքով ձևավորված սպասումների արդյունքում տարվա առաջին կիսամյակի զարգացումներով։ ԱՄՆ դոլարի և </w:t>
      </w:r>
      <w:r w:rsidR="00A05B90" w:rsidRPr="00CB2464">
        <w:rPr>
          <w:rFonts w:ascii="GHEA Grapalat" w:eastAsia="GHEA Grapalat" w:hAnsi="GHEA Grapalat" w:cs="GHEA Grapalat"/>
          <w:sz w:val="22"/>
          <w:szCs w:val="22"/>
        </w:rPr>
        <w:t>ե</w:t>
      </w:r>
      <w:r w:rsidR="00C718AE" w:rsidRPr="00CB2464">
        <w:rPr>
          <w:rFonts w:ascii="GHEA Grapalat" w:eastAsia="GHEA Grapalat" w:hAnsi="GHEA Grapalat" w:cs="GHEA Grapalat"/>
          <w:sz w:val="22"/>
          <w:szCs w:val="22"/>
        </w:rPr>
        <w:t xml:space="preserve">վրոյի նկատմամբ ՀՀ դրամը 2021 թվականի հունվար-սեպտեմբեր ամիսներին նախորդ տարվա նույն ժամանակահատվածի համեմատ արժեզրկվել է </w:t>
      </w:r>
      <w:r w:rsidR="00A05B90" w:rsidRPr="00CB2464">
        <w:rPr>
          <w:rFonts w:ascii="GHEA Grapalat" w:eastAsia="GHEA Grapalat" w:hAnsi="GHEA Grapalat" w:cs="GHEA Grapalat"/>
          <w:sz w:val="22"/>
          <w:szCs w:val="22"/>
        </w:rPr>
        <w:t>համապատասխանաբար</w:t>
      </w:r>
      <w:r w:rsidR="00C718AE" w:rsidRPr="00CB2464">
        <w:rPr>
          <w:rFonts w:ascii="GHEA Grapalat" w:eastAsia="GHEA Grapalat" w:hAnsi="GHEA Grapalat" w:cs="GHEA Grapalat"/>
          <w:sz w:val="22"/>
          <w:szCs w:val="22"/>
        </w:rPr>
        <w:t xml:space="preserve"> 5.3%</w:t>
      </w:r>
      <w:r w:rsidR="00A05B90" w:rsidRPr="00CB2464">
        <w:rPr>
          <w:rFonts w:ascii="GHEA Grapalat" w:eastAsia="GHEA Grapalat" w:hAnsi="GHEA Grapalat" w:cs="GHEA Grapalat"/>
          <w:sz w:val="22"/>
          <w:szCs w:val="22"/>
        </w:rPr>
        <w:t>-ով</w:t>
      </w:r>
      <w:r w:rsidR="00C718AE" w:rsidRPr="00CB2464">
        <w:rPr>
          <w:rFonts w:ascii="GHEA Grapalat" w:eastAsia="GHEA Grapalat" w:hAnsi="GHEA Grapalat" w:cs="GHEA Grapalat"/>
          <w:sz w:val="22"/>
          <w:szCs w:val="22"/>
        </w:rPr>
        <w:t xml:space="preserve"> և 11.1%-ով։ </w:t>
      </w:r>
    </w:p>
    <w:p w:rsidR="00C718AE" w:rsidRPr="00CB2464" w:rsidRDefault="00C718AE" w:rsidP="00A05B90">
      <w:pPr>
        <w:autoSpaceDE w:val="0"/>
        <w:autoSpaceDN w:val="0"/>
        <w:adjustRightInd w:val="0"/>
        <w:spacing w:line="360" w:lineRule="auto"/>
        <w:ind w:firstLine="567"/>
        <w:jc w:val="both"/>
        <w:rPr>
          <w:rFonts w:ascii="GHEA Grapalat" w:eastAsia="GHEA Grapalat" w:hAnsi="GHEA Grapalat" w:cs="GHEA Grapalat"/>
          <w:sz w:val="22"/>
          <w:szCs w:val="22"/>
        </w:rPr>
      </w:pPr>
      <w:r w:rsidRPr="00CB2464">
        <w:rPr>
          <w:rFonts w:ascii="GHEA Grapalat" w:eastAsia="GHEA Grapalat" w:hAnsi="GHEA Grapalat" w:cs="GHEA Grapalat"/>
          <w:sz w:val="22"/>
          <w:szCs w:val="22"/>
        </w:rPr>
        <w:t>Ընթացիկ տարվա ինն ամիսների ընթացքում տնտեսական դրական զարգացումներով, ինչպես նաև ՀՀ ԿԲ համապատասխան արձագանքմամբ պայմանավորված (վերաֆինանսավորման տոկոսադրույքի բարձրացում, արտարժութային գործառնություններ)</w:t>
      </w:r>
      <w:r w:rsidR="00A05B90" w:rsidRPr="00CB2464">
        <w:rPr>
          <w:rFonts w:ascii="GHEA Grapalat" w:eastAsia="GHEA Grapalat" w:hAnsi="GHEA Grapalat" w:cs="GHEA Grapalat"/>
          <w:sz w:val="22"/>
          <w:szCs w:val="22"/>
        </w:rPr>
        <w:t>՝</w:t>
      </w:r>
      <w:r w:rsidRPr="00CB2464">
        <w:rPr>
          <w:rFonts w:ascii="GHEA Grapalat" w:eastAsia="GHEA Grapalat" w:hAnsi="GHEA Grapalat" w:cs="GHEA Grapalat"/>
          <w:sz w:val="22"/>
          <w:szCs w:val="22"/>
        </w:rPr>
        <w:t xml:space="preserve"> ԱՄՆ դոլարի նկատմամբ ՀՀ </w:t>
      </w:r>
      <w:r w:rsidR="00A05B90" w:rsidRPr="00CB2464">
        <w:rPr>
          <w:rFonts w:ascii="GHEA Grapalat" w:eastAsia="GHEA Grapalat" w:hAnsi="GHEA Grapalat" w:cs="GHEA Grapalat"/>
          <w:sz w:val="22"/>
          <w:szCs w:val="22"/>
        </w:rPr>
        <w:t>դրամն</w:t>
      </w:r>
      <w:r w:rsidRPr="00CB2464">
        <w:rPr>
          <w:rFonts w:ascii="GHEA Grapalat" w:eastAsia="GHEA Grapalat" w:hAnsi="GHEA Grapalat" w:cs="GHEA Grapalat"/>
          <w:sz w:val="22"/>
          <w:szCs w:val="22"/>
        </w:rPr>
        <w:t xml:space="preserve"> առաջին </w:t>
      </w:r>
      <w:r w:rsidR="00A05B90" w:rsidRPr="00CB2464">
        <w:rPr>
          <w:rFonts w:ascii="GHEA Grapalat" w:eastAsia="GHEA Grapalat" w:hAnsi="GHEA Grapalat" w:cs="GHEA Grapalat"/>
          <w:sz w:val="22"/>
          <w:szCs w:val="22"/>
        </w:rPr>
        <w:t>կիսամյակ</w:t>
      </w:r>
      <w:r w:rsidRPr="00CB2464">
        <w:rPr>
          <w:rFonts w:ascii="GHEA Grapalat" w:eastAsia="GHEA Grapalat" w:hAnsi="GHEA Grapalat" w:cs="GHEA Grapalat"/>
          <w:sz w:val="22"/>
          <w:szCs w:val="22"/>
        </w:rPr>
        <w:t>ում հարաբերականորեն կայուն վարքագիծ էր դրսևորել, որից հետո սկսել է արժևորվել</w:t>
      </w:r>
      <w:r w:rsidR="00A05B90" w:rsidRPr="00CB2464">
        <w:rPr>
          <w:rFonts w:ascii="GHEA Grapalat" w:eastAsia="GHEA Grapalat" w:hAnsi="GHEA Grapalat" w:cs="GHEA Grapalat"/>
          <w:sz w:val="22"/>
          <w:szCs w:val="22"/>
        </w:rPr>
        <w:t>՝</w:t>
      </w:r>
      <w:r w:rsidRPr="00CB2464">
        <w:rPr>
          <w:rFonts w:ascii="GHEA Grapalat" w:eastAsia="GHEA Grapalat" w:hAnsi="GHEA Grapalat" w:cs="GHEA Grapalat"/>
          <w:sz w:val="22"/>
          <w:szCs w:val="22"/>
        </w:rPr>
        <w:t xml:space="preserve"> հիմնականում պայմանավորված առևտրային հաշվեկշռի բարելավմամբ և դրամական փոխանցումների նշանակալի ներհոսքով։ Ընթացիկ տարվա ինն ամիսների ընթացքում ԱՄՆ դոլարի նկատմամբ դրամի առավելագույն տատանումը կազմել է 10.5%, իսկ փոխարժեքի առավելագույն՝ 537.4 արժեքը գրանցվել է ապրիլի 8-</w:t>
      </w:r>
      <w:r w:rsidR="00A05B90" w:rsidRPr="00CB2464">
        <w:rPr>
          <w:rFonts w:ascii="GHEA Grapalat" w:eastAsia="GHEA Grapalat" w:hAnsi="GHEA Grapalat" w:cs="GHEA Grapalat"/>
          <w:sz w:val="22"/>
          <w:szCs w:val="22"/>
        </w:rPr>
        <w:t>ին,</w:t>
      </w:r>
      <w:r w:rsidRPr="00CB2464">
        <w:rPr>
          <w:rFonts w:ascii="GHEA Grapalat" w:eastAsia="GHEA Grapalat" w:hAnsi="GHEA Grapalat" w:cs="GHEA Grapalat"/>
          <w:sz w:val="22"/>
          <w:szCs w:val="22"/>
        </w:rPr>
        <w:t xml:space="preserve"> ինն ամիսների միջին փոխարժեքը կազմել է 511.5: </w:t>
      </w:r>
    </w:p>
    <w:p w:rsidR="007C7B97" w:rsidRPr="00CB2464" w:rsidRDefault="00C718AE" w:rsidP="00A05B90">
      <w:pPr>
        <w:autoSpaceDE w:val="0"/>
        <w:autoSpaceDN w:val="0"/>
        <w:adjustRightInd w:val="0"/>
        <w:spacing w:line="360" w:lineRule="auto"/>
        <w:ind w:firstLine="567"/>
        <w:jc w:val="both"/>
        <w:rPr>
          <w:rFonts w:ascii="GHEA Grapalat" w:eastAsia="GHEA Grapalat" w:hAnsi="GHEA Grapalat" w:cs="GHEA Grapalat"/>
          <w:sz w:val="22"/>
          <w:szCs w:val="22"/>
        </w:rPr>
      </w:pPr>
      <w:r w:rsidRPr="00CB2464">
        <w:rPr>
          <w:rFonts w:ascii="GHEA Grapalat" w:eastAsia="GHEA Grapalat" w:hAnsi="GHEA Grapalat" w:cs="GHEA Grapalat"/>
          <w:sz w:val="22"/>
          <w:szCs w:val="22"/>
        </w:rPr>
        <w:t xml:space="preserve">ՀՀ դրամի միջին փոխարժեքը ՌԴ ռուբլու նկատմամբ ընթացիկ տարվա հունվար-սեպտեմբեր ամիսներին նախորդ տարվա նույն ժամանակահատվածի համեմատությամբ արժեզրկվել է 0.8%-ով՝ միջազգային շուկայում ռուսական ռուբլու դիրքի ամրապնդմամբ պայմանավորված, իսկ սեպտեմբեր ամսին ՀՀ դրամը ռուբլու նկատմամբ նախորդ տարվա սեպտեմբեր ամսվա համեմատ արժեզրկվել է 4.3%-ով: </w:t>
      </w:r>
    </w:p>
    <w:p w:rsidR="00C718AE" w:rsidRPr="00CB2464" w:rsidRDefault="00DA41EE" w:rsidP="00C718AE">
      <w:pPr>
        <w:spacing w:after="120" w:line="360" w:lineRule="auto"/>
        <w:ind w:firstLine="567"/>
        <w:jc w:val="both"/>
        <w:rPr>
          <w:rFonts w:ascii="GHEA Grapalat" w:eastAsia="Calibri" w:hAnsi="GHEA Grapalat" w:cs="Sylfaen"/>
          <w:sz w:val="22"/>
          <w:szCs w:val="22"/>
        </w:rPr>
      </w:pPr>
      <w:r w:rsidRPr="00CB2464">
        <w:rPr>
          <w:rFonts w:ascii="GHEA Grapalat" w:hAnsi="GHEA Grapalat"/>
          <w:b/>
          <w:i/>
          <w:sz w:val="22"/>
          <w:szCs w:val="22"/>
          <w:lang w:val="hy-AM"/>
        </w:rPr>
        <w:t>Արդյունավետ փոխարժեքներ:</w:t>
      </w:r>
      <w:r w:rsidRPr="00CB2464">
        <w:rPr>
          <w:rFonts w:ascii="GHEA Grapalat" w:hAnsi="GHEA Grapalat"/>
          <w:sz w:val="22"/>
          <w:szCs w:val="22"/>
          <w:lang w:val="hy-AM"/>
        </w:rPr>
        <w:t xml:space="preserve"> </w:t>
      </w:r>
      <w:bookmarkStart w:id="55" w:name="_Toc6389323"/>
      <w:bookmarkStart w:id="56" w:name="_Toc37763590"/>
      <w:r w:rsidR="00C718AE" w:rsidRPr="00CB2464">
        <w:rPr>
          <w:rFonts w:ascii="GHEA Grapalat" w:eastAsia="Calibri" w:hAnsi="GHEA Grapalat"/>
          <w:sz w:val="22"/>
          <w:szCs w:val="22"/>
        </w:rPr>
        <w:t>ՀՀ արտաքին առևտրի տեսանկյունից առավել կարևոր արժույթներից բաղկացած զամբյուղի նկատմամբ ՀՀ ազգային արժույթն</w:t>
      </w:r>
      <w:r w:rsidR="00C718AE" w:rsidRPr="00CB2464">
        <w:rPr>
          <w:rFonts w:ascii="GHEA Grapalat" w:eastAsia="Calibri" w:hAnsi="GHEA Grapalat" w:cs="Sylfaen"/>
          <w:sz w:val="22"/>
          <w:szCs w:val="22"/>
        </w:rPr>
        <w:t xml:space="preserve"> անվանական </w:t>
      </w:r>
      <w:r w:rsidR="00C718AE" w:rsidRPr="00CB2464">
        <w:rPr>
          <w:rFonts w:ascii="GHEA Grapalat" w:eastAsia="Calibri" w:hAnsi="GHEA Grapalat" w:cs="Sylfaen"/>
          <w:sz w:val="22"/>
          <w:szCs w:val="22"/>
        </w:rPr>
        <w:lastRenderedPageBreak/>
        <w:t>արտահայտությամբ 2021 թվականի հունվար-սեպտեմբեր ամիսներին արժեզրկվել է 4.1%-ով, իսկ իրական արտահայտությամբ՝ 3.8%-ով, ինչը, այլ հավասար պայմաններում, իր դրական ազդեցությունն է ունեցել առևտրային հաշվեկշռի բարելավման գործում։</w:t>
      </w:r>
    </w:p>
    <w:p w:rsidR="00A05B90" w:rsidRPr="00CB2464" w:rsidRDefault="00A05B90" w:rsidP="00C718AE">
      <w:pPr>
        <w:spacing w:after="120" w:line="360" w:lineRule="auto"/>
        <w:ind w:firstLine="567"/>
        <w:jc w:val="both"/>
        <w:rPr>
          <w:rFonts w:ascii="GHEA Grapalat" w:eastAsia="Calibri" w:hAnsi="GHEA Grapalat"/>
          <w:sz w:val="22"/>
          <w:szCs w:val="22"/>
        </w:rPr>
      </w:pPr>
    </w:p>
    <w:tbl>
      <w:tblPr>
        <w:tblStyle w:val="TableGrid912"/>
        <w:tblW w:w="104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6"/>
        <w:gridCol w:w="5356"/>
      </w:tblGrid>
      <w:tr w:rsidR="00C718AE" w:rsidRPr="00CB2464" w:rsidTr="00C11828">
        <w:trPr>
          <w:trHeight w:val="295"/>
        </w:trPr>
        <w:tc>
          <w:tcPr>
            <w:tcW w:w="5067" w:type="dxa"/>
            <w:shd w:val="clear" w:color="auto" w:fill="auto"/>
          </w:tcPr>
          <w:p w:rsidR="00BD4803" w:rsidRPr="00CB2464" w:rsidRDefault="00C718AE" w:rsidP="0032659F">
            <w:pPr>
              <w:pStyle w:val="a"/>
            </w:pPr>
            <w:r w:rsidRPr="00CB2464">
              <w:t>ՀՀ դրամի անվանական փոխարժեքի օրական դինամիկան հիմնական արժույթների նկատմամբ (աճ՝ արժեզրկում)</w:t>
            </w:r>
          </w:p>
          <w:p w:rsidR="00C718AE" w:rsidRPr="00CB2464" w:rsidRDefault="00C718AE" w:rsidP="00796E38">
            <w:pPr>
              <w:ind w:right="217"/>
              <w:jc w:val="both"/>
              <w:rPr>
                <w:rFonts w:ascii="GHEA Grapalat" w:eastAsia="GHEA Grapalat" w:hAnsi="GHEA Grapalat" w:cs="GHEA Grapalat"/>
                <w:b/>
                <w:i/>
                <w:noProof/>
                <w:sz w:val="18"/>
                <w:szCs w:val="18"/>
                <w:lang w:val="hy-AM"/>
              </w:rPr>
            </w:pPr>
          </w:p>
          <w:p w:rsidR="00C718AE" w:rsidRPr="00CB2464" w:rsidRDefault="00C11828" w:rsidP="00796E38">
            <w:pPr>
              <w:ind w:right="217"/>
              <w:jc w:val="both"/>
              <w:rPr>
                <w:rFonts w:ascii="GHEA Grapalat" w:eastAsia="GHEA Grapalat" w:hAnsi="GHEA Grapalat" w:cs="GHEA Grapalat"/>
                <w:i/>
                <w:noProof/>
                <w:sz w:val="18"/>
                <w:szCs w:val="18"/>
                <w:lang w:val="hy-AM"/>
              </w:rPr>
            </w:pPr>
            <w:r w:rsidRPr="00CB2464">
              <w:rPr>
                <w:rFonts w:ascii="GHEA Grapalat" w:eastAsia="GHEA Grapalat" w:hAnsi="GHEA Grapalat" w:cs="GHEA Grapalat"/>
                <w:i/>
                <w:noProof/>
                <w:sz w:val="18"/>
                <w:szCs w:val="18"/>
              </w:rPr>
              <w:drawing>
                <wp:anchor distT="0" distB="0" distL="114300" distR="114300" simplePos="0" relativeHeight="251665408" behindDoc="1" locked="0" layoutInCell="1" allowOverlap="1" wp14:anchorId="492751C4" wp14:editId="04789A48">
                  <wp:simplePos x="0" y="0"/>
                  <wp:positionH relativeFrom="margin">
                    <wp:posOffset>2540</wp:posOffset>
                  </wp:positionH>
                  <wp:positionV relativeFrom="paragraph">
                    <wp:posOffset>2540</wp:posOffset>
                  </wp:positionV>
                  <wp:extent cx="3091815" cy="2194560"/>
                  <wp:effectExtent l="0" t="0" r="0" b="0"/>
                  <wp:wrapTight wrapText="bothSides">
                    <wp:wrapPolygon edited="0">
                      <wp:start x="0" y="0"/>
                      <wp:lineTo x="0" y="21563"/>
                      <wp:lineTo x="21560" y="21563"/>
                      <wp:lineTo x="21560"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C718AE" w:rsidRPr="00CB2464">
              <w:rPr>
                <w:rFonts w:ascii="GHEA Grapalat" w:eastAsia="GHEA Grapalat" w:hAnsi="GHEA Grapalat" w:cs="GHEA Grapalat"/>
                <w:i/>
                <w:noProof/>
                <w:sz w:val="18"/>
                <w:szCs w:val="18"/>
                <w:lang w:val="hy-AM"/>
              </w:rPr>
              <w:t>Աղբյուրը՝ ՀՀ ԿԲ, ՀՀ ՖՆ հաշվարկներ</w:t>
            </w:r>
          </w:p>
        </w:tc>
        <w:tc>
          <w:tcPr>
            <w:tcW w:w="5355" w:type="dxa"/>
          </w:tcPr>
          <w:p w:rsidR="00C718AE" w:rsidRPr="00CB2464" w:rsidRDefault="00C718AE" w:rsidP="0032659F">
            <w:pPr>
              <w:pStyle w:val="a"/>
            </w:pPr>
            <w:r w:rsidRPr="00CB2464">
              <w:t>ՀՀ իրական և անվանական</w:t>
            </w:r>
            <w:r w:rsidR="00B92DD1" w:rsidRPr="00CB2464">
              <w:rPr>
                <w:lang w:val="en-US"/>
              </w:rPr>
              <w:t xml:space="preserve"> </w:t>
            </w:r>
            <w:r w:rsidRPr="00CB2464">
              <w:t>արդյունավետ փոխարժեքների կուտակային տ/տ աճերի դինամիկան (աճ՝ արժևոր</w:t>
            </w:r>
            <w:r w:rsidR="00BD4803" w:rsidRPr="00CB2464">
              <w:t>ում)</w:t>
            </w:r>
            <w:r w:rsidRPr="00CB2464">
              <w:t xml:space="preserve"> </w:t>
            </w:r>
          </w:p>
          <w:p w:rsidR="00BD4803" w:rsidRPr="00CB2464" w:rsidRDefault="00BD4803" w:rsidP="00796E38">
            <w:pPr>
              <w:ind w:right="217"/>
              <w:jc w:val="both"/>
              <w:rPr>
                <w:rFonts w:ascii="GHEA Grapalat" w:eastAsia="GHEA Grapalat" w:hAnsi="GHEA Grapalat" w:cs="GHEA Grapalat"/>
                <w:b/>
                <w:i/>
                <w:noProof/>
                <w:sz w:val="18"/>
                <w:szCs w:val="18"/>
                <w:lang w:val="hy-AM"/>
              </w:rPr>
            </w:pPr>
            <w:r w:rsidRPr="00CB2464">
              <w:rPr>
                <w:rFonts w:ascii="GHEA Grapalat" w:eastAsia="GHEA Grapalat" w:hAnsi="GHEA Grapalat" w:cs="GHEA Grapalat"/>
                <w:b/>
                <w:i/>
                <w:noProof/>
                <w:sz w:val="18"/>
                <w:szCs w:val="18"/>
              </w:rPr>
              <w:drawing>
                <wp:anchor distT="0" distB="0" distL="114300" distR="114300" simplePos="0" relativeHeight="251666432" behindDoc="1" locked="0" layoutInCell="1" allowOverlap="1" wp14:anchorId="21C379F9" wp14:editId="632B19AD">
                  <wp:simplePos x="0" y="0"/>
                  <wp:positionH relativeFrom="column">
                    <wp:posOffset>-1905</wp:posOffset>
                  </wp:positionH>
                  <wp:positionV relativeFrom="paragraph">
                    <wp:posOffset>167005</wp:posOffset>
                  </wp:positionV>
                  <wp:extent cx="3276600" cy="2185035"/>
                  <wp:effectExtent l="0" t="0" r="0" b="5715"/>
                  <wp:wrapTight wrapText="bothSides">
                    <wp:wrapPolygon edited="0">
                      <wp:start x="0" y="0"/>
                      <wp:lineTo x="0" y="21656"/>
                      <wp:lineTo x="21600" y="21656"/>
                      <wp:lineTo x="21600" y="0"/>
                      <wp:lineTo x="0" y="0"/>
                    </wp:wrapPolygon>
                  </wp:wrapTight>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C718AE" w:rsidRPr="00CB2464" w:rsidRDefault="00C718AE" w:rsidP="00796E38">
            <w:pPr>
              <w:ind w:right="217"/>
              <w:jc w:val="both"/>
              <w:rPr>
                <w:rFonts w:ascii="GHEA Grapalat" w:eastAsia="GHEA Grapalat" w:hAnsi="GHEA Grapalat" w:cs="GHEA Grapalat"/>
                <w:i/>
                <w:noProof/>
                <w:sz w:val="18"/>
                <w:szCs w:val="18"/>
                <w:lang w:val="hy-AM"/>
              </w:rPr>
            </w:pPr>
            <w:r w:rsidRPr="00CB2464">
              <w:rPr>
                <w:rFonts w:ascii="GHEA Grapalat" w:eastAsia="GHEA Grapalat" w:hAnsi="GHEA Grapalat" w:cs="GHEA Grapalat"/>
                <w:i/>
                <w:noProof/>
                <w:sz w:val="18"/>
                <w:szCs w:val="18"/>
                <w:lang w:val="hy-AM"/>
              </w:rPr>
              <w:t>Աղբյուրը՝ ՀՀ ԿԲ, ՀՀ ՖՆ հաշվարկներ</w:t>
            </w:r>
          </w:p>
        </w:tc>
      </w:tr>
    </w:tbl>
    <w:p w:rsidR="00C11828" w:rsidRPr="00CB2464" w:rsidRDefault="00C11828" w:rsidP="00C11828">
      <w:pPr>
        <w:spacing w:after="120" w:line="360" w:lineRule="auto"/>
        <w:ind w:firstLine="567"/>
        <w:jc w:val="both"/>
        <w:rPr>
          <w:rFonts w:ascii="GHEA Grapalat" w:eastAsia="Calibri" w:hAnsi="GHEA Grapalat" w:cs="Sylfaen"/>
          <w:sz w:val="22"/>
          <w:szCs w:val="22"/>
        </w:rPr>
      </w:pPr>
      <w:bookmarkStart w:id="57" w:name="_Toc71311887"/>
      <w:bookmarkStart w:id="58" w:name="_Toc79417476"/>
      <w:bookmarkStart w:id="59" w:name="_Toc79417556"/>
    </w:p>
    <w:p w:rsidR="00DA41EE" w:rsidRPr="00CB2464" w:rsidRDefault="00DA41EE" w:rsidP="00B57822">
      <w:pPr>
        <w:pStyle w:val="Heading1"/>
        <w:ind w:firstLine="567"/>
        <w:rPr>
          <w:rFonts w:ascii="GHEA Grapalat" w:eastAsia="GHEA Grapalat" w:hAnsi="GHEA Grapalat"/>
          <w:i w:val="0"/>
          <w:sz w:val="22"/>
          <w:szCs w:val="22"/>
        </w:rPr>
      </w:pPr>
      <w:bookmarkStart w:id="60" w:name="_Toc87364749"/>
      <w:bookmarkStart w:id="61" w:name="_Toc87365138"/>
      <w:r w:rsidRPr="00CB2464">
        <w:rPr>
          <w:rFonts w:ascii="GHEA Grapalat" w:eastAsia="GHEA Grapalat" w:hAnsi="GHEA Grapalat"/>
          <w:i w:val="0"/>
          <w:sz w:val="22"/>
          <w:szCs w:val="22"/>
        </w:rPr>
        <w:t>2.2.6. Ֆինանսական շուկա</w:t>
      </w:r>
      <w:bookmarkEnd w:id="55"/>
      <w:bookmarkEnd w:id="56"/>
      <w:r w:rsidRPr="00CB2464">
        <w:rPr>
          <w:rFonts w:ascii="GHEA Grapalat" w:eastAsia="GHEA Grapalat" w:hAnsi="GHEA Grapalat"/>
          <w:i w:val="0"/>
          <w:sz w:val="22"/>
          <w:szCs w:val="22"/>
        </w:rPr>
        <w:t>ներ</w:t>
      </w:r>
      <w:r w:rsidRPr="00CB2464">
        <w:rPr>
          <w:rFonts w:ascii="GHEA Grapalat" w:eastAsia="GHEA Grapalat" w:hAnsi="GHEA Grapalat"/>
          <w:i w:val="0"/>
          <w:sz w:val="22"/>
          <w:szCs w:val="22"/>
          <w:vertAlign w:val="superscript"/>
        </w:rPr>
        <w:footnoteReference w:id="21"/>
      </w:r>
      <w:bookmarkEnd w:id="57"/>
      <w:bookmarkEnd w:id="58"/>
      <w:bookmarkEnd w:id="59"/>
      <w:bookmarkEnd w:id="60"/>
      <w:bookmarkEnd w:id="61"/>
    </w:p>
    <w:p w:rsidR="009A4C66" w:rsidRPr="00CB2464" w:rsidRDefault="00DA41EE" w:rsidP="00C11828">
      <w:pPr>
        <w:spacing w:line="360" w:lineRule="auto"/>
        <w:ind w:firstLine="567"/>
        <w:jc w:val="both"/>
        <w:rPr>
          <w:rFonts w:ascii="GHEA Grapalat" w:eastAsia="Calibri" w:hAnsi="GHEA Grapalat" w:cs="Sylfaen"/>
          <w:sz w:val="22"/>
          <w:szCs w:val="22"/>
        </w:rPr>
      </w:pPr>
      <w:r w:rsidRPr="00CB2464">
        <w:rPr>
          <w:rFonts w:ascii="GHEA Grapalat" w:hAnsi="GHEA Grapalat"/>
          <w:b/>
          <w:i/>
          <w:sz w:val="22"/>
          <w:szCs w:val="22"/>
          <w:lang w:val="hy-AM"/>
        </w:rPr>
        <w:t>Վարկեր և ավանդներ:</w:t>
      </w:r>
      <w:r w:rsidRPr="00CB2464">
        <w:rPr>
          <w:rFonts w:ascii="GHEA Grapalat" w:hAnsi="GHEA Grapalat"/>
          <w:sz w:val="22"/>
          <w:szCs w:val="22"/>
          <w:lang w:val="hy-AM"/>
        </w:rPr>
        <w:t xml:space="preserve"> </w:t>
      </w:r>
      <w:r w:rsidR="009A4C66" w:rsidRPr="00CB2464">
        <w:rPr>
          <w:rFonts w:ascii="GHEA Grapalat" w:eastAsia="Calibri" w:hAnsi="GHEA Grapalat" w:cs="Sylfaen"/>
          <w:sz w:val="22"/>
          <w:szCs w:val="22"/>
        </w:rPr>
        <w:t>2021 թվականի սեպտեմբերին նախորդ տարվա համեմատ արձանագրվել է վարկերի ծավալների նվազում, ինչը պայմանավորված է նոր վարկերի նկատմամբ ցածր պահանջարկով և անորոշությունների որոշակի պահպանման պայմաններում ՀՀ առևտրային բանկերի պահպանողական վարքագծով: Առևտրային բանկերի կողմից ռեզիդենտներին տրամադրված վարկերի ծավալների նվազումը կազմել է -3.4%</w:t>
      </w:r>
      <w:r w:rsidR="009A4C66" w:rsidRPr="00CB2464">
        <w:rPr>
          <w:rFonts w:ascii="GHEA Grapalat" w:eastAsia="Calibri" w:hAnsi="GHEA Grapalat" w:cs="Sylfaen"/>
          <w:sz w:val="22"/>
          <w:szCs w:val="22"/>
          <w:vertAlign w:val="superscript"/>
        </w:rPr>
        <w:footnoteReference w:id="22"/>
      </w:r>
      <w:r w:rsidR="009A4C66" w:rsidRPr="00CB2464">
        <w:rPr>
          <w:rFonts w:ascii="GHEA Grapalat" w:eastAsia="Calibri" w:hAnsi="GHEA Grapalat" w:cs="Sylfaen"/>
          <w:sz w:val="22"/>
          <w:szCs w:val="22"/>
        </w:rPr>
        <w:t>՝ 2020 թվականի նույն ամսում արձանագրված 18.9% աճի համեմատ: Վարկերի նվազմանը -4.5 տոկոսային կետով նպաստել է արտարժութային վարկերի նվազումը, իսկ դրամային վարկերն ունեցել են դրական նպաստում՝ 1.0 տոկոսային կետով: Վարկերի նվազումը հիմնականում պայմանավորվել է սպառողական (նպաստումը՝ -3.5 տոկոսային կետ), արդյունաբերության ոլորտի (-1.6 տոկոսային կետ), առևտրի ոլորտի (-1.6 տոկոսային կետ) և այլ վարկերի (-3.1 տոկոսային կետ) նվազմամբ, իսկ հիփոթեքային և շինարարության ոլորտներին տրամադրված վարկերը դրական նպաստում են ունեցել (4.0 և 2.1 տոկոսային կետ):</w:t>
      </w:r>
    </w:p>
    <w:p w:rsidR="00DA41EE" w:rsidRPr="00CB2464" w:rsidRDefault="00DA41EE" w:rsidP="00C11828">
      <w:pPr>
        <w:spacing w:line="360" w:lineRule="auto"/>
        <w:ind w:firstLine="567"/>
        <w:jc w:val="both"/>
        <w:rPr>
          <w:rFonts w:ascii="GHEA Grapalat" w:eastAsia="Calibri" w:hAnsi="GHEA Grapalat" w:cs="Sylfaen"/>
          <w:sz w:val="22"/>
          <w:szCs w:val="22"/>
        </w:rPr>
      </w:pPr>
    </w:p>
    <w:p w:rsidR="00DA41EE" w:rsidRPr="00CB2464" w:rsidRDefault="00DA41EE" w:rsidP="0032659F">
      <w:pPr>
        <w:pStyle w:val="a"/>
      </w:pPr>
      <w:r w:rsidRPr="00CB2464">
        <w:t>Ռեզիդենտների վարկերի և ավանդների ծավալների աճը (նախորդ տարվա</w:t>
      </w:r>
      <w:r w:rsidR="005044C3" w:rsidRPr="00CB2464">
        <w:t xml:space="preserve"> </w:t>
      </w:r>
      <w:r w:rsidRPr="00CB2464">
        <w:t>նկատմամբ, %)</w:t>
      </w:r>
      <w:r w:rsidRPr="00CB2464">
        <w:rPr>
          <w:vertAlign w:val="superscript"/>
        </w:rPr>
        <w:footnoteReference w:id="23"/>
      </w:r>
    </w:p>
    <w:p w:rsidR="00796E38" w:rsidRPr="00CB2464" w:rsidRDefault="00796E38" w:rsidP="0032659F">
      <w:pPr>
        <w:pStyle w:val="a"/>
        <w:numPr>
          <w:ilvl w:val="0"/>
          <w:numId w:val="0"/>
        </w:numPr>
      </w:pPr>
    </w:p>
    <w:p w:rsidR="009A4C66" w:rsidRPr="00CB2464" w:rsidRDefault="009A4C66" w:rsidP="009A4C66">
      <w:pPr>
        <w:tabs>
          <w:tab w:val="left" w:pos="0"/>
          <w:tab w:val="left" w:pos="540"/>
        </w:tabs>
        <w:spacing w:line="360" w:lineRule="auto"/>
        <w:ind w:right="-426" w:hanging="284"/>
        <w:jc w:val="center"/>
        <w:rPr>
          <w:rFonts w:ascii="GHEA Grapalat" w:eastAsia="Calibri" w:hAnsi="GHEA Grapalat"/>
          <w:sz w:val="28"/>
          <w:lang w:val="ru-RU"/>
        </w:rPr>
      </w:pPr>
      <w:r w:rsidRPr="00CB2464">
        <w:rPr>
          <w:rFonts w:ascii="GHEA Grapalat" w:hAnsi="GHEA Grapalat"/>
          <w:noProof/>
          <w:sz w:val="28"/>
        </w:rPr>
        <w:drawing>
          <wp:inline distT="0" distB="0" distL="0" distR="0" wp14:anchorId="0784E1FC" wp14:editId="0FDE35C0">
            <wp:extent cx="3240000" cy="2520000"/>
            <wp:effectExtent l="57150" t="0" r="55880" b="109220"/>
            <wp:docPr id="2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CB2464">
        <w:rPr>
          <w:rFonts w:ascii="GHEA Grapalat" w:hAnsi="GHEA Grapalat"/>
          <w:noProof/>
          <w:sz w:val="28"/>
        </w:rPr>
        <w:drawing>
          <wp:inline distT="0" distB="0" distL="0" distR="0" wp14:anchorId="5AC0B8E0" wp14:editId="2E815712">
            <wp:extent cx="3240000" cy="2520000"/>
            <wp:effectExtent l="57150" t="0" r="55880" b="109220"/>
            <wp:docPr id="3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A4C66" w:rsidRPr="00CB2464" w:rsidRDefault="009A4C66" w:rsidP="00C11828">
      <w:pPr>
        <w:spacing w:line="360" w:lineRule="auto"/>
        <w:ind w:firstLine="567"/>
        <w:jc w:val="both"/>
        <w:rPr>
          <w:rFonts w:ascii="GHEA Grapalat" w:eastAsia="Calibri" w:hAnsi="GHEA Grapalat" w:cs="Sylfaen"/>
          <w:sz w:val="22"/>
          <w:szCs w:val="22"/>
        </w:rPr>
      </w:pPr>
      <w:r w:rsidRPr="00CB2464">
        <w:rPr>
          <w:rFonts w:ascii="GHEA Grapalat" w:eastAsia="Calibri" w:hAnsi="GHEA Grapalat" w:cs="Sylfaen"/>
          <w:sz w:val="22"/>
          <w:szCs w:val="22"/>
        </w:rPr>
        <w:t>2021 թվականի սեպտեմբերին ավանդների ծավալների աճի տեմպը նախորդ տարվա համեմատ փոքր-ինչ արագացել է: Առևտրային բանկերի կողմից ռեզիդենտներից ներգրավված ավանդներն աճել են 12.5%</w:t>
      </w:r>
      <w:r w:rsidRPr="00CB2464">
        <w:rPr>
          <w:rFonts w:ascii="GHEA Grapalat" w:eastAsia="Calibri" w:hAnsi="GHEA Grapalat" w:cs="Sylfaen"/>
          <w:sz w:val="22"/>
          <w:szCs w:val="22"/>
        </w:rPr>
        <w:noBreakHyphen/>
        <w:t>ով (հիմնականում պայմանավորված ձեռնարկությունների ավանդների աճով), որին 7.1 տոկոսային կետով դրական նպաստում է ունեցել դրամային ավանդների աճը, իսկ արտարժութային ավանդների նպաստումը կազմել է 5.4 տոկոսային կետ:</w:t>
      </w:r>
    </w:p>
    <w:p w:rsidR="009A4C66" w:rsidRPr="00CB2464" w:rsidRDefault="009A4C66" w:rsidP="00C11828">
      <w:pPr>
        <w:spacing w:line="360" w:lineRule="auto"/>
        <w:ind w:firstLine="567"/>
        <w:jc w:val="both"/>
        <w:rPr>
          <w:rFonts w:ascii="GHEA Grapalat" w:eastAsia="Calibri" w:hAnsi="GHEA Grapalat" w:cs="Sylfaen"/>
          <w:sz w:val="22"/>
          <w:szCs w:val="22"/>
        </w:rPr>
      </w:pPr>
      <w:r w:rsidRPr="00CB2464">
        <w:rPr>
          <w:rFonts w:ascii="GHEA Grapalat" w:eastAsia="Calibri" w:hAnsi="GHEA Grapalat" w:cs="Sylfaen"/>
          <w:sz w:val="22"/>
          <w:szCs w:val="22"/>
        </w:rPr>
        <w:t>2021 թվականի սեպտեմբերին վարկերի դոլարայնացման մակարդակը նվազել է: Ռեզիդենտների արտարժութային ավանդներ/ընդամենը ավանդներ հարաբերակցությունը նախորդ տարվա համեմատ մնացել է գրեթե անփոփոխ՝ կազմելով 42.7%, իսկ ռեզիդենտների վարկավորման ընդհանուր կառուցվածքում արտարժույթով վարկերի կշիռը նվազել է 2.9 տոկոսային կետով՝ կազմելով 45.2%։</w:t>
      </w:r>
    </w:p>
    <w:p w:rsidR="009A4C66" w:rsidRPr="00CB2464" w:rsidRDefault="00DA41EE" w:rsidP="009A4C66">
      <w:pPr>
        <w:autoSpaceDE w:val="0"/>
        <w:autoSpaceDN w:val="0"/>
        <w:adjustRightInd w:val="0"/>
        <w:spacing w:line="360" w:lineRule="auto"/>
        <w:ind w:firstLine="567"/>
        <w:jc w:val="both"/>
        <w:rPr>
          <w:rFonts w:ascii="GHEA Grapalat" w:eastAsia="Calibri" w:hAnsi="GHEA Grapalat" w:cs="Sylfaen"/>
          <w:sz w:val="22"/>
          <w:szCs w:val="22"/>
        </w:rPr>
      </w:pPr>
      <w:r w:rsidRPr="00CB2464">
        <w:rPr>
          <w:rFonts w:ascii="GHEA Grapalat" w:hAnsi="GHEA Grapalat"/>
          <w:b/>
          <w:i/>
          <w:sz w:val="22"/>
          <w:szCs w:val="22"/>
          <w:lang w:val="hy-AM"/>
        </w:rPr>
        <w:t>Վարկերի և ավանդների տոկոսադրույքներ:</w:t>
      </w:r>
      <w:r w:rsidRPr="00CB2464">
        <w:rPr>
          <w:rFonts w:ascii="GHEA Grapalat" w:hAnsi="GHEA Grapalat"/>
          <w:sz w:val="22"/>
          <w:szCs w:val="22"/>
          <w:lang w:val="hy-AM"/>
        </w:rPr>
        <w:t xml:space="preserve"> </w:t>
      </w:r>
      <w:r w:rsidR="009A4C66" w:rsidRPr="00CB2464">
        <w:rPr>
          <w:rFonts w:ascii="GHEA Grapalat" w:eastAsia="Calibri" w:hAnsi="GHEA Grapalat" w:cs="Sylfaen"/>
          <w:sz w:val="22"/>
          <w:szCs w:val="22"/>
        </w:rPr>
        <w:t>ՀՀ դրամով վարկերի և ավանդների տոկոսադրույքները (մինչև 1 տարի ժամկետով) 2021</w:t>
      </w:r>
      <w:r w:rsidR="00C11828" w:rsidRPr="00CB2464">
        <w:rPr>
          <w:rFonts w:ascii="GHEA Grapalat" w:eastAsia="Calibri" w:hAnsi="GHEA Grapalat" w:cs="Sylfaen"/>
          <w:sz w:val="22"/>
          <w:szCs w:val="22"/>
        </w:rPr>
        <w:t xml:space="preserve"> </w:t>
      </w:r>
      <w:r w:rsidR="009A4C66" w:rsidRPr="00CB2464">
        <w:rPr>
          <w:rFonts w:ascii="GHEA Grapalat" w:eastAsia="Calibri" w:hAnsi="GHEA Grapalat" w:cs="Sylfaen"/>
          <w:sz w:val="22"/>
          <w:szCs w:val="22"/>
        </w:rPr>
        <w:t>թ</w:t>
      </w:r>
      <w:r w:rsidR="00C11828" w:rsidRPr="00CB2464">
        <w:rPr>
          <w:rFonts w:ascii="GHEA Grapalat" w:eastAsia="Calibri" w:hAnsi="GHEA Grapalat" w:cs="Sylfaen"/>
          <w:sz w:val="22"/>
          <w:szCs w:val="22"/>
        </w:rPr>
        <w:t>վականի</w:t>
      </w:r>
      <w:r w:rsidR="009A4C66" w:rsidRPr="00CB2464">
        <w:rPr>
          <w:rFonts w:ascii="GHEA Grapalat" w:eastAsia="Calibri" w:hAnsi="GHEA Grapalat" w:cs="Sylfaen"/>
          <w:sz w:val="22"/>
          <w:szCs w:val="22"/>
        </w:rPr>
        <w:t xml:space="preserve"> հունվար-սեպտեմբեր ամիսներին նախորդ տարվա նույն ժամանակահատվածի համեմատ չեն փոփոխվել: Սակայն 2020</w:t>
      </w:r>
      <w:r w:rsidR="00C11828" w:rsidRPr="00CB2464">
        <w:rPr>
          <w:rFonts w:ascii="GHEA Grapalat" w:eastAsia="Calibri" w:hAnsi="GHEA Grapalat" w:cs="Sylfaen"/>
          <w:sz w:val="22"/>
          <w:szCs w:val="22"/>
        </w:rPr>
        <w:t xml:space="preserve"> </w:t>
      </w:r>
      <w:r w:rsidR="009A4C66" w:rsidRPr="00CB2464">
        <w:rPr>
          <w:rFonts w:ascii="GHEA Grapalat" w:eastAsia="Calibri" w:hAnsi="GHEA Grapalat" w:cs="Sylfaen"/>
          <w:sz w:val="22"/>
          <w:szCs w:val="22"/>
        </w:rPr>
        <w:t>թ</w:t>
      </w:r>
      <w:r w:rsidR="00C11828" w:rsidRPr="00CB2464">
        <w:rPr>
          <w:rFonts w:ascii="GHEA Grapalat" w:eastAsia="Calibri" w:hAnsi="GHEA Grapalat" w:cs="Sylfaen"/>
          <w:sz w:val="22"/>
          <w:szCs w:val="22"/>
        </w:rPr>
        <w:t>վականի</w:t>
      </w:r>
      <w:r w:rsidR="009A4C66" w:rsidRPr="00CB2464">
        <w:rPr>
          <w:rFonts w:ascii="GHEA Grapalat" w:eastAsia="Calibri" w:hAnsi="GHEA Grapalat" w:cs="Sylfaen"/>
          <w:sz w:val="22"/>
          <w:szCs w:val="22"/>
        </w:rPr>
        <w:t xml:space="preserve"> դեկտեմբերի համեմատ 2021</w:t>
      </w:r>
      <w:r w:rsidR="00C11828" w:rsidRPr="00CB2464">
        <w:rPr>
          <w:rFonts w:ascii="GHEA Grapalat" w:eastAsia="Calibri" w:hAnsi="GHEA Grapalat" w:cs="Sylfaen"/>
          <w:sz w:val="22"/>
          <w:szCs w:val="22"/>
        </w:rPr>
        <w:t xml:space="preserve"> </w:t>
      </w:r>
      <w:r w:rsidR="009A4C66" w:rsidRPr="00CB2464">
        <w:rPr>
          <w:rFonts w:ascii="GHEA Grapalat" w:eastAsia="Calibri" w:hAnsi="GHEA Grapalat" w:cs="Sylfaen"/>
          <w:sz w:val="22"/>
          <w:szCs w:val="22"/>
        </w:rPr>
        <w:t>թ</w:t>
      </w:r>
      <w:r w:rsidR="00C11828" w:rsidRPr="00CB2464">
        <w:rPr>
          <w:rFonts w:ascii="GHEA Grapalat" w:eastAsia="Calibri" w:hAnsi="GHEA Grapalat" w:cs="Sylfaen"/>
          <w:sz w:val="22"/>
          <w:szCs w:val="22"/>
        </w:rPr>
        <w:t>վականի</w:t>
      </w:r>
      <w:r w:rsidR="009A4C66" w:rsidRPr="00CB2464">
        <w:rPr>
          <w:rFonts w:ascii="GHEA Grapalat" w:eastAsia="Calibri" w:hAnsi="GHEA Grapalat" w:cs="Sylfaen"/>
          <w:sz w:val="22"/>
          <w:szCs w:val="22"/>
        </w:rPr>
        <w:t xml:space="preserve"> սեպտեմբերին ՀՀ դրամով վարկերի և ավանդների տոկոսադրույքները բարձրացել են համապատասխանաբար 0.7 և 0.9 տոկոսային կետով՝ իրենց վրա որոշակի չափով կրելով ՀՀ ԿԲ-ի կողմից վերաֆինանսավորման տոկոսադրույքի բարձրացման ազդեցությունը: 2021 թվականի հունվար-սեպտեմբերին ՀՀ դրամով վարկավորման (մինչև մեկ տարի ժամկետով) միջին տարեկան տոկոսադրույքը կազմել է 11.7%՝ նախորդ տարվա նկատմամբ մնալով անփոփոխ: ՀՀ դրամային ավանդների (մինչև մեկ տարի ժամկետով) միջին տոկոսադրույքը կազմել է 8.2%</w:t>
      </w:r>
      <w:r w:rsidR="00D26602" w:rsidRPr="00CB2464">
        <w:rPr>
          <w:rFonts w:ascii="GHEA Grapalat" w:eastAsia="Calibri" w:hAnsi="GHEA Grapalat" w:cs="Sylfaen"/>
          <w:sz w:val="22"/>
          <w:szCs w:val="22"/>
        </w:rPr>
        <w:t>,</w:t>
      </w:r>
      <w:r w:rsidR="009A4C66" w:rsidRPr="00CB2464">
        <w:rPr>
          <w:rFonts w:ascii="GHEA Grapalat" w:eastAsia="Calibri" w:hAnsi="GHEA Grapalat" w:cs="Sylfaen"/>
          <w:sz w:val="22"/>
          <w:szCs w:val="22"/>
        </w:rPr>
        <w:t xml:space="preserve"> ինչը ևս նախորդ տարվա համեմատ չի փոփոխվել:</w:t>
      </w:r>
    </w:p>
    <w:p w:rsidR="009A4C66" w:rsidRPr="00CB2464" w:rsidRDefault="009A4C66" w:rsidP="009A4C66">
      <w:pPr>
        <w:autoSpaceDE w:val="0"/>
        <w:autoSpaceDN w:val="0"/>
        <w:adjustRightInd w:val="0"/>
        <w:spacing w:line="360" w:lineRule="auto"/>
        <w:ind w:firstLine="567"/>
        <w:jc w:val="both"/>
        <w:rPr>
          <w:rFonts w:ascii="GHEA Grapalat" w:eastAsia="Calibri" w:hAnsi="GHEA Grapalat" w:cs="Sylfaen"/>
          <w:sz w:val="22"/>
          <w:szCs w:val="22"/>
        </w:rPr>
      </w:pPr>
      <w:r w:rsidRPr="00CB2464">
        <w:rPr>
          <w:rFonts w:ascii="GHEA Grapalat" w:eastAsia="Calibri" w:hAnsi="GHEA Grapalat" w:cs="Sylfaen"/>
          <w:sz w:val="22"/>
          <w:szCs w:val="22"/>
        </w:rPr>
        <w:lastRenderedPageBreak/>
        <w:t>Արտարժույթով վարկերի տոկոսադրույքները նվազման միտում են դրսևորել, մինդեռ արտարժույթով ավանդների տոկոսադրույքներն աճել են:</w:t>
      </w:r>
      <w:r w:rsidR="00296ABB" w:rsidRPr="00CB2464">
        <w:rPr>
          <w:rFonts w:ascii="GHEA Grapalat" w:eastAsia="Calibri" w:hAnsi="GHEA Grapalat" w:cs="Sylfaen"/>
          <w:sz w:val="22"/>
          <w:szCs w:val="22"/>
        </w:rPr>
        <w:t xml:space="preserve"> </w:t>
      </w:r>
      <w:r w:rsidRPr="00CB2464">
        <w:rPr>
          <w:rFonts w:ascii="GHEA Grapalat" w:eastAsia="Calibri" w:hAnsi="GHEA Grapalat" w:cs="Sylfaen"/>
          <w:sz w:val="22"/>
          <w:szCs w:val="22"/>
        </w:rPr>
        <w:t>Արտարժույթով ավանդների (մինչև մեկ տարի ժամկետով) միջին տարեկան տոկոսադրույքը 2021 թվականի հունվար-սեպտեմբերին կազմել է 2.4%՝ նախորդ տարվա նույն ժամանակահատվածի նկատմամբ աճելով 0.6 տոկոսային կետով: Իսկ արտարժույթով վարկավորման (մինչև մեկ տարի ժամկետով) միջին տարեկան տոկոսադրույքը կազմել է 7.7%՝ նվազելով</w:t>
      </w:r>
      <w:r w:rsidRPr="00CB2464" w:rsidDel="00AB244F">
        <w:rPr>
          <w:rFonts w:ascii="GHEA Grapalat" w:eastAsia="Calibri" w:hAnsi="GHEA Grapalat" w:cs="Sylfaen"/>
          <w:sz w:val="22"/>
          <w:szCs w:val="22"/>
        </w:rPr>
        <w:t xml:space="preserve"> </w:t>
      </w:r>
      <w:r w:rsidRPr="00CB2464">
        <w:rPr>
          <w:rFonts w:ascii="GHEA Grapalat" w:eastAsia="Calibri" w:hAnsi="GHEA Grapalat" w:cs="Sylfaen"/>
          <w:sz w:val="22"/>
          <w:szCs w:val="22"/>
        </w:rPr>
        <w:t>0.1 տոկոսային կետով:</w:t>
      </w:r>
    </w:p>
    <w:p w:rsidR="009A4C66" w:rsidRPr="00CB2464" w:rsidRDefault="009A4C66" w:rsidP="00D26602">
      <w:pPr>
        <w:autoSpaceDE w:val="0"/>
        <w:autoSpaceDN w:val="0"/>
        <w:adjustRightInd w:val="0"/>
        <w:spacing w:line="360" w:lineRule="auto"/>
        <w:ind w:firstLine="567"/>
        <w:jc w:val="both"/>
        <w:rPr>
          <w:rFonts w:ascii="GHEA Grapalat" w:eastAsia="Calibri" w:hAnsi="GHEA Grapalat" w:cs="Sylfaen"/>
          <w:sz w:val="22"/>
          <w:szCs w:val="22"/>
        </w:rPr>
      </w:pPr>
      <w:r w:rsidRPr="00CB2464">
        <w:rPr>
          <w:rFonts w:ascii="GHEA Grapalat" w:eastAsia="Calibri" w:hAnsi="GHEA Grapalat" w:cs="Sylfaen"/>
          <w:sz w:val="22"/>
          <w:szCs w:val="22"/>
        </w:rPr>
        <w:t>Ֆինանսական շուկայում արտարժույթով և դրամով միջին կշռված մինչև 1 տարի ժամկետով տոկոսադրույքների միջև սպրեդը 2021 թվականի հունվար-սեպտեմբերին նախորդ տարվա նկատմամբ աճել է 0.3 տոկոսային կետով` կազմելով 5.0: Ընդ որում՝ դրամով վարկերի և ավանդների միջև տոկոսադրույքների սպրեդը չի փոփոխվել` կազմելով 3.5, իսկ արտարժույթով սպրեդն աճել է 0.7 տոկոսային կետով` կազմելով 6.0 տոկոսային կետ:</w:t>
      </w:r>
    </w:p>
    <w:p w:rsidR="009A4C66" w:rsidRPr="00CB2464" w:rsidRDefault="00DA41EE" w:rsidP="009A4C66">
      <w:pPr>
        <w:autoSpaceDE w:val="0"/>
        <w:autoSpaceDN w:val="0"/>
        <w:adjustRightInd w:val="0"/>
        <w:spacing w:line="360" w:lineRule="auto"/>
        <w:ind w:firstLine="567"/>
        <w:jc w:val="both"/>
        <w:rPr>
          <w:rFonts w:ascii="GHEA Grapalat" w:eastAsia="Calibri" w:hAnsi="GHEA Grapalat" w:cs="Sylfaen"/>
          <w:sz w:val="22"/>
          <w:szCs w:val="22"/>
        </w:rPr>
      </w:pPr>
      <w:r w:rsidRPr="00CB2464">
        <w:rPr>
          <w:rFonts w:ascii="GHEA Grapalat" w:hAnsi="GHEA Grapalat"/>
          <w:b/>
          <w:i/>
          <w:sz w:val="22"/>
          <w:szCs w:val="22"/>
          <w:lang w:val="hy-AM"/>
        </w:rPr>
        <w:t>ՀՀ պետական պարտատոմսերի շուկա:</w:t>
      </w:r>
      <w:r w:rsidRPr="00CB2464">
        <w:rPr>
          <w:rFonts w:ascii="GHEA Grapalat" w:hAnsi="GHEA Grapalat"/>
          <w:sz w:val="22"/>
          <w:szCs w:val="22"/>
          <w:lang w:val="hy-AM"/>
        </w:rPr>
        <w:t xml:space="preserve"> </w:t>
      </w:r>
      <w:r w:rsidR="009A4C66" w:rsidRPr="00CB2464">
        <w:rPr>
          <w:rFonts w:ascii="GHEA Grapalat" w:eastAsia="Calibri" w:hAnsi="GHEA Grapalat" w:cs="Sylfaen"/>
          <w:sz w:val="22"/>
          <w:szCs w:val="22"/>
        </w:rPr>
        <w:t>ՀՀ պետական պարտատոմսերի շուկայում նկատվել է ՊՊ տեղաբաշխման միջին կշռված եկամտաբերության որոշակի աճ, ինչը կարող է բացատրվել գնաճի և գնաճային սպասումների արագացմամբ, ՀՀ ԿԲ կողմից վերաֆինանսավորման տոկոսադրույքի և դրանից ածանցվող՝ ֆինանսական շուկայի կարճաժամկետ տոկոսադրույքների բարձրացմամբ, ինչպես նաև պետական պարտատոմսերի նկատմամբ հարաբերական պահանջարկի որոշակի նվազմամբ: Այսպես, եթե 2020 թվականի հունվար-սեպտեմբեր ամիսներին տեղաբաշխված պետական պարտատոմսերի միջին կշռված եկամտաբերությունը կազմել է 7.6%, ապա 2021 թվականի նույն ժամանակահատվածում այն կազմել է 9.1%` աճելով շուրջ 1.5 տոկոսային կետով:</w:t>
      </w:r>
    </w:p>
    <w:p w:rsidR="009A4C66" w:rsidRPr="00CB2464" w:rsidRDefault="009A4C66" w:rsidP="009A4C66">
      <w:pPr>
        <w:autoSpaceDE w:val="0"/>
        <w:autoSpaceDN w:val="0"/>
        <w:adjustRightInd w:val="0"/>
        <w:spacing w:line="360" w:lineRule="auto"/>
        <w:ind w:firstLine="567"/>
        <w:jc w:val="both"/>
        <w:rPr>
          <w:rFonts w:ascii="GHEA Grapalat" w:eastAsia="Calibri" w:hAnsi="GHEA Grapalat" w:cs="Sylfaen"/>
          <w:sz w:val="22"/>
          <w:szCs w:val="22"/>
        </w:rPr>
      </w:pPr>
      <w:r w:rsidRPr="00CB2464">
        <w:rPr>
          <w:rFonts w:ascii="GHEA Grapalat" w:eastAsia="Calibri" w:hAnsi="GHEA Grapalat" w:cs="Sylfaen"/>
          <w:sz w:val="22"/>
          <w:szCs w:val="22"/>
        </w:rPr>
        <w:t>2021 թվականի հունվար-սեպտեմբերի ամիսներին տեղաբաշխված պետական պարտատոմսերի ծավալը կազմել է 288.2 մլրդ դրամ՝ 2020 թվականի համադրելի ժամանակահատվածի 292.2 մլրդ դրամի դիմաց, իսկ տեղաբաշխման միջին կշռված ժամկետայնությունը` 3380 օր, 2020 թվականի համադրելի ժամանակահատվածի 3710 օր ցուցանիշի դիմաց:</w:t>
      </w:r>
    </w:p>
    <w:p w:rsidR="007C3916" w:rsidRPr="00CB2464" w:rsidRDefault="009A4C66" w:rsidP="007C391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 xml:space="preserve">2021 թվականի հունվար-սեպտեմբեր ամիսներին պետական պարտատոմսերի նկատմամբ պահանջարկը գերազանցել է տեղաբաշխման ցուցանիշը 1.8 անգամ (2020 թվականի նույն ժամանակահատվածում՝ 2.1 անգամ), իսկ տեղաբաշխման ենթակա ծավալ/տեղաբաշխված ծավալ միջին հարաբերակցությունը կազմել է 1.14 (2020 թվականի համադրելի ժամանակահատվածում` </w:t>
      </w:r>
      <w:r w:rsidRPr="00CB2464">
        <w:rPr>
          <w:rFonts w:ascii="GHEA Grapalat" w:eastAsia="GHEA Grapalat" w:hAnsi="GHEA Grapalat" w:cs="GHEA Grapalat"/>
          <w:sz w:val="22"/>
          <w:szCs w:val="22"/>
        </w:rPr>
        <w:t>1.05</w:t>
      </w:r>
      <w:r w:rsidRPr="00CB2464">
        <w:rPr>
          <w:rFonts w:ascii="GHEA Grapalat" w:hAnsi="GHEA Grapalat"/>
          <w:sz w:val="22"/>
          <w:szCs w:val="22"/>
        </w:rPr>
        <w:t>):</w:t>
      </w:r>
    </w:p>
    <w:p w:rsidR="009A4C66" w:rsidRPr="00CB2464" w:rsidRDefault="00DA41EE" w:rsidP="009A4C6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b/>
          <w:i/>
          <w:sz w:val="22"/>
          <w:szCs w:val="22"/>
          <w:lang w:val="hy-AM"/>
        </w:rPr>
        <w:t>ՀՀ եվր</w:t>
      </w:r>
      <w:r w:rsidR="005862FC" w:rsidRPr="00CB2464">
        <w:rPr>
          <w:rFonts w:ascii="GHEA Grapalat" w:hAnsi="GHEA Grapalat"/>
          <w:b/>
          <w:i/>
          <w:sz w:val="22"/>
          <w:szCs w:val="22"/>
        </w:rPr>
        <w:t>ա</w:t>
      </w:r>
      <w:r w:rsidRPr="00CB2464">
        <w:rPr>
          <w:rFonts w:ascii="GHEA Grapalat" w:hAnsi="GHEA Grapalat"/>
          <w:b/>
          <w:i/>
          <w:sz w:val="22"/>
          <w:szCs w:val="22"/>
          <w:lang w:val="hy-AM"/>
        </w:rPr>
        <w:t>պարտատոմսերի երկրորդային շուկա:</w:t>
      </w:r>
      <w:r w:rsidR="005862FC" w:rsidRPr="00CB2464">
        <w:rPr>
          <w:rFonts w:ascii="GHEA Grapalat" w:hAnsi="GHEA Grapalat"/>
          <w:sz w:val="22"/>
          <w:szCs w:val="22"/>
          <w:lang w:val="hy-AM"/>
        </w:rPr>
        <w:t xml:space="preserve"> </w:t>
      </w:r>
      <w:r w:rsidR="009A4C66" w:rsidRPr="00CB2464">
        <w:rPr>
          <w:rFonts w:ascii="GHEA Grapalat" w:hAnsi="GHEA Grapalat"/>
          <w:sz w:val="22"/>
          <w:szCs w:val="22"/>
        </w:rPr>
        <w:t xml:space="preserve">ՀՀ եվրապարտատոմսերի երկրորդային շուկայում եկամտաբերությունները նախորդ տարվա նույն ժամանակահատվածի համեմատ եղել են ավելի ցածր (նախորդ տարվա նույն ժամանակահատվածն ընդգրկում է COVID-19 համավարակի </w:t>
      </w:r>
      <w:r w:rsidR="009A4C66" w:rsidRPr="00CB2464">
        <w:rPr>
          <w:rFonts w:ascii="GHEA Grapalat" w:hAnsi="GHEA Grapalat"/>
          <w:sz w:val="22"/>
          <w:szCs w:val="22"/>
        </w:rPr>
        <w:lastRenderedPageBreak/>
        <w:t xml:space="preserve">տարածմամբ միջազգային ֆինանսական շուկաներում ցնցումների մեկնարկը)։ Միջազգային կապիտալի շուկայում 2015 թվականին 7.5% եկամտաբերությամբ թողարկված պետական արտարժութային պարտատոմսերի եկամտաբերությունը 2021 թվականի հունվար-սեպտեմբեր ամիսներին միջինում կազմել է 3.4%՝ 2020 թվականի նույն ժամանակահատվածում արձանագրված 4.1%-ի դիմաց: Մինչդեռ 2019 թվականին 4.2% եկամտաբերությամբ թողարկված պարտատոմսերի եկամտաբերությունն անփոփոխ է մնացել։ </w:t>
      </w:r>
    </w:p>
    <w:p w:rsidR="009A4C66" w:rsidRPr="00CB2464" w:rsidRDefault="009A4C66" w:rsidP="009A4C6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 xml:space="preserve">2021 թվականի հունվարին ՀՀ պատմության ընթացքում կառավարությունը չորրորդ անգամ մուտք է գործել միջազգային կապիտալի շուկա՝ իրականացնելով 750 մլն ԱՄՆ դոլար ծավալով պետական արտարժութային պարտատոմսերի թողարկում։ Նոր թողարկված եվրապարտատոմսերի տեղաբաշխման եկամտաբերությունը կազմել է 3.875%, արժեկտրոնի եկամտաբերությունը՝ 3.6%: Նշենք, որ նույն՝ 10 տարի մարման ժամկետով 2019 թվականին թողարկված ՀՀ եվրապարտատոմսերի տեղաբաշխման եկամտաբերությունը կազմել էր 4.2%, իսկ արժեկտրոնի եկամտաբերությունը՝ 3.95%։ Սակայն պետք է նշել, որ ուղենիշի եկամտաբերությունը (ԱՄՆ գանձապետական պարտատոմսեր) նվազել է շուրջ 0.6 տոկոսային կետով, ինչը նշանակում է նախորդ թողարկման համեմատ ՀՀ ռիսկի հավելավճարի բարձրացում շուրջ 0.3 տոկոսային կետով։ </w:t>
      </w:r>
    </w:p>
    <w:p w:rsidR="009A4C66" w:rsidRPr="00CB2464" w:rsidRDefault="009A4C66" w:rsidP="0083410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2021 թվականի հունվար-սեպտեմբեր ամիսներին նախորդ տարվա համադրելի ժամանակահատվածի համեմատությամբ երկրորդային շուկայի ռիսկի հավելավճարի գնահատականների նվազում է տեղի ունեցել՝ զարգացող երկրների ռիսկի հավելավճարների նվազմանը զուգընթաց։ Մասնավորապես, 2029 թվականին մարվող եվր</w:t>
      </w:r>
      <w:r w:rsidR="00834106" w:rsidRPr="00CB2464">
        <w:rPr>
          <w:rFonts w:ascii="GHEA Grapalat" w:hAnsi="GHEA Grapalat"/>
          <w:sz w:val="22"/>
          <w:szCs w:val="22"/>
        </w:rPr>
        <w:t>ա</w:t>
      </w:r>
      <w:r w:rsidRPr="00CB2464">
        <w:rPr>
          <w:rFonts w:ascii="GHEA Grapalat" w:hAnsi="GHEA Grapalat"/>
          <w:sz w:val="22"/>
          <w:szCs w:val="22"/>
        </w:rPr>
        <w:t>պարտատոմսերի ռիսկի հավելավճարը 2021 թվականի հունվար-սեպտեմբեր ամիսներին միջինում կազմել է 2.6 տոկոսային կետ՝ նախորդ տարվա նույն ժամանակահատվածի 3</w:t>
      </w:r>
      <w:r w:rsidR="00834106" w:rsidRPr="00CB2464">
        <w:rPr>
          <w:rFonts w:ascii="GHEA Grapalat" w:hAnsi="GHEA Grapalat"/>
          <w:sz w:val="22"/>
          <w:szCs w:val="22"/>
        </w:rPr>
        <w:t>.</w:t>
      </w:r>
      <w:r w:rsidRPr="00CB2464">
        <w:rPr>
          <w:rFonts w:ascii="GHEA Grapalat" w:hAnsi="GHEA Grapalat"/>
          <w:sz w:val="22"/>
          <w:szCs w:val="22"/>
        </w:rPr>
        <w:t>5 տոկոսային կետ ցուցանիշի դիմաց։</w:t>
      </w:r>
    </w:p>
    <w:p w:rsidR="00DA41EE" w:rsidRPr="00CB2464" w:rsidRDefault="00DA41EE" w:rsidP="007C3916">
      <w:pPr>
        <w:autoSpaceDE w:val="0"/>
        <w:autoSpaceDN w:val="0"/>
        <w:adjustRightInd w:val="0"/>
        <w:spacing w:line="360" w:lineRule="auto"/>
        <w:ind w:firstLine="567"/>
        <w:jc w:val="both"/>
        <w:rPr>
          <w:rFonts w:ascii="GHEA Grapalat" w:hAnsi="GHEA Grapalat"/>
          <w:sz w:val="22"/>
          <w:szCs w:val="22"/>
        </w:rPr>
      </w:pPr>
    </w:p>
    <w:p w:rsidR="00DA41EE" w:rsidRPr="00CB2464" w:rsidRDefault="00DA41EE" w:rsidP="00F74894">
      <w:pPr>
        <w:pStyle w:val="Heading1"/>
        <w:ind w:firstLine="567"/>
        <w:rPr>
          <w:rFonts w:ascii="GHEA Grapalat" w:eastAsia="GHEA Grapalat" w:hAnsi="GHEA Grapalat"/>
          <w:i w:val="0"/>
          <w:sz w:val="22"/>
          <w:szCs w:val="22"/>
        </w:rPr>
      </w:pPr>
      <w:bookmarkStart w:id="62" w:name="_Toc71283308"/>
      <w:bookmarkStart w:id="63" w:name="_Toc71311888"/>
      <w:bookmarkStart w:id="64" w:name="_Toc79417477"/>
      <w:bookmarkStart w:id="65" w:name="_Toc79417557"/>
      <w:bookmarkStart w:id="66" w:name="_Toc87364750"/>
      <w:bookmarkStart w:id="67" w:name="_Toc87365139"/>
      <w:r w:rsidRPr="00CB2464">
        <w:rPr>
          <w:rFonts w:ascii="GHEA Grapalat" w:eastAsia="GHEA Grapalat" w:hAnsi="GHEA Grapalat"/>
          <w:i w:val="0"/>
          <w:sz w:val="22"/>
          <w:szCs w:val="22"/>
        </w:rPr>
        <w:t>3. ՀԱՐԿԱԲՅՈՒՋԵՏԱՅԻՆ ՔԱՂԱՔԱԿԱՆՈՒԹՅԱՆ ՀԻՄՆԱԿԱՆ ԶԱՐԳԱՑՈՒՄՆԵՐԸ</w:t>
      </w:r>
      <w:bookmarkEnd w:id="62"/>
      <w:bookmarkEnd w:id="63"/>
      <w:bookmarkEnd w:id="64"/>
      <w:bookmarkEnd w:id="65"/>
      <w:bookmarkEnd w:id="66"/>
      <w:bookmarkEnd w:id="67"/>
      <w:r w:rsidRPr="00CB2464">
        <w:rPr>
          <w:rFonts w:ascii="GHEA Grapalat" w:eastAsia="GHEA Grapalat" w:hAnsi="GHEA Grapalat"/>
          <w:i w:val="0"/>
          <w:sz w:val="22"/>
          <w:szCs w:val="22"/>
        </w:rPr>
        <w:t xml:space="preserve"> </w:t>
      </w:r>
    </w:p>
    <w:p w:rsidR="009A4C66" w:rsidRPr="00CB2464" w:rsidRDefault="009A4C66" w:rsidP="009A4C6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 xml:space="preserve">2021 թվականի ինն ամիսներին հարկաբյուջետային քաղաքականության նպատակներն են եղել </w:t>
      </w:r>
      <w:r w:rsidR="00834106" w:rsidRPr="00CB2464">
        <w:rPr>
          <w:rFonts w:ascii="GHEA Grapalat" w:hAnsi="GHEA Grapalat"/>
          <w:sz w:val="22"/>
          <w:szCs w:val="22"/>
        </w:rPr>
        <w:t>հարկաբյուջետային կայունության ապահովումը</w:t>
      </w:r>
      <w:r w:rsidRPr="00CB2464">
        <w:rPr>
          <w:rFonts w:ascii="GHEA Grapalat" w:hAnsi="GHEA Grapalat"/>
          <w:sz w:val="22"/>
          <w:szCs w:val="22"/>
        </w:rPr>
        <w:t>, CՕVID-19 համավարակի և Արցախյան պատերազմի հետևանքների էական մեղմումը և նպաստումը տնտեսական վերականգնմանը։ Այս նպատակների ապահովման համար հարկաբյուջետային քաղաքականությունն առաջին եռամսյակում եղել է խթանող, այնուհետև, հարկաբյուջետային քաղաքականության պլանավորված ուղղության</w:t>
      </w:r>
      <w:r w:rsidR="00834106" w:rsidRPr="00CB2464">
        <w:rPr>
          <w:rFonts w:ascii="GHEA Grapalat" w:hAnsi="GHEA Grapalat"/>
          <w:sz w:val="22"/>
          <w:szCs w:val="22"/>
        </w:rPr>
        <w:t>ը</w:t>
      </w:r>
      <w:r w:rsidRPr="00CB2464">
        <w:rPr>
          <w:rFonts w:ascii="GHEA Grapalat" w:hAnsi="GHEA Grapalat"/>
          <w:sz w:val="22"/>
          <w:szCs w:val="22"/>
        </w:rPr>
        <w:t xml:space="preserve"> համահունչ, աստիճանաբար թուլացել է խթանման չափը՝ ինն ամիսների արդյունքներով լինելով զսպող՝ իր վրա կրելով ծախսերի որոշակի թերակատարման ազդեցությունները:</w:t>
      </w:r>
    </w:p>
    <w:p w:rsidR="009A4C66" w:rsidRPr="00CB2464" w:rsidRDefault="00DA41EE" w:rsidP="009A4C6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b/>
          <w:i/>
          <w:sz w:val="22"/>
          <w:szCs w:val="22"/>
          <w:lang w:val="hy-AM"/>
        </w:rPr>
        <w:lastRenderedPageBreak/>
        <w:t>Պետական բյուջեի եկամուտները:</w:t>
      </w:r>
      <w:r w:rsidR="007C3916" w:rsidRPr="00CB2464">
        <w:rPr>
          <w:rFonts w:ascii="GHEA Grapalat" w:hAnsi="GHEA Grapalat"/>
          <w:sz w:val="22"/>
          <w:szCs w:val="22"/>
        </w:rPr>
        <w:t xml:space="preserve"> </w:t>
      </w:r>
      <w:r w:rsidR="009A4C66" w:rsidRPr="00CB2464">
        <w:rPr>
          <w:rFonts w:ascii="GHEA Grapalat" w:hAnsi="GHEA Grapalat"/>
          <w:sz w:val="22"/>
          <w:szCs w:val="22"/>
        </w:rPr>
        <w:t>Համավարակի և Արցախյան պատերազմի հետևանքով առաջացած տնտեսական ճգնաժամն իր բացասական ազդեցությունն ունեցել է առաջին եռամյսակի պետական բյուջեի եկամուտների վրա, իսկ երկրորդ և երրորդ եռամսյակներում տնտեսության վերականգնմանը զուգահեռ հարկային եկամուտներն ունեցել են աճի արագացման միտում: 2021 թվականի ինն ամիսների արդյունքներով ՀՀ պետական բյուջեի ընդհանուր եկամուտները կազմել են 1201.5 մլրդ դրամ՝ նախորդ տարվա նույն ժամանակահատվածի համեմատ աճելով 11.8%-ով, իսկ հարկերը և տուրքերը կազմել են 1137.3 մլրդ դրամ՝ նախորդ տարվա նույն ժամանակահատվածի համեմատ աճելով 11.9%-ով՝ պայմանավորված հիմնական հարկատեսակների հարկման բազաների վերականգնմամբ և մաքսատուրքերի, դրոշմանիշային վճարների ու արտահանման տուրքի աճերով:</w:t>
      </w:r>
    </w:p>
    <w:p w:rsidR="007C3916" w:rsidRPr="00CB2464" w:rsidRDefault="007C3916" w:rsidP="007C3916">
      <w:pPr>
        <w:autoSpaceDE w:val="0"/>
        <w:autoSpaceDN w:val="0"/>
        <w:adjustRightInd w:val="0"/>
        <w:spacing w:line="360" w:lineRule="auto"/>
        <w:ind w:firstLine="567"/>
        <w:jc w:val="both"/>
        <w:rPr>
          <w:rFonts w:ascii="GHEA Grapalat" w:hAnsi="GHEA Grapalat"/>
          <w:sz w:val="22"/>
          <w:szCs w:val="22"/>
        </w:rPr>
      </w:pPr>
    </w:p>
    <w:p w:rsidR="00796E38" w:rsidRPr="00CB2464" w:rsidRDefault="00DA41EE" w:rsidP="0032659F">
      <w:pPr>
        <w:pStyle w:val="a"/>
      </w:pPr>
      <w:r w:rsidRPr="00CB2464">
        <w:t>Պետական բյուջեի հարկային եկամուտները 2019-2020 թվականներին ըստ ամիսների</w:t>
      </w:r>
    </w:p>
    <w:p w:rsidR="00796E38" w:rsidRPr="00CB2464" w:rsidRDefault="00796E38" w:rsidP="0032659F">
      <w:pPr>
        <w:pStyle w:val="a"/>
        <w:numPr>
          <w:ilvl w:val="0"/>
          <w:numId w:val="0"/>
        </w:numPr>
      </w:pPr>
    </w:p>
    <w:p w:rsidR="009A4C66" w:rsidRPr="00CB2464" w:rsidRDefault="009A4C66" w:rsidP="0032659F">
      <w:pPr>
        <w:pStyle w:val="a"/>
        <w:numPr>
          <w:ilvl w:val="0"/>
          <w:numId w:val="0"/>
        </w:numPr>
      </w:pPr>
      <w:r w:rsidRPr="00CB2464">
        <w:rPr>
          <w:lang w:val="en-US"/>
        </w:rPr>
        <w:drawing>
          <wp:inline distT="0" distB="0" distL="0" distR="0" wp14:anchorId="32F62462" wp14:editId="27DE8B16">
            <wp:extent cx="5793971" cy="2576945"/>
            <wp:effectExtent l="57150" t="0" r="54610" b="10922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A4C66" w:rsidRPr="00CB2464" w:rsidRDefault="009A4C66" w:rsidP="0032659F">
      <w:pPr>
        <w:pStyle w:val="a"/>
        <w:numPr>
          <w:ilvl w:val="0"/>
          <w:numId w:val="0"/>
        </w:numPr>
      </w:pPr>
    </w:p>
    <w:p w:rsidR="009A4C66" w:rsidRPr="00CB2464" w:rsidRDefault="00DA41EE" w:rsidP="009A4C6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b/>
          <w:i/>
          <w:sz w:val="22"/>
          <w:szCs w:val="22"/>
          <w:lang w:val="hy-AM"/>
        </w:rPr>
        <w:t>Պետական բյուջեի ծախսերը:</w:t>
      </w:r>
      <w:r w:rsidRPr="00CB2464">
        <w:rPr>
          <w:rFonts w:ascii="GHEA Grapalat" w:hAnsi="GHEA Grapalat"/>
          <w:sz w:val="22"/>
          <w:szCs w:val="22"/>
          <w:lang w:val="hy-AM"/>
        </w:rPr>
        <w:t xml:space="preserve"> </w:t>
      </w:r>
      <w:r w:rsidR="009A4C66" w:rsidRPr="00CB2464">
        <w:rPr>
          <w:rFonts w:ascii="GHEA Grapalat" w:hAnsi="GHEA Grapalat"/>
          <w:sz w:val="22"/>
          <w:szCs w:val="22"/>
        </w:rPr>
        <w:t>2021 թվականի ինն ամիսներին արձանագրվել է պետական բյուջեի ծախսերի աճ՝ պայմանավորված պետական բյուջեով նախատեսված, ինչպես նաև կորոնավիրուսի սոցիալ-տնտեսական հետևանքների չեզոքացմանն ուղղված հակաճգնաժամային միջոցառումների և Արցախյան պատերազմի հետևանքով ծագած լրացուցիչ ծախսերի իրականացմամբ: Պետական բյուջեի ծախսերը կազմել են 1349.1 մլրդ դրամ՝ նախորդ տարվա նույն ժամանակահատվածի համեմատ աճելով 9.7%-ով: Ընդ որում, ը</w:t>
      </w:r>
      <w:r w:rsidR="0094636D" w:rsidRPr="00CB2464">
        <w:rPr>
          <w:rFonts w:ascii="GHEA Grapalat" w:hAnsi="GHEA Grapalat"/>
          <w:sz w:val="22"/>
          <w:szCs w:val="22"/>
        </w:rPr>
        <w:t>նթացիկ ծախսերը կազմել են 1223.5</w:t>
      </w:r>
      <w:r w:rsidR="0094636D" w:rsidRPr="00CB2464">
        <w:rPr>
          <w:rFonts w:ascii="Courier New" w:hAnsi="Courier New" w:cs="Courier New"/>
          <w:sz w:val="22"/>
          <w:szCs w:val="22"/>
        </w:rPr>
        <w:t> </w:t>
      </w:r>
      <w:r w:rsidR="009A4C66" w:rsidRPr="00CB2464">
        <w:rPr>
          <w:rFonts w:ascii="GHEA Grapalat" w:hAnsi="GHEA Grapalat"/>
          <w:sz w:val="22"/>
          <w:szCs w:val="22"/>
        </w:rPr>
        <w:t>մլրդ դրամ` նախորդ տարվա նույն ժամանակահատվածի համեմատ աճելով 8.4%</w:t>
      </w:r>
      <w:r w:rsidR="009A4C66" w:rsidRPr="00CB2464">
        <w:rPr>
          <w:rFonts w:ascii="GHEA Grapalat" w:hAnsi="GHEA Grapalat"/>
          <w:sz w:val="22"/>
          <w:szCs w:val="22"/>
        </w:rPr>
        <w:noBreakHyphen/>
        <w:t xml:space="preserve">ով, որն իր մեջ ներառում է Արցախյան պատերազմի հետևանքների մեղմմանն ուղղված ծախսերը, կորոնավիրուսի տարածմամբ պայմանավորված հակաճգնաժամային ծրագրերի տնտեսական միջոցառումների իրականացումը և առողջապահությանն ուղղված լրացուցիչ ծախսերը: </w:t>
      </w:r>
    </w:p>
    <w:p w:rsidR="009A4C66" w:rsidRPr="00CB2464" w:rsidRDefault="009A4C66" w:rsidP="009A4C6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 xml:space="preserve">Ոչ ֆինանսական ակտիվների հետ գործառնությունները կազմել են 125.5 մլրդ դրամ, որում ոչ ֆինանսական ակտիվների գծով ծախսերը (կապիտալ ծախսեր) կազմել են 126.6 մլրդ դրամ` </w:t>
      </w:r>
      <w:r w:rsidRPr="00CB2464">
        <w:rPr>
          <w:rFonts w:ascii="GHEA Grapalat" w:hAnsi="GHEA Grapalat"/>
          <w:sz w:val="22"/>
          <w:szCs w:val="22"/>
        </w:rPr>
        <w:lastRenderedPageBreak/>
        <w:t>նախորդ տարվա նույն ժամանակահատվածի նկատմամբ աճելով 22.8%</w:t>
      </w:r>
      <w:r w:rsidRPr="00CB2464">
        <w:rPr>
          <w:rFonts w:ascii="GHEA Grapalat" w:hAnsi="GHEA Grapalat"/>
          <w:sz w:val="22"/>
          <w:szCs w:val="22"/>
        </w:rPr>
        <w:noBreakHyphen/>
        <w:t xml:space="preserve">ով: 2021 թվականի ինն ամիսներին կապիտալ ծախսերի ճշտված ծրագրի կատարողականը կազմել է 68.3%՝ նախորդ տարվա նույն ժամանակահատվածի 47.1%-ի դիմաց։ Թեև, ինչպես կարելի է նկատել, կատարողականը բարելավվել է 21.2 տոկոսային կետով, այդուհանդերձ կապիտալ ծրագրերի կառավարման խնդիրը շարունակում է մնալ արդիական։ </w:t>
      </w:r>
      <w:r w:rsidR="0094636D" w:rsidRPr="00CB2464">
        <w:rPr>
          <w:rFonts w:ascii="GHEA Grapalat" w:hAnsi="GHEA Grapalat"/>
          <w:sz w:val="22"/>
          <w:szCs w:val="22"/>
        </w:rPr>
        <w:t>Ընդ որում, հիմնականում ցածր կատարողական է արձանագրվել արտաքին աջակցությամբ իրականացվող ծախսերի գծով, որոնց շրջանակներում օգտագործվել է ինն ամիսների ծրագրված միջոցների 58.6%-ը (նախորդ տարվա նույն ժամանակահատվածի նկատմամբ կատարողականը բարելավվել է 32.2 տոկոսային կետով):</w:t>
      </w:r>
    </w:p>
    <w:p w:rsidR="009A4C66" w:rsidRPr="00CB2464" w:rsidRDefault="00DA41EE" w:rsidP="009A4C6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b/>
          <w:i/>
          <w:sz w:val="22"/>
          <w:szCs w:val="22"/>
          <w:lang w:val="hy-AM"/>
        </w:rPr>
        <w:t>ՀՀ կառավարության հակաճգնաժամային միջոցառումները:</w:t>
      </w:r>
      <w:r w:rsidRPr="00CB2464">
        <w:rPr>
          <w:rFonts w:ascii="GHEA Grapalat" w:hAnsi="GHEA Grapalat"/>
          <w:sz w:val="22"/>
          <w:szCs w:val="22"/>
          <w:lang w:val="hy-AM"/>
        </w:rPr>
        <w:t xml:space="preserve"> </w:t>
      </w:r>
      <w:r w:rsidR="009A4C66" w:rsidRPr="00CB2464">
        <w:rPr>
          <w:rFonts w:ascii="GHEA Grapalat" w:hAnsi="GHEA Grapalat"/>
          <w:sz w:val="22"/>
          <w:szCs w:val="22"/>
        </w:rPr>
        <w:t xml:space="preserve">2020 թվականի ընթացքում տեղի ունեցած բացասական զարգացումների (կորոնավիրուսի համավարակ և Արցախյան պատերազմ) հետևանքների հակազդմանը և մեղմմանն ուղղված միջոցառումները շարունակվել են նաև 2021 թվականի ընթացքում: </w:t>
      </w:r>
    </w:p>
    <w:p w:rsidR="0094636D" w:rsidRPr="00CB2464" w:rsidRDefault="0094636D" w:rsidP="0094636D">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ՀՀ 2021 թվականի ինն ամիսների պետական բյուջեից կորոնավիրուսի (COVID-19) տնտեսական հետևանքների նվազեցման և վերացման նպատակով իրականացված միջոցառումների գծով հատկացված միջոցների ծավալը կազմել է 33.3 մլրդ դրամ: Այդ թվում՝ սոցիալ-տնտեսական բացասական հետևանքների մեղմման ուղղությամբ ընթացիկ տարվա ընթացքում իրականացվել են շուրջ 27.6 մլրդ դրամի չափով ծրագրեր, որոնց կազմում առողջապահական ծրագրերին ուղղված ծախսերը կազմել են 18.0 մլրդ դրամ, տնտեսական աջակցության ծրագրերը՝ 8.9 մլրդ դրամ, 725.9 մլն դրամ ուղղվել է ընդհանուր բնույթի հանրային ծառայություններին, 1 մլն դրամ՝ սոցիալական պաշտպանությանը: Իսկ վարկավորման գծով հատկացվել է 5.75 մլրդ դրամ:</w:t>
      </w:r>
    </w:p>
    <w:p w:rsidR="009A4C66" w:rsidRPr="00CB2464" w:rsidRDefault="009A4C66" w:rsidP="009A4C6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Արցախյան պատերազմի հետևանքների հակազդման ուղղությամբ իրականացված ծախսերը կազմել են շուրջ 57.2 մլրդ դրամ, որից սոցիալական պաշտպանության ոլորտի ծախսերը կազմել են շուրջ 54.6 մլրդ դրամ: Վարկերի գծով</w:t>
      </w:r>
      <w:r w:rsidR="00296ABB" w:rsidRPr="00CB2464">
        <w:rPr>
          <w:rFonts w:ascii="GHEA Grapalat" w:hAnsi="GHEA Grapalat"/>
          <w:sz w:val="22"/>
          <w:szCs w:val="22"/>
        </w:rPr>
        <w:t xml:space="preserve"> </w:t>
      </w:r>
      <w:r w:rsidRPr="00CB2464">
        <w:rPr>
          <w:rFonts w:ascii="GHEA Grapalat" w:hAnsi="GHEA Grapalat"/>
          <w:sz w:val="22"/>
          <w:szCs w:val="22"/>
        </w:rPr>
        <w:t>2021</w:t>
      </w:r>
      <w:r w:rsidR="0094636D" w:rsidRPr="00CB2464">
        <w:rPr>
          <w:rFonts w:ascii="GHEA Grapalat" w:hAnsi="GHEA Grapalat"/>
          <w:sz w:val="22"/>
          <w:szCs w:val="22"/>
        </w:rPr>
        <w:t xml:space="preserve"> </w:t>
      </w:r>
      <w:r w:rsidRPr="00CB2464">
        <w:rPr>
          <w:rFonts w:ascii="GHEA Grapalat" w:hAnsi="GHEA Grapalat"/>
          <w:sz w:val="22"/>
          <w:szCs w:val="22"/>
        </w:rPr>
        <w:t>թ</w:t>
      </w:r>
      <w:r w:rsidR="0094636D" w:rsidRPr="00CB2464">
        <w:rPr>
          <w:rFonts w:ascii="GHEA Grapalat" w:hAnsi="GHEA Grapalat"/>
          <w:sz w:val="22"/>
          <w:szCs w:val="22"/>
        </w:rPr>
        <w:t>վական</w:t>
      </w:r>
      <w:r w:rsidRPr="00CB2464">
        <w:rPr>
          <w:rFonts w:ascii="GHEA Grapalat" w:hAnsi="GHEA Grapalat"/>
          <w:sz w:val="22"/>
          <w:szCs w:val="22"/>
        </w:rPr>
        <w:t>ի ինն ամիսներին պետական բյուջեից Արցախի հանրապետությանը տրամադրվել է 27.4 մլրդ դրամի չափով լրացուցիչ բյուջետային վարկ:</w:t>
      </w:r>
    </w:p>
    <w:p w:rsidR="009A4C66" w:rsidRPr="00CB2464" w:rsidRDefault="00DA41EE" w:rsidP="009A4C6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b/>
          <w:i/>
          <w:sz w:val="22"/>
          <w:szCs w:val="22"/>
          <w:lang w:val="hy-AM"/>
        </w:rPr>
        <w:t>Պետական բյուջեի պակասուրդը:</w:t>
      </w:r>
      <w:r w:rsidRPr="00CB2464">
        <w:rPr>
          <w:rFonts w:ascii="GHEA Grapalat" w:hAnsi="GHEA Grapalat"/>
          <w:sz w:val="22"/>
          <w:szCs w:val="22"/>
          <w:lang w:val="hy-AM"/>
        </w:rPr>
        <w:t xml:space="preserve"> </w:t>
      </w:r>
      <w:r w:rsidR="009A4C66" w:rsidRPr="00CB2464">
        <w:rPr>
          <w:rFonts w:ascii="GHEA Grapalat" w:hAnsi="GHEA Grapalat"/>
          <w:sz w:val="22"/>
          <w:szCs w:val="22"/>
        </w:rPr>
        <w:t xml:space="preserve">Վերոնշյալ զարգացումների արդյունքում պետական բյուջեն եղել է պակասուրդային: 2021 թվականի ինն ամիսների ընթացքում ձևավորվել է պետական բյուջեի 147.5 մլրդ դրամ պակասուրդ (դեֆիցիտ)՝ նախորդ տարվա նույն ժամանակահատվածի 154.8 մլրդ դրամի դիմաց: </w:t>
      </w:r>
    </w:p>
    <w:p w:rsidR="0094636D" w:rsidRPr="00CB2464" w:rsidRDefault="00DA41EE" w:rsidP="0094636D">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b/>
          <w:i/>
          <w:sz w:val="22"/>
          <w:szCs w:val="22"/>
          <w:lang w:val="hy-AM"/>
        </w:rPr>
        <w:t>Հարկաբյուջետային ազդակը:</w:t>
      </w:r>
      <w:r w:rsidRPr="00CB2464">
        <w:rPr>
          <w:rFonts w:ascii="GHEA Grapalat" w:hAnsi="GHEA Grapalat"/>
          <w:sz w:val="22"/>
          <w:szCs w:val="22"/>
          <w:lang w:val="hy-AM"/>
        </w:rPr>
        <w:t xml:space="preserve"> </w:t>
      </w:r>
      <w:bookmarkStart w:id="68" w:name="_Toc71283309"/>
      <w:bookmarkStart w:id="69" w:name="_Toc71311889"/>
      <w:bookmarkStart w:id="70" w:name="_Toc79417478"/>
      <w:bookmarkStart w:id="71" w:name="_Toc79417558"/>
      <w:r w:rsidR="0094636D" w:rsidRPr="00CB2464">
        <w:rPr>
          <w:rFonts w:ascii="GHEA Grapalat" w:hAnsi="GHEA Grapalat"/>
          <w:sz w:val="22"/>
          <w:szCs w:val="22"/>
        </w:rPr>
        <w:t xml:space="preserve">2021 թվականի ինն ամիսների ընթացքում տնտեսության վերականգնման պայմաններում հարկաբյուջետային քաղաքականության ազդեցությունն ամբողջական պահանջարկի վրա գնահատվում է զսպող: Համախառն պահանջարկի վրա հարկաբյուջետային քաղաքականությունը 2021 թվականի ինն ամիսներին նախորդ տարվա նույն </w:t>
      </w:r>
      <w:r w:rsidR="0094636D" w:rsidRPr="00CB2464">
        <w:rPr>
          <w:rFonts w:ascii="GHEA Grapalat" w:hAnsi="GHEA Grapalat"/>
          <w:sz w:val="22"/>
          <w:szCs w:val="22"/>
        </w:rPr>
        <w:lastRenderedPageBreak/>
        <w:t>ժամանակահատվածի նկատմամբ ունեցել է զսպող (-1.6) ազդեցություն` պայմանավորված եկամուտների (+0.1) չեզոք և ծախսերի (-1.7) զսպող ազդեցություններով:</w:t>
      </w:r>
    </w:p>
    <w:p w:rsidR="0094636D" w:rsidRPr="00CB2464" w:rsidRDefault="0094636D" w:rsidP="0094636D">
      <w:pPr>
        <w:autoSpaceDE w:val="0"/>
        <w:autoSpaceDN w:val="0"/>
        <w:adjustRightInd w:val="0"/>
        <w:spacing w:line="360" w:lineRule="auto"/>
        <w:ind w:firstLine="567"/>
        <w:jc w:val="both"/>
        <w:rPr>
          <w:rFonts w:ascii="GHEA Grapalat" w:hAnsi="GHEA Grapalat"/>
          <w:sz w:val="22"/>
          <w:szCs w:val="22"/>
        </w:rPr>
      </w:pPr>
    </w:p>
    <w:p w:rsidR="0094636D" w:rsidRPr="00CB2464" w:rsidRDefault="0094636D" w:rsidP="0032659F">
      <w:pPr>
        <w:pStyle w:val="a"/>
      </w:pPr>
      <w:r w:rsidRPr="00CB2464">
        <w:t>Հարկաբյուջետային ազդակը 2018 թվականից եռամսյակային կտրվածքով</w:t>
      </w:r>
      <w:r w:rsidRPr="00CB2464">
        <w:rPr>
          <w:vertAlign w:val="superscript"/>
        </w:rPr>
        <w:footnoteReference w:id="24"/>
      </w:r>
    </w:p>
    <w:p w:rsidR="00796E38" w:rsidRPr="00CB2464" w:rsidRDefault="00796E38" w:rsidP="0032659F">
      <w:pPr>
        <w:pStyle w:val="a"/>
        <w:numPr>
          <w:ilvl w:val="0"/>
          <w:numId w:val="0"/>
        </w:numPr>
      </w:pPr>
    </w:p>
    <w:p w:rsidR="0094636D" w:rsidRPr="00CB2464" w:rsidRDefault="0094636D" w:rsidP="0094636D">
      <w:pPr>
        <w:tabs>
          <w:tab w:val="left" w:pos="0"/>
          <w:tab w:val="left" w:pos="900"/>
        </w:tabs>
        <w:spacing w:line="360" w:lineRule="auto"/>
        <w:jc w:val="center"/>
        <w:rPr>
          <w:rFonts w:ascii="GHEA Grapalat" w:hAnsi="GHEA Grapalat" w:cs="GHEA Grapalat"/>
          <w:sz w:val="22"/>
          <w:szCs w:val="22"/>
        </w:rPr>
      </w:pPr>
      <w:r w:rsidRPr="00CB2464">
        <w:rPr>
          <w:rFonts w:ascii="GHEA Grapalat" w:eastAsia="GHEA Grapalat" w:hAnsi="GHEA Grapalat" w:cs="GHEA Grapalat"/>
          <w:b/>
          <w:noProof/>
        </w:rPr>
        <w:drawing>
          <wp:inline distT="0" distB="0" distL="0" distR="0" wp14:anchorId="1F8A8969" wp14:editId="20C64063">
            <wp:extent cx="6417426" cy="2776451"/>
            <wp:effectExtent l="0" t="0" r="2540" b="508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4636D" w:rsidRPr="00CB2464" w:rsidRDefault="0094636D" w:rsidP="0094636D">
      <w:pPr>
        <w:autoSpaceDE w:val="0"/>
        <w:autoSpaceDN w:val="0"/>
        <w:adjustRightInd w:val="0"/>
        <w:spacing w:line="360" w:lineRule="auto"/>
        <w:ind w:firstLine="567"/>
        <w:jc w:val="both"/>
        <w:rPr>
          <w:rFonts w:ascii="GHEA Grapalat" w:eastAsia="GHEA Grapalat" w:hAnsi="GHEA Grapalat"/>
          <w:i/>
          <w:sz w:val="22"/>
          <w:szCs w:val="22"/>
        </w:rPr>
        <w:sectPr w:rsidR="0094636D" w:rsidRPr="00CB2464" w:rsidSect="009C41C6">
          <w:pgSz w:w="11907" w:h="16840" w:code="9"/>
          <w:pgMar w:top="1134" w:right="567" w:bottom="567" w:left="1134" w:header="720" w:footer="567" w:gutter="0"/>
          <w:cols w:space="720"/>
        </w:sectPr>
      </w:pPr>
    </w:p>
    <w:p w:rsidR="00DA41EE" w:rsidRPr="00CB2464" w:rsidRDefault="00DA41EE" w:rsidP="003B66D3">
      <w:pPr>
        <w:pStyle w:val="Heading1"/>
        <w:spacing w:line="240" w:lineRule="auto"/>
        <w:ind w:firstLine="567"/>
        <w:jc w:val="center"/>
        <w:rPr>
          <w:rFonts w:ascii="GHEA Grapalat" w:eastAsia="GHEA Grapalat" w:hAnsi="GHEA Grapalat"/>
          <w:i w:val="0"/>
          <w:sz w:val="22"/>
          <w:szCs w:val="22"/>
        </w:rPr>
      </w:pPr>
      <w:bookmarkStart w:id="72" w:name="_Toc87364751"/>
      <w:bookmarkStart w:id="73" w:name="_Toc87365140"/>
      <w:r w:rsidRPr="00CB2464">
        <w:rPr>
          <w:rFonts w:ascii="GHEA Grapalat" w:eastAsia="GHEA Grapalat" w:hAnsi="GHEA Grapalat"/>
          <w:i w:val="0"/>
          <w:sz w:val="22"/>
          <w:szCs w:val="22"/>
        </w:rPr>
        <w:lastRenderedPageBreak/>
        <w:t>Հավելված: Տնտեսության ճյուղերի և ենթաճյուղերի, արտահանման և ներմուծման ապրանքախմբերի հիմնական ցուցանիշների աղյուսակներ</w:t>
      </w:r>
      <w:bookmarkEnd w:id="68"/>
      <w:bookmarkEnd w:id="69"/>
      <w:bookmarkEnd w:id="70"/>
      <w:bookmarkEnd w:id="71"/>
      <w:bookmarkEnd w:id="72"/>
      <w:bookmarkEnd w:id="73"/>
    </w:p>
    <w:p w:rsidR="00DA41EE" w:rsidRPr="00CB2464" w:rsidRDefault="00DA41EE" w:rsidP="00DA41EE">
      <w:pPr>
        <w:rPr>
          <w:rFonts w:ascii="GHEA Grapalat" w:hAnsi="GHEA Grapalat" w:cs="Arial"/>
          <w:b/>
          <w:szCs w:val="20"/>
        </w:rPr>
      </w:pPr>
    </w:p>
    <w:p w:rsidR="0094636D" w:rsidRPr="00CB2464" w:rsidRDefault="009A4C66" w:rsidP="009A4C66">
      <w:pPr>
        <w:jc w:val="center"/>
        <w:rPr>
          <w:rFonts w:ascii="GHEA Grapalat" w:hAnsi="GHEA Grapalat"/>
          <w:sz w:val="22"/>
          <w:szCs w:val="20"/>
        </w:rPr>
      </w:pPr>
      <w:r w:rsidRPr="00CB2464">
        <w:rPr>
          <w:rFonts w:ascii="GHEA Grapalat" w:hAnsi="GHEA Grapalat" w:cs="Arial"/>
          <w:b/>
          <w:sz w:val="22"/>
          <w:szCs w:val="20"/>
        </w:rPr>
        <w:t xml:space="preserve">Աղյուսակ 1: </w:t>
      </w:r>
      <w:r w:rsidRPr="00CB2464">
        <w:rPr>
          <w:rFonts w:ascii="GHEA Grapalat" w:hAnsi="GHEA Grapalat" w:cs="Arial"/>
          <w:sz w:val="22"/>
          <w:szCs w:val="20"/>
        </w:rPr>
        <w:t>Տնտեսության ճյուղերի և ենթաճյուղերի թողարկման</w:t>
      </w:r>
      <w:r w:rsidRPr="00CB2464">
        <w:rPr>
          <w:rFonts w:ascii="GHEA Grapalat" w:hAnsi="GHEA Grapalat"/>
          <w:sz w:val="22"/>
          <w:szCs w:val="20"/>
        </w:rPr>
        <w:t xml:space="preserve"> </w:t>
      </w:r>
      <w:r w:rsidRPr="00CB2464">
        <w:rPr>
          <w:rFonts w:ascii="GHEA Grapalat" w:hAnsi="GHEA Grapalat" w:cs="Arial"/>
          <w:sz w:val="22"/>
          <w:szCs w:val="20"/>
        </w:rPr>
        <w:t>ծավալների</w:t>
      </w:r>
      <w:r w:rsidRPr="00CB2464">
        <w:rPr>
          <w:rFonts w:ascii="GHEA Grapalat" w:hAnsi="GHEA Grapalat"/>
          <w:sz w:val="22"/>
          <w:szCs w:val="20"/>
        </w:rPr>
        <w:t xml:space="preserve"> </w:t>
      </w:r>
      <w:r w:rsidRPr="00CB2464">
        <w:rPr>
          <w:rFonts w:ascii="GHEA Grapalat" w:hAnsi="GHEA Grapalat" w:cs="Arial"/>
          <w:sz w:val="22"/>
          <w:szCs w:val="20"/>
        </w:rPr>
        <w:t>ցուցանիշները,</w:t>
      </w:r>
    </w:p>
    <w:p w:rsidR="009A4C66" w:rsidRPr="00CB2464" w:rsidRDefault="009A4C66" w:rsidP="009A4C66">
      <w:pPr>
        <w:jc w:val="center"/>
        <w:rPr>
          <w:rFonts w:ascii="GHEA Grapalat" w:hAnsi="GHEA Grapalat"/>
          <w:sz w:val="22"/>
          <w:szCs w:val="20"/>
        </w:rPr>
      </w:pPr>
      <w:r w:rsidRPr="00CB2464">
        <w:rPr>
          <w:rFonts w:ascii="GHEA Grapalat" w:hAnsi="GHEA Grapalat"/>
          <w:sz w:val="22"/>
          <w:szCs w:val="20"/>
        </w:rPr>
        <w:t>2021</w:t>
      </w:r>
      <w:r w:rsidRPr="00CB2464">
        <w:rPr>
          <w:rFonts w:ascii="GHEA Grapalat" w:hAnsi="GHEA Grapalat" w:cs="Arial"/>
          <w:sz w:val="22"/>
          <w:szCs w:val="20"/>
        </w:rPr>
        <w:t>թ</w:t>
      </w:r>
      <w:r w:rsidRPr="00CB2464">
        <w:rPr>
          <w:rFonts w:ascii="GHEA Grapalat" w:hAnsi="GHEA Grapalat"/>
          <w:sz w:val="22"/>
          <w:szCs w:val="20"/>
        </w:rPr>
        <w:t xml:space="preserve">. </w:t>
      </w:r>
      <w:r w:rsidRPr="00CB2464">
        <w:rPr>
          <w:rFonts w:ascii="GHEA Grapalat" w:hAnsi="GHEA Grapalat" w:cs="Arial"/>
          <w:sz w:val="22"/>
          <w:szCs w:val="20"/>
        </w:rPr>
        <w:t>հունվար</w:t>
      </w:r>
      <w:r w:rsidRPr="00CB2464">
        <w:rPr>
          <w:rFonts w:ascii="GHEA Grapalat" w:hAnsi="GHEA Grapalat"/>
          <w:sz w:val="22"/>
          <w:szCs w:val="20"/>
        </w:rPr>
        <w:t>-սեպտեմբեր</w:t>
      </w:r>
    </w:p>
    <w:tbl>
      <w:tblPr>
        <w:tblStyle w:val="GridTable4-Accent11"/>
        <w:tblW w:w="10188" w:type="dxa"/>
        <w:tblLook w:val="04A0" w:firstRow="1" w:lastRow="0" w:firstColumn="1" w:lastColumn="0" w:noHBand="0" w:noVBand="1"/>
      </w:tblPr>
      <w:tblGrid>
        <w:gridCol w:w="4698"/>
        <w:gridCol w:w="1260"/>
        <w:gridCol w:w="1048"/>
        <w:gridCol w:w="1202"/>
        <w:gridCol w:w="1980"/>
      </w:tblGrid>
      <w:tr w:rsidR="009A4C66" w:rsidRPr="00CB2464" w:rsidTr="009A4C66">
        <w:trPr>
          <w:cnfStyle w:val="100000000000" w:firstRow="1" w:lastRow="0" w:firstColumn="0" w:lastColumn="0" w:oddVBand="0" w:evenVBand="0" w:oddHBand="0"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jc w:val="center"/>
              <w:rPr>
                <w:rFonts w:ascii="GHEA Grapalat" w:hAnsi="GHEA Grapalat"/>
                <w:bCs w:val="0"/>
                <w:i/>
                <w:iCs/>
                <w:color w:val="FF0000"/>
                <w:sz w:val="20"/>
                <w:szCs w:val="20"/>
                <w:lang w:val="hy-AM"/>
              </w:rPr>
            </w:pPr>
          </w:p>
        </w:tc>
        <w:tc>
          <w:tcPr>
            <w:tcW w:w="126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Արժեք (մլն դրամ)</w:t>
            </w:r>
          </w:p>
        </w:tc>
        <w:tc>
          <w:tcPr>
            <w:tcW w:w="1048"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Կշիռը (%)</w:t>
            </w:r>
            <w:r w:rsidRPr="00CB2464">
              <w:rPr>
                <w:rStyle w:val="FootnoteReference"/>
                <w:rFonts w:ascii="GHEA Grapalat" w:hAnsi="GHEA Grapalat"/>
                <w:bCs w:val="0"/>
                <w:sz w:val="20"/>
                <w:szCs w:val="20"/>
              </w:rPr>
              <w:footnoteReference w:id="25"/>
            </w:r>
          </w:p>
        </w:tc>
        <w:tc>
          <w:tcPr>
            <w:tcW w:w="1202"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Աճի ինդեքս</w:t>
            </w:r>
          </w:p>
        </w:tc>
        <w:tc>
          <w:tcPr>
            <w:tcW w:w="198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Նպաստում (տոկոսային կետ)</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rPr>
                <w:rFonts w:ascii="GHEA Grapalat" w:hAnsi="GHEA Grapalat"/>
                <w:bCs w:val="0"/>
                <w:sz w:val="20"/>
                <w:szCs w:val="20"/>
              </w:rPr>
            </w:pPr>
            <w:r w:rsidRPr="00CB2464">
              <w:rPr>
                <w:rFonts w:ascii="GHEA Grapalat" w:hAnsi="GHEA Grapalat"/>
                <w:bCs w:val="0"/>
                <w:sz w:val="20"/>
                <w:szCs w:val="20"/>
              </w:rPr>
              <w:t>Ամբողջ արդյունաբերություն, այդ թվում՝</w:t>
            </w:r>
          </w:p>
        </w:tc>
        <w:tc>
          <w:tcPr>
            <w:tcW w:w="126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1622247.0</w:t>
            </w:r>
          </w:p>
        </w:tc>
        <w:tc>
          <w:tcPr>
            <w:tcW w:w="1048"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100.0</w:t>
            </w:r>
          </w:p>
        </w:tc>
        <w:tc>
          <w:tcPr>
            <w:tcW w:w="1202"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100.7</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0.7</w:t>
            </w:r>
          </w:p>
        </w:tc>
      </w:tr>
      <w:tr w:rsidR="009A4C66" w:rsidRPr="00CB2464" w:rsidTr="009A4C66">
        <w:trPr>
          <w:trHeight w:val="203"/>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rPr>
                <w:rFonts w:ascii="GHEA Grapalat" w:hAnsi="GHEA Grapalat"/>
                <w:sz w:val="20"/>
                <w:szCs w:val="20"/>
              </w:rPr>
            </w:pPr>
            <w:r w:rsidRPr="00CB2464">
              <w:rPr>
                <w:rFonts w:ascii="Calibri" w:hAnsi="Calibri" w:cs="Calibri"/>
                <w:sz w:val="20"/>
                <w:szCs w:val="20"/>
              </w:rPr>
              <w:t> </w:t>
            </w:r>
          </w:p>
        </w:tc>
        <w:tc>
          <w:tcPr>
            <w:tcW w:w="126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048"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202"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270" w:hanging="180"/>
              <w:rPr>
                <w:rFonts w:ascii="GHEA Grapalat" w:hAnsi="GHEA Grapalat"/>
                <w:b w:val="0"/>
                <w:bCs w:val="0"/>
                <w:sz w:val="20"/>
                <w:szCs w:val="20"/>
                <w:lang w:val="hy-AM"/>
              </w:rPr>
            </w:pPr>
            <w:r w:rsidRPr="00CB2464">
              <w:rPr>
                <w:rFonts w:ascii="GHEA Grapalat" w:hAnsi="GHEA Grapalat"/>
                <w:b w:val="0"/>
                <w:bCs w:val="0"/>
                <w:sz w:val="20"/>
                <w:szCs w:val="20"/>
                <w:lang w:val="hy-AM"/>
              </w:rPr>
              <w:t>հանքագործական արդյունաբերություն և բացահանքերի շահագործում</w:t>
            </w:r>
          </w:p>
        </w:tc>
        <w:tc>
          <w:tcPr>
            <w:tcW w:w="126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441548.4</w:t>
            </w:r>
          </w:p>
        </w:tc>
        <w:tc>
          <w:tcPr>
            <w:tcW w:w="1048"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20.4</w:t>
            </w:r>
          </w:p>
        </w:tc>
        <w:tc>
          <w:tcPr>
            <w:tcW w:w="1202"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100.1</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0.0</w:t>
            </w:r>
          </w:p>
        </w:tc>
      </w:tr>
      <w:tr w:rsidR="009A4C66" w:rsidRPr="00CB2464" w:rsidTr="009A4C66">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ind w:left="270" w:hanging="180"/>
              <w:rPr>
                <w:rFonts w:ascii="GHEA Grapalat" w:hAnsi="GHEA Grapalat"/>
                <w:b w:val="0"/>
                <w:bCs w:val="0"/>
                <w:sz w:val="20"/>
                <w:szCs w:val="20"/>
              </w:rPr>
            </w:pPr>
            <w:r w:rsidRPr="00CB2464">
              <w:rPr>
                <w:rFonts w:ascii="GHEA Grapalat" w:hAnsi="GHEA Grapalat"/>
                <w:b w:val="0"/>
                <w:bCs w:val="0"/>
                <w:sz w:val="20"/>
                <w:szCs w:val="20"/>
              </w:rPr>
              <w:t>մշակող արդյունաբերություն</w:t>
            </w:r>
          </w:p>
        </w:tc>
        <w:tc>
          <w:tcPr>
            <w:tcW w:w="126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962267.9</w:t>
            </w:r>
          </w:p>
        </w:tc>
        <w:tc>
          <w:tcPr>
            <w:tcW w:w="1048"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65.3</w:t>
            </w:r>
          </w:p>
        </w:tc>
        <w:tc>
          <w:tcPr>
            <w:tcW w:w="1202"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99.4</w:t>
            </w: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-0.4</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270" w:hanging="180"/>
              <w:rPr>
                <w:rFonts w:ascii="GHEA Grapalat" w:hAnsi="GHEA Grapalat"/>
                <w:b w:val="0"/>
                <w:bCs w:val="0"/>
                <w:sz w:val="20"/>
                <w:szCs w:val="20"/>
                <w:lang w:val="hy-AM"/>
              </w:rPr>
            </w:pPr>
            <w:r w:rsidRPr="00CB2464">
              <w:rPr>
                <w:rFonts w:ascii="GHEA Grapalat" w:hAnsi="GHEA Grapalat"/>
                <w:b w:val="0"/>
                <w:bCs w:val="0"/>
                <w:sz w:val="20"/>
                <w:szCs w:val="20"/>
                <w:lang w:val="hy-AM"/>
              </w:rPr>
              <w:t xml:space="preserve"> էլեկտրաէներգիայի, գազի, գոլորշու և լավորակ օդի մատակարարում</w:t>
            </w:r>
          </w:p>
        </w:tc>
        <w:tc>
          <w:tcPr>
            <w:tcW w:w="126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201098.4</w:t>
            </w:r>
          </w:p>
        </w:tc>
        <w:tc>
          <w:tcPr>
            <w:tcW w:w="1048"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13.2</w:t>
            </w:r>
          </w:p>
        </w:tc>
        <w:tc>
          <w:tcPr>
            <w:tcW w:w="1202"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107.3</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1.0</w:t>
            </w:r>
          </w:p>
        </w:tc>
      </w:tr>
      <w:tr w:rsidR="009A4C66" w:rsidRPr="00CB2464" w:rsidTr="009A4C66">
        <w:trPr>
          <w:trHeight w:val="57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270" w:hanging="180"/>
              <w:rPr>
                <w:rFonts w:ascii="GHEA Grapalat" w:hAnsi="GHEA Grapalat"/>
                <w:b w:val="0"/>
                <w:bCs w:val="0"/>
                <w:sz w:val="20"/>
                <w:szCs w:val="20"/>
                <w:lang w:val="hy-AM"/>
              </w:rPr>
            </w:pPr>
            <w:r w:rsidRPr="00CB2464">
              <w:rPr>
                <w:rFonts w:ascii="GHEA Grapalat" w:hAnsi="GHEA Grapalat"/>
                <w:b w:val="0"/>
                <w:bCs w:val="0"/>
                <w:sz w:val="20"/>
                <w:szCs w:val="20"/>
                <w:lang w:val="hy-AM"/>
              </w:rPr>
              <w:t>ջրամատակարարում, կոյուղի, թափոնների կառավարում և վերամշակում</w:t>
            </w:r>
          </w:p>
        </w:tc>
        <w:tc>
          <w:tcPr>
            <w:tcW w:w="126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17332.3</w:t>
            </w:r>
          </w:p>
        </w:tc>
        <w:tc>
          <w:tcPr>
            <w:tcW w:w="1048"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1.1</w:t>
            </w:r>
          </w:p>
        </w:tc>
        <w:tc>
          <w:tcPr>
            <w:tcW w:w="1202"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107.5</w:t>
            </w: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Cs/>
                <w:color w:val="FF0000"/>
                <w:sz w:val="20"/>
                <w:szCs w:val="20"/>
              </w:rPr>
            </w:pPr>
            <w:r w:rsidRPr="00CB2464">
              <w:rPr>
                <w:rFonts w:ascii="GHEA Grapalat" w:hAnsi="GHEA Grapalat"/>
                <w:sz w:val="20"/>
                <w:szCs w:val="20"/>
              </w:rPr>
              <w:t>0.1</w:t>
            </w:r>
          </w:p>
        </w:tc>
      </w:tr>
    </w:tbl>
    <w:p w:rsidR="009A4C66" w:rsidRPr="00CB2464" w:rsidRDefault="009A4C66" w:rsidP="009A4C66">
      <w:pPr>
        <w:rPr>
          <w:rFonts w:ascii="GHEA Grapalat" w:hAnsi="GHEA Grapalat" w:cs="Arial"/>
          <w:b/>
          <w:sz w:val="20"/>
          <w:szCs w:val="20"/>
        </w:rPr>
      </w:pPr>
    </w:p>
    <w:tbl>
      <w:tblPr>
        <w:tblStyle w:val="GridTable4-Accent11"/>
        <w:tblW w:w="10188" w:type="dxa"/>
        <w:tblLayout w:type="fixed"/>
        <w:tblLook w:val="04A0" w:firstRow="1" w:lastRow="0" w:firstColumn="1" w:lastColumn="0" w:noHBand="0" w:noVBand="1"/>
      </w:tblPr>
      <w:tblGrid>
        <w:gridCol w:w="4696"/>
        <w:gridCol w:w="1262"/>
        <w:gridCol w:w="1080"/>
        <w:gridCol w:w="1170"/>
        <w:gridCol w:w="1980"/>
      </w:tblGrid>
      <w:tr w:rsidR="009A4C66" w:rsidRPr="00CB2464" w:rsidTr="009A4C6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9A4C66" w:rsidRPr="00CB2464" w:rsidRDefault="009A4C66" w:rsidP="009A4C66">
            <w:pPr>
              <w:ind w:firstLineChars="400" w:firstLine="803"/>
              <w:rPr>
                <w:rFonts w:ascii="GHEA Grapalat" w:hAnsi="GHEA Grapalat"/>
                <w:sz w:val="20"/>
                <w:szCs w:val="20"/>
              </w:rPr>
            </w:pPr>
            <w:r w:rsidRPr="00CB2464">
              <w:rPr>
                <w:rFonts w:ascii="Calibri" w:hAnsi="Calibri" w:cs="Calibri"/>
                <w:sz w:val="20"/>
                <w:szCs w:val="20"/>
              </w:rPr>
              <w:t> </w:t>
            </w:r>
          </w:p>
        </w:tc>
        <w:tc>
          <w:tcPr>
            <w:tcW w:w="1262"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Արժեք (մլն դրամ)</w:t>
            </w:r>
          </w:p>
        </w:tc>
        <w:tc>
          <w:tcPr>
            <w:tcW w:w="108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Կշիռը (%)</w:t>
            </w:r>
          </w:p>
        </w:tc>
        <w:tc>
          <w:tcPr>
            <w:tcW w:w="117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Աճի ինդեքս</w:t>
            </w:r>
          </w:p>
        </w:tc>
        <w:tc>
          <w:tcPr>
            <w:tcW w:w="198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Նպաստում (տոկոսային կետ)</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9A4C66" w:rsidRPr="00CB2464" w:rsidRDefault="009A4C66" w:rsidP="0094636D">
            <w:pPr>
              <w:rPr>
                <w:rFonts w:ascii="GHEA Grapalat" w:hAnsi="GHEA Grapalat"/>
                <w:bCs w:val="0"/>
                <w:sz w:val="20"/>
                <w:szCs w:val="20"/>
              </w:rPr>
            </w:pPr>
            <w:r w:rsidRPr="00CB2464">
              <w:rPr>
                <w:rFonts w:ascii="GHEA Grapalat" w:hAnsi="GHEA Grapalat"/>
                <w:bCs w:val="0"/>
                <w:sz w:val="20"/>
                <w:szCs w:val="20"/>
              </w:rPr>
              <w:t>Գյուղատնտեսությ</w:t>
            </w:r>
            <w:r w:rsidR="0094636D" w:rsidRPr="00CB2464">
              <w:rPr>
                <w:rFonts w:ascii="GHEA Grapalat" w:hAnsi="GHEA Grapalat"/>
                <w:bCs w:val="0"/>
                <w:sz w:val="20"/>
                <w:szCs w:val="20"/>
              </w:rPr>
              <w:t>ու</w:t>
            </w:r>
            <w:r w:rsidRPr="00CB2464">
              <w:rPr>
                <w:rFonts w:ascii="GHEA Grapalat" w:hAnsi="GHEA Grapalat"/>
                <w:bCs w:val="0"/>
                <w:sz w:val="20"/>
                <w:szCs w:val="20"/>
              </w:rPr>
              <w:t>ն և ձկնորսությ</w:t>
            </w:r>
            <w:r w:rsidR="0094636D" w:rsidRPr="00CB2464">
              <w:rPr>
                <w:rFonts w:ascii="GHEA Grapalat" w:hAnsi="GHEA Grapalat"/>
                <w:bCs w:val="0"/>
                <w:sz w:val="20"/>
                <w:szCs w:val="20"/>
              </w:rPr>
              <w:t>ու</w:t>
            </w:r>
            <w:r w:rsidRPr="00CB2464">
              <w:rPr>
                <w:rFonts w:ascii="GHEA Grapalat" w:hAnsi="GHEA Grapalat"/>
                <w:bCs w:val="0"/>
                <w:sz w:val="20"/>
                <w:szCs w:val="20"/>
              </w:rPr>
              <w:t>ն</w:t>
            </w:r>
          </w:p>
        </w:tc>
        <w:tc>
          <w:tcPr>
            <w:tcW w:w="1262" w:type="dxa"/>
            <w:noWrap/>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647394</w:t>
            </w:r>
          </w:p>
        </w:tc>
        <w:tc>
          <w:tcPr>
            <w:tcW w:w="1080" w:type="dxa"/>
            <w:noWrap/>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100.0</w:t>
            </w:r>
          </w:p>
        </w:tc>
        <w:tc>
          <w:tcPr>
            <w:tcW w:w="1170" w:type="dxa"/>
            <w:noWrap/>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98.7</w:t>
            </w:r>
          </w:p>
        </w:tc>
        <w:tc>
          <w:tcPr>
            <w:tcW w:w="1980" w:type="dxa"/>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-1.3</w:t>
            </w:r>
          </w:p>
        </w:tc>
      </w:tr>
      <w:tr w:rsidR="009A4C66" w:rsidRPr="00CB2464" w:rsidTr="009A4C66">
        <w:trPr>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9A4C66" w:rsidRPr="00CB2464" w:rsidRDefault="009A4C66" w:rsidP="009A4C66">
            <w:pPr>
              <w:ind w:firstLineChars="45" w:firstLine="90"/>
              <w:jc w:val="right"/>
              <w:rPr>
                <w:rFonts w:ascii="GHEA Grapalat" w:hAnsi="GHEA Grapalat"/>
                <w:sz w:val="20"/>
                <w:szCs w:val="20"/>
              </w:rPr>
            </w:pPr>
            <w:r w:rsidRPr="00CB2464">
              <w:rPr>
                <w:rFonts w:ascii="GHEA Grapalat" w:hAnsi="GHEA Grapalat"/>
                <w:i/>
                <w:iCs/>
                <w:sz w:val="20"/>
                <w:szCs w:val="20"/>
              </w:rPr>
              <w:t>այդ թվում`</w:t>
            </w:r>
          </w:p>
        </w:tc>
        <w:tc>
          <w:tcPr>
            <w:tcW w:w="1262" w:type="dxa"/>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color w:val="FF0000"/>
                <w:sz w:val="20"/>
                <w:szCs w:val="20"/>
              </w:rPr>
            </w:pPr>
          </w:p>
        </w:tc>
        <w:tc>
          <w:tcPr>
            <w:tcW w:w="1080" w:type="dxa"/>
            <w:noWrap/>
          </w:tcPr>
          <w:p w:rsidR="009A4C66" w:rsidRPr="00CB2464" w:rsidRDefault="009A4C66" w:rsidP="009A4C66">
            <w:pPr>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170" w:type="dxa"/>
            <w:noWrap/>
          </w:tcPr>
          <w:p w:rsidR="009A4C66" w:rsidRPr="00CB2464" w:rsidRDefault="009A4C66" w:rsidP="009A4C66">
            <w:pPr>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980" w:type="dxa"/>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9A4C66" w:rsidRPr="00CB2464" w:rsidRDefault="009A4C66" w:rsidP="009A4C66">
            <w:pPr>
              <w:ind w:firstLineChars="45" w:firstLine="90"/>
              <w:rPr>
                <w:rFonts w:ascii="GHEA Grapalat" w:hAnsi="GHEA Grapalat"/>
                <w:b w:val="0"/>
                <w:sz w:val="20"/>
                <w:szCs w:val="20"/>
              </w:rPr>
            </w:pPr>
            <w:r w:rsidRPr="00CB2464">
              <w:rPr>
                <w:rFonts w:ascii="GHEA Grapalat" w:hAnsi="GHEA Grapalat"/>
                <w:b w:val="0"/>
                <w:sz w:val="20"/>
                <w:szCs w:val="20"/>
              </w:rPr>
              <w:t>բուսաբուծություն</w:t>
            </w:r>
          </w:p>
        </w:tc>
        <w:tc>
          <w:tcPr>
            <w:tcW w:w="1262" w:type="dxa"/>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358528.7</w:t>
            </w:r>
          </w:p>
        </w:tc>
        <w:tc>
          <w:tcPr>
            <w:tcW w:w="1080" w:type="dxa"/>
            <w:noWrap/>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52.9</w:t>
            </w:r>
          </w:p>
        </w:tc>
        <w:tc>
          <w:tcPr>
            <w:tcW w:w="1170" w:type="dxa"/>
            <w:noWrap/>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97.6</w:t>
            </w:r>
          </w:p>
        </w:tc>
        <w:tc>
          <w:tcPr>
            <w:tcW w:w="1980" w:type="dxa"/>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-1.3</w:t>
            </w:r>
          </w:p>
        </w:tc>
      </w:tr>
      <w:tr w:rsidR="009A4C66" w:rsidRPr="00CB2464" w:rsidTr="009A4C66">
        <w:trPr>
          <w:trHeight w:val="270"/>
        </w:trPr>
        <w:tc>
          <w:tcPr>
            <w:cnfStyle w:val="001000000000" w:firstRow="0" w:lastRow="0" w:firstColumn="1" w:lastColumn="0" w:oddVBand="0" w:evenVBand="0" w:oddHBand="0" w:evenHBand="0" w:firstRowFirstColumn="0" w:firstRowLastColumn="0" w:lastRowFirstColumn="0" w:lastRowLastColumn="0"/>
            <w:tcW w:w="4696" w:type="dxa"/>
            <w:noWrap/>
            <w:hideMark/>
          </w:tcPr>
          <w:p w:rsidR="009A4C66" w:rsidRPr="00CB2464" w:rsidRDefault="009A4C66" w:rsidP="009A4C66">
            <w:pPr>
              <w:ind w:firstLineChars="45" w:firstLine="90"/>
              <w:rPr>
                <w:rFonts w:ascii="GHEA Grapalat" w:hAnsi="GHEA Grapalat"/>
                <w:b w:val="0"/>
                <w:sz w:val="20"/>
                <w:szCs w:val="20"/>
              </w:rPr>
            </w:pPr>
            <w:r w:rsidRPr="00CB2464">
              <w:rPr>
                <w:rFonts w:ascii="GHEA Grapalat" w:hAnsi="GHEA Grapalat"/>
                <w:b w:val="0"/>
                <w:sz w:val="20"/>
                <w:szCs w:val="20"/>
              </w:rPr>
              <w:t>անասնաբուծություն</w:t>
            </w:r>
          </w:p>
        </w:tc>
        <w:tc>
          <w:tcPr>
            <w:tcW w:w="1262" w:type="dxa"/>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260844.5</w:t>
            </w:r>
          </w:p>
        </w:tc>
        <w:tc>
          <w:tcPr>
            <w:tcW w:w="1080" w:type="dxa"/>
            <w:noWrap/>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43.3</w:t>
            </w:r>
          </w:p>
        </w:tc>
        <w:tc>
          <w:tcPr>
            <w:tcW w:w="1170" w:type="dxa"/>
            <w:noWrap/>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99.6</w:t>
            </w:r>
          </w:p>
        </w:tc>
        <w:tc>
          <w:tcPr>
            <w:tcW w:w="1980" w:type="dxa"/>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-0.2</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6" w:type="dxa"/>
            <w:noWrap/>
            <w:hideMark/>
          </w:tcPr>
          <w:p w:rsidR="009A4C66" w:rsidRPr="00CB2464" w:rsidRDefault="009A4C66" w:rsidP="009A4C66">
            <w:pPr>
              <w:ind w:firstLineChars="45" w:firstLine="90"/>
              <w:rPr>
                <w:rFonts w:ascii="GHEA Grapalat" w:hAnsi="GHEA Grapalat"/>
                <w:b w:val="0"/>
                <w:sz w:val="20"/>
                <w:szCs w:val="20"/>
              </w:rPr>
            </w:pPr>
            <w:r w:rsidRPr="00CB2464">
              <w:rPr>
                <w:rFonts w:ascii="GHEA Grapalat" w:hAnsi="GHEA Grapalat"/>
                <w:b w:val="0"/>
                <w:sz w:val="20"/>
                <w:szCs w:val="20"/>
              </w:rPr>
              <w:t>ձկնորսություն</w:t>
            </w:r>
          </w:p>
        </w:tc>
        <w:tc>
          <w:tcPr>
            <w:tcW w:w="1262" w:type="dxa"/>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28020.8</w:t>
            </w:r>
          </w:p>
        </w:tc>
        <w:tc>
          <w:tcPr>
            <w:tcW w:w="1080" w:type="dxa"/>
            <w:noWrap/>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3.8</w:t>
            </w:r>
          </w:p>
        </w:tc>
        <w:tc>
          <w:tcPr>
            <w:tcW w:w="1170" w:type="dxa"/>
            <w:noWrap/>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103.3</w:t>
            </w:r>
          </w:p>
        </w:tc>
        <w:tc>
          <w:tcPr>
            <w:tcW w:w="1980" w:type="dxa"/>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0.1</w:t>
            </w:r>
          </w:p>
        </w:tc>
      </w:tr>
    </w:tbl>
    <w:p w:rsidR="009A4C66" w:rsidRPr="00CB2464" w:rsidRDefault="009A4C66" w:rsidP="009A4C66">
      <w:pPr>
        <w:rPr>
          <w:rFonts w:ascii="GHEA Grapalat" w:hAnsi="GHEA Grapalat"/>
          <w:b/>
          <w:sz w:val="20"/>
          <w:szCs w:val="20"/>
        </w:rPr>
      </w:pPr>
    </w:p>
    <w:tbl>
      <w:tblPr>
        <w:tblStyle w:val="GridTable4-Accent11"/>
        <w:tblW w:w="10188" w:type="dxa"/>
        <w:tblLayout w:type="fixed"/>
        <w:tblLook w:val="04A0" w:firstRow="1" w:lastRow="0" w:firstColumn="1" w:lastColumn="0" w:noHBand="0" w:noVBand="1"/>
      </w:tblPr>
      <w:tblGrid>
        <w:gridCol w:w="4698"/>
        <w:gridCol w:w="1260"/>
        <w:gridCol w:w="1080"/>
        <w:gridCol w:w="1170"/>
        <w:gridCol w:w="1980"/>
      </w:tblGrid>
      <w:tr w:rsidR="009A4C66" w:rsidRPr="00CB2464" w:rsidTr="009A4C6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jc w:val="center"/>
              <w:rPr>
                <w:rFonts w:ascii="GHEA Grapalat" w:hAnsi="GHEA Grapalat"/>
                <w:i/>
                <w:iCs/>
                <w:sz w:val="20"/>
                <w:szCs w:val="20"/>
              </w:rPr>
            </w:pPr>
            <w:r w:rsidRPr="00CB2464">
              <w:rPr>
                <w:rFonts w:ascii="GHEA Grapalat" w:hAnsi="GHEA Grapalat"/>
                <w:i/>
                <w:iCs/>
                <w:sz w:val="20"/>
                <w:szCs w:val="20"/>
              </w:rPr>
              <w:t>ըստ ֆինանսավորման աղբյուրների</w:t>
            </w:r>
          </w:p>
        </w:tc>
        <w:tc>
          <w:tcPr>
            <w:tcW w:w="126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Արժեք (մլն դրամ)</w:t>
            </w:r>
          </w:p>
        </w:tc>
        <w:tc>
          <w:tcPr>
            <w:tcW w:w="108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Կշիռը (%)</w:t>
            </w:r>
          </w:p>
        </w:tc>
        <w:tc>
          <w:tcPr>
            <w:tcW w:w="117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Աճի ինդեքս</w:t>
            </w:r>
          </w:p>
        </w:tc>
        <w:tc>
          <w:tcPr>
            <w:tcW w:w="198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Նպաստում (տոկոսային կետ)</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rPr>
                <w:rFonts w:ascii="GHEA Grapalat" w:hAnsi="GHEA Grapalat"/>
                <w:bCs w:val="0"/>
                <w:sz w:val="20"/>
                <w:szCs w:val="20"/>
              </w:rPr>
            </w:pPr>
            <w:r w:rsidRPr="00CB2464">
              <w:rPr>
                <w:rFonts w:ascii="GHEA Grapalat" w:hAnsi="GHEA Grapalat"/>
                <w:bCs w:val="0"/>
                <w:sz w:val="20"/>
                <w:szCs w:val="20"/>
              </w:rPr>
              <w:t>Շինարարություն</w:t>
            </w:r>
          </w:p>
        </w:tc>
        <w:tc>
          <w:tcPr>
            <w:tcW w:w="126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254456.2</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100.0</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106.4</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6.4</w:t>
            </w:r>
          </w:p>
        </w:tc>
      </w:tr>
      <w:tr w:rsidR="009A4C66" w:rsidRPr="00CB2464" w:rsidTr="009A4C66">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jc w:val="right"/>
              <w:rPr>
                <w:rFonts w:ascii="GHEA Grapalat" w:hAnsi="GHEA Grapalat"/>
                <w:b w:val="0"/>
                <w:bCs w:val="0"/>
                <w:sz w:val="20"/>
                <w:szCs w:val="20"/>
              </w:rPr>
            </w:pPr>
            <w:r w:rsidRPr="00CB2464">
              <w:rPr>
                <w:rFonts w:ascii="Calibri" w:hAnsi="Calibri" w:cs="Calibri"/>
                <w:b w:val="0"/>
                <w:bCs w:val="0"/>
                <w:sz w:val="20"/>
                <w:szCs w:val="20"/>
              </w:rPr>
              <w:t> </w:t>
            </w:r>
            <w:r w:rsidRPr="00CB2464">
              <w:rPr>
                <w:rFonts w:ascii="GHEA Grapalat" w:hAnsi="GHEA Grapalat"/>
                <w:i/>
                <w:iCs/>
                <w:sz w:val="20"/>
                <w:szCs w:val="20"/>
              </w:rPr>
              <w:t>այդ թվում`</w:t>
            </w:r>
          </w:p>
        </w:tc>
        <w:tc>
          <w:tcPr>
            <w:tcW w:w="126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08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17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ind w:firstLineChars="45" w:firstLine="90"/>
              <w:rPr>
                <w:rFonts w:ascii="GHEA Grapalat" w:hAnsi="GHEA Grapalat"/>
                <w:b w:val="0"/>
                <w:sz w:val="20"/>
                <w:szCs w:val="20"/>
              </w:rPr>
            </w:pPr>
            <w:r w:rsidRPr="00CB2464">
              <w:rPr>
                <w:rFonts w:ascii="GHEA Grapalat" w:hAnsi="GHEA Grapalat"/>
                <w:b w:val="0"/>
                <w:sz w:val="20"/>
                <w:szCs w:val="20"/>
              </w:rPr>
              <w:t xml:space="preserve">պետական բյուջեի, </w:t>
            </w:r>
            <w:r w:rsidRPr="00CB2464">
              <w:rPr>
                <w:rFonts w:ascii="GHEA Grapalat" w:hAnsi="GHEA Grapalat"/>
                <w:b w:val="0"/>
                <w:i/>
                <w:sz w:val="20"/>
                <w:szCs w:val="20"/>
              </w:rPr>
              <w:t>այդ թվում՝</w:t>
            </w:r>
          </w:p>
        </w:tc>
        <w:tc>
          <w:tcPr>
            <w:tcW w:w="126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83085.3</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31.4</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116.6</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5.2</w:t>
            </w:r>
          </w:p>
        </w:tc>
      </w:tr>
      <w:tr w:rsidR="009A4C66" w:rsidRPr="00CB2464" w:rsidTr="009A4C66">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ind w:firstLineChars="45" w:firstLine="90"/>
              <w:jc w:val="center"/>
              <w:rPr>
                <w:rFonts w:ascii="GHEA Grapalat" w:hAnsi="GHEA Grapalat"/>
                <w:b w:val="0"/>
                <w:i/>
                <w:iCs/>
                <w:sz w:val="20"/>
                <w:szCs w:val="20"/>
              </w:rPr>
            </w:pPr>
            <w:r w:rsidRPr="00CB2464">
              <w:rPr>
                <w:rFonts w:ascii="GHEA Grapalat" w:hAnsi="GHEA Grapalat"/>
                <w:b w:val="0"/>
                <w:i/>
                <w:iCs/>
                <w:sz w:val="20"/>
                <w:szCs w:val="20"/>
              </w:rPr>
              <w:t>միջազգային վարկերի</w:t>
            </w:r>
          </w:p>
        </w:tc>
        <w:tc>
          <w:tcPr>
            <w:tcW w:w="126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45945.7</w:t>
            </w:r>
          </w:p>
        </w:tc>
        <w:tc>
          <w:tcPr>
            <w:tcW w:w="108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18.4</w:t>
            </w:r>
          </w:p>
        </w:tc>
        <w:tc>
          <w:tcPr>
            <w:tcW w:w="117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109.9</w:t>
            </w: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1.8</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ind w:firstLineChars="45" w:firstLine="90"/>
              <w:rPr>
                <w:rFonts w:ascii="GHEA Grapalat" w:hAnsi="GHEA Grapalat"/>
                <w:b w:val="0"/>
                <w:sz w:val="20"/>
                <w:szCs w:val="20"/>
              </w:rPr>
            </w:pPr>
            <w:r w:rsidRPr="00CB2464">
              <w:rPr>
                <w:rFonts w:ascii="GHEA Grapalat" w:hAnsi="GHEA Grapalat"/>
                <w:b w:val="0"/>
                <w:sz w:val="20"/>
                <w:szCs w:val="20"/>
              </w:rPr>
              <w:t>համայնքների միջոցների</w:t>
            </w:r>
          </w:p>
        </w:tc>
        <w:tc>
          <w:tcPr>
            <w:tcW w:w="126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8058.3</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1.3</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260.0</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2.1</w:t>
            </w:r>
          </w:p>
        </w:tc>
      </w:tr>
      <w:tr w:rsidR="009A4C66" w:rsidRPr="00CB2464" w:rsidTr="009A4C66">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ind w:firstLineChars="45" w:firstLine="90"/>
              <w:rPr>
                <w:rFonts w:ascii="GHEA Grapalat" w:hAnsi="GHEA Grapalat"/>
                <w:b w:val="0"/>
                <w:sz w:val="20"/>
                <w:szCs w:val="20"/>
              </w:rPr>
            </w:pPr>
            <w:r w:rsidRPr="00CB2464">
              <w:rPr>
                <w:rFonts w:ascii="GHEA Grapalat" w:hAnsi="GHEA Grapalat"/>
                <w:b w:val="0"/>
                <w:sz w:val="20"/>
                <w:szCs w:val="20"/>
              </w:rPr>
              <w:t>մարդասիրական օգնության միջոցների</w:t>
            </w:r>
          </w:p>
        </w:tc>
        <w:tc>
          <w:tcPr>
            <w:tcW w:w="126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2479.5</w:t>
            </w:r>
          </w:p>
        </w:tc>
        <w:tc>
          <w:tcPr>
            <w:tcW w:w="108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0.3</w:t>
            </w:r>
          </w:p>
        </w:tc>
        <w:tc>
          <w:tcPr>
            <w:tcW w:w="117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300.0</w:t>
            </w: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0.7</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ind w:firstLineChars="45" w:firstLine="90"/>
              <w:rPr>
                <w:rFonts w:ascii="GHEA Grapalat" w:hAnsi="GHEA Grapalat"/>
                <w:b w:val="0"/>
                <w:sz w:val="20"/>
                <w:szCs w:val="20"/>
              </w:rPr>
            </w:pPr>
            <w:r w:rsidRPr="00CB2464">
              <w:rPr>
                <w:rFonts w:ascii="GHEA Grapalat" w:hAnsi="GHEA Grapalat"/>
                <w:b w:val="0"/>
                <w:sz w:val="20"/>
                <w:szCs w:val="20"/>
              </w:rPr>
              <w:t xml:space="preserve">կազմակերպությունների միջոցների, </w:t>
            </w:r>
            <w:r w:rsidRPr="00CB2464">
              <w:rPr>
                <w:rFonts w:ascii="GHEA Grapalat" w:hAnsi="GHEA Grapalat"/>
                <w:b w:val="0"/>
                <w:i/>
                <w:sz w:val="20"/>
                <w:szCs w:val="20"/>
              </w:rPr>
              <w:t>այդ թվում՝</w:t>
            </w:r>
          </w:p>
        </w:tc>
        <w:tc>
          <w:tcPr>
            <w:tcW w:w="126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102008.7</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45.3</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93.3</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-3.0</w:t>
            </w:r>
          </w:p>
        </w:tc>
      </w:tr>
      <w:tr w:rsidR="009A4C66" w:rsidRPr="00CB2464" w:rsidTr="009A4C66">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296ABB" w:rsidP="009A4C66">
            <w:pPr>
              <w:ind w:firstLineChars="45" w:firstLine="90"/>
              <w:jc w:val="center"/>
              <w:rPr>
                <w:rFonts w:ascii="GHEA Grapalat" w:hAnsi="GHEA Grapalat"/>
                <w:b w:val="0"/>
                <w:i/>
                <w:iCs/>
                <w:sz w:val="20"/>
                <w:szCs w:val="20"/>
              </w:rPr>
            </w:pPr>
            <w:r w:rsidRPr="00CB2464">
              <w:rPr>
                <w:rFonts w:ascii="GHEA Grapalat" w:hAnsi="GHEA Grapalat"/>
                <w:b w:val="0"/>
                <w:i/>
                <w:iCs/>
                <w:sz w:val="20"/>
                <w:szCs w:val="20"/>
              </w:rPr>
              <w:t xml:space="preserve"> </w:t>
            </w:r>
            <w:r w:rsidR="009A4C66" w:rsidRPr="00CB2464">
              <w:rPr>
                <w:rFonts w:ascii="GHEA Grapalat" w:hAnsi="GHEA Grapalat"/>
                <w:b w:val="0"/>
                <w:i/>
                <w:iCs/>
                <w:sz w:val="20"/>
                <w:szCs w:val="20"/>
              </w:rPr>
              <w:t>օտարերկրյա ներդրողների</w:t>
            </w:r>
          </w:p>
        </w:tc>
        <w:tc>
          <w:tcPr>
            <w:tcW w:w="126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10576.3</w:t>
            </w:r>
          </w:p>
        </w:tc>
        <w:tc>
          <w:tcPr>
            <w:tcW w:w="108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9.5</w:t>
            </w:r>
          </w:p>
        </w:tc>
        <w:tc>
          <w:tcPr>
            <w:tcW w:w="117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47.1</w:t>
            </w: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-5.0</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ind w:firstLineChars="45" w:firstLine="90"/>
              <w:rPr>
                <w:rFonts w:ascii="GHEA Grapalat" w:hAnsi="GHEA Grapalat"/>
                <w:b w:val="0"/>
                <w:sz w:val="20"/>
                <w:szCs w:val="20"/>
              </w:rPr>
            </w:pPr>
            <w:r w:rsidRPr="00CB2464">
              <w:rPr>
                <w:rFonts w:ascii="GHEA Grapalat" w:hAnsi="GHEA Grapalat"/>
                <w:b w:val="0"/>
                <w:sz w:val="20"/>
                <w:szCs w:val="20"/>
              </w:rPr>
              <w:t>բնակչության միջոցների</w:t>
            </w:r>
          </w:p>
        </w:tc>
        <w:tc>
          <w:tcPr>
            <w:tcW w:w="126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58824.4</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21.7</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106.7</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1.4</w:t>
            </w:r>
          </w:p>
        </w:tc>
      </w:tr>
    </w:tbl>
    <w:p w:rsidR="009A4C66" w:rsidRPr="00CB2464" w:rsidRDefault="009A4C66" w:rsidP="009A4C66">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698"/>
        <w:gridCol w:w="1260"/>
        <w:gridCol w:w="1080"/>
        <w:gridCol w:w="1170"/>
        <w:gridCol w:w="1980"/>
      </w:tblGrid>
      <w:tr w:rsidR="009A4C66" w:rsidRPr="00CB2464" w:rsidTr="009A4C6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ind w:firstLineChars="400" w:firstLine="803"/>
              <w:rPr>
                <w:rFonts w:ascii="GHEA Grapalat" w:hAnsi="GHEA Grapalat"/>
                <w:sz w:val="20"/>
                <w:szCs w:val="20"/>
              </w:rPr>
            </w:pPr>
            <w:r w:rsidRPr="00CB2464">
              <w:rPr>
                <w:rFonts w:ascii="Calibri" w:hAnsi="Calibri" w:cs="Calibri"/>
                <w:sz w:val="20"/>
                <w:szCs w:val="20"/>
              </w:rPr>
              <w:t> </w:t>
            </w:r>
          </w:p>
        </w:tc>
        <w:tc>
          <w:tcPr>
            <w:tcW w:w="126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Արժեք (մլն</w:t>
            </w:r>
            <w:r w:rsidR="00296ABB" w:rsidRPr="00CB2464">
              <w:rPr>
                <w:rFonts w:ascii="GHEA Grapalat" w:hAnsi="GHEA Grapalat"/>
                <w:bCs w:val="0"/>
                <w:sz w:val="20"/>
                <w:szCs w:val="20"/>
              </w:rPr>
              <w:t xml:space="preserve"> </w:t>
            </w:r>
            <w:r w:rsidRPr="00CB2464">
              <w:rPr>
                <w:rFonts w:ascii="GHEA Grapalat" w:hAnsi="GHEA Grapalat"/>
                <w:bCs w:val="0"/>
                <w:sz w:val="20"/>
                <w:szCs w:val="20"/>
              </w:rPr>
              <w:t>դրամ)</w:t>
            </w:r>
          </w:p>
        </w:tc>
        <w:tc>
          <w:tcPr>
            <w:tcW w:w="108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Կշիռը (%)</w:t>
            </w:r>
          </w:p>
        </w:tc>
        <w:tc>
          <w:tcPr>
            <w:tcW w:w="117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Աճի ինդեքս</w:t>
            </w:r>
          </w:p>
        </w:tc>
        <w:tc>
          <w:tcPr>
            <w:tcW w:w="198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Նպաստում (տոկոսային կետ)</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rPr>
                <w:rFonts w:ascii="GHEA Grapalat" w:hAnsi="GHEA Grapalat"/>
                <w:bCs w:val="0"/>
                <w:sz w:val="20"/>
                <w:szCs w:val="20"/>
              </w:rPr>
            </w:pPr>
            <w:r w:rsidRPr="00CB2464">
              <w:rPr>
                <w:rFonts w:ascii="GHEA Grapalat" w:hAnsi="GHEA Grapalat"/>
                <w:bCs w:val="0"/>
                <w:sz w:val="20"/>
                <w:szCs w:val="20"/>
              </w:rPr>
              <w:t>Առևտուր</w:t>
            </w:r>
          </w:p>
        </w:tc>
        <w:tc>
          <w:tcPr>
            <w:tcW w:w="126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2381788.6</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100.0</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106.4</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6.4</w:t>
            </w:r>
          </w:p>
        </w:tc>
      </w:tr>
      <w:tr w:rsidR="009A4C66" w:rsidRPr="00CB2464" w:rsidTr="009A4C66">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jc w:val="right"/>
              <w:rPr>
                <w:rFonts w:ascii="GHEA Grapalat" w:hAnsi="GHEA Grapalat"/>
                <w:b w:val="0"/>
                <w:bCs w:val="0"/>
                <w:sz w:val="20"/>
                <w:szCs w:val="20"/>
              </w:rPr>
            </w:pPr>
            <w:r w:rsidRPr="00CB2464">
              <w:rPr>
                <w:rFonts w:ascii="Calibri" w:hAnsi="Calibri" w:cs="Calibri"/>
                <w:b w:val="0"/>
                <w:bCs w:val="0"/>
                <w:sz w:val="20"/>
                <w:szCs w:val="20"/>
              </w:rPr>
              <w:t> </w:t>
            </w:r>
            <w:r w:rsidRPr="00CB2464">
              <w:rPr>
                <w:rFonts w:ascii="GHEA Grapalat" w:hAnsi="GHEA Grapalat"/>
                <w:i/>
                <w:iCs/>
                <w:sz w:val="20"/>
                <w:szCs w:val="20"/>
              </w:rPr>
              <w:t>այդ թվում`</w:t>
            </w:r>
          </w:p>
        </w:tc>
        <w:tc>
          <w:tcPr>
            <w:tcW w:w="126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color w:val="FF0000"/>
                <w:sz w:val="20"/>
                <w:szCs w:val="20"/>
              </w:rPr>
            </w:pPr>
          </w:p>
        </w:tc>
        <w:tc>
          <w:tcPr>
            <w:tcW w:w="108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17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ind w:firstLineChars="200" w:firstLine="400"/>
              <w:rPr>
                <w:rFonts w:ascii="GHEA Grapalat" w:hAnsi="GHEA Grapalat"/>
                <w:b w:val="0"/>
                <w:sz w:val="20"/>
                <w:szCs w:val="20"/>
              </w:rPr>
            </w:pPr>
            <w:r w:rsidRPr="00CB2464">
              <w:rPr>
                <w:rFonts w:ascii="GHEA Grapalat" w:hAnsi="GHEA Grapalat"/>
                <w:b w:val="0"/>
                <w:sz w:val="20"/>
                <w:szCs w:val="20"/>
              </w:rPr>
              <w:t>մանրածախ առևտուր</w:t>
            </w:r>
          </w:p>
        </w:tc>
        <w:tc>
          <w:tcPr>
            <w:tcW w:w="126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1028384.2</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45.3</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101.4</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0.6</w:t>
            </w:r>
          </w:p>
        </w:tc>
      </w:tr>
      <w:tr w:rsidR="009A4C66" w:rsidRPr="00CB2464" w:rsidTr="009A4C66">
        <w:trPr>
          <w:trHeight w:val="2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ind w:firstLineChars="200" w:firstLine="400"/>
              <w:rPr>
                <w:rFonts w:ascii="GHEA Grapalat" w:hAnsi="GHEA Grapalat"/>
                <w:b w:val="0"/>
                <w:sz w:val="20"/>
                <w:szCs w:val="20"/>
              </w:rPr>
            </w:pPr>
            <w:r w:rsidRPr="00CB2464">
              <w:rPr>
                <w:rFonts w:ascii="GHEA Grapalat" w:hAnsi="GHEA Grapalat"/>
                <w:b w:val="0"/>
                <w:sz w:val="20"/>
                <w:szCs w:val="20"/>
              </w:rPr>
              <w:t>մեծածախ առևտուր</w:t>
            </w:r>
          </w:p>
        </w:tc>
        <w:tc>
          <w:tcPr>
            <w:tcW w:w="126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1277847.3</w:t>
            </w:r>
          </w:p>
        </w:tc>
        <w:tc>
          <w:tcPr>
            <w:tcW w:w="108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51.4</w:t>
            </w:r>
          </w:p>
        </w:tc>
        <w:tc>
          <w:tcPr>
            <w:tcW w:w="117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111.0</w:t>
            </w: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5.7</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ind w:firstLineChars="200" w:firstLine="400"/>
              <w:rPr>
                <w:rFonts w:ascii="GHEA Grapalat" w:hAnsi="GHEA Grapalat"/>
                <w:b w:val="0"/>
                <w:sz w:val="20"/>
                <w:szCs w:val="20"/>
              </w:rPr>
            </w:pPr>
            <w:r w:rsidRPr="00CB2464">
              <w:rPr>
                <w:rFonts w:ascii="GHEA Grapalat" w:hAnsi="GHEA Grapalat"/>
                <w:b w:val="0"/>
                <w:sz w:val="20"/>
                <w:szCs w:val="20"/>
              </w:rPr>
              <w:t>ավտոմեքենաների առևտուր</w:t>
            </w:r>
          </w:p>
        </w:tc>
        <w:tc>
          <w:tcPr>
            <w:tcW w:w="126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75557.1</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3.4</w:t>
            </w:r>
          </w:p>
        </w:tc>
        <w:tc>
          <w:tcPr>
            <w:tcW w:w="117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102.3</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0.1</w:t>
            </w:r>
          </w:p>
        </w:tc>
      </w:tr>
    </w:tbl>
    <w:p w:rsidR="009A4C66" w:rsidRPr="00CB2464" w:rsidRDefault="009A4C66" w:rsidP="009A4C66">
      <w:pPr>
        <w:rPr>
          <w:rFonts w:ascii="GHEA Grapalat" w:hAnsi="GHEA Grapalat"/>
          <w:b/>
          <w:sz w:val="20"/>
          <w:szCs w:val="20"/>
        </w:rPr>
      </w:pPr>
    </w:p>
    <w:p w:rsidR="00814D27" w:rsidRPr="00CB2464" w:rsidRDefault="00814D27" w:rsidP="009A4C66">
      <w:pPr>
        <w:rPr>
          <w:rFonts w:ascii="GHEA Grapalat" w:hAnsi="GHEA Grapalat"/>
          <w:b/>
          <w:sz w:val="20"/>
          <w:szCs w:val="20"/>
        </w:rPr>
      </w:pPr>
    </w:p>
    <w:p w:rsidR="00814D27" w:rsidRPr="00CB2464" w:rsidRDefault="00814D27" w:rsidP="009A4C66">
      <w:pPr>
        <w:rPr>
          <w:rFonts w:ascii="GHEA Grapalat" w:hAnsi="GHEA Grapalat"/>
          <w:b/>
          <w:sz w:val="20"/>
          <w:szCs w:val="20"/>
        </w:rPr>
      </w:pPr>
    </w:p>
    <w:tbl>
      <w:tblPr>
        <w:tblStyle w:val="GridTable4-Accent11"/>
        <w:tblW w:w="10188" w:type="dxa"/>
        <w:tblLook w:val="04A0" w:firstRow="1" w:lastRow="0" w:firstColumn="1" w:lastColumn="0" w:noHBand="0" w:noVBand="1"/>
      </w:tblPr>
      <w:tblGrid>
        <w:gridCol w:w="4698"/>
        <w:gridCol w:w="1260"/>
        <w:gridCol w:w="1080"/>
        <w:gridCol w:w="1170"/>
        <w:gridCol w:w="1980"/>
      </w:tblGrid>
      <w:tr w:rsidR="009A4C66" w:rsidRPr="00CB2464" w:rsidTr="009A4C66">
        <w:trPr>
          <w:cnfStyle w:val="100000000000" w:firstRow="1" w:lastRow="0" w:firstColumn="0" w:lastColumn="0" w:oddVBand="0" w:evenVBand="0" w:oddHBand="0"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rPr>
                <w:rFonts w:ascii="GHEA Grapalat" w:hAnsi="GHEA Grapalat"/>
                <w:sz w:val="20"/>
                <w:szCs w:val="20"/>
              </w:rPr>
            </w:pPr>
            <w:r w:rsidRPr="00CB2464">
              <w:rPr>
                <w:rFonts w:ascii="Calibri" w:hAnsi="Calibri" w:cs="Calibri"/>
                <w:sz w:val="20"/>
                <w:szCs w:val="20"/>
              </w:rPr>
              <w:lastRenderedPageBreak/>
              <w:t> </w:t>
            </w:r>
          </w:p>
        </w:tc>
        <w:tc>
          <w:tcPr>
            <w:tcW w:w="126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Արժեք (մլն դրամ)</w:t>
            </w:r>
          </w:p>
        </w:tc>
        <w:tc>
          <w:tcPr>
            <w:tcW w:w="108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Կշիռը (%)</w:t>
            </w:r>
          </w:p>
        </w:tc>
        <w:tc>
          <w:tcPr>
            <w:tcW w:w="117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Աճի ինդեքս</w:t>
            </w:r>
          </w:p>
        </w:tc>
        <w:tc>
          <w:tcPr>
            <w:tcW w:w="1980" w:type="dxa"/>
            <w:hideMark/>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bCs w:val="0"/>
                <w:sz w:val="20"/>
                <w:szCs w:val="20"/>
              </w:rPr>
            </w:pPr>
            <w:r w:rsidRPr="00CB2464">
              <w:rPr>
                <w:rFonts w:ascii="GHEA Grapalat" w:hAnsi="GHEA Grapalat"/>
                <w:bCs w:val="0"/>
                <w:sz w:val="20"/>
                <w:szCs w:val="20"/>
              </w:rPr>
              <w:t>Նպաստում (տոկոսային կետ)</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rPr>
                <w:rFonts w:ascii="GHEA Grapalat" w:hAnsi="GHEA Grapalat"/>
                <w:bCs w:val="0"/>
                <w:sz w:val="20"/>
                <w:szCs w:val="20"/>
              </w:rPr>
            </w:pPr>
            <w:r w:rsidRPr="00CB2464">
              <w:rPr>
                <w:rFonts w:ascii="GHEA Grapalat" w:hAnsi="GHEA Grapalat"/>
                <w:bCs w:val="0"/>
                <w:sz w:val="20"/>
                <w:szCs w:val="20"/>
              </w:rPr>
              <w:t>Ծառայություններ</w:t>
            </w:r>
          </w:p>
        </w:tc>
        <w:tc>
          <w:tcPr>
            <w:tcW w:w="126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1357515.2</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100.0</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105.4</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b/>
                <w:bCs/>
                <w:color w:val="FF0000"/>
                <w:sz w:val="20"/>
                <w:szCs w:val="20"/>
              </w:rPr>
            </w:pPr>
            <w:r w:rsidRPr="00CB2464">
              <w:rPr>
                <w:rFonts w:ascii="GHEA Grapalat" w:hAnsi="GHEA Grapalat"/>
                <w:b/>
                <w:sz w:val="20"/>
                <w:szCs w:val="20"/>
              </w:rPr>
              <w:t>5.4</w:t>
            </w:r>
          </w:p>
        </w:tc>
      </w:tr>
      <w:tr w:rsidR="009A4C66" w:rsidRPr="00CB2464" w:rsidTr="009A4C66">
        <w:trPr>
          <w:trHeight w:val="285"/>
        </w:trPr>
        <w:tc>
          <w:tcPr>
            <w:cnfStyle w:val="001000000000" w:firstRow="0" w:lastRow="0" w:firstColumn="1" w:lastColumn="0" w:oddVBand="0" w:evenVBand="0" w:oddHBand="0" w:evenHBand="0" w:firstRowFirstColumn="0" w:firstRowLastColumn="0" w:lastRowFirstColumn="0" w:lastRowLastColumn="0"/>
            <w:tcW w:w="4698" w:type="dxa"/>
            <w:noWrap/>
            <w:hideMark/>
          </w:tcPr>
          <w:p w:rsidR="009A4C66" w:rsidRPr="00CB2464" w:rsidRDefault="009A4C66" w:rsidP="009A4C66">
            <w:pPr>
              <w:jc w:val="right"/>
              <w:rPr>
                <w:rFonts w:ascii="GHEA Grapalat" w:hAnsi="GHEA Grapalat"/>
                <w:b w:val="0"/>
                <w:bCs w:val="0"/>
                <w:sz w:val="20"/>
                <w:szCs w:val="20"/>
              </w:rPr>
            </w:pPr>
            <w:r w:rsidRPr="00CB2464">
              <w:rPr>
                <w:rFonts w:ascii="Calibri" w:hAnsi="Calibri" w:cs="Calibri"/>
                <w:b w:val="0"/>
                <w:bCs w:val="0"/>
                <w:sz w:val="20"/>
                <w:szCs w:val="20"/>
              </w:rPr>
              <w:t> </w:t>
            </w:r>
            <w:r w:rsidRPr="00CB2464">
              <w:rPr>
                <w:rFonts w:ascii="GHEA Grapalat" w:hAnsi="GHEA Grapalat"/>
                <w:i/>
                <w:iCs/>
                <w:sz w:val="20"/>
                <w:szCs w:val="20"/>
              </w:rPr>
              <w:t>այդ թվում`</w:t>
            </w:r>
          </w:p>
        </w:tc>
        <w:tc>
          <w:tcPr>
            <w:tcW w:w="126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c>
          <w:tcPr>
            <w:tcW w:w="108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color w:val="FF0000"/>
                <w:sz w:val="20"/>
                <w:szCs w:val="20"/>
              </w:rPr>
            </w:pPr>
          </w:p>
        </w:tc>
        <w:tc>
          <w:tcPr>
            <w:tcW w:w="117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b/>
                <w:bCs/>
                <w:color w:val="FF0000"/>
                <w:sz w:val="20"/>
                <w:szCs w:val="20"/>
              </w:rPr>
            </w:pP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Chars="82" w:left="377" w:hangingChars="90" w:hanging="180"/>
              <w:rPr>
                <w:rFonts w:ascii="GHEA Grapalat" w:hAnsi="GHEA Grapalat"/>
                <w:b w:val="0"/>
                <w:sz w:val="20"/>
                <w:szCs w:val="20"/>
                <w:lang w:val="hy-AM"/>
              </w:rPr>
            </w:pPr>
            <w:r w:rsidRPr="00CB2464">
              <w:rPr>
                <w:rFonts w:ascii="GHEA Grapalat" w:hAnsi="GHEA Grapalat"/>
                <w:b w:val="0"/>
                <w:sz w:val="20"/>
                <w:szCs w:val="20"/>
                <w:lang w:val="hy-AM"/>
              </w:rPr>
              <w:t xml:space="preserve">կացության և հանրային սննդի կազմակերպում </w:t>
            </w:r>
          </w:p>
        </w:tc>
        <w:tc>
          <w:tcPr>
            <w:tcW w:w="126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130028.7</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5.8</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170.3</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4.1</w:t>
            </w:r>
          </w:p>
        </w:tc>
      </w:tr>
      <w:tr w:rsidR="009A4C66" w:rsidRPr="00CB2464" w:rsidTr="009A4C66">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Chars="82" w:left="377" w:hangingChars="90" w:hanging="180"/>
              <w:rPr>
                <w:rFonts w:ascii="GHEA Grapalat" w:hAnsi="GHEA Grapalat"/>
                <w:b w:val="0"/>
                <w:sz w:val="20"/>
                <w:szCs w:val="20"/>
              </w:rPr>
            </w:pPr>
            <w:r w:rsidRPr="00CB2464">
              <w:rPr>
                <w:rFonts w:ascii="GHEA Grapalat" w:hAnsi="GHEA Grapalat"/>
                <w:b w:val="0"/>
                <w:sz w:val="20"/>
                <w:szCs w:val="20"/>
              </w:rPr>
              <w:t>մշակույթ, զվարճություններ և հանգիստ</w:t>
            </w:r>
          </w:p>
        </w:tc>
        <w:tc>
          <w:tcPr>
            <w:tcW w:w="126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173429.3</w:t>
            </w:r>
          </w:p>
        </w:tc>
        <w:tc>
          <w:tcPr>
            <w:tcW w:w="108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21.6</w:t>
            </w:r>
          </w:p>
        </w:tc>
        <w:tc>
          <w:tcPr>
            <w:tcW w:w="117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63.1</w:t>
            </w: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-7.9</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Chars="82" w:left="377" w:hangingChars="90" w:hanging="180"/>
              <w:rPr>
                <w:rFonts w:ascii="GHEA Grapalat" w:hAnsi="GHEA Grapalat"/>
                <w:b w:val="0"/>
                <w:sz w:val="20"/>
                <w:szCs w:val="20"/>
              </w:rPr>
            </w:pPr>
            <w:r w:rsidRPr="00CB2464">
              <w:rPr>
                <w:rFonts w:ascii="GHEA Grapalat" w:hAnsi="GHEA Grapalat"/>
                <w:b w:val="0"/>
                <w:sz w:val="20"/>
                <w:szCs w:val="20"/>
              </w:rPr>
              <w:t xml:space="preserve">կրթություն </w:t>
            </w:r>
          </w:p>
        </w:tc>
        <w:tc>
          <w:tcPr>
            <w:tcW w:w="126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41524.8</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3.0</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106.8</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0.2</w:t>
            </w:r>
          </w:p>
        </w:tc>
      </w:tr>
      <w:tr w:rsidR="009A4C66" w:rsidRPr="00CB2464" w:rsidTr="009A4C66">
        <w:trPr>
          <w:trHeight w:val="54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Chars="82" w:left="377" w:hangingChars="90" w:hanging="180"/>
              <w:rPr>
                <w:rFonts w:ascii="GHEA Grapalat" w:hAnsi="GHEA Grapalat"/>
                <w:b w:val="0"/>
                <w:sz w:val="20"/>
                <w:szCs w:val="20"/>
                <w:lang w:val="hy-AM"/>
              </w:rPr>
            </w:pPr>
            <w:r w:rsidRPr="00CB2464">
              <w:rPr>
                <w:rFonts w:ascii="GHEA Grapalat" w:hAnsi="GHEA Grapalat"/>
                <w:b w:val="0"/>
                <w:sz w:val="20"/>
                <w:szCs w:val="20"/>
                <w:lang w:val="hy-AM"/>
              </w:rPr>
              <w:t xml:space="preserve">առողջապահություն և բնակչության սոցիալական սպասարկում </w:t>
            </w:r>
          </w:p>
        </w:tc>
        <w:tc>
          <w:tcPr>
            <w:tcW w:w="126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90878.7</w:t>
            </w:r>
          </w:p>
        </w:tc>
        <w:tc>
          <w:tcPr>
            <w:tcW w:w="108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4.9</w:t>
            </w:r>
          </w:p>
        </w:tc>
        <w:tc>
          <w:tcPr>
            <w:tcW w:w="117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143.7</w:t>
            </w: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2.1</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Chars="82" w:left="377" w:hangingChars="90" w:hanging="180"/>
              <w:rPr>
                <w:rFonts w:ascii="GHEA Grapalat" w:hAnsi="GHEA Grapalat"/>
                <w:b w:val="0"/>
                <w:sz w:val="20"/>
                <w:szCs w:val="20"/>
                <w:lang w:val="hy-AM"/>
              </w:rPr>
            </w:pPr>
            <w:r w:rsidRPr="00CB2464">
              <w:rPr>
                <w:rFonts w:ascii="GHEA Grapalat" w:hAnsi="GHEA Grapalat"/>
                <w:b w:val="0"/>
                <w:sz w:val="20"/>
                <w:szCs w:val="20"/>
                <w:lang w:val="hy-AM"/>
              </w:rPr>
              <w:t>անշարժ գույքի հետ կապված գործունեություն</w:t>
            </w:r>
          </w:p>
        </w:tc>
        <w:tc>
          <w:tcPr>
            <w:tcW w:w="126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54992.6</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3.4</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123</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0.8</w:t>
            </w:r>
          </w:p>
        </w:tc>
      </w:tr>
      <w:tr w:rsidR="009A4C66" w:rsidRPr="00CB2464" w:rsidTr="009A4C66">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Chars="82" w:left="377" w:hangingChars="90" w:hanging="180"/>
              <w:rPr>
                <w:rFonts w:ascii="GHEA Grapalat" w:hAnsi="GHEA Grapalat"/>
                <w:b w:val="0"/>
                <w:sz w:val="20"/>
                <w:szCs w:val="20"/>
              </w:rPr>
            </w:pPr>
            <w:r w:rsidRPr="00CB2464">
              <w:rPr>
                <w:rFonts w:ascii="GHEA Grapalat" w:hAnsi="GHEA Grapalat"/>
                <w:b w:val="0"/>
                <w:sz w:val="20"/>
                <w:szCs w:val="20"/>
              </w:rPr>
              <w:t xml:space="preserve">տեղեկատվություն և կապ </w:t>
            </w:r>
          </w:p>
        </w:tc>
        <w:tc>
          <w:tcPr>
            <w:tcW w:w="126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233725.9</w:t>
            </w:r>
          </w:p>
        </w:tc>
        <w:tc>
          <w:tcPr>
            <w:tcW w:w="108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16.7</w:t>
            </w:r>
          </w:p>
        </w:tc>
        <w:tc>
          <w:tcPr>
            <w:tcW w:w="117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111.1</w:t>
            </w: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1.8</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Chars="82" w:left="377" w:hangingChars="90" w:hanging="180"/>
              <w:rPr>
                <w:rFonts w:ascii="GHEA Grapalat" w:hAnsi="GHEA Grapalat"/>
                <w:b w:val="0"/>
                <w:sz w:val="20"/>
                <w:szCs w:val="20"/>
              </w:rPr>
            </w:pPr>
            <w:r w:rsidRPr="00CB2464">
              <w:rPr>
                <w:rFonts w:ascii="GHEA Grapalat" w:hAnsi="GHEA Grapalat"/>
                <w:b w:val="0"/>
                <w:sz w:val="20"/>
                <w:szCs w:val="20"/>
              </w:rPr>
              <w:t xml:space="preserve">տրանսպորտ </w:t>
            </w:r>
          </w:p>
        </w:tc>
        <w:tc>
          <w:tcPr>
            <w:tcW w:w="126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157303.5</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9.3</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122.5</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2.1</w:t>
            </w:r>
          </w:p>
        </w:tc>
      </w:tr>
      <w:tr w:rsidR="009A4C66" w:rsidRPr="00CB2464" w:rsidTr="009A4C66">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Chars="82" w:left="377" w:hangingChars="90" w:hanging="180"/>
              <w:rPr>
                <w:rFonts w:ascii="GHEA Grapalat" w:hAnsi="GHEA Grapalat"/>
                <w:b w:val="0"/>
                <w:sz w:val="20"/>
                <w:szCs w:val="20"/>
              </w:rPr>
            </w:pPr>
            <w:r w:rsidRPr="00CB2464">
              <w:rPr>
                <w:rFonts w:ascii="GHEA Grapalat" w:hAnsi="GHEA Grapalat"/>
                <w:b w:val="0"/>
                <w:sz w:val="20"/>
                <w:szCs w:val="20"/>
              </w:rPr>
              <w:t>վարչարարական և օժանդակ գործունեություն</w:t>
            </w:r>
          </w:p>
        </w:tc>
        <w:tc>
          <w:tcPr>
            <w:tcW w:w="126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44987.8</w:t>
            </w:r>
          </w:p>
        </w:tc>
        <w:tc>
          <w:tcPr>
            <w:tcW w:w="108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3.0</w:t>
            </w:r>
          </w:p>
        </w:tc>
        <w:tc>
          <w:tcPr>
            <w:tcW w:w="117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117.7</w:t>
            </w: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0.5</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Chars="82" w:left="377" w:hangingChars="90" w:hanging="180"/>
              <w:rPr>
                <w:rFonts w:ascii="GHEA Grapalat" w:hAnsi="GHEA Grapalat"/>
                <w:b w:val="0"/>
                <w:sz w:val="20"/>
                <w:szCs w:val="20"/>
                <w:lang w:val="hy-AM"/>
              </w:rPr>
            </w:pPr>
            <w:r w:rsidRPr="00CB2464">
              <w:rPr>
                <w:rFonts w:ascii="GHEA Grapalat" w:hAnsi="GHEA Grapalat"/>
                <w:b w:val="0"/>
                <w:sz w:val="20"/>
                <w:szCs w:val="20"/>
                <w:lang w:val="hy-AM"/>
              </w:rPr>
              <w:t xml:space="preserve">մասնագիտ., գիտական և տեխ. գործունեություն </w:t>
            </w:r>
          </w:p>
        </w:tc>
        <w:tc>
          <w:tcPr>
            <w:tcW w:w="126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64938.5</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4.2</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120.4</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0.9</w:t>
            </w:r>
          </w:p>
        </w:tc>
      </w:tr>
      <w:tr w:rsidR="009A4C66" w:rsidRPr="00CB2464" w:rsidTr="009A4C66">
        <w:trPr>
          <w:trHeight w:val="270"/>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Chars="82" w:left="377" w:hangingChars="90" w:hanging="180"/>
              <w:rPr>
                <w:rFonts w:ascii="GHEA Grapalat" w:hAnsi="GHEA Grapalat"/>
                <w:b w:val="0"/>
                <w:sz w:val="20"/>
                <w:szCs w:val="20"/>
              </w:rPr>
            </w:pPr>
            <w:r w:rsidRPr="00CB2464">
              <w:rPr>
                <w:rFonts w:ascii="GHEA Grapalat" w:hAnsi="GHEA Grapalat"/>
                <w:b w:val="0"/>
                <w:sz w:val="20"/>
                <w:szCs w:val="20"/>
              </w:rPr>
              <w:t>ֆինանսական և ապահովագրական գործունեություն</w:t>
            </w:r>
          </w:p>
        </w:tc>
        <w:tc>
          <w:tcPr>
            <w:tcW w:w="126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351472.1</w:t>
            </w:r>
          </w:p>
        </w:tc>
        <w:tc>
          <w:tcPr>
            <w:tcW w:w="108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27.2</w:t>
            </w:r>
          </w:p>
        </w:tc>
        <w:tc>
          <w:tcPr>
            <w:tcW w:w="1170" w:type="dxa"/>
            <w:noWrap/>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102.8</w:t>
            </w:r>
          </w:p>
        </w:tc>
        <w:tc>
          <w:tcPr>
            <w:tcW w:w="1980" w:type="dxa"/>
            <w:vAlign w:val="center"/>
          </w:tcPr>
          <w:p w:rsidR="009A4C66" w:rsidRPr="00CB2464" w:rsidRDefault="009A4C66" w:rsidP="009A4C66">
            <w:pPr>
              <w:jc w:val="right"/>
              <w:cnfStyle w:val="000000000000" w:firstRow="0" w:lastRow="0" w:firstColumn="0" w:lastColumn="0" w:oddVBand="0" w:evenVBand="0" w:oddHBand="0"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0.8</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4698" w:type="dxa"/>
            <w:hideMark/>
          </w:tcPr>
          <w:p w:rsidR="009A4C66" w:rsidRPr="00CB2464" w:rsidRDefault="009A4C66" w:rsidP="009A4C66">
            <w:pPr>
              <w:ind w:leftChars="82" w:left="377" w:hangingChars="90" w:hanging="180"/>
              <w:rPr>
                <w:rFonts w:ascii="GHEA Grapalat" w:hAnsi="GHEA Grapalat"/>
                <w:b w:val="0"/>
                <w:sz w:val="20"/>
                <w:szCs w:val="20"/>
              </w:rPr>
            </w:pPr>
            <w:r w:rsidRPr="00CB2464">
              <w:rPr>
                <w:rFonts w:ascii="GHEA Grapalat" w:hAnsi="GHEA Grapalat"/>
                <w:b w:val="0"/>
                <w:sz w:val="20"/>
                <w:szCs w:val="20"/>
              </w:rPr>
              <w:t>սպասարկման այլ ծառայություններ</w:t>
            </w:r>
          </w:p>
        </w:tc>
        <w:tc>
          <w:tcPr>
            <w:tcW w:w="126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14233.3</w:t>
            </w:r>
          </w:p>
        </w:tc>
        <w:tc>
          <w:tcPr>
            <w:tcW w:w="108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1.0</w:t>
            </w:r>
          </w:p>
        </w:tc>
        <w:tc>
          <w:tcPr>
            <w:tcW w:w="1170" w:type="dxa"/>
            <w:noWrap/>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112.1</w:t>
            </w:r>
          </w:p>
        </w:tc>
        <w:tc>
          <w:tcPr>
            <w:tcW w:w="1980" w:type="dxa"/>
            <w:vAlign w:val="center"/>
          </w:tcPr>
          <w:p w:rsidR="009A4C66" w:rsidRPr="00CB2464" w:rsidRDefault="009A4C66" w:rsidP="009A4C66">
            <w:pPr>
              <w:jc w:val="right"/>
              <w:cnfStyle w:val="000000100000" w:firstRow="0" w:lastRow="0" w:firstColumn="0" w:lastColumn="0" w:oddVBand="0" w:evenVBand="0" w:oddHBand="1" w:evenHBand="0" w:firstRowFirstColumn="0" w:firstRowLastColumn="0" w:lastRowFirstColumn="0" w:lastRowLastColumn="0"/>
              <w:rPr>
                <w:rFonts w:ascii="GHEA Grapalat" w:hAnsi="GHEA Grapalat"/>
                <w:color w:val="FF0000"/>
                <w:sz w:val="20"/>
                <w:szCs w:val="20"/>
              </w:rPr>
            </w:pPr>
            <w:r w:rsidRPr="00CB2464">
              <w:rPr>
                <w:rFonts w:ascii="GHEA Grapalat" w:hAnsi="GHEA Grapalat"/>
                <w:sz w:val="20"/>
                <w:szCs w:val="20"/>
              </w:rPr>
              <w:t>0.1</w:t>
            </w:r>
          </w:p>
        </w:tc>
      </w:tr>
    </w:tbl>
    <w:p w:rsidR="009A4C66" w:rsidRPr="00CB2464" w:rsidRDefault="009A4C66" w:rsidP="009A4C66">
      <w:pPr>
        <w:jc w:val="center"/>
        <w:rPr>
          <w:rFonts w:ascii="GHEA Grapalat" w:hAnsi="GHEA Grapalat" w:cs="Arial"/>
          <w:sz w:val="18"/>
          <w:szCs w:val="20"/>
        </w:rPr>
      </w:pPr>
    </w:p>
    <w:p w:rsidR="009A4C66" w:rsidRPr="00CB2464" w:rsidRDefault="009A4C66" w:rsidP="009A4C66">
      <w:pPr>
        <w:jc w:val="center"/>
        <w:rPr>
          <w:rFonts w:ascii="GHEA Grapalat" w:hAnsi="GHEA Grapalat" w:cs="Arial"/>
          <w:szCs w:val="20"/>
        </w:rPr>
      </w:pPr>
      <w:proofErr w:type="gramStart"/>
      <w:r w:rsidRPr="00CB2464">
        <w:rPr>
          <w:rFonts w:ascii="GHEA Grapalat" w:hAnsi="GHEA Grapalat"/>
          <w:b/>
          <w:sz w:val="22"/>
          <w:szCs w:val="20"/>
        </w:rPr>
        <w:t>Աղյուսակ 2.</w:t>
      </w:r>
      <w:proofErr w:type="gramEnd"/>
      <w:r w:rsidRPr="00CB2464">
        <w:rPr>
          <w:rFonts w:ascii="GHEA Grapalat" w:hAnsi="GHEA Grapalat"/>
          <w:b/>
          <w:sz w:val="22"/>
          <w:szCs w:val="20"/>
        </w:rPr>
        <w:t xml:space="preserve"> </w:t>
      </w:r>
      <w:proofErr w:type="gramStart"/>
      <w:r w:rsidRPr="00CB2464">
        <w:rPr>
          <w:rFonts w:ascii="GHEA Grapalat" w:hAnsi="GHEA Grapalat"/>
          <w:sz w:val="22"/>
          <w:szCs w:val="20"/>
        </w:rPr>
        <w:t>Արտահանման ապրանքային կառուցվածքը և նպաստումները 2021թ.</w:t>
      </w:r>
      <w:proofErr w:type="gramEnd"/>
      <w:r w:rsidRPr="00CB2464">
        <w:rPr>
          <w:rFonts w:ascii="GHEA Grapalat" w:hAnsi="GHEA Grapalat"/>
          <w:sz w:val="22"/>
          <w:szCs w:val="20"/>
        </w:rPr>
        <w:t xml:space="preserve"> </w:t>
      </w:r>
      <w:proofErr w:type="gramStart"/>
      <w:r w:rsidRPr="00CB2464">
        <w:rPr>
          <w:rFonts w:ascii="GHEA Grapalat" w:hAnsi="GHEA Grapalat" w:cs="Arial"/>
          <w:sz w:val="22"/>
          <w:szCs w:val="20"/>
        </w:rPr>
        <w:t>հունվար</w:t>
      </w:r>
      <w:r w:rsidRPr="00CB2464">
        <w:rPr>
          <w:rFonts w:ascii="GHEA Grapalat" w:hAnsi="GHEA Grapalat"/>
          <w:sz w:val="22"/>
          <w:szCs w:val="20"/>
        </w:rPr>
        <w:t>-</w:t>
      </w:r>
      <w:r w:rsidRPr="00CB2464">
        <w:rPr>
          <w:rFonts w:ascii="GHEA Grapalat" w:hAnsi="GHEA Grapalat" w:cs="Arial"/>
          <w:sz w:val="22"/>
          <w:szCs w:val="20"/>
        </w:rPr>
        <w:t>սեպտեմբեր</w:t>
      </w:r>
      <w:proofErr w:type="gramEnd"/>
      <w:r w:rsidRPr="00CB2464">
        <w:rPr>
          <w:rFonts w:ascii="GHEA Grapalat" w:hAnsi="GHEA Grapalat" w:cs="Arial"/>
          <w:sz w:val="22"/>
          <w:szCs w:val="20"/>
        </w:rPr>
        <w:t xml:space="preserve"> ամիսների</w:t>
      </w:r>
      <w:r w:rsidRPr="00CB2464">
        <w:rPr>
          <w:rFonts w:ascii="GHEA Grapalat" w:hAnsi="GHEA Grapalat"/>
          <w:sz w:val="22"/>
          <w:szCs w:val="20"/>
        </w:rPr>
        <w:t xml:space="preserve"> արտահանման աճին</w:t>
      </w:r>
    </w:p>
    <w:tbl>
      <w:tblPr>
        <w:tblStyle w:val="GridTable4-Accent11"/>
        <w:tblW w:w="10627" w:type="dxa"/>
        <w:tblLayout w:type="fixed"/>
        <w:tblLook w:val="04A0" w:firstRow="1" w:lastRow="0" w:firstColumn="1" w:lastColumn="0" w:noHBand="0" w:noVBand="1"/>
      </w:tblPr>
      <w:tblGrid>
        <w:gridCol w:w="6091"/>
        <w:gridCol w:w="1134"/>
        <w:gridCol w:w="992"/>
        <w:gridCol w:w="1015"/>
        <w:gridCol w:w="1395"/>
      </w:tblGrid>
      <w:tr w:rsidR="009A4C66" w:rsidRPr="00CB2464" w:rsidTr="009A4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rPr>
            </w:pPr>
            <w:r w:rsidRPr="00CB2464">
              <w:rPr>
                <w:rFonts w:ascii="GHEA Grapalat" w:hAnsi="GHEA Grapalat"/>
                <w:sz w:val="20"/>
                <w:szCs w:val="20"/>
              </w:rPr>
              <w:t>ԱՐՏԱՀԱՆՈՒՄ</w:t>
            </w:r>
          </w:p>
        </w:tc>
        <w:tc>
          <w:tcPr>
            <w:tcW w:w="1134" w:type="dxa"/>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bCs w:val="0"/>
                <w:sz w:val="20"/>
                <w:szCs w:val="20"/>
              </w:rPr>
              <w:t xml:space="preserve">Ծավալ </w:t>
            </w:r>
            <w:r w:rsidRPr="00CB2464">
              <w:rPr>
                <w:rFonts w:ascii="GHEA Grapalat" w:hAnsi="GHEA Grapalat" w:cs="Sylfaen"/>
                <w:sz w:val="20"/>
                <w:szCs w:val="20"/>
              </w:rPr>
              <w:t>(մլն ԱՄՆ դոլար)</w:t>
            </w:r>
          </w:p>
        </w:tc>
        <w:tc>
          <w:tcPr>
            <w:tcW w:w="992" w:type="dxa"/>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Sylfaen"/>
                <w:sz w:val="20"/>
                <w:szCs w:val="20"/>
              </w:rPr>
              <w:t>Կշիռ</w:t>
            </w:r>
            <w:r w:rsidRPr="00CB2464">
              <w:rPr>
                <w:rFonts w:ascii="GHEA Grapalat" w:hAnsi="GHEA Grapalat" w:cs="Sylfaen"/>
                <w:bCs w:val="0"/>
                <w:sz w:val="20"/>
                <w:szCs w:val="20"/>
              </w:rPr>
              <w:t xml:space="preserve"> </w:t>
            </w:r>
            <w:r w:rsidRPr="00CB2464">
              <w:rPr>
                <w:rFonts w:ascii="GHEA Grapalat" w:hAnsi="GHEA Grapalat" w:cs="Sylfaen"/>
                <w:bCs w:val="0"/>
                <w:sz w:val="20"/>
                <w:szCs w:val="20"/>
                <w:lang w:val="ru-RU"/>
              </w:rPr>
              <w:t>(</w:t>
            </w:r>
            <w:r w:rsidRPr="00CB2464">
              <w:rPr>
                <w:rFonts w:ascii="GHEA Grapalat" w:hAnsi="GHEA Grapalat" w:cs="Sylfaen"/>
                <w:bCs w:val="0"/>
                <w:sz w:val="20"/>
                <w:szCs w:val="20"/>
              </w:rPr>
              <w:t>տոկոս</w:t>
            </w:r>
            <w:r w:rsidRPr="00CB2464">
              <w:rPr>
                <w:rFonts w:ascii="GHEA Grapalat" w:hAnsi="GHEA Grapalat" w:cs="Sylfaen"/>
                <w:bCs w:val="0"/>
                <w:sz w:val="20"/>
                <w:szCs w:val="20"/>
                <w:lang w:val="ru-RU"/>
              </w:rPr>
              <w:t>)</w:t>
            </w:r>
          </w:p>
        </w:tc>
        <w:tc>
          <w:tcPr>
            <w:tcW w:w="1015" w:type="dxa"/>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Sylfaen"/>
                <w:sz w:val="20"/>
                <w:szCs w:val="20"/>
              </w:rPr>
              <w:t>Աճ</w:t>
            </w:r>
            <w:r w:rsidRPr="00CB2464">
              <w:rPr>
                <w:rFonts w:ascii="GHEA Grapalat" w:hAnsi="GHEA Grapalat" w:cs="Sylfaen"/>
                <w:bCs w:val="0"/>
                <w:sz w:val="20"/>
                <w:szCs w:val="20"/>
              </w:rPr>
              <w:t xml:space="preserve"> </w:t>
            </w:r>
            <w:r w:rsidRPr="00CB2464">
              <w:rPr>
                <w:rFonts w:ascii="GHEA Grapalat" w:hAnsi="GHEA Grapalat" w:cs="Sylfaen"/>
                <w:bCs w:val="0"/>
                <w:sz w:val="20"/>
                <w:szCs w:val="20"/>
                <w:lang w:val="ru-RU"/>
              </w:rPr>
              <w:t>(</w:t>
            </w:r>
            <w:r w:rsidRPr="00CB2464">
              <w:rPr>
                <w:rFonts w:ascii="GHEA Grapalat" w:hAnsi="GHEA Grapalat" w:cs="Sylfaen"/>
                <w:bCs w:val="0"/>
                <w:sz w:val="20"/>
                <w:szCs w:val="20"/>
              </w:rPr>
              <w:t>տոկոս</w:t>
            </w:r>
            <w:r w:rsidRPr="00CB2464">
              <w:rPr>
                <w:rFonts w:ascii="GHEA Grapalat" w:hAnsi="GHEA Grapalat" w:cs="Sylfaen"/>
                <w:bCs w:val="0"/>
                <w:sz w:val="20"/>
                <w:szCs w:val="20"/>
                <w:lang w:val="ru-RU"/>
              </w:rPr>
              <w:t>)</w:t>
            </w:r>
          </w:p>
        </w:tc>
        <w:tc>
          <w:tcPr>
            <w:tcW w:w="1395" w:type="dxa"/>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CB2464">
              <w:rPr>
                <w:rFonts w:ascii="GHEA Grapalat" w:hAnsi="GHEA Grapalat" w:cs="Sylfaen"/>
                <w:sz w:val="20"/>
                <w:szCs w:val="20"/>
              </w:rPr>
              <w:t>Նպաստում</w:t>
            </w:r>
            <w:r w:rsidRPr="00CB2464">
              <w:rPr>
                <w:rFonts w:ascii="GHEA Grapalat" w:hAnsi="GHEA Grapalat" w:cs="Sylfaen"/>
                <w:bCs w:val="0"/>
                <w:sz w:val="20"/>
                <w:szCs w:val="20"/>
              </w:rPr>
              <w:t xml:space="preserve"> </w:t>
            </w:r>
            <w:r w:rsidRPr="00CB2464">
              <w:rPr>
                <w:rFonts w:ascii="GHEA Grapalat" w:hAnsi="GHEA Grapalat" w:cs="Sylfaen"/>
                <w:bCs w:val="0"/>
                <w:sz w:val="20"/>
                <w:szCs w:val="20"/>
                <w:lang w:val="ru-RU"/>
              </w:rPr>
              <w:t>(</w:t>
            </w:r>
            <w:r w:rsidRPr="00CB2464">
              <w:rPr>
                <w:rFonts w:ascii="GHEA Grapalat" w:hAnsi="GHEA Grapalat" w:cs="Sylfaen"/>
                <w:bCs w:val="0"/>
                <w:sz w:val="20"/>
                <w:szCs w:val="20"/>
              </w:rPr>
              <w:t>տոկոսային կետ</w:t>
            </w:r>
            <w:r w:rsidRPr="00CB2464">
              <w:rPr>
                <w:rFonts w:ascii="GHEA Grapalat" w:hAnsi="GHEA Grapalat" w:cs="Sylfaen"/>
                <w:bCs w:val="0"/>
                <w:sz w:val="20"/>
                <w:szCs w:val="20"/>
                <w:lang w:val="ru-RU"/>
              </w:rPr>
              <w:t>)</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color w:val="000000"/>
                <w:sz w:val="20"/>
                <w:szCs w:val="20"/>
              </w:rPr>
              <w:t xml:space="preserve">ԸՆԴԱՄԵՆԸ </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2142.7</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100.00</w:t>
            </w:r>
          </w:p>
        </w:tc>
        <w:tc>
          <w:tcPr>
            <w:tcW w:w="101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17.2</w:t>
            </w:r>
          </w:p>
        </w:tc>
        <w:tc>
          <w:tcPr>
            <w:tcW w:w="139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17.2</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lang w:val="hy-AM"/>
              </w:rPr>
            </w:pPr>
            <w:r w:rsidRPr="00CB2464">
              <w:rPr>
                <w:rFonts w:ascii="GHEA Grapalat" w:hAnsi="GHEA Grapalat"/>
                <w:b w:val="0"/>
                <w:color w:val="000000"/>
                <w:sz w:val="20"/>
                <w:szCs w:val="20"/>
                <w:lang w:val="hy-AM"/>
              </w:rPr>
              <w:t>Կենդանի կենդանիներ և կենդանական ծագման արտադրանք</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77.6</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3.6</w:t>
            </w:r>
          </w:p>
        </w:tc>
        <w:tc>
          <w:tcPr>
            <w:tcW w:w="101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48.7</w:t>
            </w:r>
          </w:p>
        </w:tc>
        <w:tc>
          <w:tcPr>
            <w:tcW w:w="139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1.4</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Բուսական ծագման արտադրանք</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137.7</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6.4</w:t>
            </w:r>
          </w:p>
        </w:tc>
        <w:tc>
          <w:tcPr>
            <w:tcW w:w="101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43.4</w:t>
            </w:r>
          </w:p>
        </w:tc>
        <w:tc>
          <w:tcPr>
            <w:tcW w:w="139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2.3</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lang w:val="hy-AM"/>
              </w:rPr>
            </w:pPr>
            <w:r w:rsidRPr="00CB2464">
              <w:rPr>
                <w:rFonts w:ascii="GHEA Grapalat" w:hAnsi="GHEA Grapalat"/>
                <w:b w:val="0"/>
                <w:color w:val="000000"/>
                <w:sz w:val="20"/>
                <w:szCs w:val="20"/>
                <w:lang w:val="hy-AM"/>
              </w:rPr>
              <w:t>Կենդանական և բուսական ծագման յուղեր և ճարպեր</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c>
          <w:tcPr>
            <w:tcW w:w="101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-38.9</w:t>
            </w:r>
          </w:p>
        </w:tc>
        <w:tc>
          <w:tcPr>
            <w:tcW w:w="139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rPr>
            </w:pPr>
            <w:r w:rsidRPr="00CB2464">
              <w:rPr>
                <w:rFonts w:ascii="GHEA Grapalat" w:hAnsi="GHEA Grapalat"/>
                <w:color w:val="000000"/>
                <w:sz w:val="20"/>
                <w:szCs w:val="20"/>
              </w:rPr>
              <w:t>Պատրաստի սննդի արտադրանք</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418.0</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19.5</w:t>
            </w:r>
          </w:p>
        </w:tc>
        <w:tc>
          <w:tcPr>
            <w:tcW w:w="101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8.6</w:t>
            </w:r>
          </w:p>
        </w:tc>
        <w:tc>
          <w:tcPr>
            <w:tcW w:w="139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1.8</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rPr>
            </w:pPr>
            <w:r w:rsidRPr="00CB2464">
              <w:rPr>
                <w:rFonts w:ascii="GHEA Grapalat" w:hAnsi="GHEA Grapalat"/>
                <w:color w:val="000000"/>
                <w:sz w:val="20"/>
                <w:szCs w:val="20"/>
              </w:rPr>
              <w:t>Հանքահումքային արտադրանք</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753.7</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35.2</w:t>
            </w:r>
          </w:p>
        </w:tc>
        <w:tc>
          <w:tcPr>
            <w:tcW w:w="101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21.7</w:t>
            </w:r>
          </w:p>
        </w:tc>
        <w:tc>
          <w:tcPr>
            <w:tcW w:w="139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7.4</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lang w:val="hy-AM"/>
              </w:rPr>
            </w:pPr>
            <w:r w:rsidRPr="00CB2464">
              <w:rPr>
                <w:rFonts w:ascii="GHEA Grapalat" w:hAnsi="GHEA Grapalat"/>
                <w:b w:val="0"/>
                <w:color w:val="000000"/>
                <w:sz w:val="20"/>
                <w:szCs w:val="20"/>
                <w:lang w:val="hy-AM"/>
              </w:rPr>
              <w:t>Քիմիայի և դրա հետ կապված արդյունաբերության ճյուղերի արտադրանք</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25.3</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1.2</w:t>
            </w:r>
          </w:p>
        </w:tc>
        <w:tc>
          <w:tcPr>
            <w:tcW w:w="101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11.0</w:t>
            </w:r>
          </w:p>
        </w:tc>
        <w:tc>
          <w:tcPr>
            <w:tcW w:w="139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0.1</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lang w:val="hy-AM"/>
              </w:rPr>
            </w:pPr>
            <w:r w:rsidRPr="00CB2464">
              <w:rPr>
                <w:rFonts w:ascii="GHEA Grapalat" w:hAnsi="GHEA Grapalat"/>
                <w:b w:val="0"/>
                <w:color w:val="000000"/>
                <w:sz w:val="20"/>
                <w:szCs w:val="20"/>
                <w:lang w:val="hy-AM"/>
              </w:rPr>
              <w:t>Պլաստմասսա և դրանցից իրեր, կաուչուկ և ռետինե իրեր</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13.6</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0.6</w:t>
            </w:r>
          </w:p>
        </w:tc>
        <w:tc>
          <w:tcPr>
            <w:tcW w:w="101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22.5</w:t>
            </w:r>
          </w:p>
        </w:tc>
        <w:tc>
          <w:tcPr>
            <w:tcW w:w="139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0.1</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lang w:val="hy-AM"/>
              </w:rPr>
            </w:pPr>
            <w:r w:rsidRPr="00CB2464">
              <w:rPr>
                <w:rFonts w:ascii="GHEA Grapalat" w:hAnsi="GHEA Grapalat"/>
                <w:b w:val="0"/>
                <w:color w:val="000000"/>
                <w:sz w:val="20"/>
                <w:szCs w:val="20"/>
                <w:lang w:val="hy-AM"/>
              </w:rPr>
              <w:t>Կաշվի հումք, կաշի, մորթի և դրանցից պատրաստված իրեր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4.4</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0.2</w:t>
            </w:r>
          </w:p>
        </w:tc>
        <w:tc>
          <w:tcPr>
            <w:tcW w:w="101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5.5</w:t>
            </w:r>
          </w:p>
        </w:tc>
        <w:tc>
          <w:tcPr>
            <w:tcW w:w="139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Փայտ և փայտյա իրեր</w:t>
            </w:r>
            <w:r w:rsidR="00296ABB" w:rsidRPr="00CB2464">
              <w:rPr>
                <w:rFonts w:ascii="GHEA Grapalat" w:hAnsi="GHEA Grapalat"/>
                <w:b w:val="0"/>
                <w:color w:val="000000"/>
                <w:sz w:val="20"/>
                <w:szCs w:val="20"/>
              </w:rPr>
              <w:t xml:space="preserve"> </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0.6</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c>
          <w:tcPr>
            <w:tcW w:w="101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39.1</w:t>
            </w:r>
          </w:p>
        </w:tc>
        <w:tc>
          <w:tcPr>
            <w:tcW w:w="139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Թուղթ և թղթից</w:t>
            </w:r>
            <w:r w:rsidR="00296ABB" w:rsidRPr="00CB2464">
              <w:rPr>
                <w:rFonts w:ascii="GHEA Grapalat" w:hAnsi="GHEA Grapalat"/>
                <w:b w:val="0"/>
                <w:color w:val="000000"/>
                <w:sz w:val="20"/>
                <w:szCs w:val="20"/>
              </w:rPr>
              <w:t xml:space="preserve"> </w:t>
            </w:r>
            <w:r w:rsidRPr="00CB2464">
              <w:rPr>
                <w:rFonts w:ascii="GHEA Grapalat" w:hAnsi="GHEA Grapalat"/>
                <w:b w:val="0"/>
                <w:color w:val="000000"/>
                <w:sz w:val="20"/>
                <w:szCs w:val="20"/>
              </w:rPr>
              <w:t>իրեր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1.2</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0.1</w:t>
            </w:r>
          </w:p>
        </w:tc>
        <w:tc>
          <w:tcPr>
            <w:tcW w:w="101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43.0</w:t>
            </w:r>
          </w:p>
        </w:tc>
        <w:tc>
          <w:tcPr>
            <w:tcW w:w="139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rPr>
            </w:pPr>
            <w:r w:rsidRPr="00CB2464">
              <w:rPr>
                <w:rFonts w:ascii="GHEA Grapalat" w:hAnsi="GHEA Grapalat"/>
                <w:color w:val="000000"/>
                <w:sz w:val="20"/>
                <w:szCs w:val="20"/>
              </w:rPr>
              <w:t>Մանածագործական իրեր</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129.0</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6.0</w:t>
            </w:r>
          </w:p>
        </w:tc>
        <w:tc>
          <w:tcPr>
            <w:tcW w:w="101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31.3</w:t>
            </w:r>
          </w:p>
        </w:tc>
        <w:tc>
          <w:tcPr>
            <w:tcW w:w="139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1.7</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Կոշկեղեն, գլխարկներ, հովանոցներ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3.7</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0.2</w:t>
            </w:r>
          </w:p>
        </w:tc>
        <w:tc>
          <w:tcPr>
            <w:tcW w:w="101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89.6</w:t>
            </w:r>
          </w:p>
        </w:tc>
        <w:tc>
          <w:tcPr>
            <w:tcW w:w="139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0.1</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Իրեր քարից, գիպսից, ցեմենտից</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14.8</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0.7</w:t>
            </w:r>
          </w:p>
        </w:tc>
        <w:tc>
          <w:tcPr>
            <w:tcW w:w="101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-4.3</w:t>
            </w:r>
          </w:p>
        </w:tc>
        <w:tc>
          <w:tcPr>
            <w:tcW w:w="139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lang w:val="hy-AM"/>
              </w:rPr>
            </w:pPr>
            <w:r w:rsidRPr="00CB2464">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224.8</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10.5</w:t>
            </w:r>
          </w:p>
        </w:tc>
        <w:tc>
          <w:tcPr>
            <w:tcW w:w="101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-17.2</w:t>
            </w:r>
          </w:p>
        </w:tc>
        <w:tc>
          <w:tcPr>
            <w:tcW w:w="139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-2.5</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lang w:val="hy-AM"/>
              </w:rPr>
            </w:pPr>
            <w:r w:rsidRPr="00CB2464">
              <w:rPr>
                <w:rFonts w:ascii="GHEA Grapalat" w:hAnsi="GHEA Grapalat"/>
                <w:color w:val="000000"/>
                <w:sz w:val="20"/>
                <w:szCs w:val="20"/>
                <w:lang w:val="hy-AM"/>
              </w:rPr>
              <w:t>Ոչ թանկարժեք մետաղներ և դրանցից պատրաստված իրեր</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249.6</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11.7</w:t>
            </w:r>
          </w:p>
        </w:tc>
        <w:tc>
          <w:tcPr>
            <w:tcW w:w="101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51.2</w:t>
            </w:r>
          </w:p>
        </w:tc>
        <w:tc>
          <w:tcPr>
            <w:tcW w:w="139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4.6</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Մեքենաներ, սարքավորումներ և մեխանիզմներ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38.7</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1.8</w:t>
            </w:r>
          </w:p>
        </w:tc>
        <w:tc>
          <w:tcPr>
            <w:tcW w:w="101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46.0</w:t>
            </w:r>
          </w:p>
        </w:tc>
        <w:tc>
          <w:tcPr>
            <w:tcW w:w="139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0.7</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lang w:val="hy-AM"/>
              </w:rPr>
            </w:pPr>
            <w:r w:rsidRPr="00CB2464">
              <w:rPr>
                <w:rFonts w:ascii="GHEA Grapalat" w:hAnsi="GHEA Grapalat"/>
                <w:b w:val="0"/>
                <w:color w:val="000000"/>
                <w:sz w:val="20"/>
                <w:szCs w:val="20"/>
                <w:lang w:val="hy-AM"/>
              </w:rPr>
              <w:t>Վերգետնյա, օդային և ջրային տրանսպորտի միջոցներ</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17.9</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0.8</w:t>
            </w:r>
          </w:p>
        </w:tc>
        <w:tc>
          <w:tcPr>
            <w:tcW w:w="101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118.1</w:t>
            </w:r>
          </w:p>
        </w:tc>
        <w:tc>
          <w:tcPr>
            <w:tcW w:w="139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0.5</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Սարքեր և ապարատներ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20.8</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1.0</w:t>
            </w:r>
          </w:p>
        </w:tc>
        <w:tc>
          <w:tcPr>
            <w:tcW w:w="101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-43.0</w:t>
            </w:r>
          </w:p>
        </w:tc>
        <w:tc>
          <w:tcPr>
            <w:tcW w:w="139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-0.9</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Տարբեր արդյունաբերական ապրանքներ</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10.5</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0.5</w:t>
            </w:r>
          </w:p>
        </w:tc>
        <w:tc>
          <w:tcPr>
            <w:tcW w:w="101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-19.4</w:t>
            </w:r>
          </w:p>
        </w:tc>
        <w:tc>
          <w:tcPr>
            <w:tcW w:w="1395"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-0.1</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Արվեստի ստեղծագործություններ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0.4</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c>
          <w:tcPr>
            <w:tcW w:w="101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111.7</w:t>
            </w:r>
          </w:p>
        </w:tc>
        <w:tc>
          <w:tcPr>
            <w:tcW w:w="1395"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r>
    </w:tbl>
    <w:p w:rsidR="00814D27" w:rsidRPr="00CB2464" w:rsidRDefault="00814D27" w:rsidP="009A4C66">
      <w:pPr>
        <w:jc w:val="center"/>
        <w:rPr>
          <w:rFonts w:ascii="GHEA Grapalat" w:hAnsi="GHEA Grapalat"/>
          <w:b/>
          <w:sz w:val="22"/>
          <w:szCs w:val="20"/>
        </w:rPr>
      </w:pPr>
    </w:p>
    <w:p w:rsidR="00814D27" w:rsidRPr="00CB2464" w:rsidRDefault="00814D27" w:rsidP="009A4C66">
      <w:pPr>
        <w:jc w:val="center"/>
        <w:rPr>
          <w:rFonts w:ascii="GHEA Grapalat" w:hAnsi="GHEA Grapalat"/>
          <w:b/>
          <w:sz w:val="22"/>
          <w:szCs w:val="20"/>
        </w:rPr>
      </w:pPr>
    </w:p>
    <w:p w:rsidR="00814D27" w:rsidRPr="00CB2464" w:rsidRDefault="00814D27" w:rsidP="009A4C66">
      <w:pPr>
        <w:jc w:val="center"/>
        <w:rPr>
          <w:rFonts w:ascii="GHEA Grapalat" w:hAnsi="GHEA Grapalat"/>
          <w:b/>
          <w:sz w:val="22"/>
          <w:szCs w:val="20"/>
        </w:rPr>
      </w:pPr>
    </w:p>
    <w:p w:rsidR="009A4C66" w:rsidRPr="00CB2464" w:rsidRDefault="009A4C66" w:rsidP="009A4C66">
      <w:pPr>
        <w:jc w:val="center"/>
        <w:rPr>
          <w:rFonts w:ascii="GHEA Grapalat" w:hAnsi="GHEA Grapalat"/>
          <w:sz w:val="22"/>
          <w:szCs w:val="20"/>
        </w:rPr>
      </w:pPr>
      <w:proofErr w:type="gramStart"/>
      <w:r w:rsidRPr="00CB2464">
        <w:rPr>
          <w:rFonts w:ascii="GHEA Grapalat" w:hAnsi="GHEA Grapalat"/>
          <w:b/>
          <w:sz w:val="22"/>
          <w:szCs w:val="20"/>
        </w:rPr>
        <w:lastRenderedPageBreak/>
        <w:t>Աղյուսակ 3.</w:t>
      </w:r>
      <w:proofErr w:type="gramEnd"/>
      <w:r w:rsidRPr="00CB2464">
        <w:rPr>
          <w:rFonts w:ascii="GHEA Grapalat" w:hAnsi="GHEA Grapalat"/>
          <w:b/>
          <w:sz w:val="22"/>
          <w:szCs w:val="20"/>
        </w:rPr>
        <w:t xml:space="preserve"> </w:t>
      </w:r>
      <w:proofErr w:type="gramStart"/>
      <w:r w:rsidRPr="00CB2464">
        <w:rPr>
          <w:rFonts w:ascii="GHEA Grapalat" w:hAnsi="GHEA Grapalat"/>
          <w:sz w:val="22"/>
          <w:szCs w:val="20"/>
        </w:rPr>
        <w:t>Ներմուծման ապրանքային կառուցվածքը և նպաստումները 2021թ.</w:t>
      </w:r>
      <w:proofErr w:type="gramEnd"/>
      <w:r w:rsidRPr="00CB2464">
        <w:rPr>
          <w:rFonts w:ascii="GHEA Grapalat" w:hAnsi="GHEA Grapalat"/>
          <w:sz w:val="22"/>
          <w:szCs w:val="20"/>
        </w:rPr>
        <w:t xml:space="preserve"> </w:t>
      </w:r>
      <w:proofErr w:type="gramStart"/>
      <w:r w:rsidRPr="00CB2464">
        <w:rPr>
          <w:rFonts w:ascii="GHEA Grapalat" w:hAnsi="GHEA Grapalat" w:cs="Arial"/>
          <w:sz w:val="22"/>
          <w:szCs w:val="20"/>
        </w:rPr>
        <w:t>հունվար</w:t>
      </w:r>
      <w:r w:rsidRPr="00CB2464">
        <w:rPr>
          <w:rFonts w:ascii="GHEA Grapalat" w:hAnsi="GHEA Grapalat"/>
          <w:sz w:val="22"/>
          <w:szCs w:val="20"/>
        </w:rPr>
        <w:t>-</w:t>
      </w:r>
      <w:r w:rsidRPr="00CB2464">
        <w:rPr>
          <w:rFonts w:ascii="GHEA Grapalat" w:hAnsi="GHEA Grapalat" w:cs="Arial"/>
          <w:sz w:val="22"/>
          <w:szCs w:val="20"/>
        </w:rPr>
        <w:t>սեպտեմբեր</w:t>
      </w:r>
      <w:proofErr w:type="gramEnd"/>
      <w:r w:rsidRPr="00CB2464">
        <w:rPr>
          <w:rFonts w:ascii="GHEA Grapalat" w:hAnsi="GHEA Grapalat" w:cs="Arial"/>
          <w:sz w:val="22"/>
          <w:szCs w:val="20"/>
        </w:rPr>
        <w:t xml:space="preserve"> ամիսների </w:t>
      </w:r>
      <w:r w:rsidRPr="00CB2464">
        <w:rPr>
          <w:rFonts w:ascii="GHEA Grapalat" w:hAnsi="GHEA Grapalat"/>
          <w:sz w:val="22"/>
          <w:szCs w:val="20"/>
        </w:rPr>
        <w:t>ներմուծման աճին</w:t>
      </w:r>
    </w:p>
    <w:p w:rsidR="009A4C66" w:rsidRPr="00CB2464" w:rsidRDefault="009A4C66" w:rsidP="009A4C66">
      <w:pPr>
        <w:jc w:val="center"/>
        <w:rPr>
          <w:rFonts w:ascii="GHEA Grapalat" w:hAnsi="GHEA Grapalat" w:cs="Arial"/>
          <w:b/>
          <w:szCs w:val="20"/>
        </w:rPr>
      </w:pPr>
    </w:p>
    <w:tbl>
      <w:tblPr>
        <w:tblStyle w:val="GridTable4-Accent11"/>
        <w:tblW w:w="10627" w:type="dxa"/>
        <w:tblLayout w:type="fixed"/>
        <w:tblLook w:val="04A0" w:firstRow="1" w:lastRow="0" w:firstColumn="1" w:lastColumn="0" w:noHBand="0" w:noVBand="1"/>
      </w:tblPr>
      <w:tblGrid>
        <w:gridCol w:w="6091"/>
        <w:gridCol w:w="1134"/>
        <w:gridCol w:w="992"/>
        <w:gridCol w:w="992"/>
        <w:gridCol w:w="1418"/>
      </w:tblGrid>
      <w:tr w:rsidR="009A4C66" w:rsidRPr="00CB2464" w:rsidTr="009A4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rPr>
            </w:pPr>
            <w:r w:rsidRPr="00CB2464">
              <w:rPr>
                <w:rFonts w:ascii="GHEA Grapalat" w:hAnsi="GHEA Grapalat"/>
                <w:sz w:val="20"/>
                <w:szCs w:val="20"/>
              </w:rPr>
              <w:t>ՆԵՐՄՈՒԾՈՒՄ</w:t>
            </w:r>
          </w:p>
        </w:tc>
        <w:tc>
          <w:tcPr>
            <w:tcW w:w="1134" w:type="dxa"/>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bCs w:val="0"/>
                <w:sz w:val="20"/>
                <w:szCs w:val="20"/>
              </w:rPr>
              <w:t xml:space="preserve">Ծավալ </w:t>
            </w:r>
            <w:r w:rsidRPr="00CB2464">
              <w:rPr>
                <w:rFonts w:ascii="GHEA Grapalat" w:hAnsi="GHEA Grapalat"/>
                <w:sz w:val="20"/>
                <w:szCs w:val="20"/>
              </w:rPr>
              <w:t>(մլն ԱՄՆ դոլար)</w:t>
            </w:r>
          </w:p>
        </w:tc>
        <w:tc>
          <w:tcPr>
            <w:tcW w:w="992" w:type="dxa"/>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Sylfaen"/>
                <w:sz w:val="20"/>
                <w:szCs w:val="20"/>
              </w:rPr>
              <w:t>Կշիռ</w:t>
            </w:r>
            <w:r w:rsidRPr="00CB2464">
              <w:rPr>
                <w:rFonts w:ascii="GHEA Grapalat" w:hAnsi="GHEA Grapalat" w:cs="Sylfaen"/>
                <w:bCs w:val="0"/>
                <w:sz w:val="20"/>
                <w:szCs w:val="20"/>
              </w:rPr>
              <w:t xml:space="preserve"> </w:t>
            </w:r>
            <w:r w:rsidRPr="00CB2464">
              <w:rPr>
                <w:rFonts w:ascii="GHEA Grapalat" w:hAnsi="GHEA Grapalat" w:cs="Sylfaen"/>
                <w:bCs w:val="0"/>
                <w:sz w:val="20"/>
                <w:szCs w:val="20"/>
                <w:lang w:val="ru-RU"/>
              </w:rPr>
              <w:t>(</w:t>
            </w:r>
            <w:r w:rsidRPr="00CB2464">
              <w:rPr>
                <w:rFonts w:ascii="GHEA Grapalat" w:hAnsi="GHEA Grapalat" w:cs="Sylfaen"/>
                <w:bCs w:val="0"/>
                <w:sz w:val="20"/>
                <w:szCs w:val="20"/>
              </w:rPr>
              <w:t>տոկոս</w:t>
            </w:r>
            <w:r w:rsidRPr="00CB2464">
              <w:rPr>
                <w:rFonts w:ascii="GHEA Grapalat" w:hAnsi="GHEA Grapalat" w:cs="Sylfaen"/>
                <w:bCs w:val="0"/>
                <w:sz w:val="20"/>
                <w:szCs w:val="20"/>
                <w:lang w:val="ru-RU"/>
              </w:rPr>
              <w:t>)</w:t>
            </w:r>
          </w:p>
        </w:tc>
        <w:tc>
          <w:tcPr>
            <w:tcW w:w="992" w:type="dxa"/>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Sylfaen"/>
                <w:sz w:val="20"/>
                <w:szCs w:val="20"/>
              </w:rPr>
              <w:t>Աճ</w:t>
            </w:r>
            <w:r w:rsidRPr="00CB2464">
              <w:rPr>
                <w:rFonts w:ascii="GHEA Grapalat" w:hAnsi="GHEA Grapalat" w:cs="Sylfaen"/>
                <w:bCs w:val="0"/>
                <w:sz w:val="20"/>
                <w:szCs w:val="20"/>
              </w:rPr>
              <w:t xml:space="preserve"> </w:t>
            </w:r>
            <w:r w:rsidRPr="00CB2464">
              <w:rPr>
                <w:rFonts w:ascii="GHEA Grapalat" w:hAnsi="GHEA Grapalat" w:cs="Sylfaen"/>
                <w:bCs w:val="0"/>
                <w:sz w:val="20"/>
                <w:szCs w:val="20"/>
                <w:lang w:val="ru-RU"/>
              </w:rPr>
              <w:t>(</w:t>
            </w:r>
            <w:r w:rsidRPr="00CB2464">
              <w:rPr>
                <w:rFonts w:ascii="GHEA Grapalat" w:hAnsi="GHEA Grapalat" w:cs="Sylfaen"/>
                <w:bCs w:val="0"/>
                <w:sz w:val="20"/>
                <w:szCs w:val="20"/>
              </w:rPr>
              <w:t>տոկոս</w:t>
            </w:r>
            <w:r w:rsidRPr="00CB2464">
              <w:rPr>
                <w:rFonts w:ascii="GHEA Grapalat" w:hAnsi="GHEA Grapalat" w:cs="Sylfaen"/>
                <w:bCs w:val="0"/>
                <w:sz w:val="20"/>
                <w:szCs w:val="20"/>
                <w:lang w:val="ru-RU"/>
              </w:rPr>
              <w:t>)</w:t>
            </w:r>
          </w:p>
        </w:tc>
        <w:tc>
          <w:tcPr>
            <w:tcW w:w="1418" w:type="dxa"/>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CB2464">
              <w:rPr>
                <w:rFonts w:ascii="GHEA Grapalat" w:hAnsi="GHEA Grapalat" w:cs="Sylfaen"/>
                <w:sz w:val="20"/>
                <w:szCs w:val="20"/>
              </w:rPr>
              <w:t>Նպաստում</w:t>
            </w:r>
            <w:r w:rsidRPr="00CB2464">
              <w:rPr>
                <w:rFonts w:ascii="GHEA Grapalat" w:hAnsi="GHEA Grapalat" w:cs="Sylfaen"/>
                <w:bCs w:val="0"/>
                <w:sz w:val="20"/>
                <w:szCs w:val="20"/>
              </w:rPr>
              <w:t xml:space="preserve"> </w:t>
            </w:r>
            <w:r w:rsidRPr="00CB2464">
              <w:rPr>
                <w:rFonts w:ascii="GHEA Grapalat" w:hAnsi="GHEA Grapalat" w:cs="Sylfaen"/>
                <w:bCs w:val="0"/>
                <w:sz w:val="20"/>
                <w:szCs w:val="20"/>
                <w:lang w:val="ru-RU"/>
              </w:rPr>
              <w:t>(</w:t>
            </w:r>
            <w:r w:rsidRPr="00CB2464">
              <w:rPr>
                <w:rFonts w:ascii="GHEA Grapalat" w:hAnsi="GHEA Grapalat" w:cs="Sylfaen"/>
                <w:bCs w:val="0"/>
                <w:sz w:val="20"/>
                <w:szCs w:val="20"/>
              </w:rPr>
              <w:t>տոկոսային կետ</w:t>
            </w:r>
            <w:r w:rsidRPr="00CB2464">
              <w:rPr>
                <w:rFonts w:ascii="GHEA Grapalat" w:hAnsi="GHEA Grapalat" w:cs="Sylfaen"/>
                <w:bCs w:val="0"/>
                <w:sz w:val="20"/>
                <w:szCs w:val="20"/>
                <w:lang w:val="ru-RU"/>
              </w:rPr>
              <w:t>)</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rPr>
            </w:pPr>
            <w:r w:rsidRPr="00CB2464">
              <w:rPr>
                <w:rFonts w:ascii="GHEA Grapalat" w:hAnsi="GHEA Grapalat"/>
                <w:color w:val="000000"/>
                <w:sz w:val="20"/>
                <w:szCs w:val="20"/>
              </w:rPr>
              <w:t xml:space="preserve">ԸՆԴԱՄԵՆԸ </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3580.7</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100.0</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9.4</w:t>
            </w:r>
          </w:p>
        </w:tc>
        <w:tc>
          <w:tcPr>
            <w:tcW w:w="1418"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9.4</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lang w:val="hy-AM"/>
              </w:rPr>
            </w:pPr>
            <w:r w:rsidRPr="00CB2464">
              <w:rPr>
                <w:rFonts w:ascii="GHEA Grapalat" w:hAnsi="GHEA Grapalat"/>
                <w:b w:val="0"/>
                <w:color w:val="000000"/>
                <w:sz w:val="20"/>
                <w:szCs w:val="20"/>
                <w:lang w:val="hy-AM"/>
              </w:rPr>
              <w:t>Կենդանի կենդանիներ և կենդանական ծագման արտադրանք</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104.7</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2.9</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11.3</w:t>
            </w:r>
          </w:p>
        </w:tc>
        <w:tc>
          <w:tcPr>
            <w:tcW w:w="1418"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0.3</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Բուսական ծագման արտադրանք</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167.1</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4.7</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-5.7</w:t>
            </w:r>
          </w:p>
        </w:tc>
        <w:tc>
          <w:tcPr>
            <w:tcW w:w="1418"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-0.3</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lang w:val="hy-AM"/>
              </w:rPr>
            </w:pPr>
            <w:r w:rsidRPr="00CB2464">
              <w:rPr>
                <w:rFonts w:ascii="GHEA Grapalat" w:hAnsi="GHEA Grapalat"/>
                <w:b w:val="0"/>
                <w:color w:val="000000"/>
                <w:sz w:val="20"/>
                <w:szCs w:val="20"/>
                <w:lang w:val="hy-AM"/>
              </w:rPr>
              <w:t>Կենդանական և բուսական ծագման յուղեր և ճարպեր</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48.0</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1.3</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38.2</w:t>
            </w:r>
          </w:p>
        </w:tc>
        <w:tc>
          <w:tcPr>
            <w:tcW w:w="1418"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0.4</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rPr>
            </w:pPr>
            <w:r w:rsidRPr="00CB2464">
              <w:rPr>
                <w:rFonts w:ascii="GHEA Grapalat" w:hAnsi="GHEA Grapalat"/>
                <w:color w:val="000000"/>
                <w:sz w:val="20"/>
                <w:szCs w:val="20"/>
              </w:rPr>
              <w:t>Պատրաստի սննդի արտադրանք</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293.4</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8.2</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6.7</w:t>
            </w:r>
          </w:p>
        </w:tc>
        <w:tc>
          <w:tcPr>
            <w:tcW w:w="1418"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0.6</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rPr>
            </w:pPr>
            <w:r w:rsidRPr="00CB2464">
              <w:rPr>
                <w:rFonts w:ascii="GHEA Grapalat" w:hAnsi="GHEA Grapalat"/>
                <w:color w:val="000000"/>
                <w:sz w:val="20"/>
                <w:szCs w:val="20"/>
              </w:rPr>
              <w:t>Հանքահումքային արտադրանք</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643.2</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18.0</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19.9</w:t>
            </w:r>
          </w:p>
        </w:tc>
        <w:tc>
          <w:tcPr>
            <w:tcW w:w="1418"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3.3</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lang w:val="hy-AM"/>
              </w:rPr>
            </w:pPr>
            <w:r w:rsidRPr="00CB2464">
              <w:rPr>
                <w:rFonts w:ascii="GHEA Grapalat" w:hAnsi="GHEA Grapalat"/>
                <w:color w:val="000000"/>
                <w:sz w:val="20"/>
                <w:szCs w:val="20"/>
                <w:lang w:val="hy-AM"/>
              </w:rPr>
              <w:t>Քիմիայի և դրա հետ կապված արդյունաբերության ճյուղերի արտադրանք</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309.7</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8.6</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2.1</w:t>
            </w:r>
          </w:p>
        </w:tc>
        <w:tc>
          <w:tcPr>
            <w:tcW w:w="1418"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0.2</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lang w:val="hy-AM"/>
              </w:rPr>
            </w:pPr>
            <w:r w:rsidRPr="00CB2464">
              <w:rPr>
                <w:rFonts w:ascii="GHEA Grapalat" w:hAnsi="GHEA Grapalat"/>
                <w:b w:val="0"/>
                <w:color w:val="000000"/>
                <w:sz w:val="20"/>
                <w:szCs w:val="20"/>
                <w:lang w:val="hy-AM"/>
              </w:rPr>
              <w:t>Պլաստմասսա և դրանցից իրեր, կաուչուկ և ռետինե իրեր</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151.9</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4.2</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5.1</w:t>
            </w:r>
          </w:p>
        </w:tc>
        <w:tc>
          <w:tcPr>
            <w:tcW w:w="1418"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0.2</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lang w:val="hy-AM"/>
              </w:rPr>
            </w:pPr>
            <w:r w:rsidRPr="00CB2464">
              <w:rPr>
                <w:rFonts w:ascii="GHEA Grapalat" w:hAnsi="GHEA Grapalat"/>
                <w:b w:val="0"/>
                <w:color w:val="000000"/>
                <w:sz w:val="20"/>
                <w:szCs w:val="20"/>
                <w:lang w:val="hy-AM"/>
              </w:rPr>
              <w:t>Կաշվի հումք, կաշի, մորթի և դրանցից պատրաստված իրեր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17.9</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0.5</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51.6</w:t>
            </w:r>
          </w:p>
        </w:tc>
        <w:tc>
          <w:tcPr>
            <w:tcW w:w="1418"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0.2</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Փայտ և փայտյա իրեր</w:t>
            </w:r>
            <w:r w:rsidR="00296ABB" w:rsidRPr="00CB2464">
              <w:rPr>
                <w:rFonts w:ascii="GHEA Grapalat" w:hAnsi="GHEA Grapalat"/>
                <w:b w:val="0"/>
                <w:color w:val="000000"/>
                <w:sz w:val="20"/>
                <w:szCs w:val="20"/>
              </w:rPr>
              <w:t xml:space="preserve"> </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48.8</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1.4</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19.8</w:t>
            </w:r>
          </w:p>
        </w:tc>
        <w:tc>
          <w:tcPr>
            <w:tcW w:w="1418"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0.2</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Թուղթ և թղթից</w:t>
            </w:r>
            <w:r w:rsidR="00296ABB" w:rsidRPr="00CB2464">
              <w:rPr>
                <w:rFonts w:ascii="GHEA Grapalat" w:hAnsi="GHEA Grapalat"/>
                <w:b w:val="0"/>
                <w:color w:val="000000"/>
                <w:sz w:val="20"/>
                <w:szCs w:val="20"/>
              </w:rPr>
              <w:t xml:space="preserve"> </w:t>
            </w:r>
            <w:r w:rsidRPr="00CB2464">
              <w:rPr>
                <w:rFonts w:ascii="GHEA Grapalat" w:hAnsi="GHEA Grapalat"/>
                <w:b w:val="0"/>
                <w:color w:val="000000"/>
                <w:sz w:val="20"/>
                <w:szCs w:val="20"/>
              </w:rPr>
              <w:t>իրեր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61.8</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1.7</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-3.1</w:t>
            </w:r>
          </w:p>
        </w:tc>
        <w:tc>
          <w:tcPr>
            <w:tcW w:w="1418"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-0.1</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rPr>
            </w:pPr>
            <w:r w:rsidRPr="00CB2464">
              <w:rPr>
                <w:rFonts w:ascii="GHEA Grapalat" w:hAnsi="GHEA Grapalat"/>
                <w:color w:val="000000"/>
                <w:sz w:val="20"/>
                <w:szCs w:val="20"/>
              </w:rPr>
              <w:t>Մանածագործական իրեր</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205.5</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5.7</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23.6</w:t>
            </w:r>
          </w:p>
        </w:tc>
        <w:tc>
          <w:tcPr>
            <w:tcW w:w="1418"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1.2</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Կոշկեղեն, գլխարկներ, հովանոցներ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42.3</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1.2</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35.6</w:t>
            </w:r>
          </w:p>
        </w:tc>
        <w:tc>
          <w:tcPr>
            <w:tcW w:w="1418"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0.3</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Իրեր քարից, գիպսից, ցեմենտից</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77.1</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2.2</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10.6</w:t>
            </w:r>
          </w:p>
        </w:tc>
        <w:tc>
          <w:tcPr>
            <w:tcW w:w="1418"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0.2</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lang w:val="hy-AM"/>
              </w:rPr>
            </w:pPr>
            <w:r w:rsidRPr="00CB2464">
              <w:rPr>
                <w:rFonts w:ascii="GHEA Grapalat" w:hAnsi="GHEA Grapalat"/>
                <w:color w:val="000000"/>
                <w:sz w:val="20"/>
                <w:szCs w:val="20"/>
                <w:lang w:val="hy-AM"/>
              </w:rPr>
              <w:t>Թանկարժեք և կիսաթանկարժեք քարեր, թանկարժեք մետաղներ և դրանցից իրեր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168.3</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4.7</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72.8</w:t>
            </w:r>
          </w:p>
        </w:tc>
        <w:tc>
          <w:tcPr>
            <w:tcW w:w="1418"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2.2</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lang w:val="hy-AM"/>
              </w:rPr>
            </w:pPr>
            <w:r w:rsidRPr="00CB2464">
              <w:rPr>
                <w:rFonts w:ascii="GHEA Grapalat" w:hAnsi="GHEA Grapalat"/>
                <w:b w:val="0"/>
                <w:color w:val="000000"/>
                <w:sz w:val="20"/>
                <w:szCs w:val="20"/>
                <w:lang w:val="hy-AM"/>
              </w:rPr>
              <w:t>Ոչ թանկարժեք մետաղներ և դրանցից պատրաստված իրեր</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259.3</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7.2</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-0.1</w:t>
            </w:r>
          </w:p>
        </w:tc>
        <w:tc>
          <w:tcPr>
            <w:tcW w:w="1418"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sz w:val="20"/>
                <w:szCs w:val="20"/>
              </w:rPr>
            </w:pPr>
            <w:r w:rsidRPr="00CB2464">
              <w:rPr>
                <w:rFonts w:ascii="GHEA Grapalat" w:hAnsi="GHEA Grapalat"/>
                <w:color w:val="000000"/>
                <w:sz w:val="20"/>
                <w:szCs w:val="20"/>
              </w:rPr>
              <w:t>Մեքենաներ, սարքավորումներ և մեխանիզմներ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599.6</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16.7</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-3.7</w:t>
            </w:r>
          </w:p>
        </w:tc>
        <w:tc>
          <w:tcPr>
            <w:tcW w:w="1418"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b/>
                <w:sz w:val="20"/>
                <w:szCs w:val="20"/>
              </w:rPr>
            </w:pPr>
            <w:r w:rsidRPr="00CB2464">
              <w:rPr>
                <w:rFonts w:ascii="GHEA Grapalat" w:hAnsi="GHEA Grapalat"/>
                <w:b/>
                <w:sz w:val="20"/>
                <w:szCs w:val="20"/>
              </w:rPr>
              <w:t>-0.7</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lang w:val="hy-AM"/>
              </w:rPr>
            </w:pPr>
            <w:r w:rsidRPr="00CB2464">
              <w:rPr>
                <w:rFonts w:ascii="GHEA Grapalat" w:hAnsi="GHEA Grapalat"/>
                <w:b w:val="0"/>
                <w:color w:val="000000"/>
                <w:sz w:val="20"/>
                <w:szCs w:val="20"/>
                <w:lang w:val="hy-AM"/>
              </w:rPr>
              <w:t>Վերգետնյա, օդային և ջրային տրանսպորտի միջոցներ</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193.7</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5.4</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26.2</w:t>
            </w:r>
          </w:p>
        </w:tc>
        <w:tc>
          <w:tcPr>
            <w:tcW w:w="1418"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1.2</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Սարքեր և ապարատներ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88.7</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2.5</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10.9</w:t>
            </w:r>
          </w:p>
        </w:tc>
        <w:tc>
          <w:tcPr>
            <w:tcW w:w="1418"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0.3</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Տարբեր արդյունաբերական ապրանքներ</w:t>
            </w:r>
          </w:p>
        </w:tc>
        <w:tc>
          <w:tcPr>
            <w:tcW w:w="1134"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99.4</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2.8</w:t>
            </w:r>
          </w:p>
        </w:tc>
        <w:tc>
          <w:tcPr>
            <w:tcW w:w="992"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-11.0</w:t>
            </w:r>
          </w:p>
        </w:tc>
        <w:tc>
          <w:tcPr>
            <w:tcW w:w="1418" w:type="dxa"/>
          </w:tcPr>
          <w:p w:rsidR="009A4C66" w:rsidRPr="00CB2464" w:rsidRDefault="009A4C66" w:rsidP="009A4C66">
            <w:pPr>
              <w:jc w:val="center"/>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-0.4</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rsidR="009A4C66" w:rsidRPr="00CB2464" w:rsidRDefault="009A4C66" w:rsidP="009A4C66">
            <w:pPr>
              <w:rPr>
                <w:rFonts w:ascii="GHEA Grapalat" w:hAnsi="GHEA Grapalat"/>
                <w:b w:val="0"/>
                <w:sz w:val="20"/>
                <w:szCs w:val="20"/>
              </w:rPr>
            </w:pPr>
            <w:r w:rsidRPr="00CB2464">
              <w:rPr>
                <w:rFonts w:ascii="GHEA Grapalat" w:hAnsi="GHEA Grapalat"/>
                <w:b w:val="0"/>
                <w:color w:val="000000"/>
                <w:sz w:val="20"/>
                <w:szCs w:val="20"/>
              </w:rPr>
              <w:t>Արվեստի ստեղծագործություններ</w:t>
            </w:r>
          </w:p>
        </w:tc>
        <w:tc>
          <w:tcPr>
            <w:tcW w:w="1134"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0.2</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c>
          <w:tcPr>
            <w:tcW w:w="992"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140.5</w:t>
            </w:r>
          </w:p>
        </w:tc>
        <w:tc>
          <w:tcPr>
            <w:tcW w:w="1418" w:type="dxa"/>
          </w:tcPr>
          <w:p w:rsidR="009A4C66" w:rsidRPr="00CB2464" w:rsidRDefault="009A4C66" w:rsidP="009A4C66">
            <w:pPr>
              <w:jc w:val="center"/>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0.0</w:t>
            </w:r>
          </w:p>
        </w:tc>
      </w:tr>
    </w:tbl>
    <w:p w:rsidR="009A4C66" w:rsidRPr="00CB2464" w:rsidRDefault="009A4C66" w:rsidP="009A4C66">
      <w:pPr>
        <w:rPr>
          <w:rFonts w:ascii="GHEA Grapalat" w:hAnsi="GHEA Grapalat"/>
          <w:b/>
          <w:sz w:val="20"/>
          <w:szCs w:val="20"/>
        </w:rPr>
      </w:pPr>
    </w:p>
    <w:p w:rsidR="009A4C66" w:rsidRPr="00CB2464" w:rsidRDefault="009A4C66" w:rsidP="009A4C66">
      <w:pPr>
        <w:jc w:val="center"/>
        <w:rPr>
          <w:rFonts w:ascii="GHEA Grapalat" w:hAnsi="GHEA Grapalat"/>
          <w:b/>
          <w:szCs w:val="20"/>
        </w:rPr>
      </w:pPr>
      <w:proofErr w:type="gramStart"/>
      <w:r w:rsidRPr="00CB2464">
        <w:rPr>
          <w:rFonts w:ascii="GHEA Grapalat" w:hAnsi="GHEA Grapalat"/>
          <w:b/>
          <w:sz w:val="22"/>
          <w:szCs w:val="20"/>
        </w:rPr>
        <w:t>Աղյուսակ 4.</w:t>
      </w:r>
      <w:proofErr w:type="gramEnd"/>
      <w:r w:rsidRPr="00CB2464">
        <w:rPr>
          <w:rFonts w:ascii="GHEA Grapalat" w:hAnsi="GHEA Grapalat"/>
          <w:b/>
          <w:szCs w:val="20"/>
        </w:rPr>
        <w:t xml:space="preserve"> </w:t>
      </w:r>
      <w:r w:rsidRPr="00CB2464">
        <w:rPr>
          <w:rFonts w:ascii="GHEA Grapalat" w:hAnsi="GHEA Grapalat"/>
          <w:sz w:val="22"/>
          <w:szCs w:val="20"/>
        </w:rPr>
        <w:t xml:space="preserve">Ներմուծումն ըստ ապրանքների լայն տնտեսական՝ BEC դասակարգչի և նպաստումները հունվար-սեպտեմբեր ամիսներին </w:t>
      </w:r>
    </w:p>
    <w:p w:rsidR="009A4C66" w:rsidRPr="00CB2464" w:rsidRDefault="009A4C66" w:rsidP="009A4C66">
      <w:pPr>
        <w:jc w:val="center"/>
        <w:rPr>
          <w:rFonts w:ascii="GHEA Grapalat" w:hAnsi="GHEA Grapalat"/>
          <w:b/>
          <w:szCs w:val="20"/>
        </w:rPr>
      </w:pPr>
    </w:p>
    <w:tbl>
      <w:tblPr>
        <w:tblStyle w:val="GridTable4-Accent11"/>
        <w:tblW w:w="9634" w:type="dxa"/>
        <w:tblLayout w:type="fixed"/>
        <w:tblLook w:val="04A0" w:firstRow="1" w:lastRow="0" w:firstColumn="1" w:lastColumn="0" w:noHBand="0" w:noVBand="1"/>
      </w:tblPr>
      <w:tblGrid>
        <w:gridCol w:w="3964"/>
        <w:gridCol w:w="993"/>
        <w:gridCol w:w="850"/>
        <w:gridCol w:w="992"/>
        <w:gridCol w:w="851"/>
        <w:gridCol w:w="992"/>
        <w:gridCol w:w="992"/>
      </w:tblGrid>
      <w:tr w:rsidR="009A4C66" w:rsidRPr="00CB2464" w:rsidTr="009A4C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9A4C66" w:rsidRPr="00CB2464" w:rsidRDefault="009A4C66" w:rsidP="009A4C66">
            <w:pPr>
              <w:spacing w:line="360" w:lineRule="auto"/>
              <w:jc w:val="both"/>
              <w:rPr>
                <w:rFonts w:ascii="GHEA Grapalat" w:hAnsi="GHEA Grapalat"/>
                <w:sz w:val="20"/>
                <w:szCs w:val="20"/>
                <w:lang w:val="hy-AM"/>
              </w:rPr>
            </w:pPr>
          </w:p>
        </w:tc>
        <w:tc>
          <w:tcPr>
            <w:tcW w:w="1843" w:type="dxa"/>
            <w:gridSpan w:val="2"/>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 xml:space="preserve">Կշիռ </w:t>
            </w:r>
            <w:r w:rsidRPr="00CB2464">
              <w:rPr>
                <w:rFonts w:ascii="GHEA Grapalat" w:hAnsi="GHEA Grapalat"/>
                <w:sz w:val="20"/>
                <w:szCs w:val="20"/>
                <w:lang w:val="ru-RU"/>
              </w:rPr>
              <w:t>(</w:t>
            </w:r>
            <w:r w:rsidRPr="00CB2464">
              <w:rPr>
                <w:rFonts w:ascii="GHEA Grapalat" w:hAnsi="GHEA Grapalat"/>
                <w:sz w:val="20"/>
                <w:szCs w:val="20"/>
              </w:rPr>
              <w:t>տոկոս</w:t>
            </w:r>
            <w:r w:rsidRPr="00CB2464">
              <w:rPr>
                <w:rFonts w:ascii="GHEA Grapalat" w:hAnsi="GHEA Grapalat"/>
                <w:sz w:val="20"/>
                <w:szCs w:val="20"/>
                <w:lang w:val="ru-RU"/>
              </w:rPr>
              <w:t>)</w:t>
            </w:r>
          </w:p>
        </w:tc>
        <w:tc>
          <w:tcPr>
            <w:tcW w:w="1843" w:type="dxa"/>
            <w:gridSpan w:val="2"/>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CB2464">
              <w:rPr>
                <w:rFonts w:ascii="GHEA Grapalat" w:hAnsi="GHEA Grapalat"/>
                <w:sz w:val="20"/>
                <w:szCs w:val="20"/>
              </w:rPr>
              <w:t>Աճ</w:t>
            </w:r>
            <w:r w:rsidRPr="00CB2464">
              <w:rPr>
                <w:rFonts w:ascii="GHEA Grapalat" w:hAnsi="GHEA Grapalat"/>
                <w:sz w:val="20"/>
                <w:szCs w:val="20"/>
                <w:lang w:val="ru-RU"/>
              </w:rPr>
              <w:t xml:space="preserve"> (</w:t>
            </w:r>
            <w:r w:rsidRPr="00CB2464">
              <w:rPr>
                <w:rFonts w:ascii="GHEA Grapalat" w:hAnsi="GHEA Grapalat"/>
                <w:sz w:val="20"/>
                <w:szCs w:val="20"/>
              </w:rPr>
              <w:t>տոկոս</w:t>
            </w:r>
            <w:r w:rsidRPr="00CB2464">
              <w:rPr>
                <w:rFonts w:ascii="GHEA Grapalat" w:hAnsi="GHEA Grapalat"/>
                <w:sz w:val="20"/>
                <w:szCs w:val="20"/>
                <w:lang w:val="ru-RU"/>
              </w:rPr>
              <w:t>)</w:t>
            </w:r>
          </w:p>
        </w:tc>
        <w:tc>
          <w:tcPr>
            <w:tcW w:w="1984" w:type="dxa"/>
            <w:gridSpan w:val="2"/>
          </w:tcPr>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Նպաստում</w:t>
            </w:r>
          </w:p>
          <w:p w:rsidR="009A4C66" w:rsidRPr="00CB2464" w:rsidRDefault="009A4C66" w:rsidP="009A4C66">
            <w:pPr>
              <w:jc w:val="center"/>
              <w:cnfStyle w:val="100000000000" w:firstRow="1" w:lastRow="0" w:firstColumn="0" w:lastColumn="0" w:oddVBand="0" w:evenVBand="0" w:oddHBand="0" w:evenHBand="0" w:firstRowFirstColumn="0" w:firstRowLastColumn="0" w:lastRowFirstColumn="0" w:lastRowLastColumn="0"/>
              <w:rPr>
                <w:rFonts w:ascii="GHEA Grapalat" w:hAnsi="GHEA Grapalat"/>
                <w:sz w:val="20"/>
                <w:szCs w:val="20"/>
                <w:lang w:val="ru-RU"/>
              </w:rPr>
            </w:pPr>
            <w:r w:rsidRPr="00CB2464">
              <w:rPr>
                <w:rFonts w:ascii="GHEA Grapalat" w:hAnsi="GHEA Grapalat"/>
                <w:sz w:val="20"/>
                <w:szCs w:val="20"/>
                <w:lang w:val="ru-RU"/>
              </w:rPr>
              <w:t>(</w:t>
            </w:r>
            <w:r w:rsidRPr="00CB2464">
              <w:rPr>
                <w:rFonts w:ascii="GHEA Grapalat" w:hAnsi="GHEA Grapalat"/>
                <w:sz w:val="20"/>
                <w:szCs w:val="20"/>
              </w:rPr>
              <w:t>տոկոսային կետ</w:t>
            </w:r>
            <w:r w:rsidRPr="00CB2464">
              <w:rPr>
                <w:rFonts w:ascii="GHEA Grapalat" w:hAnsi="GHEA Grapalat"/>
                <w:sz w:val="20"/>
                <w:szCs w:val="20"/>
                <w:lang w:val="ru-RU"/>
              </w:rPr>
              <w:t>)</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9A4C66" w:rsidRPr="00CB2464" w:rsidRDefault="009A4C66" w:rsidP="009A4C66">
            <w:pPr>
              <w:spacing w:line="360" w:lineRule="auto"/>
              <w:jc w:val="both"/>
              <w:rPr>
                <w:rFonts w:ascii="GHEA Grapalat" w:hAnsi="GHEA Grapalat"/>
                <w:sz w:val="20"/>
                <w:szCs w:val="20"/>
              </w:rPr>
            </w:pPr>
          </w:p>
        </w:tc>
        <w:tc>
          <w:tcPr>
            <w:tcW w:w="993" w:type="dxa"/>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2020</w:t>
            </w:r>
          </w:p>
        </w:tc>
        <w:tc>
          <w:tcPr>
            <w:tcW w:w="850" w:type="dxa"/>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2021</w:t>
            </w:r>
          </w:p>
        </w:tc>
        <w:tc>
          <w:tcPr>
            <w:tcW w:w="992" w:type="dxa"/>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2020</w:t>
            </w:r>
          </w:p>
        </w:tc>
        <w:tc>
          <w:tcPr>
            <w:tcW w:w="851" w:type="dxa"/>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2021</w:t>
            </w:r>
          </w:p>
        </w:tc>
        <w:tc>
          <w:tcPr>
            <w:tcW w:w="992" w:type="dxa"/>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2020</w:t>
            </w:r>
          </w:p>
        </w:tc>
        <w:tc>
          <w:tcPr>
            <w:tcW w:w="992" w:type="dxa"/>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sz w:val="20"/>
                <w:szCs w:val="20"/>
              </w:rPr>
              <w:t>2021</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3964" w:type="dxa"/>
          </w:tcPr>
          <w:p w:rsidR="009A4C66" w:rsidRPr="00CB2464" w:rsidRDefault="009A4C66" w:rsidP="009A4C66">
            <w:pPr>
              <w:jc w:val="both"/>
              <w:rPr>
                <w:rFonts w:ascii="GHEA Grapalat" w:hAnsi="GHEA Grapalat"/>
                <w:sz w:val="20"/>
                <w:szCs w:val="20"/>
              </w:rPr>
            </w:pPr>
            <w:r w:rsidRPr="00CB2464">
              <w:rPr>
                <w:rFonts w:ascii="GHEA Grapalat" w:hAnsi="GHEA Grapalat"/>
                <w:sz w:val="20"/>
                <w:szCs w:val="20"/>
              </w:rPr>
              <w:t>Ընդամենը</w:t>
            </w:r>
          </w:p>
        </w:tc>
        <w:tc>
          <w:tcPr>
            <w:tcW w:w="993" w:type="dxa"/>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bCs/>
                <w:sz w:val="20"/>
                <w:szCs w:val="20"/>
              </w:rPr>
              <w:t>100</w:t>
            </w:r>
          </w:p>
        </w:tc>
        <w:tc>
          <w:tcPr>
            <w:tcW w:w="850" w:type="dxa"/>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bCs/>
                <w:sz w:val="20"/>
                <w:szCs w:val="20"/>
              </w:rPr>
              <w:t>100</w:t>
            </w:r>
          </w:p>
        </w:tc>
        <w:tc>
          <w:tcPr>
            <w:tcW w:w="992"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cs="Arial"/>
                <w:b/>
                <w:sz w:val="20"/>
                <w:szCs w:val="20"/>
              </w:rPr>
              <w:t>-12.2</w:t>
            </w:r>
          </w:p>
        </w:tc>
        <w:tc>
          <w:tcPr>
            <w:tcW w:w="851"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cs="Arial"/>
                <w:b/>
                <w:sz w:val="20"/>
                <w:szCs w:val="20"/>
              </w:rPr>
              <w:t>9.4</w:t>
            </w:r>
          </w:p>
        </w:tc>
        <w:tc>
          <w:tcPr>
            <w:tcW w:w="992" w:type="dxa"/>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bCs/>
                <w:sz w:val="20"/>
                <w:szCs w:val="20"/>
              </w:rPr>
              <w:t>-</w:t>
            </w:r>
            <w:r w:rsidRPr="00CB2464">
              <w:rPr>
                <w:rFonts w:ascii="GHEA Grapalat" w:hAnsi="GHEA Grapalat"/>
                <w:b/>
                <w:bCs/>
                <w:sz w:val="20"/>
                <w:szCs w:val="20"/>
                <w:lang w:val="hy-AM"/>
              </w:rPr>
              <w:t>12</w:t>
            </w:r>
            <w:r w:rsidRPr="00CB2464">
              <w:rPr>
                <w:rFonts w:ascii="GHEA Grapalat" w:hAnsi="GHEA Grapalat"/>
                <w:b/>
                <w:bCs/>
                <w:sz w:val="20"/>
                <w:szCs w:val="20"/>
              </w:rPr>
              <w:t>.</w:t>
            </w:r>
            <w:r w:rsidRPr="00CB2464">
              <w:rPr>
                <w:rFonts w:ascii="GHEA Grapalat" w:hAnsi="GHEA Grapalat"/>
                <w:b/>
                <w:bCs/>
                <w:sz w:val="20"/>
                <w:szCs w:val="20"/>
                <w:lang w:val="hy-AM"/>
              </w:rPr>
              <w:t>2</w:t>
            </w:r>
          </w:p>
        </w:tc>
        <w:tc>
          <w:tcPr>
            <w:tcW w:w="992" w:type="dxa"/>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b/>
                <w:sz w:val="20"/>
                <w:szCs w:val="20"/>
              </w:rPr>
            </w:pPr>
            <w:r w:rsidRPr="00CB2464">
              <w:rPr>
                <w:rFonts w:ascii="GHEA Grapalat" w:hAnsi="GHEA Grapalat"/>
                <w:b/>
                <w:bCs/>
                <w:sz w:val="20"/>
                <w:szCs w:val="20"/>
                <w:lang w:val="hy-AM"/>
              </w:rPr>
              <w:t>9.4</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9A4C66" w:rsidRPr="00CB2464" w:rsidRDefault="009A4C66" w:rsidP="009A4C66">
            <w:pPr>
              <w:jc w:val="both"/>
              <w:rPr>
                <w:rFonts w:ascii="GHEA Grapalat" w:hAnsi="GHEA Grapalat"/>
                <w:b w:val="0"/>
                <w:sz w:val="20"/>
                <w:szCs w:val="20"/>
              </w:rPr>
            </w:pPr>
            <w:r w:rsidRPr="00CB2464">
              <w:rPr>
                <w:rFonts w:ascii="GHEA Grapalat" w:hAnsi="GHEA Grapalat"/>
                <w:b w:val="0"/>
                <w:sz w:val="20"/>
                <w:szCs w:val="20"/>
              </w:rPr>
              <w:t>Վերջնական սպառման ապրանքներ</w:t>
            </w:r>
          </w:p>
        </w:tc>
        <w:tc>
          <w:tcPr>
            <w:tcW w:w="993" w:type="dxa"/>
            <w:vAlign w:val="bottom"/>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26.6</w:t>
            </w:r>
          </w:p>
        </w:tc>
        <w:tc>
          <w:tcPr>
            <w:tcW w:w="850" w:type="dxa"/>
            <w:vAlign w:val="bottom"/>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27.0</w:t>
            </w:r>
          </w:p>
        </w:tc>
        <w:tc>
          <w:tcPr>
            <w:tcW w:w="992" w:type="dxa"/>
            <w:vAlign w:val="bottom"/>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-9.4</w:t>
            </w:r>
          </w:p>
        </w:tc>
        <w:tc>
          <w:tcPr>
            <w:tcW w:w="851" w:type="dxa"/>
            <w:vAlign w:val="bottom"/>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10.8</w:t>
            </w:r>
          </w:p>
        </w:tc>
        <w:tc>
          <w:tcPr>
            <w:tcW w:w="992" w:type="dxa"/>
            <w:vAlign w:val="bottom"/>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-2.4</w:t>
            </w:r>
          </w:p>
        </w:tc>
        <w:tc>
          <w:tcPr>
            <w:tcW w:w="992" w:type="dxa"/>
            <w:vAlign w:val="bottom"/>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2.9</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3964" w:type="dxa"/>
          </w:tcPr>
          <w:p w:rsidR="009A4C66" w:rsidRPr="00CB2464" w:rsidRDefault="009A4C66" w:rsidP="009A4C66">
            <w:pPr>
              <w:jc w:val="both"/>
              <w:rPr>
                <w:rFonts w:ascii="GHEA Grapalat" w:hAnsi="GHEA Grapalat"/>
                <w:b w:val="0"/>
                <w:sz w:val="20"/>
                <w:szCs w:val="20"/>
              </w:rPr>
            </w:pPr>
            <w:r w:rsidRPr="00CB2464">
              <w:rPr>
                <w:rFonts w:ascii="GHEA Grapalat" w:hAnsi="GHEA Grapalat"/>
                <w:b w:val="0"/>
                <w:sz w:val="20"/>
                <w:szCs w:val="20"/>
              </w:rPr>
              <w:t>Միջանկյալ սպառման ապրանքներ</w:t>
            </w:r>
          </w:p>
        </w:tc>
        <w:tc>
          <w:tcPr>
            <w:tcW w:w="993"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54.3</w:t>
            </w:r>
          </w:p>
        </w:tc>
        <w:tc>
          <w:tcPr>
            <w:tcW w:w="850"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55.3</w:t>
            </w:r>
          </w:p>
        </w:tc>
        <w:tc>
          <w:tcPr>
            <w:tcW w:w="992"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-6.0</w:t>
            </w:r>
          </w:p>
        </w:tc>
        <w:tc>
          <w:tcPr>
            <w:tcW w:w="851"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11.5</w:t>
            </w:r>
          </w:p>
        </w:tc>
        <w:tc>
          <w:tcPr>
            <w:tcW w:w="992"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-3.0</w:t>
            </w:r>
          </w:p>
        </w:tc>
        <w:tc>
          <w:tcPr>
            <w:tcW w:w="992"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6.3</w:t>
            </w:r>
          </w:p>
        </w:tc>
      </w:tr>
      <w:tr w:rsidR="009A4C66" w:rsidRPr="00CB2464" w:rsidTr="009A4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4" w:type="dxa"/>
          </w:tcPr>
          <w:p w:rsidR="009A4C66" w:rsidRPr="00CB2464" w:rsidRDefault="009A4C66" w:rsidP="009A4C66">
            <w:pPr>
              <w:jc w:val="both"/>
              <w:rPr>
                <w:rFonts w:ascii="GHEA Grapalat" w:hAnsi="GHEA Grapalat"/>
                <w:b w:val="0"/>
                <w:sz w:val="20"/>
                <w:szCs w:val="20"/>
              </w:rPr>
            </w:pPr>
            <w:r w:rsidRPr="00CB2464">
              <w:rPr>
                <w:rFonts w:ascii="GHEA Grapalat" w:hAnsi="GHEA Grapalat"/>
                <w:b w:val="0"/>
                <w:sz w:val="20"/>
                <w:szCs w:val="20"/>
              </w:rPr>
              <w:t>Կապիտալ ապրանքներ</w:t>
            </w:r>
          </w:p>
        </w:tc>
        <w:tc>
          <w:tcPr>
            <w:tcW w:w="993" w:type="dxa"/>
            <w:vAlign w:val="bottom"/>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17.7</w:t>
            </w:r>
          </w:p>
        </w:tc>
        <w:tc>
          <w:tcPr>
            <w:tcW w:w="850" w:type="dxa"/>
            <w:vAlign w:val="bottom"/>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15.5</w:t>
            </w:r>
          </w:p>
        </w:tc>
        <w:tc>
          <w:tcPr>
            <w:tcW w:w="992" w:type="dxa"/>
            <w:vAlign w:val="bottom"/>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-1.1</w:t>
            </w:r>
          </w:p>
        </w:tc>
        <w:tc>
          <w:tcPr>
            <w:tcW w:w="851" w:type="dxa"/>
            <w:vAlign w:val="bottom"/>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-3.8</w:t>
            </w:r>
          </w:p>
        </w:tc>
        <w:tc>
          <w:tcPr>
            <w:tcW w:w="992" w:type="dxa"/>
            <w:vAlign w:val="bottom"/>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-0.2</w:t>
            </w:r>
          </w:p>
        </w:tc>
        <w:tc>
          <w:tcPr>
            <w:tcW w:w="992" w:type="dxa"/>
            <w:vAlign w:val="bottom"/>
          </w:tcPr>
          <w:p w:rsidR="009A4C66" w:rsidRPr="00CB2464" w:rsidRDefault="009A4C66" w:rsidP="009A4C66">
            <w:pPr>
              <w:spacing w:line="360" w:lineRule="auto"/>
              <w:jc w:val="both"/>
              <w:cnfStyle w:val="000000100000" w:firstRow="0" w:lastRow="0" w:firstColumn="0" w:lastColumn="0" w:oddVBand="0" w:evenVBand="0" w:oddHBand="1"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-0.7</w:t>
            </w:r>
          </w:p>
        </w:tc>
      </w:tr>
      <w:tr w:rsidR="009A4C66" w:rsidRPr="00CB2464" w:rsidTr="009A4C66">
        <w:tc>
          <w:tcPr>
            <w:cnfStyle w:val="001000000000" w:firstRow="0" w:lastRow="0" w:firstColumn="1" w:lastColumn="0" w:oddVBand="0" w:evenVBand="0" w:oddHBand="0" w:evenHBand="0" w:firstRowFirstColumn="0" w:firstRowLastColumn="0" w:lastRowFirstColumn="0" w:lastRowLastColumn="0"/>
            <w:tcW w:w="3964" w:type="dxa"/>
          </w:tcPr>
          <w:p w:rsidR="009A4C66" w:rsidRPr="00CB2464" w:rsidRDefault="009A4C66" w:rsidP="009A4C66">
            <w:pPr>
              <w:jc w:val="both"/>
              <w:rPr>
                <w:rFonts w:ascii="GHEA Grapalat" w:hAnsi="GHEA Grapalat"/>
                <w:b w:val="0"/>
                <w:sz w:val="20"/>
                <w:szCs w:val="20"/>
              </w:rPr>
            </w:pPr>
            <w:r w:rsidRPr="00CB2464">
              <w:rPr>
                <w:rFonts w:ascii="GHEA Grapalat" w:hAnsi="GHEA Grapalat"/>
                <w:b w:val="0"/>
                <w:sz w:val="20"/>
                <w:szCs w:val="20"/>
              </w:rPr>
              <w:t>Ավտոմեքենա մարդատար</w:t>
            </w:r>
          </w:p>
        </w:tc>
        <w:tc>
          <w:tcPr>
            <w:tcW w:w="993"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1.5</w:t>
            </w:r>
          </w:p>
        </w:tc>
        <w:tc>
          <w:tcPr>
            <w:tcW w:w="850"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2.2</w:t>
            </w:r>
          </w:p>
        </w:tc>
        <w:tc>
          <w:tcPr>
            <w:tcW w:w="992"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-83.6</w:t>
            </w:r>
          </w:p>
        </w:tc>
        <w:tc>
          <w:tcPr>
            <w:tcW w:w="851"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61.3</w:t>
            </w:r>
          </w:p>
        </w:tc>
        <w:tc>
          <w:tcPr>
            <w:tcW w:w="992"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-6.6</w:t>
            </w:r>
          </w:p>
        </w:tc>
        <w:tc>
          <w:tcPr>
            <w:tcW w:w="992" w:type="dxa"/>
            <w:vAlign w:val="bottom"/>
          </w:tcPr>
          <w:p w:rsidR="009A4C66" w:rsidRPr="00CB2464" w:rsidRDefault="009A4C66" w:rsidP="009A4C66">
            <w:pPr>
              <w:spacing w:line="360" w:lineRule="auto"/>
              <w:jc w:val="both"/>
              <w:cnfStyle w:val="000000000000" w:firstRow="0" w:lastRow="0" w:firstColumn="0" w:lastColumn="0" w:oddVBand="0" w:evenVBand="0" w:oddHBand="0" w:evenHBand="0" w:firstRowFirstColumn="0" w:firstRowLastColumn="0" w:lastRowFirstColumn="0" w:lastRowLastColumn="0"/>
              <w:rPr>
                <w:rFonts w:ascii="GHEA Grapalat" w:hAnsi="GHEA Grapalat"/>
                <w:sz w:val="20"/>
                <w:szCs w:val="20"/>
              </w:rPr>
            </w:pPr>
            <w:r w:rsidRPr="00CB2464">
              <w:rPr>
                <w:rFonts w:ascii="GHEA Grapalat" w:hAnsi="GHEA Grapalat" w:cs="Arial"/>
                <w:sz w:val="20"/>
                <w:szCs w:val="20"/>
              </w:rPr>
              <w:t>0.9</w:t>
            </w:r>
          </w:p>
        </w:tc>
      </w:tr>
    </w:tbl>
    <w:p w:rsidR="009B6F0E" w:rsidRPr="00CB2464" w:rsidRDefault="009B6F0E" w:rsidP="00BF3FE5">
      <w:pPr>
        <w:pStyle w:val="Heading1"/>
        <w:overflowPunct/>
        <w:autoSpaceDE/>
        <w:autoSpaceDN/>
        <w:adjustRightInd/>
        <w:spacing w:before="120"/>
        <w:ind w:left="539" w:firstLine="0"/>
        <w:jc w:val="left"/>
        <w:textAlignment w:val="auto"/>
        <w:rPr>
          <w:rFonts w:ascii="GHEA Grapalat" w:hAnsi="GHEA Grapalat" w:cs="Sylfaen"/>
          <w:noProof/>
          <w:sz w:val="22"/>
          <w:szCs w:val="22"/>
        </w:rPr>
        <w:sectPr w:rsidR="009B6F0E" w:rsidRPr="00CB2464" w:rsidSect="009C41C6">
          <w:pgSz w:w="11907" w:h="16840" w:code="9"/>
          <w:pgMar w:top="1134" w:right="567" w:bottom="567" w:left="1134" w:header="720" w:footer="567" w:gutter="0"/>
          <w:cols w:space="720"/>
        </w:sectPr>
      </w:pPr>
      <w:bookmarkStart w:id="74" w:name="_Toc8210486"/>
    </w:p>
    <w:p w:rsidR="00494636" w:rsidRPr="00CB2464" w:rsidRDefault="00D97BD9" w:rsidP="00D97BD9">
      <w:pPr>
        <w:pStyle w:val="Heading1"/>
        <w:overflowPunct/>
        <w:autoSpaceDE/>
        <w:autoSpaceDN/>
        <w:adjustRightInd/>
        <w:spacing w:before="120"/>
        <w:ind w:left="539" w:firstLine="0"/>
        <w:jc w:val="left"/>
        <w:textAlignment w:val="auto"/>
        <w:rPr>
          <w:rFonts w:ascii="GHEA Grapalat" w:hAnsi="GHEA Grapalat" w:cs="Sylfaen"/>
          <w:noProof/>
          <w:sz w:val="22"/>
          <w:szCs w:val="22"/>
        </w:rPr>
      </w:pPr>
      <w:bookmarkStart w:id="75" w:name="_Toc87365141"/>
      <w:bookmarkStart w:id="76" w:name="_Toc79417559"/>
      <w:r w:rsidRPr="00CB2464">
        <w:rPr>
          <w:rFonts w:ascii="GHEA Grapalat" w:hAnsi="GHEA Grapalat" w:cs="Sylfaen"/>
          <w:noProof/>
          <w:sz w:val="22"/>
          <w:szCs w:val="22"/>
        </w:rPr>
        <w:lastRenderedPageBreak/>
        <w:t>ՀՀ ՊԵՏԱԿԱՆ ԲՅՈՒՋԵԻ 2021 ԹՎԱԿԱՆԻ ԻՆՆ ԱՄԻՍՆԵՐԻ ՑՈՒՑԱՆԻՇՆԵՐԸ</w:t>
      </w:r>
      <w:bookmarkEnd w:id="75"/>
    </w:p>
    <w:p w:rsidR="00CE251B" w:rsidRPr="00CB2464" w:rsidRDefault="00CE251B" w:rsidP="00D97BD9">
      <w:pPr>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«Հայաստանի Հանրապետության 202</w:t>
      </w:r>
      <w:r w:rsidRPr="00CB2464">
        <w:rPr>
          <w:rFonts w:ascii="GHEA Grapalat" w:hAnsi="GHEA Grapalat" w:cs="GHEA Grapalat"/>
          <w:sz w:val="22"/>
          <w:szCs w:val="22"/>
        </w:rPr>
        <w:t>1</w:t>
      </w:r>
      <w:r w:rsidRPr="00CB2464">
        <w:rPr>
          <w:rFonts w:ascii="GHEA Grapalat" w:hAnsi="GHEA Grapalat" w:cs="GHEA Grapalat"/>
          <w:sz w:val="22"/>
          <w:szCs w:val="22"/>
          <w:lang w:val="hy-AM"/>
        </w:rPr>
        <w:t xml:space="preserve"> թվականի պետական բյուջեի մասին» ՀՀ օրենքով (այսուհետ՝ Օրենք) </w:t>
      </w:r>
      <w:r w:rsidR="0073232D" w:rsidRPr="00CB2464">
        <w:rPr>
          <w:rFonts w:ascii="GHEA Grapalat" w:hAnsi="GHEA Grapalat" w:cs="GHEA Grapalat"/>
          <w:sz w:val="22"/>
          <w:szCs w:val="22"/>
        </w:rPr>
        <w:t>պետական բյուջեի տարեկան եկամուտները սահմանվել էին</w:t>
      </w:r>
      <w:r w:rsidRPr="00CB2464">
        <w:rPr>
          <w:rFonts w:ascii="GHEA Grapalat" w:hAnsi="GHEA Grapalat" w:cs="GHEA Grapalat"/>
          <w:sz w:val="22"/>
          <w:szCs w:val="22"/>
          <w:lang w:val="hy-AM"/>
        </w:rPr>
        <w:t xml:space="preserve"> 1,</w:t>
      </w:r>
      <w:r w:rsidRPr="00CB2464">
        <w:rPr>
          <w:rFonts w:ascii="GHEA Grapalat" w:hAnsi="GHEA Grapalat" w:cs="GHEA Grapalat"/>
          <w:sz w:val="22"/>
          <w:szCs w:val="22"/>
        </w:rPr>
        <w:t>50</w:t>
      </w:r>
      <w:r w:rsidRPr="00CB2464">
        <w:rPr>
          <w:rFonts w:ascii="GHEA Grapalat" w:hAnsi="GHEA Grapalat" w:cs="GHEA Grapalat"/>
          <w:sz w:val="22"/>
          <w:szCs w:val="22"/>
          <w:lang w:val="hy-AM"/>
        </w:rPr>
        <w:t>9</w:t>
      </w:r>
      <w:r w:rsidRPr="00CB2464">
        <w:rPr>
          <w:rFonts w:ascii="GHEA Grapalat" w:hAnsi="GHEA Grapalat" w:cs="GHEA Grapalat"/>
          <w:sz w:val="22"/>
          <w:szCs w:val="22"/>
        </w:rPr>
        <w:t>.</w:t>
      </w:r>
      <w:r w:rsidRPr="00CB2464">
        <w:rPr>
          <w:rFonts w:ascii="GHEA Grapalat" w:hAnsi="GHEA Grapalat" w:cs="GHEA Grapalat"/>
          <w:sz w:val="22"/>
          <w:szCs w:val="22"/>
          <w:lang w:val="hy-AM"/>
        </w:rPr>
        <w:t>5 մլրդ դրամ,</w:t>
      </w:r>
      <w:r w:rsidR="0073232D" w:rsidRPr="00CB2464">
        <w:rPr>
          <w:rFonts w:ascii="GHEA Grapalat" w:hAnsi="GHEA Grapalat" w:cs="GHEA Grapalat"/>
          <w:sz w:val="22"/>
          <w:szCs w:val="22"/>
        </w:rPr>
        <w:t xml:space="preserve"> ծախսերը՝ 1,850.9 մլրդ դրամ, պակասուրդը՝ 341.4 մլրդ դրամ:</w:t>
      </w:r>
      <w:r w:rsidRPr="00CB2464">
        <w:rPr>
          <w:rFonts w:ascii="GHEA Grapalat" w:hAnsi="GHEA Grapalat" w:cs="GHEA Grapalat"/>
          <w:sz w:val="22"/>
          <w:szCs w:val="22"/>
          <w:lang w:val="hy-AM"/>
        </w:rPr>
        <w:t xml:space="preserve"> </w:t>
      </w:r>
      <w:r w:rsidR="00DE1A25" w:rsidRPr="00CB2464">
        <w:rPr>
          <w:rFonts w:ascii="GHEA Grapalat" w:hAnsi="GHEA Grapalat" w:cs="GHEA Grapalat"/>
          <w:sz w:val="22"/>
          <w:szCs w:val="22"/>
        </w:rPr>
        <w:t>Ի</w:t>
      </w:r>
      <w:r w:rsidRPr="00CB2464">
        <w:rPr>
          <w:rFonts w:ascii="GHEA Grapalat" w:hAnsi="GHEA Grapalat" w:cs="Sylfaen"/>
          <w:sz w:val="22"/>
          <w:szCs w:val="22"/>
          <w:lang w:val="hy-AM"/>
        </w:rPr>
        <w:t xml:space="preserve">նն ամիսների </w:t>
      </w:r>
      <w:r w:rsidRPr="00CB2464">
        <w:rPr>
          <w:rFonts w:ascii="GHEA Grapalat" w:hAnsi="GHEA Grapalat" w:cs="GHEA Grapalat"/>
          <w:sz w:val="22"/>
          <w:szCs w:val="22"/>
          <w:lang w:val="hy-AM"/>
        </w:rPr>
        <w:t>hամար ՀՀ կառավարության կողմից հաստատված եռ</w:t>
      </w:r>
      <w:r w:rsidR="00DE1A25" w:rsidRPr="00CB2464">
        <w:rPr>
          <w:rFonts w:ascii="GHEA Grapalat" w:hAnsi="GHEA Grapalat" w:cs="GHEA Grapalat"/>
          <w:sz w:val="22"/>
          <w:szCs w:val="22"/>
          <w:lang w:val="hy-AM"/>
        </w:rPr>
        <w:t>ամսյակային համամասնություններով</w:t>
      </w:r>
      <w:r w:rsidR="00DE1A25" w:rsidRPr="00CB2464">
        <w:rPr>
          <w:rFonts w:ascii="GHEA Grapalat" w:hAnsi="GHEA Grapalat" w:cs="GHEA Grapalat"/>
          <w:sz w:val="22"/>
          <w:szCs w:val="22"/>
        </w:rPr>
        <w:t xml:space="preserve"> եկամուտների, ծախսերի և պակասուրդի մեծությունները սահմանվել էին համապատասխանաբար</w:t>
      </w:r>
      <w:r w:rsidRPr="00CB2464">
        <w:rPr>
          <w:rFonts w:ascii="GHEA Grapalat" w:hAnsi="GHEA Grapalat" w:cs="GHEA Grapalat"/>
          <w:sz w:val="22"/>
          <w:szCs w:val="22"/>
          <w:lang w:val="hy-AM"/>
        </w:rPr>
        <w:t xml:space="preserve"> 1,</w:t>
      </w:r>
      <w:r w:rsidRPr="00CB2464">
        <w:rPr>
          <w:rFonts w:ascii="GHEA Grapalat" w:hAnsi="GHEA Grapalat" w:cs="GHEA Grapalat"/>
          <w:sz w:val="22"/>
          <w:szCs w:val="22"/>
        </w:rPr>
        <w:t>086.2</w:t>
      </w:r>
      <w:r w:rsidRPr="00CB2464">
        <w:rPr>
          <w:rFonts w:ascii="GHEA Grapalat" w:hAnsi="GHEA Grapalat" w:cs="GHEA Grapalat"/>
          <w:sz w:val="22"/>
          <w:szCs w:val="22"/>
          <w:lang w:val="hy-AM"/>
        </w:rPr>
        <w:t xml:space="preserve"> մլրդ դրամ</w:t>
      </w:r>
      <w:r w:rsidR="00DE1A25" w:rsidRPr="00CB2464">
        <w:rPr>
          <w:rFonts w:ascii="GHEA Grapalat" w:hAnsi="GHEA Grapalat" w:cs="GHEA Grapalat"/>
          <w:sz w:val="22"/>
          <w:szCs w:val="22"/>
        </w:rPr>
        <w:t>, 1,359.5 մլրդ դրամ և 273.3 մլրդ դրամ</w:t>
      </w:r>
      <w:r w:rsidRPr="00CB2464">
        <w:rPr>
          <w:rFonts w:ascii="GHEA Grapalat" w:hAnsi="GHEA Grapalat" w:cs="GHEA Grapalat"/>
          <w:sz w:val="22"/>
          <w:szCs w:val="22"/>
          <w:lang w:val="hy-AM"/>
        </w:rPr>
        <w:t>:</w:t>
      </w:r>
      <w:r w:rsidR="00DE1A25" w:rsidRPr="00CB2464">
        <w:rPr>
          <w:rFonts w:ascii="GHEA Grapalat" w:hAnsi="GHEA Grapalat" w:cs="GHEA Grapalat"/>
          <w:sz w:val="22"/>
          <w:szCs w:val="22"/>
        </w:rPr>
        <w:t xml:space="preserve"> Տարվա ընթացքում պետական բյուջեի ցուցանիշներում </w:t>
      </w:r>
      <w:r w:rsidR="00DE1A25" w:rsidRPr="00CB2464">
        <w:rPr>
          <w:rFonts w:ascii="GHEA Grapalat" w:hAnsi="GHEA Grapalat" w:cs="GHEA Grapalat"/>
          <w:sz w:val="22"/>
          <w:szCs w:val="22"/>
          <w:lang w:val="hy-AM"/>
        </w:rPr>
        <w:t>ՀՀ կառավարության լիազորությունների շրջանակներում</w:t>
      </w:r>
      <w:r w:rsidR="00DE1A25" w:rsidRPr="00CB2464">
        <w:rPr>
          <w:rFonts w:ascii="GHEA Grapalat" w:hAnsi="GHEA Grapalat" w:cs="GHEA Grapalat"/>
          <w:sz w:val="22"/>
          <w:szCs w:val="22"/>
        </w:rPr>
        <w:t xml:space="preserve"> կատարվել են փոփոխություններ</w:t>
      </w:r>
      <w:r w:rsidR="00A1572E" w:rsidRPr="00CB2464">
        <w:rPr>
          <w:rFonts w:ascii="GHEA Grapalat" w:hAnsi="GHEA Grapalat" w:cs="GHEA Grapalat"/>
          <w:sz w:val="22"/>
          <w:szCs w:val="22"/>
        </w:rPr>
        <w:t>՝</w:t>
      </w:r>
      <w:r w:rsidR="00DE1A25" w:rsidRPr="00CB2464">
        <w:rPr>
          <w:rFonts w:ascii="GHEA Grapalat" w:hAnsi="GHEA Grapalat" w:cs="GHEA Grapalat"/>
          <w:sz w:val="22"/>
          <w:szCs w:val="22"/>
        </w:rPr>
        <w:t xml:space="preserve"> ներառելով նաև </w:t>
      </w:r>
      <w:r w:rsidR="00A1572E" w:rsidRPr="00CB2464">
        <w:rPr>
          <w:rFonts w:ascii="GHEA Grapalat" w:hAnsi="GHEA Grapalat" w:cs="GHEA Grapalat"/>
          <w:sz w:val="22"/>
          <w:szCs w:val="22"/>
          <w:lang w:val="hy-AM"/>
        </w:rPr>
        <w:t>պետության դրամական միջոցների համախմբված հաշվառման նպատակով</w:t>
      </w:r>
      <w:r w:rsidR="00A1572E" w:rsidRPr="00CB2464">
        <w:rPr>
          <w:rFonts w:ascii="GHEA Grapalat" w:hAnsi="GHEA Grapalat" w:cs="GHEA Grapalat"/>
          <w:sz w:val="22"/>
          <w:szCs w:val="22"/>
        </w:rPr>
        <w:t xml:space="preserve"> </w:t>
      </w:r>
      <w:r w:rsidRPr="00CB2464">
        <w:rPr>
          <w:rFonts w:ascii="GHEA Grapalat" w:hAnsi="GHEA Grapalat" w:cs="GHEA Grapalat"/>
          <w:sz w:val="22"/>
          <w:szCs w:val="22"/>
        </w:rPr>
        <w:t>Օ</w:t>
      </w:r>
      <w:r w:rsidRPr="00CB2464">
        <w:rPr>
          <w:rFonts w:ascii="GHEA Grapalat" w:hAnsi="GHEA Grapalat" w:cs="GHEA Grapalat"/>
          <w:sz w:val="22"/>
          <w:szCs w:val="22"/>
          <w:lang w:val="hy-AM"/>
        </w:rPr>
        <w:t>րենքի 9-րդ հոդվածի 2</w:t>
      </w:r>
      <w:r w:rsidRPr="00CB2464">
        <w:rPr>
          <w:rFonts w:ascii="GHEA Grapalat" w:hAnsi="GHEA Grapalat" w:cs="GHEA Grapalat"/>
          <w:sz w:val="22"/>
          <w:szCs w:val="22"/>
          <w:lang w:val="hy-AM"/>
        </w:rPr>
        <w:noBreakHyphen/>
        <w:t>րդ կետ</w:t>
      </w:r>
      <w:r w:rsidR="00DE1A25" w:rsidRPr="00CB2464">
        <w:rPr>
          <w:rFonts w:ascii="GHEA Grapalat" w:hAnsi="GHEA Grapalat" w:cs="GHEA Grapalat"/>
          <w:sz w:val="22"/>
          <w:szCs w:val="22"/>
        </w:rPr>
        <w:t>ով</w:t>
      </w:r>
      <w:r w:rsidRPr="00CB2464">
        <w:rPr>
          <w:rFonts w:ascii="GHEA Grapalat" w:hAnsi="GHEA Grapalat" w:cs="GHEA Grapalat"/>
          <w:sz w:val="22"/>
          <w:szCs w:val="22"/>
          <w:lang w:val="hy-AM"/>
        </w:rPr>
        <w:t xml:space="preserve"> և «Հայաստանի Հանրապետության 2021 թվականի պետական բյուջեի կատարումն ապահովող միջոցառումների մասին» ՀՀ կառավարության որոշման 1-ին կետի 11-րդ ենթակետ</w:t>
      </w:r>
      <w:r w:rsidR="00DE1A25" w:rsidRPr="00CB2464">
        <w:rPr>
          <w:rFonts w:ascii="GHEA Grapalat" w:hAnsi="GHEA Grapalat" w:cs="GHEA Grapalat"/>
          <w:sz w:val="22"/>
          <w:szCs w:val="22"/>
        </w:rPr>
        <w:t>ով սահմանված՝</w:t>
      </w:r>
      <w:r w:rsidRPr="00CB2464">
        <w:rPr>
          <w:rFonts w:ascii="GHEA Grapalat" w:hAnsi="GHEA Grapalat" w:cs="GHEA Grapalat"/>
          <w:sz w:val="22"/>
          <w:szCs w:val="22"/>
          <w:lang w:val="hy-AM"/>
        </w:rPr>
        <w:t xml:space="preserve"> </w:t>
      </w:r>
      <w:r w:rsidR="00A1572E" w:rsidRPr="00CB2464">
        <w:rPr>
          <w:rFonts w:ascii="GHEA Grapalat" w:hAnsi="GHEA Grapalat" w:cs="GHEA Grapalat"/>
          <w:sz w:val="22"/>
          <w:szCs w:val="22"/>
          <w:lang w:val="hy-AM"/>
        </w:rPr>
        <w:t>առանց սահմանափակման պետական բյուջեից կատարվող վճարումները և վերջիններիս արդյունքում ձևավորված եկամուտները</w:t>
      </w:r>
      <w:r w:rsidR="00A1572E" w:rsidRPr="00CB2464">
        <w:rPr>
          <w:rFonts w:ascii="GHEA Grapalat" w:hAnsi="GHEA Grapalat" w:cs="GHEA Grapalat"/>
          <w:sz w:val="22"/>
          <w:szCs w:val="22"/>
        </w:rPr>
        <w:t>:</w:t>
      </w:r>
    </w:p>
    <w:p w:rsidR="00D97BD9" w:rsidRPr="00CB2464" w:rsidRDefault="00D142B3" w:rsidP="00D97BD9">
      <w:pPr>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2021 թվականի ինն ամիսների ընթացքում ՀՀ պետական բյուջեի եկամուտները կազմել են </w:t>
      </w:r>
      <w:r w:rsidR="009C7545" w:rsidRPr="00CB2464">
        <w:rPr>
          <w:rFonts w:ascii="GHEA Grapalat" w:hAnsi="GHEA Grapalat" w:cs="GHEA Grapalat"/>
          <w:sz w:val="22"/>
          <w:szCs w:val="22"/>
        </w:rPr>
        <w:t xml:space="preserve">ավելի քան </w:t>
      </w:r>
      <w:r w:rsidRPr="00CB2464">
        <w:rPr>
          <w:rFonts w:ascii="GHEA Grapalat" w:hAnsi="GHEA Grapalat" w:cs="GHEA Grapalat"/>
          <w:sz w:val="22"/>
          <w:szCs w:val="22"/>
          <w:lang w:val="hy-AM"/>
        </w:rPr>
        <w:t>1201.5 մլրդ դրամ, ծախսերը` 1349.1 մլրդ դրամ, պակասուրդը՝ 147.5 մլրդ դրամ: Բյուջեի եկամուտների գծով արձանագրվել է իննամսյա ծրագրային ցուցանիշի գերակատարում, մինչդեռ ծախսերը և պակասուրդը զիջել են ծրագրված ցուցանիշները:</w:t>
      </w:r>
      <w:r w:rsidR="00A1572E" w:rsidRPr="00CB2464">
        <w:rPr>
          <w:rFonts w:ascii="GHEA Grapalat" w:hAnsi="GHEA Grapalat" w:cs="GHEA Grapalat"/>
          <w:sz w:val="22"/>
          <w:szCs w:val="22"/>
        </w:rPr>
        <w:t xml:space="preserve"> Նախորդ տարվա ինն ամիսների </w:t>
      </w:r>
      <w:r w:rsidR="00A1572E" w:rsidRPr="00CB2464">
        <w:rPr>
          <w:rFonts w:ascii="GHEA Grapalat" w:hAnsi="GHEA Grapalat" w:cs="GHEA Grapalat"/>
          <w:sz w:val="22"/>
          <w:szCs w:val="22"/>
          <w:lang w:val="hy-AM"/>
        </w:rPr>
        <w:t>համեմատ պետական բյուջեի եկամուտների</w:t>
      </w:r>
      <w:r w:rsidR="009C7545" w:rsidRPr="00CB2464">
        <w:rPr>
          <w:rFonts w:ascii="GHEA Grapalat" w:hAnsi="GHEA Grapalat" w:cs="GHEA Grapalat"/>
          <w:sz w:val="22"/>
          <w:szCs w:val="22"/>
        </w:rPr>
        <w:t xml:space="preserve"> 11.8% (126.4 մլրդ դրամ)</w:t>
      </w:r>
      <w:r w:rsidR="00A1572E" w:rsidRPr="00CB2464">
        <w:rPr>
          <w:rFonts w:ascii="GHEA Grapalat" w:hAnsi="GHEA Grapalat" w:cs="GHEA Grapalat"/>
          <w:sz w:val="22"/>
          <w:szCs w:val="22"/>
          <w:lang w:val="hy-AM"/>
        </w:rPr>
        <w:t xml:space="preserve"> աճը հիմնականում պայմանավորված է հարկային եկամուտների աճով, իսկ ծախսերի </w:t>
      </w:r>
      <w:r w:rsidR="009C7545" w:rsidRPr="00CB2464">
        <w:rPr>
          <w:rFonts w:ascii="GHEA Grapalat" w:hAnsi="GHEA Grapalat" w:cs="GHEA Grapalat"/>
          <w:sz w:val="22"/>
          <w:szCs w:val="22"/>
        </w:rPr>
        <w:t xml:space="preserve">9.7% (119.1 մլրդ դրամ) </w:t>
      </w:r>
      <w:r w:rsidR="00A1572E" w:rsidRPr="00CB2464">
        <w:rPr>
          <w:rFonts w:ascii="GHEA Grapalat" w:hAnsi="GHEA Grapalat" w:cs="GHEA Grapalat"/>
          <w:sz w:val="22"/>
          <w:szCs w:val="22"/>
          <w:lang w:val="hy-AM"/>
        </w:rPr>
        <w:t>աճը՝ հիմնականում ռազմական</w:t>
      </w:r>
      <w:r w:rsidR="009C7545" w:rsidRPr="00CB2464">
        <w:rPr>
          <w:rFonts w:ascii="GHEA Grapalat" w:hAnsi="GHEA Grapalat" w:cs="GHEA Grapalat"/>
          <w:sz w:val="22"/>
          <w:szCs w:val="22"/>
        </w:rPr>
        <w:t xml:space="preserve"> դրությամբ պայմանավորված</w:t>
      </w:r>
      <w:r w:rsidR="00A1572E" w:rsidRPr="00CB2464">
        <w:rPr>
          <w:rFonts w:ascii="GHEA Grapalat" w:hAnsi="GHEA Grapalat" w:cs="GHEA Grapalat"/>
          <w:sz w:val="22"/>
          <w:szCs w:val="22"/>
          <w:lang w:val="hy-AM"/>
        </w:rPr>
        <w:t xml:space="preserve"> ծախսերի, կապիտալ ծախսերի, կորոնավիրուսի (COVID-19) տնտեսական հետևանքների չեզոքացման նպատակով տրամադրված վարկերի տոկոսադրույքների և գյուղատնտեսության ոլորտին տրա</w:t>
      </w:r>
      <w:r w:rsidR="009C7545" w:rsidRPr="00CB2464">
        <w:rPr>
          <w:rFonts w:ascii="GHEA Grapalat" w:hAnsi="GHEA Grapalat" w:cs="GHEA Grapalat"/>
          <w:sz w:val="22"/>
          <w:szCs w:val="22"/>
          <w:lang w:val="hy-AM"/>
        </w:rPr>
        <w:t>մադրված վարկերի սուբսիդավորման</w:t>
      </w:r>
      <w:r w:rsidR="009C7545" w:rsidRPr="00CB2464">
        <w:rPr>
          <w:rFonts w:ascii="GHEA Grapalat" w:hAnsi="GHEA Grapalat" w:cs="GHEA Grapalat"/>
          <w:sz w:val="22"/>
          <w:szCs w:val="22"/>
        </w:rPr>
        <w:t>, ինչպես նաև</w:t>
      </w:r>
      <w:r w:rsidR="00A1572E" w:rsidRPr="00CB2464">
        <w:rPr>
          <w:rFonts w:ascii="GHEA Grapalat" w:hAnsi="GHEA Grapalat" w:cs="GHEA Grapalat"/>
          <w:sz w:val="22"/>
          <w:szCs w:val="22"/>
          <w:lang w:val="hy-AM"/>
        </w:rPr>
        <w:t xml:space="preserve"> պարտքի սպասարկման ծախսերի աճով:</w:t>
      </w:r>
    </w:p>
    <w:p w:rsidR="00D142B3" w:rsidRPr="00CB2464" w:rsidRDefault="00D142B3" w:rsidP="00D97BD9">
      <w:pPr>
        <w:spacing w:line="360" w:lineRule="auto"/>
        <w:ind w:firstLine="567"/>
        <w:jc w:val="both"/>
        <w:rPr>
          <w:rFonts w:ascii="GHEA Grapalat" w:hAnsi="GHEA Grapalat" w:cs="GHEA Grapalat"/>
          <w:sz w:val="22"/>
          <w:szCs w:val="22"/>
          <w:lang w:val="hy-AM"/>
        </w:rPr>
      </w:pPr>
    </w:p>
    <w:p w:rsidR="00D142B3" w:rsidRPr="00CB2464" w:rsidRDefault="00D142B3" w:rsidP="009C30A0">
      <w:pPr>
        <w:pStyle w:val="Caption"/>
        <w:keepNext/>
        <w:numPr>
          <w:ilvl w:val="0"/>
          <w:numId w:val="26"/>
        </w:numPr>
        <w:tabs>
          <w:tab w:val="left" w:pos="1134"/>
        </w:tabs>
        <w:ind w:left="0" w:firstLine="0"/>
        <w:jc w:val="left"/>
        <w:rPr>
          <w:rFonts w:ascii="GHEA Grapalat" w:hAnsi="GHEA Grapalat"/>
          <w:i/>
          <w:sz w:val="18"/>
          <w:szCs w:val="18"/>
          <w:lang w:val="hy-AM"/>
        </w:rPr>
      </w:pPr>
      <w:r w:rsidRPr="00CB2464">
        <w:rPr>
          <w:rFonts w:ascii="GHEA Grapalat" w:hAnsi="GHEA Grapalat"/>
          <w:i/>
          <w:sz w:val="18"/>
          <w:szCs w:val="18"/>
          <w:lang w:val="hy-AM"/>
        </w:rPr>
        <w:t>ՀՀ պետական բյուջեի ցուցանիշները (մլրդ դրամ)</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134"/>
        <w:gridCol w:w="1134"/>
        <w:gridCol w:w="1134"/>
        <w:gridCol w:w="1134"/>
        <w:gridCol w:w="1418"/>
        <w:gridCol w:w="1417"/>
        <w:gridCol w:w="1418"/>
      </w:tblGrid>
      <w:tr w:rsidR="0002632F" w:rsidRPr="00CB2464" w:rsidTr="0002632F">
        <w:trPr>
          <w:trHeight w:val="1050"/>
        </w:trPr>
        <w:tc>
          <w:tcPr>
            <w:tcW w:w="1384" w:type="dxa"/>
            <w:shd w:val="clear" w:color="auto" w:fill="auto"/>
            <w:noWrap/>
            <w:vAlign w:val="center"/>
            <w:hideMark/>
          </w:tcPr>
          <w:p w:rsidR="0002632F" w:rsidRPr="00CB2464" w:rsidRDefault="0002632F" w:rsidP="00BB45DB">
            <w:pPr>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134" w:type="dxa"/>
            <w:vAlign w:val="center"/>
          </w:tcPr>
          <w:p w:rsidR="0002632F" w:rsidRPr="00CB2464" w:rsidRDefault="0002632F" w:rsidP="00CE251B">
            <w:pPr>
              <w:jc w:val="center"/>
              <w:rPr>
                <w:rFonts w:ascii="GHEA Grapalat" w:hAnsi="GHEA Grapalat" w:cs="Calibri"/>
                <w:b/>
                <w:bCs/>
                <w:sz w:val="18"/>
                <w:szCs w:val="18"/>
              </w:rPr>
            </w:pPr>
            <w:r w:rsidRPr="00CB2464">
              <w:rPr>
                <w:rFonts w:ascii="GHEA Grapalat" w:hAnsi="GHEA Grapalat" w:cs="Calibri"/>
                <w:b/>
                <w:bCs/>
                <w:sz w:val="18"/>
                <w:szCs w:val="18"/>
              </w:rPr>
              <w:t>2020թ. ինն ամիսների</w:t>
            </w:r>
            <w:r w:rsidRPr="00CB2464">
              <w:rPr>
                <w:rFonts w:ascii="GHEA Grapalat" w:hAnsi="GHEA Grapalat" w:cs="Calibri"/>
                <w:b/>
                <w:bCs/>
                <w:sz w:val="18"/>
                <w:szCs w:val="18"/>
              </w:rPr>
              <w:br/>
              <w:t>փաստ</w:t>
            </w:r>
          </w:p>
        </w:tc>
        <w:tc>
          <w:tcPr>
            <w:tcW w:w="1134" w:type="dxa"/>
            <w:vAlign w:val="center"/>
          </w:tcPr>
          <w:p w:rsidR="0002632F" w:rsidRPr="00CB2464" w:rsidRDefault="0002632F" w:rsidP="0002632F">
            <w:pPr>
              <w:jc w:val="center"/>
              <w:rPr>
                <w:rFonts w:ascii="GHEA Grapalat" w:hAnsi="GHEA Grapalat" w:cs="Calibri"/>
                <w:b/>
                <w:bCs/>
                <w:sz w:val="18"/>
                <w:szCs w:val="18"/>
              </w:rPr>
            </w:pPr>
            <w:r w:rsidRPr="00CB2464">
              <w:rPr>
                <w:rFonts w:ascii="GHEA Grapalat" w:hAnsi="GHEA Grapalat" w:cs="Calibri"/>
                <w:b/>
                <w:bCs/>
                <w:sz w:val="18"/>
                <w:szCs w:val="18"/>
              </w:rPr>
              <w:t>2021թ. տարեկան ճշտված պլան</w:t>
            </w:r>
          </w:p>
        </w:tc>
        <w:tc>
          <w:tcPr>
            <w:tcW w:w="1134" w:type="dxa"/>
            <w:shd w:val="clear" w:color="auto" w:fill="auto"/>
            <w:vAlign w:val="center"/>
            <w:hideMark/>
          </w:tcPr>
          <w:p w:rsidR="0002632F" w:rsidRPr="00CB2464" w:rsidRDefault="0002632F" w:rsidP="00CE251B">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 ճշտված պլան</w:t>
            </w:r>
          </w:p>
        </w:tc>
        <w:tc>
          <w:tcPr>
            <w:tcW w:w="1134" w:type="dxa"/>
            <w:shd w:val="clear" w:color="auto" w:fill="auto"/>
            <w:vAlign w:val="center"/>
            <w:hideMark/>
          </w:tcPr>
          <w:p w:rsidR="0002632F" w:rsidRPr="00CB2464" w:rsidRDefault="0002632F" w:rsidP="00CE251B">
            <w:pPr>
              <w:jc w:val="center"/>
              <w:rPr>
                <w:rFonts w:ascii="GHEA Grapalat" w:hAnsi="GHEA Grapalat" w:cs="Calibri"/>
                <w:color w:val="000000"/>
                <w:sz w:val="18"/>
                <w:szCs w:val="18"/>
              </w:rPr>
            </w:pPr>
            <w:r w:rsidRPr="00CB2464">
              <w:rPr>
                <w:rFonts w:ascii="GHEA Grapalat" w:hAnsi="GHEA Grapalat" w:cs="Calibri"/>
                <w:b/>
                <w:bCs/>
                <w:sz w:val="18"/>
                <w:szCs w:val="18"/>
              </w:rPr>
              <w:t>2021թ. ինն ամիսների</w:t>
            </w:r>
            <w:r w:rsidR="00AB00B7" w:rsidRPr="00CB2464">
              <w:rPr>
                <w:rFonts w:ascii="GHEA Grapalat" w:hAnsi="GHEA Grapalat" w:cs="Calibri"/>
                <w:b/>
                <w:bCs/>
                <w:sz w:val="18"/>
                <w:szCs w:val="18"/>
              </w:rPr>
              <w:t xml:space="preserve"> </w:t>
            </w:r>
            <w:r w:rsidRPr="00CB2464">
              <w:rPr>
                <w:rFonts w:ascii="GHEA Grapalat" w:hAnsi="GHEA Grapalat" w:cs="Calibri"/>
                <w:b/>
                <w:bCs/>
                <w:sz w:val="18"/>
                <w:szCs w:val="18"/>
              </w:rPr>
              <w:t>փաստ</w:t>
            </w:r>
          </w:p>
        </w:tc>
        <w:tc>
          <w:tcPr>
            <w:tcW w:w="1418" w:type="dxa"/>
            <w:vAlign w:val="center"/>
          </w:tcPr>
          <w:p w:rsidR="0002632F" w:rsidRPr="00CB2464" w:rsidRDefault="0002632F" w:rsidP="00BB45DB">
            <w:pPr>
              <w:jc w:val="center"/>
              <w:rPr>
                <w:rFonts w:ascii="GHEA Grapalat" w:hAnsi="GHEA Grapalat" w:cs="Calibri"/>
                <w:b/>
                <w:bCs/>
                <w:sz w:val="18"/>
                <w:szCs w:val="18"/>
              </w:rPr>
            </w:pPr>
            <w:r w:rsidRPr="00CB2464">
              <w:rPr>
                <w:rFonts w:ascii="GHEA Grapalat" w:hAnsi="GHEA Grapalat" w:cs="Calibri"/>
                <w:b/>
                <w:bCs/>
                <w:sz w:val="18"/>
                <w:szCs w:val="18"/>
              </w:rPr>
              <w:t>Կատարո-ղականը տարեկան ճշտված պլանի նկատմամբ</w:t>
            </w:r>
          </w:p>
          <w:p w:rsidR="0002632F" w:rsidRPr="00CB2464" w:rsidRDefault="0002632F" w:rsidP="00BB45DB">
            <w:pPr>
              <w:jc w:val="center"/>
              <w:rPr>
                <w:rFonts w:ascii="GHEA Grapalat" w:hAnsi="GHEA Grapalat" w:cs="Calibri"/>
                <w:b/>
                <w:bCs/>
                <w:sz w:val="18"/>
                <w:szCs w:val="18"/>
              </w:rPr>
            </w:pPr>
            <w:r w:rsidRPr="00CB2464">
              <w:rPr>
                <w:rFonts w:ascii="GHEA Grapalat" w:hAnsi="GHEA Grapalat" w:cs="Calibri"/>
                <w:b/>
                <w:bCs/>
                <w:sz w:val="18"/>
                <w:szCs w:val="18"/>
              </w:rPr>
              <w:t>(%)</w:t>
            </w:r>
          </w:p>
        </w:tc>
        <w:tc>
          <w:tcPr>
            <w:tcW w:w="1417" w:type="dxa"/>
            <w:shd w:val="clear" w:color="auto" w:fill="auto"/>
            <w:vAlign w:val="center"/>
            <w:hideMark/>
          </w:tcPr>
          <w:p w:rsidR="0002632F" w:rsidRPr="00CB2464" w:rsidRDefault="0002632F" w:rsidP="00CE251B">
            <w:pPr>
              <w:jc w:val="center"/>
              <w:rPr>
                <w:rFonts w:ascii="GHEA Grapalat" w:hAnsi="GHEA Grapalat" w:cs="Calibri"/>
                <w:b/>
                <w:bCs/>
                <w:sz w:val="18"/>
                <w:szCs w:val="18"/>
              </w:rPr>
            </w:pPr>
            <w:r w:rsidRPr="00CB2464">
              <w:rPr>
                <w:rFonts w:ascii="GHEA Grapalat" w:hAnsi="GHEA Grapalat" w:cs="Calibri"/>
                <w:b/>
                <w:bCs/>
                <w:sz w:val="18"/>
                <w:szCs w:val="18"/>
              </w:rPr>
              <w:t xml:space="preserve">Կատարո-ղականը </w:t>
            </w:r>
            <w:r w:rsidRPr="00CB2464">
              <w:rPr>
                <w:rFonts w:ascii="GHEA Grapalat" w:hAnsi="GHEA Grapalat" w:cs="Calibri"/>
                <w:b/>
                <w:bCs/>
                <w:sz w:val="18"/>
                <w:szCs w:val="18"/>
                <w:lang w:val="hy-AM"/>
              </w:rPr>
              <w:t>ինն</w:t>
            </w:r>
            <w:r w:rsidRPr="00CB2464">
              <w:rPr>
                <w:rFonts w:ascii="GHEA Grapalat" w:hAnsi="GHEA Grapalat" w:cs="Calibri"/>
                <w:b/>
                <w:bCs/>
                <w:sz w:val="18"/>
                <w:szCs w:val="18"/>
              </w:rPr>
              <w:t xml:space="preserve"> ամիսների ճշտված պլանի նկատմամբ</w:t>
            </w:r>
          </w:p>
          <w:p w:rsidR="0002632F" w:rsidRPr="00CB2464" w:rsidRDefault="0002632F" w:rsidP="00CE251B">
            <w:pPr>
              <w:jc w:val="center"/>
              <w:rPr>
                <w:rFonts w:ascii="GHEA Grapalat" w:hAnsi="GHEA Grapalat" w:cs="Calibri"/>
                <w:b/>
                <w:bCs/>
                <w:sz w:val="18"/>
                <w:szCs w:val="18"/>
              </w:rPr>
            </w:pPr>
            <w:r w:rsidRPr="00CB2464">
              <w:rPr>
                <w:rFonts w:ascii="GHEA Grapalat" w:hAnsi="GHEA Grapalat" w:cs="Calibri"/>
                <w:b/>
                <w:bCs/>
                <w:sz w:val="18"/>
                <w:szCs w:val="18"/>
              </w:rPr>
              <w:t>(%)</w:t>
            </w:r>
          </w:p>
        </w:tc>
        <w:tc>
          <w:tcPr>
            <w:tcW w:w="1418" w:type="dxa"/>
            <w:vAlign w:val="center"/>
          </w:tcPr>
          <w:p w:rsidR="0002632F" w:rsidRPr="00CB2464" w:rsidRDefault="0002632F" w:rsidP="00CE251B">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ինն ամիսները 2020թ. ինն ամիսների նկատմամբ</w:t>
            </w:r>
          </w:p>
          <w:p w:rsidR="0002632F" w:rsidRPr="00CB2464" w:rsidRDefault="0002632F" w:rsidP="00CE251B">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w:t>
            </w:r>
          </w:p>
        </w:tc>
      </w:tr>
      <w:tr w:rsidR="0002632F" w:rsidRPr="00CB2464" w:rsidTr="003A4270">
        <w:trPr>
          <w:trHeight w:val="360"/>
        </w:trPr>
        <w:tc>
          <w:tcPr>
            <w:tcW w:w="1384" w:type="dxa"/>
            <w:shd w:val="clear" w:color="auto" w:fill="auto"/>
            <w:noWrap/>
            <w:vAlign w:val="center"/>
            <w:hideMark/>
          </w:tcPr>
          <w:p w:rsidR="0002632F" w:rsidRPr="00CB2464" w:rsidRDefault="0002632F" w:rsidP="00BB45DB">
            <w:pPr>
              <w:rPr>
                <w:rFonts w:ascii="GHEA Grapalat" w:hAnsi="GHEA Grapalat" w:cs="Calibri"/>
                <w:color w:val="000000"/>
                <w:sz w:val="18"/>
                <w:szCs w:val="18"/>
              </w:rPr>
            </w:pPr>
            <w:r w:rsidRPr="00CB2464">
              <w:rPr>
                <w:rFonts w:ascii="GHEA Grapalat" w:hAnsi="GHEA Grapalat" w:cs="Calibri"/>
                <w:color w:val="000000"/>
                <w:sz w:val="18"/>
                <w:szCs w:val="18"/>
              </w:rPr>
              <w:t>Եկամուտներ</w:t>
            </w:r>
          </w:p>
        </w:tc>
        <w:tc>
          <w:tcPr>
            <w:tcW w:w="1134" w:type="dxa"/>
            <w:vAlign w:val="center"/>
          </w:tcPr>
          <w:p w:rsidR="0002632F" w:rsidRPr="00CB2464" w:rsidRDefault="0002632F" w:rsidP="00CE251B">
            <w:pPr>
              <w:jc w:val="right"/>
              <w:rPr>
                <w:rFonts w:ascii="GHEA Grapalat" w:hAnsi="GHEA Grapalat" w:cs="Calibri"/>
                <w:color w:val="000000"/>
                <w:sz w:val="18"/>
                <w:szCs w:val="18"/>
              </w:rPr>
            </w:pPr>
            <w:r w:rsidRPr="00CB2464">
              <w:rPr>
                <w:rFonts w:ascii="GHEA Grapalat" w:hAnsi="GHEA Grapalat" w:cs="Calibri"/>
                <w:color w:val="000000"/>
                <w:sz w:val="18"/>
                <w:szCs w:val="18"/>
              </w:rPr>
              <w:t>1,075.1</w:t>
            </w:r>
          </w:p>
        </w:tc>
        <w:tc>
          <w:tcPr>
            <w:tcW w:w="1134" w:type="dxa"/>
            <w:vAlign w:val="center"/>
          </w:tcPr>
          <w:p w:rsidR="0002632F" w:rsidRPr="00CB2464" w:rsidRDefault="003A4270" w:rsidP="003A4270">
            <w:pPr>
              <w:jc w:val="right"/>
              <w:rPr>
                <w:rFonts w:ascii="GHEA Grapalat" w:hAnsi="GHEA Grapalat" w:cs="Calibri"/>
                <w:color w:val="000000"/>
                <w:sz w:val="18"/>
                <w:szCs w:val="18"/>
              </w:rPr>
            </w:pPr>
            <w:r w:rsidRPr="00CB2464">
              <w:rPr>
                <w:rFonts w:ascii="GHEA Grapalat" w:hAnsi="GHEA Grapalat" w:cs="Calibri"/>
                <w:color w:val="000000"/>
                <w:sz w:val="18"/>
                <w:szCs w:val="18"/>
              </w:rPr>
              <w:t>1,624.3</w:t>
            </w:r>
          </w:p>
        </w:tc>
        <w:tc>
          <w:tcPr>
            <w:tcW w:w="1134" w:type="dxa"/>
            <w:shd w:val="clear" w:color="auto" w:fill="auto"/>
            <w:noWrap/>
            <w:vAlign w:val="center"/>
            <w:hideMark/>
          </w:tcPr>
          <w:p w:rsidR="0002632F" w:rsidRPr="00CB2464" w:rsidRDefault="0002632F" w:rsidP="00BB45DB">
            <w:pPr>
              <w:jc w:val="right"/>
              <w:rPr>
                <w:rFonts w:ascii="GHEA Grapalat" w:hAnsi="GHEA Grapalat" w:cs="Calibri"/>
                <w:color w:val="000000"/>
                <w:sz w:val="18"/>
                <w:szCs w:val="18"/>
              </w:rPr>
            </w:pPr>
            <w:r w:rsidRPr="00CB2464">
              <w:rPr>
                <w:rFonts w:ascii="GHEA Grapalat" w:hAnsi="GHEA Grapalat" w:cs="Calibri"/>
                <w:color w:val="000000"/>
                <w:sz w:val="18"/>
                <w:szCs w:val="18"/>
              </w:rPr>
              <w:t xml:space="preserve">1,157.2 </w:t>
            </w:r>
          </w:p>
        </w:tc>
        <w:tc>
          <w:tcPr>
            <w:tcW w:w="1134" w:type="dxa"/>
            <w:shd w:val="clear" w:color="auto" w:fill="auto"/>
            <w:noWrap/>
            <w:vAlign w:val="center"/>
            <w:hideMark/>
          </w:tcPr>
          <w:p w:rsidR="0002632F" w:rsidRPr="00CB2464" w:rsidRDefault="0002632F" w:rsidP="00BB45DB">
            <w:pPr>
              <w:jc w:val="right"/>
              <w:rPr>
                <w:rFonts w:ascii="GHEA Grapalat" w:hAnsi="GHEA Grapalat" w:cs="Calibri"/>
                <w:color w:val="000000"/>
                <w:sz w:val="18"/>
                <w:szCs w:val="18"/>
              </w:rPr>
            </w:pPr>
            <w:r w:rsidRPr="00CB2464">
              <w:rPr>
                <w:rFonts w:ascii="GHEA Grapalat" w:hAnsi="GHEA Grapalat" w:cs="Calibri"/>
                <w:color w:val="000000"/>
                <w:sz w:val="18"/>
                <w:szCs w:val="18"/>
              </w:rPr>
              <w:t>1,201.5</w:t>
            </w:r>
          </w:p>
        </w:tc>
        <w:tc>
          <w:tcPr>
            <w:tcW w:w="1418" w:type="dxa"/>
            <w:vAlign w:val="center"/>
          </w:tcPr>
          <w:p w:rsidR="0002632F" w:rsidRPr="00CB2464" w:rsidRDefault="0002632F" w:rsidP="00BB45DB">
            <w:pPr>
              <w:jc w:val="right"/>
              <w:rPr>
                <w:rFonts w:ascii="GHEA Grapalat" w:hAnsi="GHEA Grapalat" w:cs="Calibri"/>
                <w:color w:val="000000"/>
                <w:sz w:val="18"/>
                <w:szCs w:val="18"/>
              </w:rPr>
            </w:pPr>
            <w:r w:rsidRPr="00CB2464">
              <w:rPr>
                <w:rFonts w:ascii="GHEA Grapalat" w:hAnsi="GHEA Grapalat" w:cs="Calibri"/>
                <w:color w:val="000000"/>
                <w:sz w:val="18"/>
                <w:szCs w:val="18"/>
              </w:rPr>
              <w:t>74</w:t>
            </w:r>
            <w:r w:rsidRPr="00CB2464">
              <w:rPr>
                <w:rFonts w:ascii="GHEA Grapalat" w:hAnsi="GHEA Grapalat" w:cs="Calibri"/>
                <w:color w:val="000000"/>
                <w:sz w:val="18"/>
                <w:szCs w:val="18"/>
                <w:lang w:val="hy-AM"/>
              </w:rPr>
              <w:t>.0</w:t>
            </w:r>
            <w:r w:rsidRPr="00CB2464">
              <w:rPr>
                <w:rFonts w:ascii="GHEA Grapalat" w:hAnsi="GHEA Grapalat" w:cs="Calibri"/>
                <w:color w:val="000000"/>
                <w:sz w:val="18"/>
                <w:szCs w:val="18"/>
              </w:rPr>
              <w:t>%</w:t>
            </w:r>
          </w:p>
        </w:tc>
        <w:tc>
          <w:tcPr>
            <w:tcW w:w="1417" w:type="dxa"/>
            <w:shd w:val="clear" w:color="auto" w:fill="auto"/>
            <w:noWrap/>
            <w:vAlign w:val="center"/>
            <w:hideMark/>
          </w:tcPr>
          <w:p w:rsidR="0002632F" w:rsidRPr="00CB2464" w:rsidRDefault="0002632F" w:rsidP="00BB45DB">
            <w:pPr>
              <w:jc w:val="right"/>
              <w:rPr>
                <w:rFonts w:ascii="GHEA Grapalat" w:hAnsi="GHEA Grapalat" w:cs="Calibri"/>
                <w:color w:val="000000"/>
                <w:sz w:val="18"/>
                <w:szCs w:val="18"/>
              </w:rPr>
            </w:pPr>
            <w:r w:rsidRPr="00CB2464">
              <w:rPr>
                <w:rFonts w:ascii="GHEA Grapalat" w:hAnsi="GHEA Grapalat" w:cs="Calibri"/>
                <w:color w:val="000000"/>
                <w:sz w:val="18"/>
                <w:szCs w:val="18"/>
              </w:rPr>
              <w:t>103.8%</w:t>
            </w:r>
          </w:p>
        </w:tc>
        <w:tc>
          <w:tcPr>
            <w:tcW w:w="1418" w:type="dxa"/>
            <w:vAlign w:val="center"/>
          </w:tcPr>
          <w:p w:rsidR="0002632F" w:rsidRPr="00CB2464" w:rsidRDefault="0002632F" w:rsidP="0073232D">
            <w:pPr>
              <w:jc w:val="right"/>
              <w:rPr>
                <w:rFonts w:ascii="GHEA Grapalat" w:hAnsi="GHEA Grapalat" w:cs="Calibri"/>
                <w:color w:val="000000"/>
                <w:sz w:val="18"/>
                <w:szCs w:val="18"/>
              </w:rPr>
            </w:pPr>
            <w:r w:rsidRPr="00CB2464">
              <w:rPr>
                <w:rFonts w:ascii="GHEA Grapalat" w:hAnsi="GHEA Grapalat" w:cs="Calibri"/>
                <w:color w:val="000000"/>
                <w:sz w:val="18"/>
                <w:szCs w:val="18"/>
              </w:rPr>
              <w:t>111.8%</w:t>
            </w:r>
          </w:p>
        </w:tc>
      </w:tr>
      <w:tr w:rsidR="0002632F" w:rsidRPr="00CB2464" w:rsidTr="003A4270">
        <w:trPr>
          <w:trHeight w:val="360"/>
        </w:trPr>
        <w:tc>
          <w:tcPr>
            <w:tcW w:w="1384" w:type="dxa"/>
            <w:shd w:val="clear" w:color="auto" w:fill="auto"/>
            <w:noWrap/>
            <w:vAlign w:val="center"/>
            <w:hideMark/>
          </w:tcPr>
          <w:p w:rsidR="0002632F" w:rsidRPr="00CB2464" w:rsidRDefault="0002632F" w:rsidP="00BB45DB">
            <w:pPr>
              <w:rPr>
                <w:rFonts w:ascii="GHEA Grapalat" w:hAnsi="GHEA Grapalat" w:cs="Calibri"/>
                <w:color w:val="000000"/>
                <w:sz w:val="18"/>
                <w:szCs w:val="18"/>
              </w:rPr>
            </w:pPr>
            <w:r w:rsidRPr="00CB2464">
              <w:rPr>
                <w:rFonts w:ascii="GHEA Grapalat" w:hAnsi="GHEA Grapalat" w:cs="Calibri"/>
                <w:color w:val="000000"/>
                <w:sz w:val="18"/>
                <w:szCs w:val="18"/>
              </w:rPr>
              <w:t>Ծախսեր</w:t>
            </w:r>
          </w:p>
        </w:tc>
        <w:tc>
          <w:tcPr>
            <w:tcW w:w="1134" w:type="dxa"/>
            <w:vAlign w:val="center"/>
          </w:tcPr>
          <w:p w:rsidR="0002632F" w:rsidRPr="00CB2464" w:rsidRDefault="0002632F" w:rsidP="00CE251B">
            <w:pPr>
              <w:jc w:val="right"/>
              <w:rPr>
                <w:rFonts w:ascii="GHEA Grapalat" w:hAnsi="GHEA Grapalat" w:cs="Calibri"/>
                <w:color w:val="000000"/>
                <w:sz w:val="18"/>
                <w:szCs w:val="18"/>
              </w:rPr>
            </w:pPr>
            <w:r w:rsidRPr="00CB2464">
              <w:rPr>
                <w:rFonts w:ascii="GHEA Grapalat" w:hAnsi="GHEA Grapalat" w:cs="Calibri"/>
                <w:color w:val="000000"/>
                <w:sz w:val="18"/>
                <w:szCs w:val="18"/>
              </w:rPr>
              <w:t>1,229.9</w:t>
            </w:r>
          </w:p>
        </w:tc>
        <w:tc>
          <w:tcPr>
            <w:tcW w:w="1134" w:type="dxa"/>
            <w:vAlign w:val="center"/>
          </w:tcPr>
          <w:p w:rsidR="0002632F" w:rsidRPr="00CB2464" w:rsidRDefault="003A4270" w:rsidP="003A4270">
            <w:pPr>
              <w:jc w:val="right"/>
              <w:rPr>
                <w:rFonts w:ascii="GHEA Grapalat" w:hAnsi="GHEA Grapalat" w:cs="Calibri"/>
                <w:color w:val="000000"/>
                <w:sz w:val="18"/>
                <w:szCs w:val="18"/>
              </w:rPr>
            </w:pPr>
            <w:r w:rsidRPr="00CB2464">
              <w:rPr>
                <w:rFonts w:ascii="GHEA Grapalat" w:hAnsi="GHEA Grapalat" w:cs="Calibri"/>
                <w:color w:val="000000"/>
                <w:sz w:val="18"/>
                <w:szCs w:val="18"/>
              </w:rPr>
              <w:t>1,952.5</w:t>
            </w:r>
          </w:p>
        </w:tc>
        <w:tc>
          <w:tcPr>
            <w:tcW w:w="1134" w:type="dxa"/>
            <w:shd w:val="clear" w:color="auto" w:fill="auto"/>
            <w:noWrap/>
            <w:vAlign w:val="center"/>
            <w:hideMark/>
          </w:tcPr>
          <w:p w:rsidR="0002632F" w:rsidRPr="00CB2464" w:rsidRDefault="0002632F" w:rsidP="00BB45DB">
            <w:pPr>
              <w:jc w:val="right"/>
              <w:rPr>
                <w:rFonts w:ascii="GHEA Grapalat" w:hAnsi="GHEA Grapalat" w:cs="Calibri"/>
                <w:color w:val="000000"/>
                <w:sz w:val="18"/>
                <w:szCs w:val="18"/>
              </w:rPr>
            </w:pPr>
            <w:r w:rsidRPr="00CB2464">
              <w:rPr>
                <w:rFonts w:ascii="GHEA Grapalat" w:hAnsi="GHEA Grapalat" w:cs="Calibri"/>
                <w:color w:val="000000"/>
                <w:sz w:val="18"/>
                <w:szCs w:val="18"/>
              </w:rPr>
              <w:t xml:space="preserve">1,503.6 </w:t>
            </w:r>
          </w:p>
        </w:tc>
        <w:tc>
          <w:tcPr>
            <w:tcW w:w="1134" w:type="dxa"/>
            <w:shd w:val="clear" w:color="auto" w:fill="auto"/>
            <w:noWrap/>
            <w:vAlign w:val="center"/>
            <w:hideMark/>
          </w:tcPr>
          <w:p w:rsidR="0002632F" w:rsidRPr="00CB2464" w:rsidRDefault="0002632F" w:rsidP="00BB45DB">
            <w:pPr>
              <w:jc w:val="right"/>
              <w:rPr>
                <w:rFonts w:ascii="GHEA Grapalat" w:hAnsi="GHEA Grapalat" w:cs="Calibri"/>
                <w:color w:val="000000"/>
                <w:sz w:val="18"/>
                <w:szCs w:val="18"/>
              </w:rPr>
            </w:pPr>
            <w:r w:rsidRPr="00CB2464">
              <w:rPr>
                <w:rFonts w:ascii="GHEA Grapalat" w:hAnsi="GHEA Grapalat" w:cs="Calibri"/>
                <w:color w:val="000000"/>
                <w:sz w:val="18"/>
                <w:szCs w:val="18"/>
              </w:rPr>
              <w:t>1,349.1</w:t>
            </w:r>
          </w:p>
        </w:tc>
        <w:tc>
          <w:tcPr>
            <w:tcW w:w="1418" w:type="dxa"/>
            <w:vAlign w:val="center"/>
          </w:tcPr>
          <w:p w:rsidR="0002632F" w:rsidRPr="00CB2464" w:rsidRDefault="0002632F" w:rsidP="00BB45DB">
            <w:pPr>
              <w:jc w:val="right"/>
              <w:rPr>
                <w:rFonts w:ascii="GHEA Grapalat" w:hAnsi="GHEA Grapalat" w:cs="Calibri"/>
                <w:color w:val="000000"/>
                <w:sz w:val="18"/>
                <w:szCs w:val="18"/>
              </w:rPr>
            </w:pPr>
            <w:r w:rsidRPr="00CB2464">
              <w:rPr>
                <w:rFonts w:ascii="GHEA Grapalat" w:hAnsi="GHEA Grapalat" w:cs="Calibri"/>
                <w:color w:val="000000"/>
                <w:sz w:val="18"/>
                <w:szCs w:val="18"/>
              </w:rPr>
              <w:t>69.1%</w:t>
            </w:r>
          </w:p>
        </w:tc>
        <w:tc>
          <w:tcPr>
            <w:tcW w:w="1417" w:type="dxa"/>
            <w:shd w:val="clear" w:color="auto" w:fill="auto"/>
            <w:noWrap/>
            <w:vAlign w:val="center"/>
            <w:hideMark/>
          </w:tcPr>
          <w:p w:rsidR="0002632F" w:rsidRPr="00CB2464" w:rsidRDefault="0002632F" w:rsidP="00BB45DB">
            <w:pPr>
              <w:jc w:val="right"/>
              <w:rPr>
                <w:rFonts w:ascii="GHEA Grapalat" w:hAnsi="GHEA Grapalat" w:cs="Calibri"/>
                <w:color w:val="000000"/>
                <w:sz w:val="18"/>
                <w:szCs w:val="18"/>
              </w:rPr>
            </w:pPr>
            <w:r w:rsidRPr="00CB2464">
              <w:rPr>
                <w:rFonts w:ascii="GHEA Grapalat" w:hAnsi="GHEA Grapalat" w:cs="Calibri"/>
                <w:color w:val="000000"/>
                <w:sz w:val="18"/>
                <w:szCs w:val="18"/>
              </w:rPr>
              <w:t>89.7%</w:t>
            </w:r>
          </w:p>
        </w:tc>
        <w:tc>
          <w:tcPr>
            <w:tcW w:w="1418" w:type="dxa"/>
            <w:vAlign w:val="center"/>
          </w:tcPr>
          <w:p w:rsidR="0002632F" w:rsidRPr="00CB2464" w:rsidRDefault="0002632F" w:rsidP="0073232D">
            <w:pPr>
              <w:jc w:val="right"/>
              <w:rPr>
                <w:rFonts w:ascii="GHEA Grapalat" w:hAnsi="GHEA Grapalat" w:cs="Calibri"/>
                <w:color w:val="000000"/>
                <w:sz w:val="18"/>
                <w:szCs w:val="18"/>
              </w:rPr>
            </w:pPr>
            <w:r w:rsidRPr="00CB2464">
              <w:rPr>
                <w:rFonts w:ascii="GHEA Grapalat" w:hAnsi="GHEA Grapalat" w:cs="Calibri"/>
                <w:color w:val="000000"/>
                <w:sz w:val="18"/>
                <w:szCs w:val="18"/>
              </w:rPr>
              <w:t>109.7%</w:t>
            </w:r>
          </w:p>
        </w:tc>
      </w:tr>
      <w:tr w:rsidR="0002632F" w:rsidRPr="00CB2464" w:rsidTr="003A4270">
        <w:trPr>
          <w:trHeight w:val="360"/>
        </w:trPr>
        <w:tc>
          <w:tcPr>
            <w:tcW w:w="1384" w:type="dxa"/>
            <w:shd w:val="clear" w:color="auto" w:fill="auto"/>
            <w:noWrap/>
            <w:vAlign w:val="center"/>
            <w:hideMark/>
          </w:tcPr>
          <w:p w:rsidR="0002632F" w:rsidRPr="00CB2464" w:rsidRDefault="0002632F" w:rsidP="00BB45DB">
            <w:pPr>
              <w:rPr>
                <w:rFonts w:ascii="GHEA Grapalat" w:hAnsi="GHEA Grapalat" w:cs="Calibri"/>
                <w:color w:val="000000"/>
                <w:sz w:val="18"/>
                <w:szCs w:val="18"/>
              </w:rPr>
            </w:pPr>
            <w:r w:rsidRPr="00CB2464">
              <w:rPr>
                <w:rFonts w:ascii="GHEA Grapalat" w:hAnsi="GHEA Grapalat" w:cs="Calibri"/>
                <w:color w:val="000000"/>
                <w:sz w:val="18"/>
                <w:szCs w:val="18"/>
              </w:rPr>
              <w:t>Պակասուրդ</w:t>
            </w:r>
          </w:p>
        </w:tc>
        <w:tc>
          <w:tcPr>
            <w:tcW w:w="1134" w:type="dxa"/>
            <w:vAlign w:val="center"/>
          </w:tcPr>
          <w:p w:rsidR="0002632F" w:rsidRPr="00CB2464" w:rsidRDefault="0002632F" w:rsidP="00CE251B">
            <w:pPr>
              <w:jc w:val="right"/>
              <w:rPr>
                <w:rFonts w:ascii="GHEA Grapalat" w:hAnsi="GHEA Grapalat" w:cs="Calibri"/>
                <w:color w:val="000000"/>
                <w:sz w:val="18"/>
                <w:szCs w:val="18"/>
              </w:rPr>
            </w:pPr>
            <w:r w:rsidRPr="00CB2464">
              <w:rPr>
                <w:rFonts w:ascii="GHEA Grapalat" w:hAnsi="GHEA Grapalat" w:cs="Calibri"/>
                <w:color w:val="000000"/>
                <w:sz w:val="18"/>
                <w:szCs w:val="18"/>
              </w:rPr>
              <w:t>154.8</w:t>
            </w:r>
          </w:p>
        </w:tc>
        <w:tc>
          <w:tcPr>
            <w:tcW w:w="1134" w:type="dxa"/>
            <w:vAlign w:val="center"/>
          </w:tcPr>
          <w:p w:rsidR="0002632F" w:rsidRPr="00CB2464" w:rsidRDefault="003A4270" w:rsidP="003A4270">
            <w:pPr>
              <w:jc w:val="right"/>
              <w:rPr>
                <w:rFonts w:ascii="GHEA Grapalat" w:hAnsi="GHEA Grapalat" w:cs="Calibri"/>
                <w:color w:val="000000"/>
                <w:sz w:val="18"/>
                <w:szCs w:val="18"/>
              </w:rPr>
            </w:pPr>
            <w:r w:rsidRPr="00CB2464">
              <w:rPr>
                <w:rFonts w:ascii="GHEA Grapalat" w:hAnsi="GHEA Grapalat" w:cs="Calibri"/>
                <w:color w:val="000000"/>
                <w:sz w:val="18"/>
                <w:szCs w:val="18"/>
              </w:rPr>
              <w:t>328.2</w:t>
            </w:r>
          </w:p>
        </w:tc>
        <w:tc>
          <w:tcPr>
            <w:tcW w:w="1134" w:type="dxa"/>
            <w:shd w:val="clear" w:color="auto" w:fill="auto"/>
            <w:noWrap/>
            <w:vAlign w:val="center"/>
            <w:hideMark/>
          </w:tcPr>
          <w:p w:rsidR="0002632F" w:rsidRPr="00CB2464" w:rsidRDefault="0002632F" w:rsidP="00BB45DB">
            <w:pPr>
              <w:jc w:val="right"/>
              <w:rPr>
                <w:rFonts w:ascii="GHEA Grapalat" w:hAnsi="GHEA Grapalat" w:cs="Calibri"/>
                <w:color w:val="000000"/>
                <w:sz w:val="18"/>
                <w:szCs w:val="18"/>
              </w:rPr>
            </w:pPr>
            <w:r w:rsidRPr="00CB2464">
              <w:rPr>
                <w:rFonts w:ascii="GHEA Grapalat" w:hAnsi="GHEA Grapalat" w:cs="Calibri"/>
                <w:color w:val="000000"/>
                <w:sz w:val="18"/>
                <w:szCs w:val="18"/>
              </w:rPr>
              <w:t xml:space="preserve">346.3 </w:t>
            </w:r>
          </w:p>
        </w:tc>
        <w:tc>
          <w:tcPr>
            <w:tcW w:w="1134" w:type="dxa"/>
            <w:shd w:val="clear" w:color="auto" w:fill="auto"/>
            <w:noWrap/>
            <w:vAlign w:val="center"/>
            <w:hideMark/>
          </w:tcPr>
          <w:p w:rsidR="0002632F" w:rsidRPr="00CB2464" w:rsidRDefault="0002632F" w:rsidP="00BB45DB">
            <w:pPr>
              <w:jc w:val="right"/>
              <w:rPr>
                <w:rFonts w:ascii="GHEA Grapalat" w:hAnsi="GHEA Grapalat" w:cs="Calibri"/>
                <w:color w:val="000000"/>
                <w:sz w:val="18"/>
                <w:szCs w:val="18"/>
              </w:rPr>
            </w:pPr>
            <w:r w:rsidRPr="00CB2464">
              <w:rPr>
                <w:rFonts w:ascii="GHEA Grapalat" w:hAnsi="GHEA Grapalat" w:cs="Calibri"/>
                <w:color w:val="000000"/>
                <w:sz w:val="18"/>
                <w:szCs w:val="18"/>
              </w:rPr>
              <w:t>147.5</w:t>
            </w:r>
          </w:p>
        </w:tc>
        <w:tc>
          <w:tcPr>
            <w:tcW w:w="1418" w:type="dxa"/>
            <w:vAlign w:val="center"/>
          </w:tcPr>
          <w:p w:rsidR="0002632F" w:rsidRPr="00CB2464" w:rsidRDefault="0002632F" w:rsidP="00BB45DB">
            <w:pPr>
              <w:keepNext/>
              <w:jc w:val="right"/>
              <w:rPr>
                <w:rFonts w:ascii="GHEA Grapalat" w:hAnsi="GHEA Grapalat" w:cs="Calibri"/>
                <w:color w:val="000000"/>
                <w:sz w:val="18"/>
                <w:szCs w:val="18"/>
              </w:rPr>
            </w:pPr>
            <w:r w:rsidRPr="00CB2464">
              <w:rPr>
                <w:rFonts w:ascii="GHEA Grapalat" w:hAnsi="GHEA Grapalat" w:cs="Calibri"/>
                <w:color w:val="000000"/>
                <w:sz w:val="18"/>
                <w:szCs w:val="18"/>
              </w:rPr>
              <w:t>45</w:t>
            </w:r>
            <w:r w:rsidRPr="00CB2464">
              <w:rPr>
                <w:rFonts w:ascii="GHEA Grapalat" w:hAnsi="GHEA Grapalat" w:cs="Calibri"/>
                <w:color w:val="000000"/>
                <w:sz w:val="18"/>
                <w:szCs w:val="18"/>
                <w:lang w:val="hy-AM"/>
              </w:rPr>
              <w:t>.0</w:t>
            </w:r>
            <w:r w:rsidRPr="00CB2464">
              <w:rPr>
                <w:rFonts w:ascii="GHEA Grapalat" w:hAnsi="GHEA Grapalat" w:cs="Calibri"/>
                <w:color w:val="000000"/>
                <w:sz w:val="18"/>
                <w:szCs w:val="18"/>
              </w:rPr>
              <w:t>%</w:t>
            </w:r>
          </w:p>
        </w:tc>
        <w:tc>
          <w:tcPr>
            <w:tcW w:w="1417" w:type="dxa"/>
            <w:shd w:val="clear" w:color="auto" w:fill="auto"/>
            <w:noWrap/>
            <w:vAlign w:val="center"/>
            <w:hideMark/>
          </w:tcPr>
          <w:p w:rsidR="0002632F" w:rsidRPr="00CB2464" w:rsidRDefault="0002632F" w:rsidP="00BB45DB">
            <w:pPr>
              <w:jc w:val="right"/>
              <w:rPr>
                <w:rFonts w:ascii="GHEA Grapalat" w:hAnsi="GHEA Grapalat" w:cs="Calibri"/>
                <w:color w:val="000000"/>
                <w:sz w:val="18"/>
                <w:szCs w:val="18"/>
              </w:rPr>
            </w:pPr>
            <w:r w:rsidRPr="00CB2464">
              <w:rPr>
                <w:rFonts w:ascii="GHEA Grapalat" w:hAnsi="GHEA Grapalat" w:cs="Calibri"/>
                <w:color w:val="000000"/>
                <w:sz w:val="18"/>
                <w:szCs w:val="18"/>
              </w:rPr>
              <w:t>42.6%</w:t>
            </w:r>
          </w:p>
        </w:tc>
        <w:tc>
          <w:tcPr>
            <w:tcW w:w="1418" w:type="dxa"/>
            <w:vAlign w:val="center"/>
          </w:tcPr>
          <w:p w:rsidR="0002632F" w:rsidRPr="00CB2464" w:rsidRDefault="0002632F" w:rsidP="0073232D">
            <w:pPr>
              <w:keepNext/>
              <w:jc w:val="right"/>
              <w:rPr>
                <w:rFonts w:ascii="GHEA Grapalat" w:hAnsi="GHEA Grapalat" w:cs="Calibri"/>
                <w:color w:val="000000"/>
                <w:sz w:val="18"/>
                <w:szCs w:val="18"/>
              </w:rPr>
            </w:pPr>
            <w:r w:rsidRPr="00CB2464">
              <w:rPr>
                <w:rFonts w:ascii="GHEA Grapalat" w:hAnsi="GHEA Grapalat" w:cs="Calibri"/>
                <w:color w:val="000000"/>
                <w:sz w:val="18"/>
                <w:szCs w:val="18"/>
              </w:rPr>
              <w:t>95.3%</w:t>
            </w:r>
          </w:p>
        </w:tc>
      </w:tr>
    </w:tbl>
    <w:p w:rsidR="00D142B3" w:rsidRPr="00CB2464" w:rsidRDefault="00D142B3" w:rsidP="00D97BD9">
      <w:pPr>
        <w:spacing w:line="360" w:lineRule="auto"/>
        <w:ind w:firstLine="567"/>
        <w:jc w:val="both"/>
        <w:rPr>
          <w:rFonts w:ascii="GHEA Grapalat" w:hAnsi="GHEA Grapalat" w:cs="GHEA Grapalat"/>
          <w:sz w:val="22"/>
          <w:szCs w:val="22"/>
          <w:lang w:val="hy-AM"/>
        </w:rPr>
      </w:pPr>
    </w:p>
    <w:p w:rsidR="00D142B3" w:rsidRPr="00CB2464" w:rsidRDefault="00D142B3" w:rsidP="00D97BD9">
      <w:pPr>
        <w:spacing w:line="360" w:lineRule="auto"/>
        <w:ind w:firstLine="567"/>
        <w:jc w:val="both"/>
        <w:rPr>
          <w:rFonts w:ascii="GHEA Grapalat" w:hAnsi="GHEA Grapalat" w:cs="GHEA Grapalat"/>
          <w:sz w:val="22"/>
          <w:szCs w:val="22"/>
          <w:lang w:val="hy-AM"/>
        </w:rPr>
        <w:sectPr w:rsidR="00D142B3" w:rsidRPr="00CB2464" w:rsidSect="009C41C6">
          <w:pgSz w:w="11907" w:h="16840" w:code="9"/>
          <w:pgMar w:top="1134" w:right="567" w:bottom="567" w:left="1134" w:header="720" w:footer="567" w:gutter="0"/>
          <w:cols w:space="720"/>
        </w:sectPr>
      </w:pPr>
    </w:p>
    <w:p w:rsidR="00C60B5A" w:rsidRPr="00CB2464" w:rsidRDefault="00C60B5A" w:rsidP="00BF3FE5">
      <w:pPr>
        <w:pStyle w:val="Heading1"/>
        <w:overflowPunct/>
        <w:autoSpaceDE/>
        <w:autoSpaceDN/>
        <w:adjustRightInd/>
        <w:spacing w:before="120"/>
        <w:ind w:left="539" w:firstLine="0"/>
        <w:jc w:val="left"/>
        <w:textAlignment w:val="auto"/>
        <w:rPr>
          <w:rFonts w:ascii="GHEA Grapalat" w:hAnsi="GHEA Grapalat" w:cs="Sylfaen"/>
          <w:noProof/>
          <w:sz w:val="22"/>
          <w:szCs w:val="22"/>
        </w:rPr>
      </w:pPr>
      <w:bookmarkStart w:id="77" w:name="_Toc87365142"/>
      <w:r w:rsidRPr="00CB2464">
        <w:rPr>
          <w:rFonts w:ascii="GHEA Grapalat" w:hAnsi="GHEA Grapalat" w:cs="Sylfaen"/>
          <w:noProof/>
          <w:sz w:val="22"/>
          <w:szCs w:val="22"/>
        </w:rPr>
        <w:lastRenderedPageBreak/>
        <w:t>ՀՀ ՊԵՏԱԿԱՆ ԲՅՈՒՋԵԻ ԵԿԱՄՈՒՏՆԵՐԸ</w:t>
      </w:r>
      <w:bookmarkEnd w:id="74"/>
      <w:r w:rsidR="004862A7" w:rsidRPr="00CB2464">
        <w:rPr>
          <w:rFonts w:ascii="GHEA Grapalat" w:hAnsi="GHEA Grapalat" w:cs="Sylfaen"/>
          <w:noProof/>
          <w:sz w:val="22"/>
          <w:szCs w:val="22"/>
        </w:rPr>
        <w:t xml:space="preserve"> 2021</w:t>
      </w:r>
      <w:r w:rsidR="000B32BA" w:rsidRPr="00CB2464">
        <w:rPr>
          <w:rFonts w:ascii="GHEA Grapalat" w:hAnsi="GHEA Grapalat" w:cs="Sylfaen"/>
          <w:noProof/>
          <w:sz w:val="22"/>
          <w:szCs w:val="22"/>
        </w:rPr>
        <w:t xml:space="preserve"> </w:t>
      </w:r>
      <w:r w:rsidR="00D16570" w:rsidRPr="00CB2464">
        <w:rPr>
          <w:rFonts w:ascii="GHEA Grapalat" w:hAnsi="GHEA Grapalat" w:cs="Sylfaen"/>
          <w:noProof/>
          <w:sz w:val="22"/>
          <w:szCs w:val="22"/>
        </w:rPr>
        <w:t xml:space="preserve">ԹՎԱԿԱՆԻ </w:t>
      </w:r>
      <w:bookmarkEnd w:id="76"/>
      <w:r w:rsidR="005747E7" w:rsidRPr="00CB2464">
        <w:rPr>
          <w:rFonts w:ascii="GHEA Grapalat" w:hAnsi="GHEA Grapalat" w:cs="Sylfaen"/>
          <w:noProof/>
          <w:sz w:val="22"/>
          <w:szCs w:val="22"/>
        </w:rPr>
        <w:t>ԻՆՆ ԱՄԻՍՆԵՐԻՆ</w:t>
      </w:r>
      <w:bookmarkEnd w:id="77"/>
    </w:p>
    <w:p w:rsidR="00001114" w:rsidRPr="00CB2464" w:rsidRDefault="004A3C16" w:rsidP="00001114">
      <w:pPr>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w:t>
      </w:r>
      <w:r w:rsidRPr="00CB2464">
        <w:rPr>
          <w:rFonts w:ascii="GHEA Grapalat" w:hAnsi="GHEA Grapalat" w:cs="GHEA Grapalat"/>
          <w:sz w:val="22"/>
          <w:szCs w:val="22"/>
        </w:rPr>
        <w:t>1</w:t>
      </w:r>
      <w:r w:rsidRPr="00CB2464">
        <w:rPr>
          <w:rFonts w:ascii="GHEA Grapalat" w:hAnsi="GHEA Grapalat" w:cs="GHEA Grapalat"/>
          <w:sz w:val="22"/>
          <w:szCs w:val="22"/>
          <w:lang w:val="hy-AM"/>
        </w:rPr>
        <w:t xml:space="preserve"> թվականի </w:t>
      </w:r>
      <w:r w:rsidRPr="00CB2464">
        <w:rPr>
          <w:rFonts w:ascii="GHEA Grapalat" w:hAnsi="GHEA Grapalat" w:cs="Sylfaen"/>
          <w:sz w:val="22"/>
          <w:szCs w:val="22"/>
          <w:lang w:val="hy-AM"/>
        </w:rPr>
        <w:t>ինն ամիսների ընթացքում</w:t>
      </w:r>
      <w:r w:rsidRPr="00CB2464">
        <w:rPr>
          <w:rFonts w:ascii="GHEA Grapalat" w:hAnsi="GHEA Grapalat" w:cs="GHEA Grapalat"/>
          <w:sz w:val="22"/>
          <w:szCs w:val="22"/>
          <w:lang w:val="hy-AM"/>
        </w:rPr>
        <w:t xml:space="preserve"> </w:t>
      </w:r>
      <w:r w:rsidR="009C7545" w:rsidRPr="00CB2464">
        <w:rPr>
          <w:rFonts w:ascii="GHEA Grapalat" w:hAnsi="GHEA Grapalat" w:cs="GHEA Grapalat"/>
          <w:sz w:val="22"/>
          <w:szCs w:val="22"/>
        </w:rPr>
        <w:t>պետական բյուջեի փաստացի եկամուտները կազմել են</w:t>
      </w:r>
      <w:r w:rsidRPr="00CB2464">
        <w:rPr>
          <w:rFonts w:ascii="GHEA Grapalat" w:hAnsi="GHEA Grapalat" w:cs="GHEA Grapalat"/>
          <w:sz w:val="22"/>
          <w:szCs w:val="22"/>
          <w:lang w:val="hy-AM"/>
        </w:rPr>
        <w:t xml:space="preserve"> 1,</w:t>
      </w:r>
      <w:r w:rsidRPr="00CB2464">
        <w:rPr>
          <w:rFonts w:ascii="GHEA Grapalat" w:hAnsi="GHEA Grapalat" w:cs="GHEA Grapalat"/>
          <w:sz w:val="22"/>
          <w:szCs w:val="22"/>
        </w:rPr>
        <w:t>201</w:t>
      </w:r>
      <w:r w:rsidRPr="00CB2464">
        <w:rPr>
          <w:rFonts w:ascii="GHEA Grapalat" w:hAnsi="GHEA Grapalat" w:cs="GHEA Grapalat"/>
          <w:sz w:val="22"/>
          <w:szCs w:val="22"/>
          <w:lang w:val="hy-AM"/>
        </w:rPr>
        <w:t>.</w:t>
      </w:r>
      <w:r w:rsidRPr="00CB2464">
        <w:rPr>
          <w:rFonts w:ascii="GHEA Grapalat" w:hAnsi="GHEA Grapalat" w:cs="GHEA Grapalat"/>
          <w:sz w:val="22"/>
          <w:szCs w:val="22"/>
        </w:rPr>
        <w:t>5</w:t>
      </w:r>
      <w:r w:rsidRPr="00CB2464">
        <w:rPr>
          <w:rFonts w:ascii="GHEA Grapalat" w:hAnsi="GHEA Grapalat" w:cs="GHEA Grapalat"/>
          <w:sz w:val="22"/>
          <w:szCs w:val="22"/>
          <w:lang w:val="hy-AM"/>
        </w:rPr>
        <w:t xml:space="preserve"> մլրդ դրամ` </w:t>
      </w:r>
      <w:r w:rsidRPr="00CB2464">
        <w:rPr>
          <w:rFonts w:ascii="GHEA Grapalat" w:hAnsi="GHEA Grapalat" w:cs="GHEA Grapalat"/>
          <w:sz w:val="22"/>
          <w:szCs w:val="22"/>
        </w:rPr>
        <w:t>3.8</w:t>
      </w:r>
      <w:r w:rsidRPr="00CB2464">
        <w:rPr>
          <w:rFonts w:ascii="GHEA Grapalat" w:hAnsi="GHEA Grapalat" w:cs="GHEA Grapalat"/>
          <w:sz w:val="22"/>
          <w:szCs w:val="22"/>
          <w:lang w:val="hy-AM"/>
        </w:rPr>
        <w:t>%</w:t>
      </w:r>
      <w:r w:rsidRPr="00CB2464">
        <w:rPr>
          <w:rFonts w:ascii="GHEA Grapalat" w:hAnsi="GHEA Grapalat" w:cs="GHEA Grapalat"/>
          <w:sz w:val="22"/>
          <w:szCs w:val="22"/>
          <w:lang w:val="hy-AM"/>
        </w:rPr>
        <w:noBreakHyphen/>
        <w:t xml:space="preserve">ով </w:t>
      </w:r>
      <w:r w:rsidRPr="00CB2464">
        <w:rPr>
          <w:rFonts w:ascii="GHEA Grapalat" w:hAnsi="GHEA Grapalat" w:cs="GHEA Grapalat"/>
          <w:sz w:val="22"/>
          <w:szCs w:val="22"/>
        </w:rPr>
        <w:t>գերազանց</w:t>
      </w:r>
      <w:r w:rsidRPr="00CB2464">
        <w:rPr>
          <w:rFonts w:ascii="GHEA Grapalat" w:hAnsi="GHEA Grapalat" w:cs="GHEA Grapalat"/>
          <w:sz w:val="22"/>
          <w:szCs w:val="22"/>
          <w:lang w:val="hy-AM"/>
        </w:rPr>
        <w:t xml:space="preserve">ելով ՀՀ կառավարության </w:t>
      </w:r>
      <w:r w:rsidRPr="00CB2464">
        <w:rPr>
          <w:rFonts w:ascii="GHEA Grapalat" w:hAnsi="GHEA Grapalat" w:cs="Franklin Gothic Medium Cond"/>
          <w:sz w:val="22"/>
          <w:szCs w:val="22"/>
          <w:lang w:val="hy-AM"/>
        </w:rPr>
        <w:t>իննամսյա</w:t>
      </w:r>
      <w:r w:rsidRPr="00CB2464">
        <w:rPr>
          <w:rFonts w:ascii="GHEA Grapalat" w:hAnsi="GHEA Grapalat" w:cs="GHEA Grapalat"/>
          <w:sz w:val="22"/>
          <w:szCs w:val="22"/>
          <w:lang w:val="hy-AM"/>
        </w:rPr>
        <w:t xml:space="preserve"> ճշտված ծրագրով կանխատեսված ցուցանիշը: Նշված գումարից </w:t>
      </w:r>
      <w:r w:rsidRPr="00CB2464">
        <w:rPr>
          <w:rFonts w:ascii="GHEA Grapalat" w:hAnsi="GHEA Grapalat" w:cs="GHEA Grapalat"/>
          <w:sz w:val="22"/>
          <w:szCs w:val="22"/>
        </w:rPr>
        <w:t>1,195.8</w:t>
      </w:r>
      <w:r w:rsidR="00001114" w:rsidRPr="00CB2464">
        <w:rPr>
          <w:rFonts w:ascii="Courier New" w:hAnsi="Courier New" w:cs="Courier New"/>
          <w:sz w:val="22"/>
          <w:szCs w:val="22"/>
        </w:rPr>
        <w:t> </w:t>
      </w:r>
      <w:r w:rsidRPr="00CB2464">
        <w:rPr>
          <w:rFonts w:ascii="GHEA Grapalat" w:hAnsi="GHEA Grapalat" w:cs="GHEA Grapalat"/>
          <w:sz w:val="22"/>
          <w:szCs w:val="22"/>
          <w:lang w:val="hy-AM"/>
        </w:rPr>
        <w:t>մլրդ դրամը կազմել են ներքին աղբյուրներից ստացված եկամուտները` ապահովելով ծրագրի 10</w:t>
      </w:r>
      <w:r w:rsidRPr="00CB2464">
        <w:rPr>
          <w:rFonts w:ascii="GHEA Grapalat" w:hAnsi="GHEA Grapalat" w:cs="GHEA Grapalat"/>
          <w:sz w:val="22"/>
          <w:szCs w:val="22"/>
        </w:rPr>
        <w:t>5</w:t>
      </w:r>
      <w:r w:rsidRPr="00CB2464">
        <w:rPr>
          <w:rFonts w:ascii="GHEA Grapalat" w:hAnsi="GHEA Grapalat" w:cs="GHEA Grapalat"/>
          <w:sz w:val="22"/>
          <w:szCs w:val="22"/>
          <w:lang w:val="hy-AM"/>
        </w:rPr>
        <w:t>.</w:t>
      </w:r>
      <w:r w:rsidRPr="00CB2464">
        <w:rPr>
          <w:rFonts w:ascii="GHEA Grapalat" w:hAnsi="GHEA Grapalat" w:cs="GHEA Grapalat"/>
          <w:sz w:val="22"/>
          <w:szCs w:val="22"/>
        </w:rPr>
        <w:t>1</w:t>
      </w:r>
      <w:r w:rsidRPr="00CB2464">
        <w:rPr>
          <w:rFonts w:ascii="GHEA Grapalat" w:hAnsi="GHEA Grapalat" w:cs="GHEA Grapalat"/>
          <w:sz w:val="22"/>
          <w:szCs w:val="22"/>
          <w:lang w:val="hy-AM"/>
        </w:rPr>
        <w:t>%</w:t>
      </w:r>
      <w:r w:rsidRPr="00CB2464">
        <w:rPr>
          <w:rFonts w:ascii="GHEA Grapalat" w:hAnsi="GHEA Grapalat" w:cs="GHEA Grapalat"/>
          <w:sz w:val="22"/>
          <w:szCs w:val="22"/>
          <w:lang w:val="hy-AM"/>
        </w:rPr>
        <w:noBreakHyphen/>
        <w:t xml:space="preserve">ը, </w:t>
      </w:r>
      <w:r w:rsidRPr="00CB2464">
        <w:rPr>
          <w:rFonts w:ascii="GHEA Grapalat" w:hAnsi="GHEA Grapalat" w:cs="GHEA Grapalat"/>
          <w:sz w:val="22"/>
          <w:szCs w:val="22"/>
        </w:rPr>
        <w:t>շուրջ 5.7</w:t>
      </w:r>
      <w:r w:rsidRPr="00CB2464">
        <w:rPr>
          <w:rFonts w:ascii="GHEA Grapalat" w:hAnsi="GHEA Grapalat" w:cs="GHEA Grapalat"/>
          <w:sz w:val="22"/>
          <w:szCs w:val="22"/>
          <w:lang w:val="hy-AM"/>
        </w:rPr>
        <w:t xml:space="preserve"> մլրդ դրամը ստացվել է պաշտոնական դրամաշնորհների տեսքով, որոնք 70.7%</w:t>
      </w:r>
      <w:r w:rsidRPr="00CB2464">
        <w:rPr>
          <w:rFonts w:ascii="GHEA Grapalat" w:hAnsi="GHEA Grapalat" w:cs="GHEA Grapalat"/>
          <w:sz w:val="22"/>
          <w:szCs w:val="22"/>
          <w:lang w:val="hy-AM"/>
        </w:rPr>
        <w:noBreakHyphen/>
        <w:t>ով զիջել են ծրագրված ցուցանիշը:</w:t>
      </w:r>
      <w:r w:rsidR="00001114" w:rsidRPr="00CB2464">
        <w:rPr>
          <w:rFonts w:ascii="GHEA Grapalat" w:hAnsi="GHEA Grapalat" w:cs="GHEA Grapalat"/>
          <w:sz w:val="22"/>
          <w:szCs w:val="22"/>
          <w:lang w:val="hy-AM"/>
        </w:rPr>
        <w:t xml:space="preserve"> 2020 թվականի ինն ամիսների համեմատ պետական բյուջեի եկամուտներն աճել են 11.8%</w:t>
      </w:r>
      <w:r w:rsidR="00001114" w:rsidRPr="00CB2464">
        <w:rPr>
          <w:rFonts w:ascii="GHEA Grapalat" w:hAnsi="GHEA Grapalat" w:cs="GHEA Grapalat"/>
          <w:sz w:val="22"/>
          <w:szCs w:val="22"/>
          <w:lang w:val="hy-AM"/>
        </w:rPr>
        <w:noBreakHyphen/>
        <w:t>ով կամ 126.4 մլրդ դրամով, որը հիմնականում պայմանավորված է հարկային եկամուտների աճով:</w:t>
      </w:r>
    </w:p>
    <w:p w:rsidR="004A3C16" w:rsidRPr="00CB2464" w:rsidRDefault="004A3C16" w:rsidP="004A3C16">
      <w:pPr>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 </w:t>
      </w:r>
    </w:p>
    <w:p w:rsidR="004A3C16" w:rsidRPr="00CB2464" w:rsidRDefault="004A3C16" w:rsidP="009C30A0">
      <w:pPr>
        <w:pStyle w:val="Caption"/>
        <w:keepNext/>
        <w:numPr>
          <w:ilvl w:val="0"/>
          <w:numId w:val="26"/>
        </w:numPr>
        <w:tabs>
          <w:tab w:val="left" w:pos="1134"/>
        </w:tabs>
        <w:ind w:left="0" w:firstLine="0"/>
        <w:jc w:val="left"/>
        <w:rPr>
          <w:rFonts w:ascii="GHEA Grapalat" w:hAnsi="GHEA Grapalat"/>
          <w:i/>
          <w:sz w:val="18"/>
          <w:szCs w:val="18"/>
          <w:lang w:val="hy-AM"/>
        </w:rPr>
      </w:pPr>
      <w:r w:rsidRPr="00CB2464">
        <w:rPr>
          <w:rFonts w:ascii="GHEA Grapalat" w:hAnsi="GHEA Grapalat"/>
          <w:i/>
          <w:sz w:val="18"/>
          <w:szCs w:val="18"/>
          <w:lang w:val="hy-AM"/>
        </w:rPr>
        <w:t>ՀՀ</w:t>
      </w:r>
      <w:r w:rsidR="000C617A" w:rsidRPr="00CB2464">
        <w:rPr>
          <w:rFonts w:ascii="GHEA Grapalat" w:hAnsi="GHEA Grapalat"/>
          <w:i/>
          <w:sz w:val="18"/>
          <w:szCs w:val="18"/>
          <w:lang w:val="hy-AM"/>
        </w:rPr>
        <w:t xml:space="preserve"> </w:t>
      </w:r>
      <w:r w:rsidRPr="00CB2464">
        <w:rPr>
          <w:rFonts w:ascii="GHEA Grapalat" w:hAnsi="GHEA Grapalat"/>
          <w:i/>
          <w:sz w:val="18"/>
          <w:szCs w:val="18"/>
          <w:lang w:val="hy-AM"/>
        </w:rPr>
        <w:t xml:space="preserve">պետական բյուջեի եկամուտները (մլրդ դրամ) </w:t>
      </w:r>
    </w:p>
    <w:tbl>
      <w:tblPr>
        <w:tblW w:w="10206" w:type="dxa"/>
        <w:tblInd w:w="108" w:type="dxa"/>
        <w:tblLayout w:type="fixed"/>
        <w:tblLook w:val="04A0" w:firstRow="1" w:lastRow="0" w:firstColumn="1" w:lastColumn="0" w:noHBand="0" w:noVBand="1"/>
      </w:tblPr>
      <w:tblGrid>
        <w:gridCol w:w="3119"/>
        <w:gridCol w:w="1130"/>
        <w:gridCol w:w="1155"/>
        <w:gridCol w:w="1135"/>
        <w:gridCol w:w="1260"/>
        <w:gridCol w:w="1260"/>
        <w:gridCol w:w="1147"/>
      </w:tblGrid>
      <w:tr w:rsidR="004A3C16" w:rsidRPr="00CB2464" w:rsidTr="00C937FC">
        <w:trPr>
          <w:trHeight w:val="855"/>
        </w:trPr>
        <w:tc>
          <w:tcPr>
            <w:tcW w:w="31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C16" w:rsidRPr="00CB2464" w:rsidRDefault="004A3C16" w:rsidP="004A3C16">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1130" w:type="dxa"/>
            <w:tcBorders>
              <w:top w:val="single" w:sz="4" w:space="0" w:color="auto"/>
              <w:left w:val="nil"/>
              <w:bottom w:val="single" w:sz="4" w:space="0" w:color="auto"/>
              <w:right w:val="single" w:sz="4" w:space="0" w:color="auto"/>
            </w:tcBorders>
          </w:tcPr>
          <w:p w:rsidR="004A3C16" w:rsidRPr="00CB2464" w:rsidRDefault="004A3C16" w:rsidP="004A3C16">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2020թ. ինն ամիսների</w:t>
            </w:r>
            <w:r w:rsidRPr="00CB2464">
              <w:rPr>
                <w:rFonts w:ascii="GHEA Grapalat" w:hAnsi="GHEA Grapalat" w:cs="Calibri"/>
                <w:b/>
                <w:bCs/>
                <w:sz w:val="18"/>
                <w:szCs w:val="18"/>
                <w:lang w:val="hy-AM"/>
              </w:rPr>
              <w:br/>
              <w:t>փաստ</w:t>
            </w:r>
          </w:p>
        </w:tc>
        <w:tc>
          <w:tcPr>
            <w:tcW w:w="1155" w:type="dxa"/>
            <w:tcBorders>
              <w:top w:val="single" w:sz="4" w:space="0" w:color="auto"/>
              <w:left w:val="nil"/>
              <w:bottom w:val="single" w:sz="4" w:space="0" w:color="auto"/>
              <w:right w:val="single" w:sz="4" w:space="0" w:color="auto"/>
            </w:tcBorders>
            <w:shd w:val="clear" w:color="000000" w:fill="FFFFFF"/>
            <w:hideMark/>
          </w:tcPr>
          <w:p w:rsidR="004A3C16" w:rsidRPr="00CB2464" w:rsidRDefault="004A3C16" w:rsidP="004A3C16">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ինն ամիսների ճշտված պլան</w:t>
            </w:r>
          </w:p>
        </w:tc>
        <w:tc>
          <w:tcPr>
            <w:tcW w:w="1135" w:type="dxa"/>
            <w:tcBorders>
              <w:top w:val="single" w:sz="4" w:space="0" w:color="auto"/>
              <w:left w:val="nil"/>
              <w:bottom w:val="single" w:sz="4" w:space="0" w:color="auto"/>
              <w:right w:val="single" w:sz="4" w:space="0" w:color="auto"/>
            </w:tcBorders>
            <w:shd w:val="clear" w:color="000000" w:fill="FFFFFF"/>
            <w:hideMark/>
          </w:tcPr>
          <w:p w:rsidR="004A3C16" w:rsidRPr="00CB2464" w:rsidRDefault="004A3C16" w:rsidP="004A3C16">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w:t>
            </w:r>
            <w:r w:rsidRPr="00CB2464">
              <w:rPr>
                <w:rFonts w:ascii="GHEA Grapalat" w:hAnsi="GHEA Grapalat" w:cs="Calibri"/>
                <w:b/>
                <w:bCs/>
                <w:sz w:val="18"/>
                <w:szCs w:val="18"/>
              </w:rPr>
              <w:t xml:space="preserve"> </w:t>
            </w:r>
            <w:r w:rsidRPr="00CB2464">
              <w:rPr>
                <w:rFonts w:ascii="GHEA Grapalat" w:hAnsi="GHEA Grapalat" w:cs="Calibri"/>
                <w:b/>
                <w:bCs/>
                <w:sz w:val="18"/>
                <w:szCs w:val="18"/>
                <w:lang w:val="hy-AM"/>
              </w:rPr>
              <w:t>ինն ամիսների</w:t>
            </w:r>
            <w:r w:rsidRPr="00CB2464">
              <w:rPr>
                <w:rFonts w:ascii="GHEA Grapalat" w:hAnsi="GHEA Grapalat" w:cs="Calibri"/>
                <w:b/>
                <w:bCs/>
                <w:sz w:val="18"/>
                <w:szCs w:val="18"/>
                <w:lang w:val="hy-AM"/>
              </w:rPr>
              <w:br/>
              <w:t>փաստ</w:t>
            </w:r>
          </w:p>
        </w:tc>
        <w:tc>
          <w:tcPr>
            <w:tcW w:w="1260" w:type="dxa"/>
            <w:tcBorders>
              <w:top w:val="single" w:sz="4" w:space="0" w:color="auto"/>
              <w:left w:val="nil"/>
              <w:bottom w:val="single" w:sz="4" w:space="0" w:color="auto"/>
              <w:right w:val="single" w:sz="4" w:space="0" w:color="auto"/>
            </w:tcBorders>
            <w:shd w:val="clear" w:color="000000" w:fill="FFFFFF"/>
          </w:tcPr>
          <w:p w:rsidR="004A3C16" w:rsidRPr="00CB2464" w:rsidRDefault="004A3C16" w:rsidP="004A3C16">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Կատարո-ղականը ճշտված պլանի նկատմամբ</w:t>
            </w:r>
          </w:p>
          <w:p w:rsidR="004A3C16" w:rsidRPr="00CB2464" w:rsidRDefault="004A3C16" w:rsidP="004A3C16">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w:t>
            </w:r>
          </w:p>
        </w:tc>
        <w:tc>
          <w:tcPr>
            <w:tcW w:w="1260" w:type="dxa"/>
            <w:tcBorders>
              <w:top w:val="single" w:sz="4" w:space="0" w:color="auto"/>
              <w:left w:val="nil"/>
              <w:bottom w:val="single" w:sz="4" w:space="0" w:color="auto"/>
              <w:right w:val="single" w:sz="4" w:space="0" w:color="auto"/>
            </w:tcBorders>
            <w:shd w:val="clear" w:color="000000" w:fill="FFFFFF"/>
          </w:tcPr>
          <w:p w:rsidR="004A3C16" w:rsidRPr="00CB2464" w:rsidRDefault="004A3C16" w:rsidP="004A3C16">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ինն ամիսները</w:t>
            </w:r>
            <w:r w:rsidR="000C617A" w:rsidRPr="00CB2464">
              <w:rPr>
                <w:rFonts w:ascii="GHEA Grapalat" w:hAnsi="GHEA Grapalat" w:cs="Calibri"/>
                <w:b/>
                <w:bCs/>
                <w:sz w:val="18"/>
                <w:szCs w:val="18"/>
                <w:lang w:val="hy-AM"/>
              </w:rPr>
              <w:t xml:space="preserve"> </w:t>
            </w:r>
            <w:r w:rsidRPr="00CB2464">
              <w:rPr>
                <w:rFonts w:ascii="GHEA Grapalat" w:hAnsi="GHEA Grapalat" w:cs="Calibri"/>
                <w:b/>
                <w:bCs/>
                <w:sz w:val="18"/>
                <w:szCs w:val="18"/>
                <w:lang w:val="hy-AM"/>
              </w:rPr>
              <w:t>2020թ. ինն ամիսների նկատմամբ</w:t>
            </w:r>
          </w:p>
          <w:p w:rsidR="004A3C16" w:rsidRPr="00CB2464" w:rsidRDefault="004A3C16" w:rsidP="004A3C16">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w:t>
            </w:r>
          </w:p>
        </w:tc>
        <w:tc>
          <w:tcPr>
            <w:tcW w:w="1147" w:type="dxa"/>
            <w:tcBorders>
              <w:top w:val="single" w:sz="4" w:space="0" w:color="auto"/>
              <w:left w:val="nil"/>
              <w:bottom w:val="single" w:sz="4" w:space="0" w:color="auto"/>
              <w:right w:val="single" w:sz="4" w:space="0" w:color="auto"/>
            </w:tcBorders>
            <w:shd w:val="clear" w:color="000000" w:fill="FFFFFF"/>
          </w:tcPr>
          <w:p w:rsidR="004A3C16" w:rsidRPr="00CB2464" w:rsidRDefault="004A3C16" w:rsidP="004A3C16">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և 2020թ. տարբե-րությունը</w:t>
            </w:r>
          </w:p>
        </w:tc>
      </w:tr>
      <w:tr w:rsidR="004A3C16" w:rsidRPr="00CB2464" w:rsidTr="00C937FC">
        <w:trPr>
          <w:trHeight w:val="293"/>
        </w:trPr>
        <w:tc>
          <w:tcPr>
            <w:tcW w:w="3119" w:type="dxa"/>
            <w:tcBorders>
              <w:top w:val="nil"/>
              <w:left w:val="single" w:sz="4" w:space="0" w:color="auto"/>
              <w:bottom w:val="single" w:sz="4" w:space="0" w:color="auto"/>
              <w:right w:val="single" w:sz="4" w:space="0" w:color="auto"/>
            </w:tcBorders>
            <w:shd w:val="clear" w:color="auto" w:fill="auto"/>
            <w:hideMark/>
          </w:tcPr>
          <w:p w:rsidR="004A3C16" w:rsidRPr="00CB2464" w:rsidRDefault="004A3C16" w:rsidP="004A3C16">
            <w:pPr>
              <w:rPr>
                <w:rFonts w:ascii="GHEA Grapalat" w:hAnsi="GHEA Grapalat" w:cs="Calibri"/>
                <w:b/>
                <w:bCs/>
                <w:sz w:val="18"/>
                <w:szCs w:val="18"/>
              </w:rPr>
            </w:pPr>
            <w:r w:rsidRPr="00CB2464">
              <w:rPr>
                <w:rFonts w:ascii="GHEA Grapalat" w:hAnsi="GHEA Grapalat" w:cs="Calibri"/>
                <w:b/>
                <w:bCs/>
                <w:sz w:val="18"/>
                <w:szCs w:val="18"/>
              </w:rPr>
              <w:t>Պետական բյուջեի եկամուտներ</w:t>
            </w:r>
          </w:p>
        </w:tc>
        <w:tc>
          <w:tcPr>
            <w:tcW w:w="1130" w:type="dxa"/>
            <w:tcBorders>
              <w:top w:val="single" w:sz="4" w:space="0" w:color="auto"/>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1,075.1</w:t>
            </w:r>
          </w:p>
        </w:tc>
        <w:tc>
          <w:tcPr>
            <w:tcW w:w="1155"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1,157.2</w:t>
            </w:r>
          </w:p>
        </w:tc>
        <w:tc>
          <w:tcPr>
            <w:tcW w:w="1135"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 xml:space="preserve">1,201.5 </w:t>
            </w:r>
          </w:p>
        </w:tc>
        <w:tc>
          <w:tcPr>
            <w:tcW w:w="126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103.8%</w:t>
            </w:r>
          </w:p>
        </w:tc>
        <w:tc>
          <w:tcPr>
            <w:tcW w:w="126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111.8%</w:t>
            </w:r>
          </w:p>
        </w:tc>
        <w:tc>
          <w:tcPr>
            <w:tcW w:w="1147"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 xml:space="preserve">126.4 </w:t>
            </w:r>
          </w:p>
        </w:tc>
      </w:tr>
      <w:tr w:rsidR="004A3C16" w:rsidRPr="00CB2464" w:rsidTr="00C937FC">
        <w:trPr>
          <w:trHeight w:val="293"/>
        </w:trPr>
        <w:tc>
          <w:tcPr>
            <w:tcW w:w="3119" w:type="dxa"/>
            <w:tcBorders>
              <w:top w:val="nil"/>
              <w:left w:val="single" w:sz="4" w:space="0" w:color="auto"/>
              <w:bottom w:val="single" w:sz="4" w:space="0" w:color="auto"/>
              <w:right w:val="single" w:sz="4" w:space="0" w:color="auto"/>
            </w:tcBorders>
            <w:shd w:val="clear" w:color="auto" w:fill="auto"/>
            <w:noWrap/>
            <w:hideMark/>
          </w:tcPr>
          <w:p w:rsidR="004A3C16" w:rsidRPr="00CB2464" w:rsidRDefault="004A3C16" w:rsidP="00326262">
            <w:pPr>
              <w:ind w:firstLineChars="100" w:firstLine="180"/>
              <w:rPr>
                <w:rFonts w:ascii="GHEA Grapalat" w:hAnsi="GHEA Grapalat" w:cs="Calibri"/>
                <w:sz w:val="18"/>
                <w:szCs w:val="18"/>
              </w:rPr>
            </w:pPr>
            <w:r w:rsidRPr="00CB2464">
              <w:rPr>
                <w:rFonts w:ascii="GHEA Grapalat" w:hAnsi="GHEA Grapalat" w:cs="Calibri"/>
                <w:sz w:val="18"/>
                <w:szCs w:val="18"/>
              </w:rPr>
              <w:t>Հարկային եկամուտներ և պետական տուրքեր</w:t>
            </w:r>
          </w:p>
        </w:tc>
        <w:tc>
          <w:tcPr>
            <w:tcW w:w="1130"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1,016.8</w:t>
            </w:r>
          </w:p>
        </w:tc>
        <w:tc>
          <w:tcPr>
            <w:tcW w:w="1155"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1,099.1</w:t>
            </w:r>
          </w:p>
        </w:tc>
        <w:tc>
          <w:tcPr>
            <w:tcW w:w="1135"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1,137.3 </w:t>
            </w:r>
          </w:p>
        </w:tc>
        <w:tc>
          <w:tcPr>
            <w:tcW w:w="126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103.5%</w:t>
            </w:r>
          </w:p>
        </w:tc>
        <w:tc>
          <w:tcPr>
            <w:tcW w:w="126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bCs/>
                <w:sz w:val="18"/>
                <w:szCs w:val="18"/>
              </w:rPr>
              <w:t>111.9%</w:t>
            </w:r>
          </w:p>
        </w:tc>
        <w:tc>
          <w:tcPr>
            <w:tcW w:w="1147"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120.5 </w:t>
            </w:r>
          </w:p>
        </w:tc>
      </w:tr>
      <w:tr w:rsidR="004A3C16" w:rsidRPr="00CB2464" w:rsidTr="00C937FC">
        <w:trPr>
          <w:trHeight w:val="300"/>
        </w:trPr>
        <w:tc>
          <w:tcPr>
            <w:tcW w:w="3119" w:type="dxa"/>
            <w:tcBorders>
              <w:top w:val="nil"/>
              <w:left w:val="single" w:sz="4" w:space="0" w:color="auto"/>
              <w:bottom w:val="single" w:sz="4" w:space="0" w:color="auto"/>
              <w:right w:val="single" w:sz="4" w:space="0" w:color="auto"/>
            </w:tcBorders>
            <w:shd w:val="clear" w:color="auto" w:fill="auto"/>
            <w:noWrap/>
            <w:hideMark/>
          </w:tcPr>
          <w:p w:rsidR="004A3C16" w:rsidRPr="00CB2464" w:rsidRDefault="004A3C16" w:rsidP="00326262">
            <w:pPr>
              <w:ind w:firstLineChars="100" w:firstLine="180"/>
              <w:rPr>
                <w:rFonts w:ascii="GHEA Grapalat" w:hAnsi="GHEA Grapalat" w:cs="Calibri"/>
                <w:sz w:val="18"/>
                <w:szCs w:val="18"/>
              </w:rPr>
            </w:pPr>
            <w:r w:rsidRPr="00CB2464">
              <w:rPr>
                <w:rFonts w:ascii="GHEA Grapalat" w:hAnsi="GHEA Grapalat" w:cs="Calibri"/>
                <w:sz w:val="18"/>
                <w:szCs w:val="18"/>
              </w:rPr>
              <w:t>Պաշտոնական դրամաշնորհներ</w:t>
            </w:r>
          </w:p>
        </w:tc>
        <w:tc>
          <w:tcPr>
            <w:tcW w:w="1130"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4.6</w:t>
            </w:r>
          </w:p>
        </w:tc>
        <w:tc>
          <w:tcPr>
            <w:tcW w:w="1155"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19.4</w:t>
            </w:r>
          </w:p>
        </w:tc>
        <w:tc>
          <w:tcPr>
            <w:tcW w:w="1135"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5.7 </w:t>
            </w:r>
          </w:p>
        </w:tc>
        <w:tc>
          <w:tcPr>
            <w:tcW w:w="126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29.3%</w:t>
            </w:r>
          </w:p>
        </w:tc>
        <w:tc>
          <w:tcPr>
            <w:tcW w:w="126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bCs/>
                <w:sz w:val="18"/>
                <w:szCs w:val="18"/>
              </w:rPr>
              <w:t>123.3%</w:t>
            </w:r>
          </w:p>
        </w:tc>
        <w:tc>
          <w:tcPr>
            <w:tcW w:w="1147"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1.1 </w:t>
            </w:r>
          </w:p>
        </w:tc>
      </w:tr>
      <w:tr w:rsidR="004A3C16" w:rsidRPr="00CB2464" w:rsidTr="00C937FC">
        <w:trPr>
          <w:trHeight w:val="167"/>
        </w:trPr>
        <w:tc>
          <w:tcPr>
            <w:tcW w:w="3119" w:type="dxa"/>
            <w:tcBorders>
              <w:top w:val="nil"/>
              <w:left w:val="single" w:sz="4" w:space="0" w:color="auto"/>
              <w:bottom w:val="single" w:sz="4" w:space="0" w:color="auto"/>
              <w:right w:val="single" w:sz="4" w:space="0" w:color="auto"/>
            </w:tcBorders>
            <w:shd w:val="clear" w:color="auto" w:fill="auto"/>
            <w:noWrap/>
            <w:hideMark/>
          </w:tcPr>
          <w:p w:rsidR="004A3C16" w:rsidRPr="00CB2464" w:rsidRDefault="004A3C16" w:rsidP="00326262">
            <w:pPr>
              <w:ind w:firstLineChars="100" w:firstLine="180"/>
              <w:rPr>
                <w:rFonts w:ascii="GHEA Grapalat" w:hAnsi="GHEA Grapalat" w:cs="Calibri"/>
                <w:sz w:val="18"/>
                <w:szCs w:val="18"/>
              </w:rPr>
            </w:pPr>
            <w:r w:rsidRPr="00CB2464">
              <w:rPr>
                <w:rFonts w:ascii="GHEA Grapalat" w:hAnsi="GHEA Grapalat" w:cs="Calibri"/>
                <w:sz w:val="18"/>
                <w:szCs w:val="18"/>
              </w:rPr>
              <w:t>Այլ եկամուտներ</w:t>
            </w:r>
          </w:p>
        </w:tc>
        <w:tc>
          <w:tcPr>
            <w:tcW w:w="1130"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53.7 </w:t>
            </w:r>
          </w:p>
        </w:tc>
        <w:tc>
          <w:tcPr>
            <w:tcW w:w="1155"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38.7</w:t>
            </w:r>
          </w:p>
        </w:tc>
        <w:tc>
          <w:tcPr>
            <w:tcW w:w="1135"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58.5 </w:t>
            </w:r>
          </w:p>
        </w:tc>
        <w:tc>
          <w:tcPr>
            <w:tcW w:w="126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151.4%</w:t>
            </w:r>
          </w:p>
        </w:tc>
        <w:tc>
          <w:tcPr>
            <w:tcW w:w="126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bCs/>
                <w:sz w:val="18"/>
                <w:szCs w:val="18"/>
              </w:rPr>
              <w:t>108.9%</w:t>
            </w:r>
          </w:p>
        </w:tc>
        <w:tc>
          <w:tcPr>
            <w:tcW w:w="1147"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4.8 </w:t>
            </w:r>
          </w:p>
        </w:tc>
      </w:tr>
    </w:tbl>
    <w:p w:rsidR="00A1572E" w:rsidRPr="00CB2464" w:rsidRDefault="00A1572E" w:rsidP="004A3C16">
      <w:pPr>
        <w:autoSpaceDE w:val="0"/>
        <w:autoSpaceDN w:val="0"/>
        <w:adjustRightInd w:val="0"/>
        <w:spacing w:line="360" w:lineRule="auto"/>
        <w:ind w:firstLine="567"/>
        <w:jc w:val="both"/>
        <w:rPr>
          <w:rFonts w:ascii="GHEA Grapalat" w:hAnsi="GHEA Grapalat" w:cs="GHEA Grapalat"/>
          <w:sz w:val="22"/>
          <w:szCs w:val="22"/>
        </w:rPr>
      </w:pPr>
    </w:p>
    <w:p w:rsidR="004A3C16" w:rsidRPr="00CB2464" w:rsidRDefault="004A3C16" w:rsidP="004A3C16">
      <w:pPr>
        <w:autoSpaceDE w:val="0"/>
        <w:autoSpaceDN w:val="0"/>
        <w:adjustRightInd w:val="0"/>
        <w:spacing w:line="360" w:lineRule="auto"/>
        <w:ind w:firstLine="567"/>
        <w:jc w:val="both"/>
        <w:rPr>
          <w:lang w:val="hy-AM"/>
        </w:rPr>
      </w:pPr>
      <w:r w:rsidRPr="00CB2464">
        <w:rPr>
          <w:rFonts w:ascii="GHEA Grapalat" w:hAnsi="GHEA Grapalat" w:cs="GHEA Grapalat"/>
          <w:sz w:val="22"/>
          <w:szCs w:val="22"/>
          <w:lang w:val="hy-AM"/>
        </w:rPr>
        <w:t xml:space="preserve">2021 թվականի ինն ամիսների ընթացքում պետական բյուջեի եկամուտների կառուցվածքը 2020 թվականի ինն ամիսների համեմատ էական փոփոխություն չի կրել: </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p>
    <w:p w:rsidR="004A3C16" w:rsidRPr="00CB2464" w:rsidRDefault="004A3C16" w:rsidP="0032659F">
      <w:pPr>
        <w:pStyle w:val="a"/>
      </w:pPr>
      <w:r w:rsidRPr="00CB2464">
        <w:t>ՀՀ պետական բյուջեի եկամուտների կառուցվածքը 2020-2021թթ. հունվար-սեպտեմբեր ամիսներին</w:t>
      </w:r>
    </w:p>
    <w:p w:rsidR="00796E38" w:rsidRPr="00CB2464" w:rsidRDefault="00796E38" w:rsidP="0032659F">
      <w:pPr>
        <w:pStyle w:val="a"/>
        <w:numPr>
          <w:ilvl w:val="0"/>
          <w:numId w:val="0"/>
        </w:numPr>
      </w:pPr>
    </w:p>
    <w:p w:rsidR="004A3C16" w:rsidRPr="00CB2464" w:rsidRDefault="004A3C16" w:rsidP="004A3C16">
      <w:pPr>
        <w:pBdr>
          <w:top w:val="single" w:sz="4" w:space="1" w:color="auto"/>
          <w:left w:val="single" w:sz="4" w:space="4" w:color="auto"/>
          <w:bottom w:val="single" w:sz="4" w:space="1" w:color="auto"/>
          <w:right w:val="single" w:sz="4" w:space="4" w:color="auto"/>
        </w:pBdr>
        <w:rPr>
          <w:rFonts w:ascii="GHEA Grapalat" w:hAnsi="GHEA Grapalat"/>
          <w:bCs/>
          <w:i/>
          <w:noProof/>
          <w:sz w:val="22"/>
          <w:szCs w:val="22"/>
          <w:lang w:val="de-AT"/>
        </w:rPr>
      </w:pPr>
      <w:r w:rsidRPr="00CB2464">
        <w:rPr>
          <w:rFonts w:ascii="GHEA Grapalat" w:hAnsi="GHEA Grapalat" w:cs="Calibri"/>
          <w:noProof/>
          <w:sz w:val="22"/>
          <w:szCs w:val="22"/>
        </w:rPr>
        <w:drawing>
          <wp:inline distT="0" distB="0" distL="0" distR="0" wp14:anchorId="32AB61BB" wp14:editId="73D107F1">
            <wp:extent cx="3075709" cy="1787237"/>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CB2464">
        <w:rPr>
          <w:rFonts w:ascii="GHEA Grapalat" w:hAnsi="GHEA Grapalat"/>
          <w:lang w:val="hy-AM"/>
        </w:rPr>
        <w:tab/>
        <w:t xml:space="preserve"> </w:t>
      </w:r>
      <w:r w:rsidRPr="00CB2464">
        <w:rPr>
          <w:rFonts w:ascii="GHEA Grapalat" w:hAnsi="GHEA Grapalat" w:cs="Calibri"/>
          <w:noProof/>
          <w:sz w:val="22"/>
          <w:szCs w:val="22"/>
        </w:rPr>
        <w:drawing>
          <wp:inline distT="0" distB="0" distL="0" distR="0" wp14:anchorId="352A8D8E" wp14:editId="3C8554BB">
            <wp:extent cx="3100647" cy="1787237"/>
            <wp:effectExtent l="0" t="0" r="0" b="0"/>
            <wp:docPr id="9"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bookmarkStart w:id="78" w:name="_Toc79417560"/>
    </w:p>
    <w:p w:rsidR="004A3C16" w:rsidRPr="00CB2464" w:rsidRDefault="004A3C16" w:rsidP="004A3C16">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79" w:name="_Toc87365143"/>
      <w:r w:rsidRPr="00CB2464">
        <w:rPr>
          <w:rFonts w:ascii="GHEA Grapalat" w:hAnsi="GHEA Grapalat"/>
          <w:bCs/>
          <w:i w:val="0"/>
          <w:noProof/>
          <w:sz w:val="22"/>
          <w:szCs w:val="22"/>
          <w:lang w:val="de-AT"/>
        </w:rPr>
        <w:lastRenderedPageBreak/>
        <w:t>Հարկային եկամուտներ և պետական տուրքեր</w:t>
      </w:r>
      <w:bookmarkEnd w:id="78"/>
      <w:bookmarkEnd w:id="79"/>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Կառավարության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սկզբնական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ծրագրով</w:t>
      </w:r>
      <w:r w:rsidRPr="00CB2464">
        <w:rPr>
          <w:rFonts w:ascii="GHEA Grapalat" w:hAnsi="GHEA Grapalat" w:cs="GHEA Grapalat"/>
          <w:sz w:val="22"/>
          <w:szCs w:val="22"/>
          <w:lang w:val="de-AT"/>
        </w:rPr>
        <w:t xml:space="preserve"> 2021 </w:t>
      </w:r>
      <w:r w:rsidRPr="00CB2464">
        <w:rPr>
          <w:rFonts w:ascii="GHEA Grapalat" w:hAnsi="GHEA Grapalat" w:cs="GHEA Grapalat"/>
          <w:sz w:val="22"/>
          <w:szCs w:val="22"/>
          <w:lang w:val="hy-AM"/>
        </w:rPr>
        <w:t>թվականի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ինն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ամիսների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համար</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սահմանվել</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էր</w:t>
      </w:r>
      <w:r w:rsidRPr="00CB2464">
        <w:rPr>
          <w:rFonts w:ascii="GHEA Grapalat" w:hAnsi="GHEA Grapalat" w:cs="GHEA Grapalat"/>
          <w:sz w:val="22"/>
          <w:szCs w:val="22"/>
          <w:lang w:val="de-AT"/>
        </w:rPr>
        <w:t xml:space="preserve"> 1,035 </w:t>
      </w:r>
      <w:r w:rsidRPr="00CB2464">
        <w:rPr>
          <w:rFonts w:ascii="GHEA Grapalat" w:hAnsi="GHEA Grapalat" w:cs="GHEA Grapalat"/>
          <w:sz w:val="22"/>
          <w:szCs w:val="22"/>
          <w:lang w:val="hy-AM"/>
        </w:rPr>
        <w:t>մլրդ</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դրամ</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հարկերի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ու</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տուրքերի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ստացում: Կառավարության լիազորությունների շրջանակներում կատարված փոփոխությունների</w:t>
      </w:r>
      <w:r w:rsidRPr="00CB2464">
        <w:rPr>
          <w:rStyle w:val="FootnoteReference"/>
          <w:rFonts w:ascii="GHEA Grapalat" w:hAnsi="GHEA Grapalat" w:cs="GHEA Grapalat"/>
          <w:sz w:val="22"/>
          <w:szCs w:val="22"/>
        </w:rPr>
        <w:footnoteReference w:id="26"/>
      </w:r>
      <w:r w:rsidRPr="00CB2464">
        <w:rPr>
          <w:rFonts w:ascii="GHEA Grapalat" w:hAnsi="GHEA Grapalat" w:cs="GHEA Grapalat"/>
          <w:sz w:val="22"/>
          <w:szCs w:val="22"/>
          <w:lang w:val="hy-AM"/>
        </w:rPr>
        <w:t xml:space="preserve"> արդյունքում 2021 թվականի իննամսյա ճշտված ծրագիրը կազմել է ավելի քան 1,099.1 մլրդ դրամ, որի դիմաց ՀՀ պետական բյուջե են մուտքագրվել 1,137.3</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մլրդ դրամ հարկային եկամուտներ և պետական տուրքեր, որոնք 3.5%</w:t>
      </w:r>
      <w:r w:rsidRPr="00CB2464">
        <w:rPr>
          <w:rFonts w:ascii="GHEA Grapalat" w:hAnsi="GHEA Grapalat" w:cs="GHEA Grapalat"/>
          <w:sz w:val="22"/>
          <w:szCs w:val="22"/>
          <w:lang w:val="hy-AM"/>
        </w:rPr>
        <w:noBreakHyphen/>
        <w:t>ով գերազանցել</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են իննամսյա ծրագրով սահմանված ցուցանիշը: 2020 թվականի նույն ժամանակահատվածի համեմատ հարկային եկամուտներն ու պետական տուրքերն աճել են 11.9%</w:t>
      </w:r>
      <w:r w:rsidRPr="00CB2464">
        <w:rPr>
          <w:rFonts w:ascii="GHEA Grapalat" w:hAnsi="GHEA Grapalat" w:cs="GHEA Grapalat"/>
          <w:sz w:val="22"/>
          <w:szCs w:val="22"/>
          <w:lang w:val="hy-AM"/>
        </w:rPr>
        <w:noBreakHyphen/>
        <w:t>ով կամ 120.5 մլրդ դրամով, որը հիմնականում պայմանավորված է ավելացված արժեքի հարկի, մաքսատուրքի, այլ հարկերի, սոցիալական վճարի, ինչպես նաև պետական տուրքի գծով մուտքերի աճով:</w:t>
      </w:r>
    </w:p>
    <w:p w:rsidR="00874510" w:rsidRPr="00CB2464" w:rsidRDefault="00874510" w:rsidP="00874510">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2021 թվականի ինն ամիսների ընթացքում պետական բյուջե մուտքագրված առանձին հարկատեսակների վերաբերյալ տեղեկատվությունը ներկայացված է Աղյուսակ 5-ում: </w:t>
      </w:r>
    </w:p>
    <w:p w:rsidR="004A3C16" w:rsidRPr="00CB2464" w:rsidRDefault="004A3C16" w:rsidP="004A3C16">
      <w:pPr>
        <w:spacing w:line="360" w:lineRule="auto"/>
        <w:ind w:firstLine="567"/>
        <w:jc w:val="both"/>
        <w:rPr>
          <w:rFonts w:ascii="GHEA Grapalat" w:hAnsi="GHEA Grapalat" w:cs="GHEA Grapalat"/>
          <w:color w:val="000000"/>
          <w:sz w:val="22"/>
          <w:szCs w:val="22"/>
          <w:lang w:val="hy-AM"/>
        </w:rPr>
      </w:pPr>
      <w:r w:rsidRPr="00CB2464">
        <w:rPr>
          <w:rFonts w:ascii="GHEA Grapalat" w:hAnsi="GHEA Grapalat" w:cs="GHEA Grapalat"/>
          <w:color w:val="000000"/>
          <w:sz w:val="22"/>
          <w:szCs w:val="22"/>
          <w:lang w:val="hy-AM"/>
        </w:rPr>
        <w:t>Հաշվետու ժամանակահատվածի հարկային եկամուտների և պետական տուրքերի 33.7%</w:t>
      </w:r>
      <w:r w:rsidRPr="00CB2464">
        <w:rPr>
          <w:rFonts w:ascii="GHEA Grapalat" w:hAnsi="GHEA Grapalat" w:cs="GHEA Grapalat"/>
          <w:color w:val="000000"/>
          <w:sz w:val="22"/>
          <w:szCs w:val="22"/>
          <w:lang w:val="hy-AM"/>
        </w:rPr>
        <w:noBreakHyphen/>
        <w:t>ն ապահովվել է ավելացված արժեքի հարկի հաշվին: Նախորդ տարվա նույն ժամանակահատվածի համեմատ ավելացված արժեքի հարկի մուտքերի աճը պայմանավորված է ինչպես ՀՀ ներմուծվող ապրանքներից, այնպես էլ ՀՀ</w:t>
      </w:r>
      <w:r w:rsidRPr="00CB2464">
        <w:rPr>
          <w:rFonts w:ascii="GHEA Grapalat" w:hAnsi="GHEA Grapalat" w:cs="GHEA Grapalat"/>
          <w:color w:val="000000"/>
          <w:sz w:val="22"/>
          <w:szCs w:val="22"/>
          <w:lang w:val="hy-AM"/>
        </w:rPr>
        <w:noBreakHyphen/>
        <w:t>ում արտադրվող ապրանքների ու ծառայությունների շրջանառությունից ստացված մուտքերի աճով:</w:t>
      </w:r>
    </w:p>
    <w:p w:rsidR="004A3C16" w:rsidRPr="00CB2464" w:rsidRDefault="004A3C16" w:rsidP="0059611B">
      <w:pPr>
        <w:ind w:firstLine="567"/>
        <w:jc w:val="both"/>
        <w:rPr>
          <w:rFonts w:ascii="GHEA Grapalat" w:hAnsi="GHEA Grapalat" w:cs="GHEA Grapalat"/>
          <w:color w:val="000000"/>
          <w:lang w:val="hy-AM"/>
        </w:rPr>
      </w:pPr>
    </w:p>
    <w:p w:rsidR="004A3C16" w:rsidRPr="00CB2464" w:rsidRDefault="004A3C16" w:rsidP="009C30A0">
      <w:pPr>
        <w:pStyle w:val="Caption"/>
        <w:keepNext/>
        <w:numPr>
          <w:ilvl w:val="0"/>
          <w:numId w:val="26"/>
        </w:numPr>
        <w:tabs>
          <w:tab w:val="left" w:pos="1134"/>
        </w:tabs>
        <w:ind w:left="0" w:firstLine="0"/>
        <w:jc w:val="left"/>
        <w:rPr>
          <w:rFonts w:ascii="GHEA Grapalat" w:hAnsi="GHEA Grapalat"/>
          <w:i/>
          <w:sz w:val="18"/>
          <w:szCs w:val="18"/>
          <w:lang w:val="hy-AM"/>
        </w:rPr>
      </w:pPr>
      <w:r w:rsidRPr="00CB2464">
        <w:rPr>
          <w:rFonts w:ascii="GHEA Grapalat" w:hAnsi="GHEA Grapalat"/>
          <w:i/>
          <w:sz w:val="18"/>
          <w:szCs w:val="18"/>
          <w:lang w:val="hy-AM"/>
        </w:rPr>
        <w:t>ԱԱՀ-ի գծով ՀՀ պետական բյուջեի մուտքերը (մլրդ դրամ)</w:t>
      </w:r>
    </w:p>
    <w:tbl>
      <w:tblPr>
        <w:tblW w:w="10205" w:type="dxa"/>
        <w:tblLook w:val="04A0" w:firstRow="1" w:lastRow="0" w:firstColumn="1" w:lastColumn="0" w:noHBand="0" w:noVBand="1"/>
      </w:tblPr>
      <w:tblGrid>
        <w:gridCol w:w="4479"/>
        <w:gridCol w:w="1405"/>
        <w:gridCol w:w="1593"/>
        <w:gridCol w:w="1372"/>
        <w:gridCol w:w="1356"/>
      </w:tblGrid>
      <w:tr w:rsidR="004A3C16" w:rsidRPr="00CB2464" w:rsidTr="004A3C16">
        <w:trPr>
          <w:trHeight w:val="855"/>
        </w:trPr>
        <w:tc>
          <w:tcPr>
            <w:tcW w:w="44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C16" w:rsidRPr="00CB2464" w:rsidRDefault="004A3C16" w:rsidP="004A3C16">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1405" w:type="dxa"/>
            <w:tcBorders>
              <w:top w:val="single" w:sz="4" w:space="0" w:color="auto"/>
              <w:left w:val="nil"/>
              <w:bottom w:val="single" w:sz="4" w:space="0" w:color="auto"/>
              <w:right w:val="single" w:sz="4" w:space="0" w:color="auto"/>
            </w:tcBorders>
          </w:tcPr>
          <w:p w:rsidR="004A3C16" w:rsidRPr="00CB2464" w:rsidRDefault="004A3C16" w:rsidP="004A3C16">
            <w:pPr>
              <w:jc w:val="center"/>
              <w:rPr>
                <w:rFonts w:ascii="GHEA Grapalat" w:hAnsi="GHEA Grapalat" w:cs="Calibri"/>
                <w:b/>
                <w:bCs/>
                <w:sz w:val="18"/>
                <w:szCs w:val="18"/>
              </w:rPr>
            </w:pPr>
            <w:r w:rsidRPr="00CB2464">
              <w:rPr>
                <w:rFonts w:ascii="GHEA Grapalat" w:hAnsi="GHEA Grapalat" w:cs="Calibri"/>
                <w:b/>
                <w:bCs/>
                <w:sz w:val="18"/>
                <w:szCs w:val="18"/>
              </w:rPr>
              <w:t>202</w:t>
            </w:r>
            <w:r w:rsidRPr="00CB2464">
              <w:rPr>
                <w:rFonts w:ascii="GHEA Grapalat" w:hAnsi="GHEA Grapalat" w:cs="Calibri"/>
                <w:b/>
                <w:bCs/>
                <w:sz w:val="18"/>
                <w:szCs w:val="18"/>
                <w:lang w:val="hy-AM"/>
              </w:rPr>
              <w:t>0</w:t>
            </w:r>
            <w:r w:rsidRPr="00CB2464">
              <w:rPr>
                <w:rFonts w:ascii="GHEA Grapalat" w:hAnsi="GHEA Grapalat" w:cs="Calibri"/>
                <w:b/>
                <w:bCs/>
                <w:sz w:val="18"/>
                <w:szCs w:val="18"/>
              </w:rPr>
              <w:t>թ.</w:t>
            </w:r>
            <w:r w:rsidRPr="00CB2464">
              <w:rPr>
                <w:rFonts w:ascii="GHEA Grapalat" w:hAnsi="GHEA Grapalat" w:cs="Calibri"/>
                <w:b/>
                <w:bCs/>
                <w:sz w:val="18"/>
                <w:szCs w:val="18"/>
                <w:lang w:val="hy-AM"/>
              </w:rPr>
              <w:t xml:space="preserve"> </w:t>
            </w:r>
            <w:r w:rsidRPr="00CB2464">
              <w:rPr>
                <w:rFonts w:ascii="GHEA Grapalat" w:hAnsi="GHEA Grapalat" w:cs="Calibri"/>
                <w:b/>
                <w:bCs/>
                <w:sz w:val="18"/>
                <w:szCs w:val="18"/>
              </w:rPr>
              <w:t>ինն ամիսների</w:t>
            </w:r>
            <w:r w:rsidRPr="00CB2464">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hideMark/>
          </w:tcPr>
          <w:p w:rsidR="004A3C16" w:rsidRPr="00CB2464" w:rsidRDefault="004A3C16" w:rsidP="004A3C16">
            <w:pPr>
              <w:jc w:val="center"/>
              <w:rPr>
                <w:rFonts w:ascii="GHEA Grapalat" w:hAnsi="GHEA Grapalat" w:cs="Calibri"/>
                <w:b/>
                <w:bCs/>
                <w:sz w:val="18"/>
                <w:szCs w:val="18"/>
              </w:rPr>
            </w:pPr>
            <w:r w:rsidRPr="00CB2464">
              <w:rPr>
                <w:rFonts w:ascii="GHEA Grapalat" w:hAnsi="GHEA Grapalat" w:cs="Calibri"/>
                <w:b/>
                <w:bCs/>
                <w:sz w:val="18"/>
                <w:szCs w:val="18"/>
              </w:rPr>
              <w:t>2021թ.ինն ամիսների</w:t>
            </w:r>
            <w:r w:rsidRPr="00CB2464">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rsidR="004A3C16" w:rsidRPr="00CB2464" w:rsidRDefault="004A3C16" w:rsidP="004A3C16">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ինն ամիսները</w:t>
            </w:r>
            <w:r w:rsidR="000C617A" w:rsidRPr="00CB2464">
              <w:rPr>
                <w:rFonts w:ascii="GHEA Grapalat" w:hAnsi="GHEA Grapalat" w:cs="Calibri"/>
                <w:b/>
                <w:bCs/>
                <w:sz w:val="18"/>
                <w:szCs w:val="18"/>
                <w:lang w:val="hy-AM"/>
              </w:rPr>
              <w:t xml:space="preserve"> </w:t>
            </w:r>
            <w:r w:rsidRPr="00CB2464">
              <w:rPr>
                <w:rFonts w:ascii="GHEA Grapalat" w:hAnsi="GHEA Grapalat" w:cs="Calibri"/>
                <w:b/>
                <w:bCs/>
                <w:sz w:val="18"/>
                <w:szCs w:val="18"/>
                <w:lang w:val="hy-AM"/>
              </w:rPr>
              <w:t>2020թ. ինն ամիսների նկատմամբ</w:t>
            </w:r>
          </w:p>
          <w:p w:rsidR="004A3C16" w:rsidRPr="00CB2464" w:rsidRDefault="004A3C16" w:rsidP="004A3C16">
            <w:pPr>
              <w:jc w:val="center"/>
              <w:rPr>
                <w:rFonts w:ascii="GHEA Grapalat" w:hAnsi="GHEA Grapalat" w:cs="Calibri"/>
                <w:b/>
                <w:bCs/>
                <w:sz w:val="18"/>
                <w:szCs w:val="18"/>
              </w:rPr>
            </w:pPr>
            <w:r w:rsidRPr="00CB2464">
              <w:rPr>
                <w:rFonts w:ascii="GHEA Grapalat" w:hAnsi="GHEA Grapalat" w:cs="Calibri"/>
                <w:b/>
                <w:bCs/>
                <w:sz w:val="18"/>
                <w:szCs w:val="18"/>
                <w:lang w:val="hy-AM"/>
              </w:rPr>
              <w:t>(%)</w:t>
            </w:r>
          </w:p>
        </w:tc>
        <w:tc>
          <w:tcPr>
            <w:tcW w:w="1356" w:type="dxa"/>
            <w:tcBorders>
              <w:top w:val="single" w:sz="4" w:space="0" w:color="auto"/>
              <w:left w:val="nil"/>
              <w:bottom w:val="single" w:sz="4" w:space="0" w:color="auto"/>
              <w:right w:val="single" w:sz="4" w:space="0" w:color="auto"/>
            </w:tcBorders>
            <w:shd w:val="clear" w:color="000000" w:fill="FFFFFF"/>
          </w:tcPr>
          <w:p w:rsidR="004A3C16" w:rsidRPr="00CB2464" w:rsidRDefault="004A3C16" w:rsidP="004A3C16">
            <w:pPr>
              <w:jc w:val="center"/>
              <w:rPr>
                <w:rFonts w:ascii="GHEA Grapalat" w:hAnsi="GHEA Grapalat" w:cs="Calibri"/>
                <w:b/>
                <w:bCs/>
                <w:sz w:val="18"/>
                <w:szCs w:val="18"/>
              </w:rPr>
            </w:pPr>
            <w:r w:rsidRPr="00CB2464">
              <w:rPr>
                <w:rFonts w:ascii="GHEA Grapalat" w:hAnsi="GHEA Grapalat" w:cs="Calibri"/>
                <w:b/>
                <w:bCs/>
                <w:sz w:val="18"/>
                <w:szCs w:val="18"/>
              </w:rPr>
              <w:t>2021թ. և 2020թ. տարբերու-թյունը</w:t>
            </w:r>
          </w:p>
        </w:tc>
      </w:tr>
      <w:tr w:rsidR="004A3C16" w:rsidRPr="00CB2464" w:rsidTr="004A3C16">
        <w:trPr>
          <w:trHeight w:val="293"/>
        </w:trPr>
        <w:tc>
          <w:tcPr>
            <w:tcW w:w="4479" w:type="dxa"/>
            <w:tcBorders>
              <w:top w:val="nil"/>
              <w:left w:val="single" w:sz="4" w:space="0" w:color="auto"/>
              <w:bottom w:val="single" w:sz="4" w:space="0" w:color="auto"/>
              <w:right w:val="single" w:sz="4" w:space="0" w:color="auto"/>
            </w:tcBorders>
            <w:shd w:val="clear" w:color="auto" w:fill="auto"/>
            <w:hideMark/>
          </w:tcPr>
          <w:p w:rsidR="004A3C16" w:rsidRPr="00CB2464" w:rsidRDefault="004A3C16" w:rsidP="004A3C16">
            <w:pPr>
              <w:rPr>
                <w:rFonts w:ascii="GHEA Grapalat" w:hAnsi="GHEA Grapalat" w:cs="Calibri"/>
                <w:b/>
                <w:bCs/>
                <w:sz w:val="18"/>
                <w:szCs w:val="18"/>
              </w:rPr>
            </w:pPr>
            <w:r w:rsidRPr="00CB2464">
              <w:rPr>
                <w:rFonts w:ascii="GHEA Grapalat" w:hAnsi="GHEA Grapalat" w:cs="Calibri"/>
                <w:b/>
                <w:bCs/>
                <w:sz w:val="18"/>
                <w:szCs w:val="18"/>
              </w:rPr>
              <w:t>Ավելացված արժեքի հարկ,</w:t>
            </w:r>
            <w:r w:rsidRPr="00CB2464">
              <w:rPr>
                <w:rFonts w:ascii="GHEA Grapalat" w:hAnsi="GHEA Grapalat" w:cs="Calibri"/>
                <w:sz w:val="18"/>
                <w:szCs w:val="18"/>
              </w:rPr>
              <w:t xml:space="preserve"> այդ թվում`</w:t>
            </w:r>
          </w:p>
        </w:tc>
        <w:tc>
          <w:tcPr>
            <w:tcW w:w="1405" w:type="dxa"/>
            <w:tcBorders>
              <w:top w:val="single" w:sz="4" w:space="0" w:color="auto"/>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335.1</w:t>
            </w:r>
          </w:p>
        </w:tc>
        <w:tc>
          <w:tcPr>
            <w:tcW w:w="1593"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 xml:space="preserve">383.0 </w:t>
            </w:r>
          </w:p>
        </w:tc>
        <w:tc>
          <w:tcPr>
            <w:tcW w:w="1372"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114.3%</w:t>
            </w:r>
          </w:p>
        </w:tc>
        <w:tc>
          <w:tcPr>
            <w:tcW w:w="1356"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47.9</w:t>
            </w:r>
          </w:p>
        </w:tc>
      </w:tr>
      <w:tr w:rsidR="004A3C16" w:rsidRPr="00CB2464" w:rsidTr="004A3C16">
        <w:trPr>
          <w:trHeight w:val="293"/>
        </w:trPr>
        <w:tc>
          <w:tcPr>
            <w:tcW w:w="4479" w:type="dxa"/>
            <w:tcBorders>
              <w:top w:val="nil"/>
              <w:left w:val="single" w:sz="4" w:space="0" w:color="auto"/>
              <w:bottom w:val="single" w:sz="4" w:space="0" w:color="auto"/>
              <w:right w:val="single" w:sz="4" w:space="0" w:color="auto"/>
            </w:tcBorders>
            <w:shd w:val="clear" w:color="auto" w:fill="auto"/>
            <w:noWrap/>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Ներմուծումից, այդ թվում՝</w:t>
            </w:r>
          </w:p>
        </w:tc>
        <w:tc>
          <w:tcPr>
            <w:tcW w:w="1405"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199.0</w:t>
            </w:r>
          </w:p>
        </w:tc>
        <w:tc>
          <w:tcPr>
            <w:tcW w:w="1593"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228.8 </w:t>
            </w:r>
          </w:p>
        </w:tc>
        <w:tc>
          <w:tcPr>
            <w:tcW w:w="1372"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115.0%</w:t>
            </w:r>
          </w:p>
        </w:tc>
        <w:tc>
          <w:tcPr>
            <w:tcW w:w="1356"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29.8</w:t>
            </w:r>
          </w:p>
        </w:tc>
      </w:tr>
      <w:tr w:rsidR="004A3C16" w:rsidRPr="00CB2464" w:rsidTr="004A3C16">
        <w:trPr>
          <w:trHeight w:val="300"/>
        </w:trPr>
        <w:tc>
          <w:tcPr>
            <w:tcW w:w="4479" w:type="dxa"/>
            <w:tcBorders>
              <w:top w:val="nil"/>
              <w:left w:val="single" w:sz="4" w:space="0" w:color="auto"/>
              <w:bottom w:val="single" w:sz="4" w:space="0" w:color="auto"/>
              <w:right w:val="single" w:sz="4" w:space="0" w:color="auto"/>
            </w:tcBorders>
            <w:shd w:val="clear" w:color="auto" w:fill="auto"/>
            <w:noWrap/>
            <w:hideMark/>
          </w:tcPr>
          <w:p w:rsidR="004A3C16" w:rsidRPr="00CB2464" w:rsidRDefault="004A3C16" w:rsidP="009C30A0">
            <w:pPr>
              <w:pStyle w:val="ListParagraph"/>
              <w:numPr>
                <w:ilvl w:val="0"/>
                <w:numId w:val="27"/>
              </w:numPr>
              <w:tabs>
                <w:tab w:val="left" w:pos="459"/>
              </w:tabs>
              <w:ind w:left="34" w:firstLine="236"/>
              <w:rPr>
                <w:rFonts w:ascii="GHEA Grapalat" w:hAnsi="GHEA Grapalat" w:cs="Calibri"/>
                <w:sz w:val="18"/>
                <w:szCs w:val="18"/>
                <w:lang w:val="hy-AM"/>
              </w:rPr>
            </w:pPr>
            <w:r w:rsidRPr="00CB2464">
              <w:rPr>
                <w:rFonts w:ascii="GHEA Grapalat" w:hAnsi="GHEA Grapalat" w:cs="Calibri"/>
                <w:sz w:val="18"/>
                <w:szCs w:val="18"/>
                <w:lang w:val="hy-AM"/>
              </w:rPr>
              <w:t>ԵԱՏՄ երկրներից</w:t>
            </w:r>
          </w:p>
        </w:tc>
        <w:tc>
          <w:tcPr>
            <w:tcW w:w="1405"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78.3</w:t>
            </w:r>
          </w:p>
        </w:tc>
        <w:tc>
          <w:tcPr>
            <w:tcW w:w="1593"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94.9 </w:t>
            </w:r>
          </w:p>
        </w:tc>
        <w:tc>
          <w:tcPr>
            <w:tcW w:w="1372"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121.2%</w:t>
            </w:r>
          </w:p>
        </w:tc>
        <w:tc>
          <w:tcPr>
            <w:tcW w:w="1356"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16.6</w:t>
            </w:r>
          </w:p>
        </w:tc>
      </w:tr>
      <w:tr w:rsidR="004A3C16" w:rsidRPr="00CB2464" w:rsidTr="004A3C16">
        <w:trPr>
          <w:trHeight w:val="167"/>
        </w:trPr>
        <w:tc>
          <w:tcPr>
            <w:tcW w:w="4479" w:type="dxa"/>
            <w:tcBorders>
              <w:top w:val="nil"/>
              <w:left w:val="single" w:sz="4" w:space="0" w:color="auto"/>
              <w:bottom w:val="single" w:sz="4" w:space="0" w:color="auto"/>
              <w:right w:val="single" w:sz="4" w:space="0" w:color="auto"/>
            </w:tcBorders>
            <w:shd w:val="clear" w:color="auto" w:fill="auto"/>
            <w:noWrap/>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Ներքին շրջանառությունից</w:t>
            </w:r>
          </w:p>
        </w:tc>
        <w:tc>
          <w:tcPr>
            <w:tcW w:w="1405"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136.2 </w:t>
            </w:r>
          </w:p>
        </w:tc>
        <w:tc>
          <w:tcPr>
            <w:tcW w:w="1593"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154.2 </w:t>
            </w:r>
          </w:p>
        </w:tc>
        <w:tc>
          <w:tcPr>
            <w:tcW w:w="1372"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113.3%</w:t>
            </w:r>
          </w:p>
        </w:tc>
        <w:tc>
          <w:tcPr>
            <w:tcW w:w="1356"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18.0</w:t>
            </w:r>
          </w:p>
        </w:tc>
      </w:tr>
    </w:tbl>
    <w:p w:rsidR="004A3C16" w:rsidRPr="00CB2464" w:rsidRDefault="004A3C16" w:rsidP="004A3C16">
      <w:pPr>
        <w:spacing w:line="360" w:lineRule="auto"/>
        <w:ind w:firstLine="567"/>
        <w:jc w:val="both"/>
        <w:rPr>
          <w:rFonts w:ascii="GHEA Grapalat" w:hAnsi="GHEA Grapalat" w:cs="GHEA Grapalat"/>
          <w:color w:val="000000"/>
        </w:rPr>
      </w:pP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Ստորև ներկայացվում են այն օրենսդրական փոփոխությունները, որոնք 2021 թվականի ինն ամիսների ընթացքում կարող էին ազդեցություն ունենալ ավելացված արժեքի հարկի գծով մուտքերի վրա: </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de-AT"/>
        </w:rPr>
      </w:pPr>
      <w:r w:rsidRPr="00CB2464">
        <w:rPr>
          <w:rFonts w:ascii="GHEA Grapalat" w:hAnsi="GHEA Grapalat" w:cs="GHEA Grapalat"/>
          <w:sz w:val="22"/>
          <w:szCs w:val="22"/>
          <w:lang w:val="hy-AM"/>
        </w:rPr>
        <w:lastRenderedPageBreak/>
        <w:t>2020 թվականի մարտի 6-ին ՀՀ Ազգային Ժողովի կող</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մից ընդունված` «Հայաս</w:t>
      </w:r>
      <w:r w:rsidRPr="00CB2464">
        <w:rPr>
          <w:rFonts w:ascii="GHEA Grapalat" w:hAnsi="GHEA Grapalat" w:cs="GHEA Grapalat"/>
          <w:sz w:val="22"/>
          <w:szCs w:val="22"/>
          <w:lang w:val="hy-AM"/>
        </w:rPr>
        <w:softHyphen/>
        <w:t>տանի Հանրապետության հարկային օրենսգրքում լրացումներ կատարելու մասին» ՀՕ-153-Ն ՀՀ օրենքով (ուժի մեջ է մտել 2020 թվականի ապրիլի 11-ից) սահ</w:t>
      </w:r>
      <w:r w:rsidRPr="00CB2464">
        <w:rPr>
          <w:rFonts w:ascii="GHEA Grapalat" w:hAnsi="GHEA Grapalat" w:cs="GHEA Grapalat"/>
          <w:sz w:val="22"/>
          <w:szCs w:val="22"/>
          <w:lang w:val="hy-AM"/>
        </w:rPr>
        <w:softHyphen/>
        <w:t>ման</w:t>
      </w:r>
      <w:r w:rsidRPr="00CB2464">
        <w:rPr>
          <w:rFonts w:ascii="GHEA Grapalat" w:hAnsi="GHEA Grapalat" w:cs="GHEA Grapalat"/>
          <w:sz w:val="22"/>
          <w:szCs w:val="22"/>
          <w:lang w:val="hy-AM"/>
        </w:rPr>
        <w:softHyphen/>
        <w:t>վել է, որ մինչև 2030 թվականի դեկտեմբերի 31-ը ԱԱՀ-ից ազատվում են տիե</w:t>
      </w:r>
      <w:r w:rsidRPr="00CB2464">
        <w:rPr>
          <w:rFonts w:ascii="GHEA Grapalat" w:hAnsi="GHEA Grapalat" w:cs="GHEA Grapalat"/>
          <w:sz w:val="22"/>
          <w:szCs w:val="22"/>
          <w:lang w:val="hy-AM"/>
        </w:rPr>
        <w:softHyphen/>
        <w:t>զերական օբյեկտների և տեխ</w:t>
      </w:r>
      <w:r w:rsidRPr="00CB2464">
        <w:rPr>
          <w:rFonts w:ascii="GHEA Grapalat" w:hAnsi="GHEA Grapalat" w:cs="GHEA Grapalat"/>
          <w:sz w:val="22"/>
          <w:szCs w:val="22"/>
          <w:lang w:val="hy-AM"/>
        </w:rPr>
        <w:softHyphen/>
        <w:t>նի</w:t>
      </w:r>
      <w:r w:rsidRPr="00CB2464">
        <w:rPr>
          <w:rFonts w:ascii="GHEA Grapalat" w:hAnsi="GHEA Grapalat" w:cs="GHEA Grapalat"/>
          <w:sz w:val="22"/>
          <w:szCs w:val="22"/>
          <w:lang w:val="hy-AM"/>
        </w:rPr>
        <w:softHyphen/>
        <w:t>կայի օտարման, դրանց վերանորոգման կամ արդիա</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կա</w:t>
      </w:r>
      <w:r w:rsidRPr="00CB2464">
        <w:rPr>
          <w:rFonts w:ascii="GHEA Grapalat" w:hAnsi="GHEA Grapalat" w:cs="GHEA Grapalat"/>
          <w:sz w:val="22"/>
          <w:szCs w:val="22"/>
          <w:lang w:val="hy-AM"/>
        </w:rPr>
        <w:softHyphen/>
        <w:t>նաց</w:t>
      </w:r>
      <w:r w:rsidRPr="00CB2464">
        <w:rPr>
          <w:rFonts w:ascii="GHEA Grapalat" w:hAnsi="GHEA Grapalat" w:cs="GHEA Grapalat"/>
          <w:sz w:val="22"/>
          <w:szCs w:val="22"/>
          <w:lang w:val="hy-AM"/>
        </w:rPr>
        <w:softHyphen/>
        <w:t>ման, երկրի հեռակա դիտարկ</w:t>
      </w:r>
      <w:r w:rsidRPr="00CB2464">
        <w:rPr>
          <w:rFonts w:ascii="GHEA Grapalat" w:hAnsi="GHEA Grapalat" w:cs="GHEA Grapalat"/>
          <w:sz w:val="22"/>
          <w:szCs w:val="22"/>
          <w:lang w:val="hy-AM"/>
        </w:rPr>
        <w:softHyphen/>
        <w:t>ման արբանյակային տվյալների հաղորդ</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ման, մշակ</w:t>
      </w:r>
      <w:r w:rsidRPr="00CB2464">
        <w:rPr>
          <w:rFonts w:ascii="GHEA Grapalat" w:hAnsi="GHEA Grapalat" w:cs="GHEA Grapalat"/>
          <w:sz w:val="22"/>
          <w:szCs w:val="22"/>
          <w:lang w:val="hy-AM"/>
        </w:rPr>
        <w:softHyphen/>
        <w:t>ման, տիեզերական օբյեկտների արձակ</w:t>
      </w:r>
      <w:r w:rsidRPr="00CB2464">
        <w:rPr>
          <w:rFonts w:ascii="GHEA Grapalat" w:hAnsi="GHEA Grapalat" w:cs="GHEA Grapalat"/>
          <w:sz w:val="22"/>
          <w:szCs w:val="22"/>
          <w:lang w:val="hy-AM"/>
        </w:rPr>
        <w:softHyphen/>
        <w:t>ման, վայրէջքի և թռիչքի ընթաց</w:t>
      </w:r>
      <w:r w:rsidRPr="00CB2464">
        <w:rPr>
          <w:rFonts w:ascii="GHEA Grapalat" w:hAnsi="GHEA Grapalat" w:cs="GHEA Grapalat"/>
          <w:sz w:val="22"/>
          <w:szCs w:val="22"/>
          <w:lang w:val="hy-AM"/>
        </w:rPr>
        <w:softHyphen/>
        <w:t>քում դրանց կառա</w:t>
      </w:r>
      <w:r w:rsidRPr="00CB2464">
        <w:rPr>
          <w:rFonts w:ascii="GHEA Grapalat" w:hAnsi="GHEA Grapalat" w:cs="GHEA Grapalat"/>
          <w:sz w:val="22"/>
          <w:szCs w:val="22"/>
          <w:lang w:val="hy-AM"/>
        </w:rPr>
        <w:softHyphen/>
        <w:t>վարման ծառայությունների մատուց</w:t>
      </w:r>
      <w:r w:rsidRPr="00CB2464">
        <w:rPr>
          <w:rFonts w:ascii="GHEA Grapalat" w:hAnsi="GHEA Grapalat" w:cs="GHEA Grapalat"/>
          <w:sz w:val="22"/>
          <w:szCs w:val="22"/>
          <w:lang w:val="hy-AM"/>
        </w:rPr>
        <w:softHyphen/>
        <w:t>ման և (կամ) աշխա</w:t>
      </w:r>
      <w:r w:rsidRPr="00CB2464">
        <w:rPr>
          <w:rFonts w:ascii="GHEA Grapalat" w:hAnsi="GHEA Grapalat" w:cs="GHEA Grapalat"/>
          <w:sz w:val="22"/>
          <w:szCs w:val="22"/>
          <w:lang w:val="hy-AM"/>
        </w:rPr>
        <w:softHyphen/>
        <w:t>տանք</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ների կատարման գործարքներն ու գործառնությունները։</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de-AT"/>
        </w:rPr>
      </w:pPr>
      <w:r w:rsidRPr="00CB2464">
        <w:rPr>
          <w:rFonts w:ascii="GHEA Grapalat" w:hAnsi="GHEA Grapalat" w:cs="GHEA Grapalat"/>
          <w:sz w:val="22"/>
          <w:szCs w:val="22"/>
          <w:lang w:val="de-AT"/>
        </w:rPr>
        <w:t xml:space="preserve">2020 </w:t>
      </w:r>
      <w:r w:rsidRPr="00CB2464">
        <w:rPr>
          <w:rFonts w:ascii="GHEA Grapalat" w:hAnsi="GHEA Grapalat" w:cs="GHEA Grapalat"/>
          <w:sz w:val="22"/>
          <w:szCs w:val="22"/>
        </w:rPr>
        <w:t>թվականի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հունվարի</w:t>
      </w:r>
      <w:r w:rsidRPr="00CB2464">
        <w:rPr>
          <w:rFonts w:ascii="GHEA Grapalat" w:hAnsi="GHEA Grapalat" w:cs="GHEA Grapalat"/>
          <w:sz w:val="22"/>
          <w:szCs w:val="22"/>
          <w:lang w:val="de-AT"/>
        </w:rPr>
        <w:t xml:space="preserve"> 24-</w:t>
      </w:r>
      <w:r w:rsidRPr="00CB2464">
        <w:rPr>
          <w:rFonts w:ascii="GHEA Grapalat" w:hAnsi="GHEA Grapalat" w:cs="GHEA Grapalat"/>
          <w:sz w:val="22"/>
          <w:szCs w:val="22"/>
        </w:rPr>
        <w:t>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ՀՀ</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Ազգային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Ժողովի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կողմից</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ընդունված</w:t>
      </w:r>
      <w:r w:rsidRPr="00CB2464">
        <w:rPr>
          <w:rFonts w:ascii="GHEA Grapalat" w:hAnsi="GHEA Grapalat" w:cs="GHEA Grapalat"/>
          <w:sz w:val="22"/>
          <w:szCs w:val="22"/>
          <w:lang w:val="de-AT"/>
        </w:rPr>
        <w:t>` «</w:t>
      </w:r>
      <w:r w:rsidRPr="00CB2464">
        <w:rPr>
          <w:rFonts w:ascii="GHEA Grapalat" w:hAnsi="GHEA Grapalat" w:cs="GHEA Grapalat"/>
          <w:sz w:val="22"/>
          <w:szCs w:val="22"/>
        </w:rPr>
        <w:t>Հայաս</w:t>
      </w:r>
      <w:r w:rsidRPr="00CB2464">
        <w:rPr>
          <w:rFonts w:ascii="GHEA Grapalat" w:hAnsi="GHEA Grapalat" w:cs="GHEA Grapalat"/>
          <w:sz w:val="22"/>
          <w:szCs w:val="22"/>
          <w:lang w:val="de-AT"/>
        </w:rPr>
        <w:softHyphen/>
      </w:r>
      <w:r w:rsidRPr="00CB2464">
        <w:rPr>
          <w:rFonts w:ascii="GHEA Grapalat" w:hAnsi="GHEA Grapalat" w:cs="GHEA Grapalat"/>
          <w:sz w:val="22"/>
          <w:szCs w:val="22"/>
        </w:rPr>
        <w:t>տանի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Հանրապետության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հարկային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օրենսգրքում</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լրացումներ</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փոփոխություն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կատա</w:t>
      </w:r>
      <w:r w:rsidRPr="00CB2464">
        <w:rPr>
          <w:rFonts w:ascii="GHEA Grapalat" w:hAnsi="GHEA Grapalat" w:cs="GHEA Grapalat"/>
          <w:sz w:val="22"/>
          <w:szCs w:val="22"/>
          <w:lang w:val="de-AT"/>
        </w:rPr>
        <w:softHyphen/>
      </w:r>
      <w:r w:rsidRPr="00CB2464">
        <w:rPr>
          <w:rFonts w:ascii="GHEA Grapalat" w:hAnsi="GHEA Grapalat" w:cs="GHEA Grapalat"/>
          <w:sz w:val="22"/>
          <w:szCs w:val="22"/>
        </w:rPr>
        <w:t>րելու</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մասին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ՀՀ</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ՀՕ</w:t>
      </w:r>
      <w:r w:rsidRPr="00CB2464">
        <w:rPr>
          <w:rFonts w:ascii="GHEA Grapalat" w:hAnsi="GHEA Grapalat" w:cs="GHEA Grapalat"/>
          <w:sz w:val="22"/>
          <w:szCs w:val="22"/>
          <w:lang w:val="de-AT"/>
        </w:rPr>
        <w:noBreakHyphen/>
        <w:t>82-</w:t>
      </w:r>
      <w:r w:rsidRPr="00CB2464">
        <w:rPr>
          <w:rFonts w:ascii="GHEA Grapalat" w:hAnsi="GHEA Grapalat" w:cs="GHEA Grapalat"/>
          <w:sz w:val="22"/>
          <w:szCs w:val="22"/>
        </w:rPr>
        <w:t>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օրեն</w:t>
      </w:r>
      <w:r w:rsidRPr="00CB2464">
        <w:rPr>
          <w:rFonts w:ascii="GHEA Grapalat" w:hAnsi="GHEA Grapalat" w:cs="GHEA Grapalat"/>
          <w:sz w:val="22"/>
          <w:szCs w:val="22"/>
          <w:lang w:val="de-AT"/>
        </w:rPr>
        <w:softHyphen/>
      </w:r>
      <w:r w:rsidRPr="00CB2464">
        <w:rPr>
          <w:rFonts w:ascii="GHEA Grapalat" w:hAnsi="GHEA Grapalat" w:cs="GHEA Grapalat"/>
          <w:sz w:val="22"/>
          <w:szCs w:val="22"/>
        </w:rPr>
        <w:t>քով</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ուժի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մեջ</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է</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մտել</w:t>
      </w:r>
      <w:r w:rsidRPr="00CB2464">
        <w:rPr>
          <w:rFonts w:ascii="GHEA Grapalat" w:hAnsi="GHEA Grapalat" w:cs="GHEA Grapalat"/>
          <w:sz w:val="22"/>
          <w:szCs w:val="22"/>
          <w:lang w:val="de-AT"/>
        </w:rPr>
        <w:t xml:space="preserve"> 2020 </w:t>
      </w:r>
      <w:r w:rsidRPr="00CB2464">
        <w:rPr>
          <w:rFonts w:ascii="GHEA Grapalat" w:hAnsi="GHEA Grapalat" w:cs="GHEA Grapalat"/>
          <w:sz w:val="22"/>
          <w:szCs w:val="22"/>
        </w:rPr>
        <w:t>թվականի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մարտի</w:t>
      </w:r>
      <w:r w:rsidRPr="00CB2464">
        <w:rPr>
          <w:rFonts w:ascii="GHEA Grapalat" w:hAnsi="GHEA Grapalat" w:cs="GHEA Grapalat"/>
          <w:sz w:val="22"/>
          <w:szCs w:val="22"/>
          <w:lang w:val="de-AT"/>
        </w:rPr>
        <w:t xml:space="preserve"> 1-</w:t>
      </w:r>
      <w:r w:rsidRPr="00CB2464">
        <w:rPr>
          <w:rFonts w:ascii="GHEA Grapalat" w:hAnsi="GHEA Grapalat" w:cs="GHEA Grapalat"/>
          <w:sz w:val="22"/>
          <w:szCs w:val="22"/>
        </w:rPr>
        <w:t>ից</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սահմանվել</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է</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որ</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ԱԱՀ</w:t>
      </w:r>
      <w:r w:rsidRPr="00CB2464">
        <w:rPr>
          <w:rFonts w:ascii="GHEA Grapalat" w:hAnsi="GHEA Grapalat" w:cs="GHEA Grapalat"/>
          <w:sz w:val="22"/>
          <w:szCs w:val="22"/>
          <w:lang w:val="de-AT"/>
        </w:rPr>
        <w:t>-</w:t>
      </w:r>
      <w:r w:rsidRPr="00CB2464">
        <w:rPr>
          <w:rFonts w:ascii="GHEA Grapalat" w:hAnsi="GHEA Grapalat" w:cs="GHEA Grapalat"/>
          <w:sz w:val="22"/>
          <w:szCs w:val="22"/>
        </w:rPr>
        <w:t>ից</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ազատվում</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են՝</w:t>
      </w:r>
    </w:p>
    <w:p w:rsidR="004A3C16" w:rsidRPr="00CB2464" w:rsidRDefault="004A3C16" w:rsidP="009C30A0">
      <w:pPr>
        <w:pStyle w:val="NormalWeb"/>
        <w:numPr>
          <w:ilvl w:val="0"/>
          <w:numId w:val="9"/>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CB2464">
        <w:rPr>
          <w:rFonts w:ascii="GHEA Grapalat" w:hAnsi="GHEA Grapalat"/>
          <w:sz w:val="22"/>
          <w:szCs w:val="22"/>
          <w:lang w:val="nl-NL"/>
        </w:rPr>
        <w:t>«</w:t>
      </w:r>
      <w:r w:rsidRPr="00CB2464">
        <w:rPr>
          <w:rFonts w:ascii="GHEA Grapalat" w:hAnsi="GHEA Grapalat" w:cs="Sylfaen"/>
          <w:sz w:val="22"/>
          <w:szCs w:val="22"/>
        </w:rPr>
        <w:t>Արժեթղթերի</w:t>
      </w:r>
      <w:r w:rsidRPr="00CB2464">
        <w:rPr>
          <w:rFonts w:ascii="GHEA Grapalat" w:hAnsi="GHEA Grapalat"/>
          <w:sz w:val="22"/>
          <w:szCs w:val="22"/>
          <w:lang w:val="nl-NL"/>
        </w:rPr>
        <w:t xml:space="preserve"> </w:t>
      </w:r>
      <w:r w:rsidRPr="00CB2464">
        <w:rPr>
          <w:rFonts w:ascii="GHEA Grapalat" w:hAnsi="GHEA Grapalat" w:cs="Sylfaen"/>
          <w:sz w:val="22"/>
          <w:szCs w:val="22"/>
        </w:rPr>
        <w:t>շուկայի</w:t>
      </w:r>
      <w:r w:rsidRPr="00CB2464">
        <w:rPr>
          <w:rFonts w:ascii="GHEA Grapalat" w:hAnsi="GHEA Grapalat"/>
          <w:sz w:val="22"/>
          <w:szCs w:val="22"/>
          <w:lang w:val="nl-NL"/>
        </w:rPr>
        <w:t xml:space="preserve"> </w:t>
      </w:r>
      <w:r w:rsidRPr="00CB2464">
        <w:rPr>
          <w:rFonts w:ascii="GHEA Grapalat" w:hAnsi="GHEA Grapalat" w:cs="Sylfaen"/>
          <w:sz w:val="22"/>
          <w:szCs w:val="22"/>
        </w:rPr>
        <w:t>մասին</w:t>
      </w:r>
      <w:r w:rsidRPr="00CB2464">
        <w:rPr>
          <w:rFonts w:ascii="GHEA Grapalat" w:hAnsi="GHEA Grapalat" w:cs="Arial"/>
          <w:sz w:val="22"/>
          <w:szCs w:val="22"/>
          <w:lang w:val="nl-NL"/>
        </w:rPr>
        <w:t>»</w:t>
      </w:r>
      <w:r w:rsidRPr="00CB2464">
        <w:rPr>
          <w:rFonts w:ascii="GHEA Grapalat" w:hAnsi="GHEA Grapalat"/>
          <w:sz w:val="22"/>
          <w:szCs w:val="22"/>
          <w:lang w:val="nl-NL"/>
        </w:rPr>
        <w:t xml:space="preserve"> </w:t>
      </w:r>
      <w:r w:rsidRPr="00CB2464">
        <w:rPr>
          <w:rFonts w:ascii="GHEA Grapalat" w:hAnsi="GHEA Grapalat" w:cs="Sylfaen"/>
          <w:sz w:val="22"/>
          <w:szCs w:val="22"/>
        </w:rPr>
        <w:t>Հայաստանի</w:t>
      </w:r>
      <w:r w:rsidRPr="00CB2464">
        <w:rPr>
          <w:rFonts w:ascii="GHEA Grapalat" w:hAnsi="GHEA Grapalat"/>
          <w:sz w:val="22"/>
          <w:szCs w:val="22"/>
          <w:lang w:val="nl-NL"/>
        </w:rPr>
        <w:t xml:space="preserve"> </w:t>
      </w:r>
      <w:r w:rsidRPr="00CB2464">
        <w:rPr>
          <w:rFonts w:ascii="GHEA Grapalat" w:hAnsi="GHEA Grapalat" w:cs="Sylfaen"/>
          <w:sz w:val="22"/>
          <w:szCs w:val="22"/>
        </w:rPr>
        <w:t>Հանրապետության</w:t>
      </w:r>
      <w:r w:rsidRPr="00CB2464">
        <w:rPr>
          <w:rFonts w:ascii="GHEA Grapalat" w:hAnsi="GHEA Grapalat"/>
          <w:sz w:val="22"/>
          <w:szCs w:val="22"/>
          <w:lang w:val="nl-NL"/>
        </w:rPr>
        <w:t xml:space="preserve"> </w:t>
      </w:r>
      <w:r w:rsidRPr="00CB2464">
        <w:rPr>
          <w:rFonts w:ascii="GHEA Grapalat" w:hAnsi="GHEA Grapalat" w:cs="Sylfaen"/>
          <w:sz w:val="22"/>
          <w:szCs w:val="22"/>
        </w:rPr>
        <w:t>օրենքի</w:t>
      </w:r>
      <w:r w:rsidRPr="00CB2464">
        <w:rPr>
          <w:rFonts w:ascii="GHEA Grapalat" w:hAnsi="GHEA Grapalat"/>
          <w:sz w:val="22"/>
          <w:szCs w:val="22"/>
          <w:lang w:val="nl-NL"/>
        </w:rPr>
        <w:t xml:space="preserve"> 25-</w:t>
      </w:r>
      <w:r w:rsidRPr="00CB2464">
        <w:rPr>
          <w:rFonts w:ascii="GHEA Grapalat" w:hAnsi="GHEA Grapalat" w:cs="Sylfaen"/>
          <w:sz w:val="22"/>
          <w:szCs w:val="22"/>
        </w:rPr>
        <w:t>րդ</w:t>
      </w:r>
      <w:r w:rsidRPr="00CB2464">
        <w:rPr>
          <w:rFonts w:ascii="GHEA Grapalat" w:hAnsi="GHEA Grapalat"/>
          <w:sz w:val="22"/>
          <w:szCs w:val="22"/>
          <w:lang w:val="nl-NL"/>
        </w:rPr>
        <w:t xml:space="preserve"> </w:t>
      </w:r>
      <w:r w:rsidRPr="00CB2464">
        <w:rPr>
          <w:rFonts w:ascii="GHEA Grapalat" w:hAnsi="GHEA Grapalat" w:cs="Sylfaen"/>
          <w:sz w:val="22"/>
          <w:szCs w:val="22"/>
        </w:rPr>
        <w:t>հոդ</w:t>
      </w:r>
      <w:r w:rsidRPr="00CB2464">
        <w:rPr>
          <w:rFonts w:ascii="GHEA Grapalat" w:hAnsi="GHEA Grapalat" w:cs="Sylfaen"/>
          <w:sz w:val="22"/>
          <w:szCs w:val="22"/>
          <w:lang w:val="nl-NL"/>
        </w:rPr>
        <w:softHyphen/>
      </w:r>
      <w:r w:rsidRPr="00CB2464">
        <w:rPr>
          <w:rFonts w:ascii="GHEA Grapalat" w:hAnsi="GHEA Grapalat" w:cs="Sylfaen"/>
          <w:sz w:val="22"/>
          <w:szCs w:val="22"/>
        </w:rPr>
        <w:t>վա</w:t>
      </w:r>
      <w:r w:rsidRPr="00CB2464">
        <w:rPr>
          <w:rFonts w:ascii="GHEA Grapalat" w:hAnsi="GHEA Grapalat" w:cs="Sylfaen"/>
          <w:sz w:val="22"/>
          <w:szCs w:val="22"/>
          <w:lang w:val="nl-NL"/>
        </w:rPr>
        <w:softHyphen/>
      </w:r>
      <w:r w:rsidRPr="00CB2464">
        <w:rPr>
          <w:rFonts w:ascii="GHEA Grapalat" w:hAnsi="GHEA Grapalat" w:cs="Sylfaen"/>
          <w:sz w:val="22"/>
          <w:szCs w:val="22"/>
        </w:rPr>
        <w:t>ծով</w:t>
      </w:r>
      <w:r w:rsidRPr="00CB2464">
        <w:rPr>
          <w:rFonts w:ascii="GHEA Grapalat" w:hAnsi="GHEA Grapalat"/>
          <w:sz w:val="22"/>
          <w:szCs w:val="22"/>
          <w:lang w:val="nl-NL"/>
        </w:rPr>
        <w:t xml:space="preserve"> </w:t>
      </w:r>
      <w:r w:rsidRPr="00CB2464">
        <w:rPr>
          <w:rFonts w:ascii="GHEA Grapalat" w:hAnsi="GHEA Grapalat" w:cs="Sylfaen"/>
          <w:sz w:val="22"/>
          <w:szCs w:val="22"/>
        </w:rPr>
        <w:t>սահմանված</w:t>
      </w:r>
      <w:r w:rsidRPr="00CB2464">
        <w:rPr>
          <w:rFonts w:ascii="GHEA Grapalat" w:hAnsi="GHEA Grapalat"/>
          <w:sz w:val="22"/>
          <w:szCs w:val="22"/>
          <w:lang w:val="nl-NL"/>
        </w:rPr>
        <w:t xml:space="preserve"> </w:t>
      </w:r>
      <w:r w:rsidRPr="00CB2464">
        <w:rPr>
          <w:rFonts w:ascii="GHEA Grapalat" w:hAnsi="GHEA Grapalat" w:cs="Sylfaen"/>
          <w:sz w:val="22"/>
          <w:szCs w:val="22"/>
        </w:rPr>
        <w:t>ներդրումային</w:t>
      </w:r>
      <w:r w:rsidRPr="00CB2464">
        <w:rPr>
          <w:rFonts w:ascii="GHEA Grapalat" w:hAnsi="GHEA Grapalat"/>
          <w:sz w:val="22"/>
          <w:szCs w:val="22"/>
          <w:lang w:val="nl-NL"/>
        </w:rPr>
        <w:t xml:space="preserve"> </w:t>
      </w:r>
      <w:r w:rsidRPr="00CB2464">
        <w:rPr>
          <w:rFonts w:ascii="GHEA Grapalat" w:hAnsi="GHEA Grapalat" w:cs="Sylfaen"/>
          <w:sz w:val="22"/>
          <w:szCs w:val="22"/>
        </w:rPr>
        <w:t>ծառա</w:t>
      </w:r>
      <w:r w:rsidRPr="00CB2464">
        <w:rPr>
          <w:rFonts w:ascii="GHEA Grapalat" w:hAnsi="GHEA Grapalat" w:cs="Sylfaen"/>
          <w:sz w:val="22"/>
          <w:szCs w:val="22"/>
          <w:lang w:val="nl-NL"/>
        </w:rPr>
        <w:softHyphen/>
      </w:r>
      <w:r w:rsidRPr="00CB2464">
        <w:rPr>
          <w:rFonts w:ascii="GHEA Grapalat" w:hAnsi="GHEA Grapalat" w:cs="Sylfaen"/>
          <w:sz w:val="22"/>
          <w:szCs w:val="22"/>
        </w:rPr>
        <w:t>յությունների</w:t>
      </w:r>
      <w:r w:rsidRPr="00CB2464">
        <w:rPr>
          <w:rFonts w:ascii="GHEA Grapalat" w:hAnsi="GHEA Grapalat"/>
          <w:sz w:val="22"/>
          <w:szCs w:val="22"/>
          <w:lang w:val="nl-NL"/>
        </w:rPr>
        <w:t xml:space="preserve"> </w:t>
      </w:r>
      <w:r w:rsidRPr="00CB2464">
        <w:rPr>
          <w:rFonts w:ascii="GHEA Grapalat" w:hAnsi="GHEA Grapalat" w:cs="Sylfaen"/>
          <w:sz w:val="22"/>
          <w:szCs w:val="22"/>
        </w:rPr>
        <w:t>մատուցումը</w:t>
      </w:r>
      <w:r w:rsidRPr="00CB2464">
        <w:rPr>
          <w:rFonts w:ascii="GHEA Grapalat" w:hAnsi="GHEA Grapalat" w:cs="Sylfaen"/>
          <w:sz w:val="22"/>
          <w:szCs w:val="22"/>
          <w:lang w:val="de-AT"/>
        </w:rPr>
        <w:t xml:space="preserve"> (</w:t>
      </w:r>
      <w:r w:rsidRPr="00CB2464">
        <w:rPr>
          <w:rFonts w:ascii="GHEA Grapalat" w:hAnsi="GHEA Grapalat"/>
          <w:sz w:val="22"/>
          <w:szCs w:val="22"/>
        </w:rPr>
        <w:t>մասնավորապես</w:t>
      </w:r>
      <w:r w:rsidRPr="00CB2464">
        <w:rPr>
          <w:rFonts w:ascii="GHEA Grapalat" w:hAnsi="GHEA Grapalat"/>
          <w:sz w:val="22"/>
          <w:szCs w:val="22"/>
          <w:lang w:val="nl-NL"/>
        </w:rPr>
        <w:t xml:space="preserve">՝ </w:t>
      </w:r>
      <w:r w:rsidRPr="00CB2464">
        <w:rPr>
          <w:rFonts w:ascii="GHEA Grapalat" w:hAnsi="GHEA Grapalat"/>
          <w:sz w:val="22"/>
          <w:szCs w:val="22"/>
          <w:lang w:val="ru-RU"/>
        </w:rPr>
        <w:t>հաճա</w:t>
      </w:r>
      <w:r w:rsidRPr="00CB2464">
        <w:rPr>
          <w:rFonts w:ascii="GHEA Grapalat" w:hAnsi="GHEA Grapalat"/>
          <w:sz w:val="22"/>
          <w:szCs w:val="22"/>
          <w:lang w:val="nl-NL"/>
        </w:rPr>
        <w:softHyphen/>
      </w:r>
      <w:r w:rsidRPr="00CB2464">
        <w:rPr>
          <w:rFonts w:ascii="GHEA Grapalat" w:hAnsi="GHEA Grapalat"/>
          <w:sz w:val="22"/>
          <w:szCs w:val="22"/>
          <w:lang w:val="ru-RU"/>
        </w:rPr>
        <w:t>խորդ</w:t>
      </w:r>
      <w:r w:rsidRPr="00CB2464">
        <w:rPr>
          <w:rFonts w:ascii="GHEA Grapalat" w:hAnsi="GHEA Grapalat"/>
          <w:sz w:val="22"/>
          <w:szCs w:val="22"/>
          <w:lang w:val="nl-NL"/>
        </w:rPr>
        <w:softHyphen/>
      </w:r>
      <w:r w:rsidRPr="00CB2464">
        <w:rPr>
          <w:rFonts w:ascii="GHEA Grapalat" w:hAnsi="GHEA Grapalat"/>
          <w:sz w:val="22"/>
          <w:szCs w:val="22"/>
          <w:lang w:val="ru-RU"/>
        </w:rPr>
        <w:t>ներից</w:t>
      </w:r>
      <w:r w:rsidRPr="00CB2464">
        <w:rPr>
          <w:rFonts w:ascii="GHEA Grapalat" w:hAnsi="GHEA Grapalat"/>
          <w:sz w:val="22"/>
          <w:szCs w:val="22"/>
          <w:lang w:val="nl-NL"/>
        </w:rPr>
        <w:t xml:space="preserve"> </w:t>
      </w:r>
      <w:r w:rsidRPr="00CB2464">
        <w:rPr>
          <w:rFonts w:ascii="GHEA Grapalat" w:hAnsi="GHEA Grapalat"/>
          <w:sz w:val="22"/>
          <w:szCs w:val="22"/>
          <w:lang w:val="ru-RU"/>
        </w:rPr>
        <w:t>արժեթղթերով</w:t>
      </w:r>
      <w:r w:rsidRPr="00CB2464">
        <w:rPr>
          <w:rFonts w:ascii="GHEA Grapalat" w:hAnsi="GHEA Grapalat"/>
          <w:sz w:val="22"/>
          <w:szCs w:val="22"/>
          <w:lang w:val="nl-NL"/>
        </w:rPr>
        <w:t xml:space="preserve"> </w:t>
      </w:r>
      <w:r w:rsidRPr="00CB2464">
        <w:rPr>
          <w:rFonts w:ascii="GHEA Grapalat" w:hAnsi="GHEA Grapalat"/>
          <w:sz w:val="22"/>
          <w:szCs w:val="22"/>
          <w:lang w:val="ru-RU"/>
        </w:rPr>
        <w:t>գործարքների</w:t>
      </w:r>
      <w:r w:rsidRPr="00CB2464">
        <w:rPr>
          <w:rFonts w:ascii="GHEA Grapalat" w:hAnsi="GHEA Grapalat"/>
          <w:sz w:val="22"/>
          <w:szCs w:val="22"/>
          <w:lang w:val="nl-NL"/>
        </w:rPr>
        <w:t xml:space="preserve"> </w:t>
      </w:r>
      <w:r w:rsidRPr="00CB2464">
        <w:rPr>
          <w:rFonts w:ascii="GHEA Grapalat" w:hAnsi="GHEA Grapalat"/>
          <w:sz w:val="22"/>
          <w:szCs w:val="22"/>
          <w:lang w:val="ru-RU"/>
        </w:rPr>
        <w:t>կատար</w:t>
      </w:r>
      <w:r w:rsidRPr="00CB2464">
        <w:rPr>
          <w:rFonts w:ascii="GHEA Grapalat" w:hAnsi="GHEA Grapalat"/>
          <w:sz w:val="22"/>
          <w:szCs w:val="22"/>
          <w:lang w:val="nl-NL"/>
        </w:rPr>
        <w:softHyphen/>
      </w:r>
      <w:r w:rsidRPr="00CB2464">
        <w:rPr>
          <w:rFonts w:ascii="GHEA Grapalat" w:hAnsi="GHEA Grapalat"/>
          <w:sz w:val="22"/>
          <w:szCs w:val="22"/>
          <w:lang w:val="nl-NL"/>
        </w:rPr>
        <w:softHyphen/>
      </w:r>
      <w:r w:rsidRPr="00CB2464">
        <w:rPr>
          <w:rFonts w:ascii="GHEA Grapalat" w:hAnsi="GHEA Grapalat"/>
          <w:sz w:val="22"/>
          <w:szCs w:val="22"/>
          <w:lang w:val="ru-RU"/>
        </w:rPr>
        <w:t>ման</w:t>
      </w:r>
      <w:r w:rsidRPr="00CB2464">
        <w:rPr>
          <w:rFonts w:ascii="GHEA Grapalat" w:hAnsi="GHEA Grapalat"/>
          <w:sz w:val="22"/>
          <w:szCs w:val="22"/>
          <w:lang w:val="nl-NL"/>
        </w:rPr>
        <w:t xml:space="preserve"> </w:t>
      </w:r>
      <w:r w:rsidRPr="00CB2464">
        <w:rPr>
          <w:rFonts w:ascii="GHEA Grapalat" w:hAnsi="GHEA Grapalat"/>
          <w:sz w:val="22"/>
          <w:szCs w:val="22"/>
          <w:lang w:val="ru-RU"/>
        </w:rPr>
        <w:t>հանձնարարականների</w:t>
      </w:r>
      <w:r w:rsidRPr="00CB2464">
        <w:rPr>
          <w:rFonts w:ascii="GHEA Grapalat" w:hAnsi="GHEA Grapalat"/>
          <w:sz w:val="22"/>
          <w:szCs w:val="22"/>
          <w:lang w:val="nl-NL"/>
        </w:rPr>
        <w:t xml:space="preserve"> </w:t>
      </w:r>
      <w:r w:rsidRPr="00CB2464">
        <w:rPr>
          <w:rFonts w:ascii="GHEA Grapalat" w:hAnsi="GHEA Grapalat"/>
          <w:sz w:val="22"/>
          <w:szCs w:val="22"/>
          <w:lang w:val="ru-RU"/>
        </w:rPr>
        <w:t>ընդունումը</w:t>
      </w:r>
      <w:r w:rsidRPr="00CB2464">
        <w:rPr>
          <w:rFonts w:ascii="GHEA Grapalat" w:hAnsi="GHEA Grapalat"/>
          <w:sz w:val="22"/>
          <w:szCs w:val="22"/>
          <w:lang w:val="nl-NL"/>
        </w:rPr>
        <w:t xml:space="preserve"> </w:t>
      </w:r>
      <w:r w:rsidRPr="00CB2464">
        <w:rPr>
          <w:rFonts w:ascii="GHEA Grapalat" w:hAnsi="GHEA Grapalat"/>
          <w:sz w:val="22"/>
          <w:szCs w:val="22"/>
          <w:lang w:val="ru-RU"/>
        </w:rPr>
        <w:t>և</w:t>
      </w:r>
      <w:r w:rsidRPr="00CB2464">
        <w:rPr>
          <w:rFonts w:ascii="GHEA Grapalat" w:hAnsi="GHEA Grapalat"/>
          <w:sz w:val="22"/>
          <w:szCs w:val="22"/>
          <w:lang w:val="nl-NL"/>
        </w:rPr>
        <w:t xml:space="preserve"> </w:t>
      </w:r>
      <w:r w:rsidRPr="00CB2464">
        <w:rPr>
          <w:rFonts w:ascii="GHEA Grapalat" w:hAnsi="GHEA Grapalat"/>
          <w:sz w:val="22"/>
          <w:szCs w:val="22"/>
          <w:lang w:val="ru-RU"/>
        </w:rPr>
        <w:t>հաղորդումը</w:t>
      </w:r>
      <w:r w:rsidRPr="00CB2464">
        <w:rPr>
          <w:rFonts w:ascii="GHEA Grapalat" w:hAnsi="GHEA Grapalat"/>
          <w:sz w:val="22"/>
          <w:szCs w:val="22"/>
          <w:lang w:val="nl-NL"/>
        </w:rPr>
        <w:t xml:space="preserve">, </w:t>
      </w:r>
      <w:r w:rsidRPr="00CB2464">
        <w:rPr>
          <w:rFonts w:ascii="GHEA Grapalat" w:hAnsi="GHEA Grapalat"/>
          <w:sz w:val="22"/>
          <w:szCs w:val="22"/>
          <w:lang w:val="ru-RU"/>
        </w:rPr>
        <w:t>արժեթղթերում</w:t>
      </w:r>
      <w:r w:rsidRPr="00CB2464">
        <w:rPr>
          <w:rFonts w:ascii="GHEA Grapalat" w:hAnsi="GHEA Grapalat"/>
          <w:sz w:val="22"/>
          <w:szCs w:val="22"/>
          <w:lang w:val="nl-NL"/>
        </w:rPr>
        <w:t xml:space="preserve"> </w:t>
      </w:r>
      <w:r w:rsidRPr="00CB2464">
        <w:rPr>
          <w:rFonts w:ascii="GHEA Grapalat" w:hAnsi="GHEA Grapalat"/>
          <w:sz w:val="22"/>
          <w:szCs w:val="22"/>
          <w:lang w:val="ru-RU"/>
        </w:rPr>
        <w:t>ներդրում</w:t>
      </w:r>
      <w:r w:rsidRPr="00CB2464">
        <w:rPr>
          <w:rFonts w:ascii="GHEA Grapalat" w:hAnsi="GHEA Grapalat"/>
          <w:sz w:val="22"/>
          <w:szCs w:val="22"/>
          <w:lang w:val="nl-NL"/>
        </w:rPr>
        <w:softHyphen/>
      </w:r>
      <w:r w:rsidRPr="00CB2464">
        <w:rPr>
          <w:rFonts w:ascii="GHEA Grapalat" w:hAnsi="GHEA Grapalat"/>
          <w:sz w:val="22"/>
          <w:szCs w:val="22"/>
          <w:lang w:val="ru-RU"/>
        </w:rPr>
        <w:t>ների</w:t>
      </w:r>
      <w:r w:rsidRPr="00CB2464">
        <w:rPr>
          <w:rFonts w:ascii="GHEA Grapalat" w:hAnsi="GHEA Grapalat"/>
          <w:sz w:val="22"/>
          <w:szCs w:val="22"/>
          <w:lang w:val="nl-NL"/>
        </w:rPr>
        <w:t xml:space="preserve"> </w:t>
      </w:r>
      <w:r w:rsidRPr="00CB2464">
        <w:rPr>
          <w:rFonts w:ascii="GHEA Grapalat" w:hAnsi="GHEA Grapalat"/>
          <w:sz w:val="22"/>
          <w:szCs w:val="22"/>
          <w:lang w:val="ru-RU"/>
        </w:rPr>
        <w:t>հետ</w:t>
      </w:r>
      <w:r w:rsidRPr="00CB2464">
        <w:rPr>
          <w:rFonts w:ascii="GHEA Grapalat" w:hAnsi="GHEA Grapalat"/>
          <w:sz w:val="22"/>
          <w:szCs w:val="22"/>
          <w:lang w:val="nl-NL"/>
        </w:rPr>
        <w:t xml:space="preserve"> </w:t>
      </w:r>
      <w:r w:rsidRPr="00CB2464">
        <w:rPr>
          <w:rFonts w:ascii="GHEA Grapalat" w:hAnsi="GHEA Grapalat"/>
          <w:sz w:val="22"/>
          <w:szCs w:val="22"/>
          <w:lang w:val="ru-RU"/>
        </w:rPr>
        <w:t>կապված</w:t>
      </w:r>
      <w:r w:rsidRPr="00CB2464">
        <w:rPr>
          <w:rFonts w:ascii="GHEA Grapalat" w:hAnsi="GHEA Grapalat"/>
          <w:sz w:val="22"/>
          <w:szCs w:val="22"/>
          <w:lang w:val="nl-NL"/>
        </w:rPr>
        <w:t xml:space="preserve"> </w:t>
      </w:r>
      <w:r w:rsidRPr="00CB2464">
        <w:rPr>
          <w:rFonts w:ascii="GHEA Grapalat" w:hAnsi="GHEA Grapalat"/>
          <w:sz w:val="22"/>
          <w:szCs w:val="22"/>
          <w:lang w:val="ru-RU"/>
        </w:rPr>
        <w:t>խորհրդատվության</w:t>
      </w:r>
      <w:r w:rsidRPr="00CB2464">
        <w:rPr>
          <w:rFonts w:ascii="GHEA Grapalat" w:hAnsi="GHEA Grapalat"/>
          <w:sz w:val="22"/>
          <w:szCs w:val="22"/>
          <w:lang w:val="nl-NL"/>
        </w:rPr>
        <w:t xml:space="preserve"> </w:t>
      </w:r>
      <w:r w:rsidRPr="00CB2464">
        <w:rPr>
          <w:rFonts w:ascii="GHEA Grapalat" w:hAnsi="GHEA Grapalat"/>
          <w:sz w:val="22"/>
          <w:szCs w:val="22"/>
          <w:lang w:val="ru-RU"/>
        </w:rPr>
        <w:t>տրամադրումը</w:t>
      </w:r>
      <w:r w:rsidRPr="00CB2464">
        <w:rPr>
          <w:rFonts w:ascii="GHEA Grapalat" w:hAnsi="GHEA Grapalat"/>
          <w:sz w:val="22"/>
          <w:szCs w:val="22"/>
          <w:lang w:val="nl-NL"/>
        </w:rPr>
        <w:t xml:space="preserve"> </w:t>
      </w:r>
      <w:r w:rsidRPr="00CB2464">
        <w:rPr>
          <w:rFonts w:ascii="GHEA Grapalat" w:hAnsi="GHEA Grapalat"/>
          <w:sz w:val="22"/>
          <w:szCs w:val="22"/>
          <w:lang w:val="ru-RU"/>
        </w:rPr>
        <w:t>հաճա</w:t>
      </w:r>
      <w:r w:rsidRPr="00CB2464">
        <w:rPr>
          <w:rFonts w:ascii="GHEA Grapalat" w:hAnsi="GHEA Grapalat"/>
          <w:sz w:val="22"/>
          <w:szCs w:val="22"/>
          <w:lang w:val="nl-NL"/>
        </w:rPr>
        <w:softHyphen/>
      </w:r>
      <w:r w:rsidRPr="00CB2464">
        <w:rPr>
          <w:rFonts w:ascii="GHEA Grapalat" w:hAnsi="GHEA Grapalat"/>
          <w:sz w:val="22"/>
          <w:szCs w:val="22"/>
          <w:lang w:val="ru-RU"/>
        </w:rPr>
        <w:t>խորդներին</w:t>
      </w:r>
      <w:r w:rsidRPr="00CB2464">
        <w:rPr>
          <w:rFonts w:ascii="GHEA Grapalat" w:hAnsi="GHEA Grapalat"/>
          <w:sz w:val="22"/>
          <w:szCs w:val="22"/>
          <w:lang w:val="de-AT"/>
        </w:rPr>
        <w:t>)</w:t>
      </w:r>
      <w:r w:rsidRPr="00CB2464">
        <w:rPr>
          <w:rFonts w:ascii="GHEA Grapalat" w:hAnsi="GHEA Grapalat"/>
          <w:sz w:val="22"/>
          <w:szCs w:val="22"/>
          <w:lang w:val="nl-NL"/>
        </w:rPr>
        <w:t xml:space="preserve">, </w:t>
      </w:r>
      <w:r w:rsidRPr="00CB2464">
        <w:rPr>
          <w:rFonts w:ascii="GHEA Grapalat" w:hAnsi="GHEA Grapalat" w:cs="Sylfaen"/>
          <w:sz w:val="22"/>
          <w:szCs w:val="22"/>
        </w:rPr>
        <w:t>բացառությամբ</w:t>
      </w:r>
      <w:r w:rsidRPr="00CB2464">
        <w:rPr>
          <w:rFonts w:ascii="GHEA Grapalat" w:hAnsi="GHEA Grapalat"/>
          <w:sz w:val="22"/>
          <w:szCs w:val="22"/>
          <w:lang w:val="nl-NL"/>
        </w:rPr>
        <w:t xml:space="preserve"> </w:t>
      </w:r>
      <w:r w:rsidRPr="00CB2464">
        <w:rPr>
          <w:rFonts w:ascii="GHEA Grapalat" w:hAnsi="GHEA Grapalat" w:cs="Sylfaen"/>
          <w:sz w:val="22"/>
          <w:szCs w:val="22"/>
        </w:rPr>
        <w:t>արժե</w:t>
      </w:r>
      <w:r w:rsidRPr="00CB2464">
        <w:rPr>
          <w:rFonts w:ascii="GHEA Grapalat" w:hAnsi="GHEA Grapalat" w:cs="Sylfaen"/>
          <w:sz w:val="22"/>
          <w:szCs w:val="22"/>
          <w:lang w:val="nl-NL"/>
        </w:rPr>
        <w:softHyphen/>
      </w:r>
      <w:r w:rsidRPr="00CB2464">
        <w:rPr>
          <w:rFonts w:ascii="GHEA Grapalat" w:hAnsi="GHEA Grapalat" w:cs="Sylfaen"/>
          <w:sz w:val="22"/>
          <w:szCs w:val="22"/>
        </w:rPr>
        <w:t>թղթե</w:t>
      </w:r>
      <w:r w:rsidRPr="00CB2464">
        <w:rPr>
          <w:rFonts w:ascii="GHEA Grapalat" w:hAnsi="GHEA Grapalat" w:cs="Sylfaen"/>
          <w:sz w:val="22"/>
          <w:szCs w:val="22"/>
          <w:lang w:val="nl-NL"/>
        </w:rPr>
        <w:softHyphen/>
      </w:r>
      <w:r w:rsidRPr="00CB2464">
        <w:rPr>
          <w:rFonts w:ascii="GHEA Grapalat" w:hAnsi="GHEA Grapalat" w:cs="Sylfaen"/>
          <w:sz w:val="22"/>
          <w:szCs w:val="22"/>
        </w:rPr>
        <w:t>րում</w:t>
      </w:r>
      <w:r w:rsidRPr="00CB2464">
        <w:rPr>
          <w:rFonts w:ascii="GHEA Grapalat" w:hAnsi="GHEA Grapalat"/>
          <w:sz w:val="22"/>
          <w:szCs w:val="22"/>
          <w:lang w:val="nl-NL"/>
        </w:rPr>
        <w:t xml:space="preserve"> </w:t>
      </w:r>
      <w:r w:rsidRPr="00CB2464">
        <w:rPr>
          <w:rFonts w:ascii="GHEA Grapalat" w:hAnsi="GHEA Grapalat" w:cs="Sylfaen"/>
          <w:sz w:val="22"/>
          <w:szCs w:val="22"/>
        </w:rPr>
        <w:t>և</w:t>
      </w:r>
      <w:r w:rsidRPr="00CB2464">
        <w:rPr>
          <w:rFonts w:ascii="GHEA Grapalat" w:hAnsi="GHEA Grapalat"/>
          <w:sz w:val="22"/>
          <w:szCs w:val="22"/>
          <w:lang w:val="nl-NL"/>
        </w:rPr>
        <w:t xml:space="preserve"> </w:t>
      </w:r>
      <w:r w:rsidRPr="00CB2464">
        <w:rPr>
          <w:rFonts w:ascii="GHEA Grapalat" w:hAnsi="GHEA Grapalat" w:cs="Sylfaen"/>
          <w:sz w:val="22"/>
          <w:szCs w:val="22"/>
        </w:rPr>
        <w:t>ածանցյալ</w:t>
      </w:r>
      <w:r w:rsidRPr="00CB2464">
        <w:rPr>
          <w:rFonts w:ascii="GHEA Grapalat" w:hAnsi="GHEA Grapalat"/>
          <w:sz w:val="22"/>
          <w:szCs w:val="22"/>
          <w:lang w:val="nl-NL"/>
        </w:rPr>
        <w:t xml:space="preserve"> </w:t>
      </w:r>
      <w:r w:rsidRPr="00CB2464">
        <w:rPr>
          <w:rFonts w:ascii="GHEA Grapalat" w:hAnsi="GHEA Grapalat" w:cs="Sylfaen"/>
          <w:sz w:val="22"/>
          <w:szCs w:val="22"/>
        </w:rPr>
        <w:t>ֆինանսական</w:t>
      </w:r>
      <w:r w:rsidRPr="00CB2464">
        <w:rPr>
          <w:rFonts w:ascii="GHEA Grapalat" w:hAnsi="GHEA Grapalat"/>
          <w:sz w:val="22"/>
          <w:szCs w:val="22"/>
          <w:lang w:val="nl-NL"/>
        </w:rPr>
        <w:t xml:space="preserve"> </w:t>
      </w:r>
      <w:r w:rsidRPr="00CB2464">
        <w:rPr>
          <w:rFonts w:ascii="GHEA Grapalat" w:hAnsi="GHEA Grapalat" w:cs="Sylfaen"/>
          <w:sz w:val="22"/>
          <w:szCs w:val="22"/>
        </w:rPr>
        <w:t>գործիքներում</w:t>
      </w:r>
      <w:r w:rsidRPr="00CB2464">
        <w:rPr>
          <w:rFonts w:ascii="GHEA Grapalat" w:hAnsi="GHEA Grapalat"/>
          <w:sz w:val="22"/>
          <w:szCs w:val="22"/>
          <w:lang w:val="nl-NL"/>
        </w:rPr>
        <w:t xml:space="preserve"> </w:t>
      </w:r>
      <w:r w:rsidRPr="00CB2464">
        <w:rPr>
          <w:rFonts w:ascii="GHEA Grapalat" w:hAnsi="GHEA Grapalat" w:cs="Sylfaen"/>
          <w:sz w:val="22"/>
          <w:szCs w:val="22"/>
        </w:rPr>
        <w:t>ներդրումների</w:t>
      </w:r>
      <w:r w:rsidRPr="00CB2464">
        <w:rPr>
          <w:rFonts w:ascii="GHEA Grapalat" w:hAnsi="GHEA Grapalat"/>
          <w:sz w:val="22"/>
          <w:szCs w:val="22"/>
          <w:lang w:val="nl-NL"/>
        </w:rPr>
        <w:t xml:space="preserve"> </w:t>
      </w:r>
      <w:r w:rsidRPr="00CB2464">
        <w:rPr>
          <w:rFonts w:ascii="GHEA Grapalat" w:hAnsi="GHEA Grapalat" w:cs="Sylfaen"/>
          <w:sz w:val="22"/>
          <w:szCs w:val="22"/>
        </w:rPr>
        <w:t>հետ</w:t>
      </w:r>
      <w:r w:rsidRPr="00CB2464">
        <w:rPr>
          <w:rFonts w:ascii="GHEA Grapalat" w:hAnsi="GHEA Grapalat"/>
          <w:sz w:val="22"/>
          <w:szCs w:val="22"/>
          <w:lang w:val="nl-NL"/>
        </w:rPr>
        <w:t xml:space="preserve"> </w:t>
      </w:r>
      <w:r w:rsidRPr="00CB2464">
        <w:rPr>
          <w:rFonts w:ascii="GHEA Grapalat" w:hAnsi="GHEA Grapalat" w:cs="Sylfaen"/>
          <w:sz w:val="22"/>
          <w:szCs w:val="22"/>
        </w:rPr>
        <w:t>կապված՝</w:t>
      </w:r>
      <w:r w:rsidRPr="00CB2464">
        <w:rPr>
          <w:rFonts w:ascii="GHEA Grapalat" w:hAnsi="GHEA Grapalat"/>
          <w:sz w:val="22"/>
          <w:szCs w:val="22"/>
          <w:lang w:val="nl-NL"/>
        </w:rPr>
        <w:t xml:space="preserve"> </w:t>
      </w:r>
      <w:r w:rsidRPr="00CB2464">
        <w:rPr>
          <w:rFonts w:ascii="GHEA Grapalat" w:hAnsi="GHEA Grapalat" w:cs="Sylfaen"/>
          <w:sz w:val="22"/>
          <w:szCs w:val="22"/>
        </w:rPr>
        <w:t>հաճա</w:t>
      </w:r>
      <w:r w:rsidRPr="00CB2464">
        <w:rPr>
          <w:rFonts w:ascii="GHEA Grapalat" w:hAnsi="GHEA Grapalat" w:cs="Sylfaen"/>
          <w:sz w:val="22"/>
          <w:szCs w:val="22"/>
          <w:lang w:val="nl-NL"/>
        </w:rPr>
        <w:softHyphen/>
      </w:r>
      <w:r w:rsidRPr="00CB2464">
        <w:rPr>
          <w:rFonts w:ascii="GHEA Grapalat" w:hAnsi="GHEA Grapalat" w:cs="Sylfaen"/>
          <w:sz w:val="22"/>
          <w:szCs w:val="22"/>
        </w:rPr>
        <w:t>խորդ</w:t>
      </w:r>
      <w:r w:rsidRPr="00CB2464">
        <w:rPr>
          <w:rFonts w:ascii="GHEA Grapalat" w:hAnsi="GHEA Grapalat" w:cs="Sylfaen"/>
          <w:sz w:val="22"/>
          <w:szCs w:val="22"/>
          <w:lang w:val="nl-NL"/>
        </w:rPr>
        <w:softHyphen/>
      </w:r>
      <w:r w:rsidRPr="00CB2464">
        <w:rPr>
          <w:rFonts w:ascii="GHEA Grapalat" w:hAnsi="GHEA Grapalat" w:cs="Sylfaen"/>
          <w:sz w:val="22"/>
          <w:szCs w:val="22"/>
        </w:rPr>
        <w:t>ներին</w:t>
      </w:r>
      <w:r w:rsidRPr="00CB2464">
        <w:rPr>
          <w:rFonts w:ascii="GHEA Grapalat" w:hAnsi="GHEA Grapalat"/>
          <w:sz w:val="22"/>
          <w:szCs w:val="22"/>
          <w:lang w:val="nl-NL"/>
        </w:rPr>
        <w:t xml:space="preserve"> </w:t>
      </w:r>
      <w:r w:rsidRPr="00CB2464">
        <w:rPr>
          <w:rFonts w:ascii="GHEA Grapalat" w:hAnsi="GHEA Grapalat" w:cs="Sylfaen"/>
          <w:sz w:val="22"/>
          <w:szCs w:val="22"/>
        </w:rPr>
        <w:t>խորհրդատվության</w:t>
      </w:r>
      <w:r w:rsidRPr="00CB2464">
        <w:rPr>
          <w:rFonts w:ascii="GHEA Grapalat" w:hAnsi="GHEA Grapalat"/>
          <w:sz w:val="22"/>
          <w:szCs w:val="22"/>
          <w:lang w:val="nl-NL"/>
        </w:rPr>
        <w:t xml:space="preserve"> </w:t>
      </w:r>
      <w:r w:rsidRPr="00CB2464">
        <w:rPr>
          <w:rFonts w:ascii="GHEA Grapalat" w:hAnsi="GHEA Grapalat" w:cs="Sylfaen"/>
          <w:sz w:val="22"/>
          <w:szCs w:val="22"/>
        </w:rPr>
        <w:t>տրա</w:t>
      </w:r>
      <w:r w:rsidRPr="00CB2464">
        <w:rPr>
          <w:rFonts w:ascii="GHEA Grapalat" w:hAnsi="GHEA Grapalat" w:cs="Sylfaen"/>
          <w:sz w:val="22"/>
          <w:szCs w:val="22"/>
          <w:lang w:val="nl-NL"/>
        </w:rPr>
        <w:softHyphen/>
      </w:r>
      <w:r w:rsidRPr="00CB2464">
        <w:rPr>
          <w:rFonts w:ascii="GHEA Grapalat" w:hAnsi="GHEA Grapalat" w:cs="Sylfaen"/>
          <w:sz w:val="22"/>
          <w:szCs w:val="22"/>
        </w:rPr>
        <w:t>մա</w:t>
      </w:r>
      <w:r w:rsidRPr="00CB2464">
        <w:rPr>
          <w:rFonts w:ascii="GHEA Grapalat" w:hAnsi="GHEA Grapalat" w:cs="Sylfaen"/>
          <w:sz w:val="22"/>
          <w:szCs w:val="22"/>
          <w:lang w:val="nl-NL"/>
        </w:rPr>
        <w:softHyphen/>
      </w:r>
      <w:r w:rsidRPr="00CB2464">
        <w:rPr>
          <w:rFonts w:ascii="GHEA Grapalat" w:hAnsi="GHEA Grapalat" w:cs="Sylfaen"/>
          <w:sz w:val="22"/>
          <w:szCs w:val="22"/>
        </w:rPr>
        <w:t>դր</w:t>
      </w:r>
      <w:r w:rsidRPr="00CB2464">
        <w:rPr>
          <w:rFonts w:ascii="GHEA Grapalat" w:hAnsi="GHEA Grapalat" w:cs="Sylfaen"/>
          <w:sz w:val="22"/>
          <w:szCs w:val="22"/>
          <w:lang w:val="nl-NL"/>
        </w:rPr>
        <w:softHyphen/>
      </w:r>
      <w:r w:rsidRPr="00CB2464">
        <w:rPr>
          <w:rFonts w:ascii="GHEA Grapalat" w:hAnsi="GHEA Grapalat" w:cs="Sylfaen"/>
          <w:sz w:val="22"/>
          <w:szCs w:val="22"/>
        </w:rPr>
        <w:t>ման</w:t>
      </w:r>
      <w:r w:rsidRPr="00CB2464">
        <w:rPr>
          <w:rFonts w:ascii="GHEA Grapalat" w:hAnsi="GHEA Grapalat"/>
          <w:sz w:val="22"/>
          <w:szCs w:val="22"/>
          <w:lang w:val="nl-NL"/>
        </w:rPr>
        <w:t xml:space="preserve"> </w:t>
      </w:r>
      <w:r w:rsidRPr="00CB2464">
        <w:rPr>
          <w:rFonts w:ascii="GHEA Grapalat" w:hAnsi="GHEA Grapalat" w:cs="Sylfaen"/>
          <w:sz w:val="22"/>
          <w:szCs w:val="22"/>
        </w:rPr>
        <w:t>ծառա</w:t>
      </w:r>
      <w:r w:rsidRPr="00CB2464">
        <w:rPr>
          <w:rFonts w:ascii="GHEA Grapalat" w:hAnsi="GHEA Grapalat" w:cs="Sylfaen"/>
          <w:sz w:val="22"/>
          <w:szCs w:val="22"/>
          <w:lang w:val="nl-NL"/>
        </w:rPr>
        <w:softHyphen/>
      </w:r>
      <w:r w:rsidRPr="00CB2464">
        <w:rPr>
          <w:rFonts w:ascii="GHEA Grapalat" w:hAnsi="GHEA Grapalat" w:cs="Sylfaen"/>
          <w:sz w:val="22"/>
          <w:szCs w:val="22"/>
        </w:rPr>
        <w:t>յու</w:t>
      </w:r>
      <w:r w:rsidRPr="00CB2464">
        <w:rPr>
          <w:rFonts w:ascii="GHEA Grapalat" w:hAnsi="GHEA Grapalat" w:cs="Sylfaen"/>
          <w:sz w:val="22"/>
          <w:szCs w:val="22"/>
          <w:lang w:val="nl-NL"/>
        </w:rPr>
        <w:softHyphen/>
      </w:r>
      <w:r w:rsidRPr="00CB2464">
        <w:rPr>
          <w:rFonts w:ascii="GHEA Grapalat" w:hAnsi="GHEA Grapalat" w:cs="Sylfaen"/>
          <w:sz w:val="22"/>
          <w:szCs w:val="22"/>
        </w:rPr>
        <w:t>թյան</w:t>
      </w:r>
      <w:r w:rsidRPr="00CB2464">
        <w:rPr>
          <w:rFonts w:ascii="GHEA Grapalat" w:hAnsi="GHEA Grapalat"/>
          <w:sz w:val="22"/>
          <w:szCs w:val="22"/>
          <w:lang w:val="nl-NL"/>
        </w:rPr>
        <w:t>,</w:t>
      </w:r>
    </w:p>
    <w:p w:rsidR="004A3C16" w:rsidRPr="00CB2464" w:rsidRDefault="004A3C16" w:rsidP="009C30A0">
      <w:pPr>
        <w:pStyle w:val="NormalWeb"/>
        <w:numPr>
          <w:ilvl w:val="0"/>
          <w:numId w:val="9"/>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CB2464">
        <w:rPr>
          <w:rFonts w:ascii="GHEA Grapalat" w:hAnsi="GHEA Grapalat"/>
          <w:sz w:val="22"/>
          <w:szCs w:val="22"/>
          <w:lang w:val="nl-NL"/>
        </w:rPr>
        <w:t>«</w:t>
      </w:r>
      <w:r w:rsidRPr="00CB2464">
        <w:rPr>
          <w:rFonts w:ascii="GHEA Grapalat" w:hAnsi="GHEA Grapalat" w:cs="Sylfaen"/>
          <w:sz w:val="22"/>
          <w:szCs w:val="22"/>
        </w:rPr>
        <w:t>Արժեթղթերի</w:t>
      </w:r>
      <w:r w:rsidRPr="00CB2464">
        <w:rPr>
          <w:rFonts w:ascii="GHEA Grapalat" w:hAnsi="GHEA Grapalat"/>
          <w:sz w:val="22"/>
          <w:szCs w:val="22"/>
          <w:lang w:val="nl-NL"/>
        </w:rPr>
        <w:t xml:space="preserve"> </w:t>
      </w:r>
      <w:r w:rsidRPr="00CB2464">
        <w:rPr>
          <w:rFonts w:ascii="GHEA Grapalat" w:hAnsi="GHEA Grapalat" w:cs="Sylfaen"/>
          <w:sz w:val="22"/>
          <w:szCs w:val="22"/>
        </w:rPr>
        <w:t>շուկայի</w:t>
      </w:r>
      <w:r w:rsidRPr="00CB2464">
        <w:rPr>
          <w:rFonts w:ascii="GHEA Grapalat" w:hAnsi="GHEA Grapalat"/>
          <w:sz w:val="22"/>
          <w:szCs w:val="22"/>
          <w:lang w:val="nl-NL"/>
        </w:rPr>
        <w:t xml:space="preserve"> </w:t>
      </w:r>
      <w:r w:rsidRPr="00CB2464">
        <w:rPr>
          <w:rFonts w:ascii="GHEA Grapalat" w:hAnsi="GHEA Grapalat" w:cs="Sylfaen"/>
          <w:sz w:val="22"/>
          <w:szCs w:val="22"/>
        </w:rPr>
        <w:t>մասին</w:t>
      </w:r>
      <w:r w:rsidRPr="00CB2464">
        <w:rPr>
          <w:rFonts w:ascii="GHEA Grapalat" w:hAnsi="GHEA Grapalat"/>
          <w:sz w:val="22"/>
          <w:szCs w:val="22"/>
          <w:lang w:val="nl-NL"/>
        </w:rPr>
        <w:t xml:space="preserve">» </w:t>
      </w:r>
      <w:r w:rsidRPr="00CB2464">
        <w:rPr>
          <w:rFonts w:ascii="GHEA Grapalat" w:hAnsi="GHEA Grapalat" w:cs="Sylfaen"/>
          <w:sz w:val="22"/>
          <w:szCs w:val="22"/>
        </w:rPr>
        <w:t>Հայաստանի</w:t>
      </w:r>
      <w:r w:rsidRPr="00CB2464">
        <w:rPr>
          <w:rFonts w:ascii="GHEA Grapalat" w:hAnsi="GHEA Grapalat"/>
          <w:sz w:val="22"/>
          <w:szCs w:val="22"/>
          <w:lang w:val="nl-NL"/>
        </w:rPr>
        <w:t xml:space="preserve"> </w:t>
      </w:r>
      <w:r w:rsidRPr="00CB2464">
        <w:rPr>
          <w:rFonts w:ascii="GHEA Grapalat" w:hAnsi="GHEA Grapalat" w:cs="Sylfaen"/>
          <w:sz w:val="22"/>
          <w:szCs w:val="22"/>
        </w:rPr>
        <w:t>Հանրապետության</w:t>
      </w:r>
      <w:r w:rsidRPr="00CB2464">
        <w:rPr>
          <w:rFonts w:ascii="GHEA Grapalat" w:hAnsi="GHEA Grapalat"/>
          <w:sz w:val="22"/>
          <w:szCs w:val="22"/>
          <w:lang w:val="nl-NL"/>
        </w:rPr>
        <w:t xml:space="preserve"> </w:t>
      </w:r>
      <w:r w:rsidRPr="00CB2464">
        <w:rPr>
          <w:rFonts w:ascii="GHEA Grapalat" w:hAnsi="GHEA Grapalat" w:cs="Sylfaen"/>
          <w:sz w:val="22"/>
          <w:szCs w:val="22"/>
        </w:rPr>
        <w:t>օրենքի</w:t>
      </w:r>
      <w:r w:rsidRPr="00CB2464">
        <w:rPr>
          <w:rFonts w:ascii="GHEA Grapalat" w:hAnsi="GHEA Grapalat"/>
          <w:sz w:val="22"/>
          <w:szCs w:val="22"/>
          <w:lang w:val="nl-NL"/>
        </w:rPr>
        <w:t xml:space="preserve"> 26-</w:t>
      </w:r>
      <w:r w:rsidRPr="00CB2464">
        <w:rPr>
          <w:rFonts w:ascii="GHEA Grapalat" w:hAnsi="GHEA Grapalat" w:cs="Sylfaen"/>
          <w:sz w:val="22"/>
          <w:szCs w:val="22"/>
        </w:rPr>
        <w:t>րդ</w:t>
      </w:r>
      <w:r w:rsidRPr="00CB2464">
        <w:rPr>
          <w:rFonts w:ascii="GHEA Grapalat" w:hAnsi="GHEA Grapalat"/>
          <w:sz w:val="22"/>
          <w:szCs w:val="22"/>
          <w:lang w:val="nl-NL"/>
        </w:rPr>
        <w:t xml:space="preserve"> </w:t>
      </w:r>
      <w:r w:rsidRPr="00CB2464">
        <w:rPr>
          <w:rFonts w:ascii="GHEA Grapalat" w:hAnsi="GHEA Grapalat" w:cs="Sylfaen"/>
          <w:sz w:val="22"/>
          <w:szCs w:val="22"/>
        </w:rPr>
        <w:t>հոդ</w:t>
      </w:r>
      <w:r w:rsidRPr="00CB2464">
        <w:rPr>
          <w:rFonts w:ascii="GHEA Grapalat" w:hAnsi="GHEA Grapalat" w:cs="Sylfaen"/>
          <w:sz w:val="22"/>
          <w:szCs w:val="22"/>
          <w:lang w:val="nl-NL"/>
        </w:rPr>
        <w:softHyphen/>
      </w:r>
      <w:r w:rsidRPr="00CB2464">
        <w:rPr>
          <w:rFonts w:ascii="GHEA Grapalat" w:hAnsi="GHEA Grapalat" w:cs="Sylfaen"/>
          <w:sz w:val="22"/>
          <w:szCs w:val="22"/>
        </w:rPr>
        <w:t>վածով</w:t>
      </w:r>
      <w:r w:rsidRPr="00CB2464">
        <w:rPr>
          <w:rFonts w:ascii="GHEA Grapalat" w:hAnsi="GHEA Grapalat"/>
          <w:sz w:val="22"/>
          <w:szCs w:val="22"/>
          <w:lang w:val="nl-NL"/>
        </w:rPr>
        <w:t xml:space="preserve"> </w:t>
      </w:r>
      <w:r w:rsidRPr="00CB2464">
        <w:rPr>
          <w:rFonts w:ascii="GHEA Grapalat" w:hAnsi="GHEA Grapalat" w:cs="Sylfaen"/>
          <w:sz w:val="22"/>
          <w:szCs w:val="22"/>
        </w:rPr>
        <w:t>սահմանված</w:t>
      </w:r>
      <w:r w:rsidRPr="00CB2464">
        <w:rPr>
          <w:rFonts w:ascii="GHEA Grapalat" w:hAnsi="GHEA Grapalat"/>
          <w:sz w:val="22"/>
          <w:szCs w:val="22"/>
          <w:lang w:val="nl-NL"/>
        </w:rPr>
        <w:t xml:space="preserve"> </w:t>
      </w:r>
      <w:r w:rsidRPr="00CB2464">
        <w:rPr>
          <w:rFonts w:ascii="GHEA Grapalat" w:hAnsi="GHEA Grapalat" w:cs="Sylfaen"/>
          <w:sz w:val="22"/>
          <w:szCs w:val="22"/>
        </w:rPr>
        <w:t>ոչ</w:t>
      </w:r>
      <w:r w:rsidRPr="00CB2464">
        <w:rPr>
          <w:rFonts w:ascii="GHEA Grapalat" w:hAnsi="GHEA Grapalat"/>
          <w:sz w:val="22"/>
          <w:szCs w:val="22"/>
          <w:lang w:val="nl-NL"/>
        </w:rPr>
        <w:t xml:space="preserve"> </w:t>
      </w:r>
      <w:r w:rsidRPr="00CB2464">
        <w:rPr>
          <w:rFonts w:ascii="GHEA Grapalat" w:hAnsi="GHEA Grapalat" w:cs="Sylfaen"/>
          <w:sz w:val="22"/>
          <w:szCs w:val="22"/>
        </w:rPr>
        <w:t>հիմնական</w:t>
      </w:r>
      <w:r w:rsidRPr="00CB2464">
        <w:rPr>
          <w:rFonts w:ascii="GHEA Grapalat" w:hAnsi="GHEA Grapalat"/>
          <w:sz w:val="22"/>
          <w:szCs w:val="22"/>
          <w:lang w:val="nl-NL"/>
        </w:rPr>
        <w:t xml:space="preserve"> </w:t>
      </w:r>
      <w:r w:rsidRPr="00CB2464">
        <w:rPr>
          <w:rFonts w:ascii="GHEA Grapalat" w:hAnsi="GHEA Grapalat" w:cs="Sylfaen"/>
          <w:sz w:val="22"/>
          <w:szCs w:val="22"/>
        </w:rPr>
        <w:t>ծառայությունների</w:t>
      </w:r>
      <w:r w:rsidRPr="00CB2464">
        <w:rPr>
          <w:rFonts w:ascii="GHEA Grapalat" w:hAnsi="GHEA Grapalat"/>
          <w:sz w:val="22"/>
          <w:szCs w:val="22"/>
          <w:lang w:val="nl-NL"/>
        </w:rPr>
        <w:t xml:space="preserve"> </w:t>
      </w:r>
      <w:r w:rsidRPr="00CB2464">
        <w:rPr>
          <w:rFonts w:ascii="GHEA Grapalat" w:hAnsi="GHEA Grapalat" w:cs="Sylfaen"/>
          <w:sz w:val="22"/>
          <w:szCs w:val="22"/>
        </w:rPr>
        <w:t>մատուցումը</w:t>
      </w:r>
      <w:r w:rsidRPr="00CB2464">
        <w:rPr>
          <w:rFonts w:ascii="GHEA Grapalat" w:hAnsi="GHEA Grapalat" w:cs="Sylfaen"/>
          <w:sz w:val="22"/>
          <w:szCs w:val="22"/>
          <w:lang w:val="nl-NL"/>
        </w:rPr>
        <w:t xml:space="preserve"> (</w:t>
      </w:r>
      <w:r w:rsidRPr="00CB2464">
        <w:rPr>
          <w:rFonts w:ascii="GHEA Grapalat" w:hAnsi="GHEA Grapalat" w:cs="Sylfaen"/>
          <w:sz w:val="22"/>
          <w:szCs w:val="22"/>
        </w:rPr>
        <w:t>մասնավորապես</w:t>
      </w:r>
      <w:r w:rsidRPr="00CB2464">
        <w:rPr>
          <w:rFonts w:ascii="GHEA Grapalat" w:hAnsi="GHEA Grapalat" w:cs="Sylfaen"/>
          <w:sz w:val="22"/>
          <w:szCs w:val="22"/>
          <w:lang w:val="nl-NL"/>
        </w:rPr>
        <w:t xml:space="preserve">, </w:t>
      </w:r>
      <w:r w:rsidRPr="00CB2464">
        <w:rPr>
          <w:rFonts w:ascii="GHEA Grapalat" w:hAnsi="GHEA Grapalat" w:cs="Sylfaen"/>
          <w:sz w:val="22"/>
          <w:szCs w:val="22"/>
          <w:lang w:val="ru-RU"/>
        </w:rPr>
        <w:t>արժե</w:t>
      </w:r>
      <w:r w:rsidRPr="00CB2464">
        <w:rPr>
          <w:rFonts w:ascii="GHEA Grapalat" w:hAnsi="GHEA Grapalat" w:cs="Sylfaen"/>
          <w:sz w:val="22"/>
          <w:szCs w:val="22"/>
          <w:lang w:val="nl-NL"/>
        </w:rPr>
        <w:softHyphen/>
      </w:r>
      <w:r w:rsidRPr="00CB2464">
        <w:rPr>
          <w:rFonts w:ascii="GHEA Grapalat" w:hAnsi="GHEA Grapalat" w:cs="Sylfaen"/>
          <w:sz w:val="22"/>
          <w:szCs w:val="22"/>
          <w:lang w:val="ru-RU"/>
        </w:rPr>
        <w:t>թղ</w:t>
      </w:r>
      <w:r w:rsidRPr="00CB2464">
        <w:rPr>
          <w:rFonts w:ascii="GHEA Grapalat" w:hAnsi="GHEA Grapalat" w:cs="Sylfaen"/>
          <w:sz w:val="22"/>
          <w:szCs w:val="22"/>
          <w:lang w:val="nl-NL"/>
        </w:rPr>
        <w:softHyphen/>
      </w:r>
      <w:r w:rsidRPr="00CB2464">
        <w:rPr>
          <w:rFonts w:ascii="GHEA Grapalat" w:hAnsi="GHEA Grapalat" w:cs="Sylfaen"/>
          <w:sz w:val="22"/>
          <w:szCs w:val="22"/>
          <w:lang w:val="ru-RU"/>
        </w:rPr>
        <w:t>թերի</w:t>
      </w:r>
      <w:r w:rsidRPr="00CB2464">
        <w:rPr>
          <w:rFonts w:ascii="GHEA Grapalat" w:hAnsi="GHEA Grapalat" w:cs="Sylfaen"/>
          <w:sz w:val="22"/>
          <w:szCs w:val="22"/>
          <w:lang w:val="nl-NL"/>
        </w:rPr>
        <w:t xml:space="preserve"> </w:t>
      </w:r>
      <w:r w:rsidRPr="00CB2464">
        <w:rPr>
          <w:rFonts w:ascii="GHEA Grapalat" w:hAnsi="GHEA Grapalat" w:cs="Sylfaen"/>
          <w:sz w:val="22"/>
          <w:szCs w:val="22"/>
          <w:lang w:val="ru-RU"/>
        </w:rPr>
        <w:t>պահառությունը</w:t>
      </w:r>
      <w:r w:rsidRPr="00CB2464">
        <w:rPr>
          <w:rFonts w:ascii="GHEA Grapalat" w:hAnsi="GHEA Grapalat" w:cs="Sylfaen"/>
          <w:sz w:val="22"/>
          <w:szCs w:val="22"/>
          <w:lang w:val="nl-NL"/>
        </w:rPr>
        <w:t xml:space="preserve">, </w:t>
      </w:r>
      <w:r w:rsidRPr="00CB2464">
        <w:rPr>
          <w:rFonts w:ascii="GHEA Grapalat" w:hAnsi="GHEA Grapalat" w:cs="Sylfaen"/>
          <w:sz w:val="22"/>
          <w:szCs w:val="22"/>
          <w:lang w:val="ru-RU"/>
        </w:rPr>
        <w:t>արժեթղթերի</w:t>
      </w:r>
      <w:r w:rsidRPr="00CB2464">
        <w:rPr>
          <w:rFonts w:ascii="GHEA Grapalat" w:hAnsi="GHEA Grapalat" w:cs="Sylfaen"/>
          <w:sz w:val="22"/>
          <w:szCs w:val="22"/>
          <w:lang w:val="nl-NL"/>
        </w:rPr>
        <w:t xml:space="preserve"> </w:t>
      </w:r>
      <w:r w:rsidRPr="00CB2464">
        <w:rPr>
          <w:rFonts w:ascii="GHEA Grapalat" w:hAnsi="GHEA Grapalat" w:cs="Sylfaen"/>
          <w:sz w:val="22"/>
          <w:szCs w:val="22"/>
          <w:lang w:val="ru-RU"/>
        </w:rPr>
        <w:t>թողարկման</w:t>
      </w:r>
      <w:r w:rsidRPr="00CB2464">
        <w:rPr>
          <w:rFonts w:ascii="GHEA Grapalat" w:hAnsi="GHEA Grapalat" w:cs="Sylfaen"/>
          <w:sz w:val="22"/>
          <w:szCs w:val="22"/>
          <w:lang w:val="nl-NL"/>
        </w:rPr>
        <w:t xml:space="preserve"> </w:t>
      </w:r>
      <w:r w:rsidRPr="00CB2464">
        <w:rPr>
          <w:rFonts w:ascii="GHEA Grapalat" w:hAnsi="GHEA Grapalat" w:cs="Sylfaen"/>
          <w:sz w:val="22"/>
          <w:szCs w:val="22"/>
          <w:lang w:val="ru-RU"/>
        </w:rPr>
        <w:t>և</w:t>
      </w:r>
      <w:r w:rsidRPr="00CB2464">
        <w:rPr>
          <w:rFonts w:ascii="GHEA Grapalat" w:hAnsi="GHEA Grapalat" w:cs="Sylfaen"/>
          <w:sz w:val="22"/>
          <w:szCs w:val="22"/>
          <w:lang w:val="nl-NL"/>
        </w:rPr>
        <w:t xml:space="preserve"> </w:t>
      </w:r>
      <w:r w:rsidRPr="00CB2464">
        <w:rPr>
          <w:rFonts w:ascii="GHEA Grapalat" w:hAnsi="GHEA Grapalat" w:cs="Sylfaen"/>
          <w:sz w:val="22"/>
          <w:szCs w:val="22"/>
          <w:lang w:val="ru-RU"/>
        </w:rPr>
        <w:t>տեղաբաշխման</w:t>
      </w:r>
      <w:r w:rsidRPr="00CB2464">
        <w:rPr>
          <w:rFonts w:ascii="GHEA Grapalat" w:hAnsi="GHEA Grapalat" w:cs="Sylfaen"/>
          <w:sz w:val="22"/>
          <w:szCs w:val="22"/>
          <w:lang w:val="nl-NL"/>
        </w:rPr>
        <w:t xml:space="preserve"> </w:t>
      </w:r>
      <w:r w:rsidRPr="00CB2464">
        <w:rPr>
          <w:rFonts w:ascii="GHEA Grapalat" w:hAnsi="GHEA Grapalat" w:cs="Sylfaen"/>
          <w:sz w:val="22"/>
          <w:szCs w:val="22"/>
          <w:lang w:val="ru-RU"/>
        </w:rPr>
        <w:t>կազմակերպման</w:t>
      </w:r>
      <w:r w:rsidRPr="00CB2464">
        <w:rPr>
          <w:rFonts w:ascii="GHEA Grapalat" w:hAnsi="GHEA Grapalat" w:cs="Sylfaen"/>
          <w:sz w:val="22"/>
          <w:szCs w:val="22"/>
          <w:lang w:val="nl-NL"/>
        </w:rPr>
        <w:t xml:space="preserve"> </w:t>
      </w:r>
      <w:r w:rsidRPr="00CB2464">
        <w:rPr>
          <w:rFonts w:ascii="GHEA Grapalat" w:hAnsi="GHEA Grapalat" w:cs="Sylfaen"/>
          <w:sz w:val="22"/>
          <w:szCs w:val="22"/>
          <w:lang w:val="ru-RU"/>
        </w:rPr>
        <w:t>հետ</w:t>
      </w:r>
      <w:r w:rsidRPr="00CB2464">
        <w:rPr>
          <w:rFonts w:ascii="GHEA Grapalat" w:hAnsi="GHEA Grapalat" w:cs="Sylfaen"/>
          <w:sz w:val="22"/>
          <w:szCs w:val="22"/>
          <w:lang w:val="nl-NL"/>
        </w:rPr>
        <w:t xml:space="preserve"> </w:t>
      </w:r>
      <w:r w:rsidRPr="00CB2464">
        <w:rPr>
          <w:rFonts w:ascii="GHEA Grapalat" w:hAnsi="GHEA Grapalat" w:cs="Sylfaen"/>
          <w:sz w:val="22"/>
          <w:szCs w:val="22"/>
          <w:lang w:val="ru-RU"/>
        </w:rPr>
        <w:t>կապ</w:t>
      </w:r>
      <w:r w:rsidRPr="00CB2464">
        <w:rPr>
          <w:rFonts w:ascii="GHEA Grapalat" w:hAnsi="GHEA Grapalat" w:cs="Sylfaen"/>
          <w:sz w:val="22"/>
          <w:szCs w:val="22"/>
          <w:lang w:val="nl-NL"/>
        </w:rPr>
        <w:softHyphen/>
      </w:r>
      <w:r w:rsidRPr="00CB2464">
        <w:rPr>
          <w:rFonts w:ascii="GHEA Grapalat" w:hAnsi="GHEA Grapalat" w:cs="Sylfaen"/>
          <w:sz w:val="22"/>
          <w:szCs w:val="22"/>
          <w:lang w:val="ru-RU"/>
        </w:rPr>
        <w:t>ված</w:t>
      </w:r>
      <w:r w:rsidRPr="00CB2464">
        <w:rPr>
          <w:rFonts w:ascii="GHEA Grapalat" w:hAnsi="GHEA Grapalat" w:cs="Sylfaen"/>
          <w:sz w:val="22"/>
          <w:szCs w:val="22"/>
          <w:lang w:val="nl-NL"/>
        </w:rPr>
        <w:t xml:space="preserve"> </w:t>
      </w:r>
      <w:r w:rsidRPr="00CB2464">
        <w:rPr>
          <w:rFonts w:ascii="GHEA Grapalat" w:hAnsi="GHEA Grapalat" w:cs="Sylfaen"/>
          <w:sz w:val="22"/>
          <w:szCs w:val="22"/>
          <w:lang w:val="ru-RU"/>
        </w:rPr>
        <w:t>ծառայությունների</w:t>
      </w:r>
      <w:r w:rsidRPr="00CB2464">
        <w:rPr>
          <w:rFonts w:ascii="GHEA Grapalat" w:hAnsi="GHEA Grapalat" w:cs="Sylfaen"/>
          <w:sz w:val="22"/>
          <w:szCs w:val="22"/>
          <w:lang w:val="nl-NL"/>
        </w:rPr>
        <w:t xml:space="preserve"> </w:t>
      </w:r>
      <w:r w:rsidRPr="00CB2464">
        <w:rPr>
          <w:rFonts w:ascii="GHEA Grapalat" w:hAnsi="GHEA Grapalat" w:cs="Sylfaen"/>
          <w:sz w:val="22"/>
          <w:szCs w:val="22"/>
          <w:lang w:val="ru-RU"/>
        </w:rPr>
        <w:t>մատուցումը</w:t>
      </w:r>
      <w:r w:rsidRPr="00CB2464">
        <w:rPr>
          <w:rFonts w:ascii="GHEA Grapalat" w:hAnsi="GHEA Grapalat" w:cs="Sylfaen"/>
          <w:sz w:val="22"/>
          <w:szCs w:val="22"/>
          <w:lang w:val="nl-NL"/>
        </w:rPr>
        <w:t>)</w:t>
      </w:r>
      <w:r w:rsidRPr="00CB2464">
        <w:rPr>
          <w:rFonts w:ascii="GHEA Grapalat" w:hAnsi="GHEA Grapalat"/>
          <w:sz w:val="22"/>
          <w:szCs w:val="22"/>
          <w:lang w:val="nl-NL"/>
        </w:rPr>
        <w:t xml:space="preserve">, </w:t>
      </w:r>
      <w:r w:rsidRPr="00CB2464">
        <w:rPr>
          <w:rFonts w:ascii="GHEA Grapalat" w:hAnsi="GHEA Grapalat" w:cs="Sylfaen"/>
          <w:sz w:val="22"/>
          <w:szCs w:val="22"/>
        </w:rPr>
        <w:t>բացառությամբ</w:t>
      </w:r>
      <w:r w:rsidRPr="00CB2464">
        <w:rPr>
          <w:rFonts w:ascii="GHEA Grapalat" w:hAnsi="GHEA Grapalat"/>
          <w:sz w:val="22"/>
          <w:szCs w:val="22"/>
          <w:lang w:val="nl-NL"/>
        </w:rPr>
        <w:t xml:space="preserve"> </w:t>
      </w:r>
      <w:r w:rsidRPr="00CB2464">
        <w:rPr>
          <w:rFonts w:ascii="GHEA Grapalat" w:hAnsi="GHEA Grapalat" w:cs="Sylfaen"/>
          <w:sz w:val="22"/>
          <w:szCs w:val="22"/>
        </w:rPr>
        <w:t>ընկե</w:t>
      </w:r>
      <w:r w:rsidRPr="00CB2464">
        <w:rPr>
          <w:rFonts w:ascii="GHEA Grapalat" w:hAnsi="GHEA Grapalat" w:cs="Sylfaen"/>
          <w:sz w:val="22"/>
          <w:szCs w:val="22"/>
          <w:lang w:val="nl-NL"/>
        </w:rPr>
        <w:softHyphen/>
      </w:r>
      <w:r w:rsidRPr="00CB2464">
        <w:rPr>
          <w:rFonts w:ascii="GHEA Grapalat" w:hAnsi="GHEA Grapalat" w:cs="Sylfaen"/>
          <w:sz w:val="22"/>
          <w:szCs w:val="22"/>
        </w:rPr>
        <w:t>րու</w:t>
      </w:r>
      <w:r w:rsidRPr="00CB2464">
        <w:rPr>
          <w:rFonts w:ascii="GHEA Grapalat" w:hAnsi="GHEA Grapalat" w:cs="Sylfaen"/>
          <w:sz w:val="22"/>
          <w:szCs w:val="22"/>
          <w:lang w:val="nl-NL"/>
        </w:rPr>
        <w:softHyphen/>
      </w:r>
      <w:r w:rsidRPr="00CB2464">
        <w:rPr>
          <w:rFonts w:ascii="GHEA Grapalat" w:hAnsi="GHEA Grapalat" w:cs="Sylfaen"/>
          <w:sz w:val="22"/>
          <w:szCs w:val="22"/>
        </w:rPr>
        <w:t>թյունների</w:t>
      </w:r>
      <w:r w:rsidRPr="00CB2464">
        <w:rPr>
          <w:rFonts w:ascii="GHEA Grapalat" w:hAnsi="GHEA Grapalat"/>
          <w:sz w:val="22"/>
          <w:szCs w:val="22"/>
          <w:lang w:val="nl-NL"/>
        </w:rPr>
        <w:t xml:space="preserve"> </w:t>
      </w:r>
      <w:r w:rsidRPr="00CB2464">
        <w:rPr>
          <w:rFonts w:ascii="GHEA Grapalat" w:hAnsi="GHEA Grapalat" w:cs="Sylfaen"/>
          <w:sz w:val="22"/>
          <w:szCs w:val="22"/>
        </w:rPr>
        <w:t>վերա</w:t>
      </w:r>
      <w:r w:rsidRPr="00CB2464">
        <w:rPr>
          <w:rFonts w:ascii="GHEA Grapalat" w:hAnsi="GHEA Grapalat" w:cs="Sylfaen"/>
          <w:sz w:val="22"/>
          <w:szCs w:val="22"/>
          <w:lang w:val="nl-NL"/>
        </w:rPr>
        <w:softHyphen/>
      </w:r>
      <w:r w:rsidRPr="00CB2464">
        <w:rPr>
          <w:rFonts w:ascii="GHEA Grapalat" w:hAnsi="GHEA Grapalat" w:cs="Sylfaen"/>
          <w:sz w:val="22"/>
          <w:szCs w:val="22"/>
        </w:rPr>
        <w:t>կազ</w:t>
      </w:r>
      <w:r w:rsidRPr="00CB2464">
        <w:rPr>
          <w:rFonts w:ascii="GHEA Grapalat" w:hAnsi="GHEA Grapalat" w:cs="Sylfaen"/>
          <w:sz w:val="22"/>
          <w:szCs w:val="22"/>
          <w:lang w:val="nl-NL"/>
        </w:rPr>
        <w:softHyphen/>
      </w:r>
      <w:r w:rsidRPr="00CB2464">
        <w:rPr>
          <w:rFonts w:ascii="GHEA Grapalat" w:hAnsi="GHEA Grapalat" w:cs="Sylfaen"/>
          <w:sz w:val="22"/>
          <w:szCs w:val="22"/>
        </w:rPr>
        <w:t>մա</w:t>
      </w:r>
      <w:r w:rsidRPr="00CB2464">
        <w:rPr>
          <w:rFonts w:ascii="GHEA Grapalat" w:hAnsi="GHEA Grapalat" w:cs="Sylfaen"/>
          <w:sz w:val="22"/>
          <w:szCs w:val="22"/>
          <w:lang w:val="nl-NL"/>
        </w:rPr>
        <w:softHyphen/>
      </w:r>
      <w:r w:rsidRPr="00CB2464">
        <w:rPr>
          <w:rFonts w:ascii="GHEA Grapalat" w:hAnsi="GHEA Grapalat" w:cs="Sylfaen"/>
          <w:sz w:val="22"/>
          <w:szCs w:val="22"/>
        </w:rPr>
        <w:t>կերպ</w:t>
      </w:r>
      <w:r w:rsidRPr="00CB2464">
        <w:rPr>
          <w:rFonts w:ascii="GHEA Grapalat" w:hAnsi="GHEA Grapalat" w:cs="Sylfaen"/>
          <w:sz w:val="22"/>
          <w:szCs w:val="22"/>
          <w:lang w:val="nl-NL"/>
        </w:rPr>
        <w:softHyphen/>
      </w:r>
      <w:r w:rsidRPr="00CB2464">
        <w:rPr>
          <w:rFonts w:ascii="GHEA Grapalat" w:hAnsi="GHEA Grapalat" w:cs="Sylfaen"/>
          <w:sz w:val="22"/>
          <w:szCs w:val="22"/>
        </w:rPr>
        <w:t>ման</w:t>
      </w:r>
      <w:r w:rsidRPr="00CB2464">
        <w:rPr>
          <w:rFonts w:ascii="GHEA Grapalat" w:hAnsi="GHEA Grapalat"/>
          <w:sz w:val="22"/>
          <w:szCs w:val="22"/>
          <w:lang w:val="nl-NL"/>
        </w:rPr>
        <w:t xml:space="preserve"> </w:t>
      </w:r>
      <w:r w:rsidRPr="00CB2464">
        <w:rPr>
          <w:rFonts w:ascii="GHEA Grapalat" w:hAnsi="GHEA Grapalat" w:cs="Sylfaen"/>
          <w:sz w:val="22"/>
          <w:szCs w:val="22"/>
        </w:rPr>
        <w:t>հետ</w:t>
      </w:r>
      <w:r w:rsidRPr="00CB2464">
        <w:rPr>
          <w:rFonts w:ascii="GHEA Grapalat" w:hAnsi="GHEA Grapalat"/>
          <w:sz w:val="22"/>
          <w:szCs w:val="22"/>
          <w:lang w:val="nl-NL"/>
        </w:rPr>
        <w:t xml:space="preserve"> </w:t>
      </w:r>
      <w:r w:rsidRPr="00CB2464">
        <w:rPr>
          <w:rFonts w:ascii="GHEA Grapalat" w:hAnsi="GHEA Grapalat" w:cs="Sylfaen"/>
          <w:sz w:val="22"/>
          <w:szCs w:val="22"/>
        </w:rPr>
        <w:t>կապված</w:t>
      </w:r>
      <w:r w:rsidRPr="00CB2464">
        <w:rPr>
          <w:rFonts w:ascii="GHEA Grapalat" w:hAnsi="GHEA Grapalat"/>
          <w:sz w:val="22"/>
          <w:szCs w:val="22"/>
          <w:lang w:val="nl-NL"/>
        </w:rPr>
        <w:t xml:space="preserve"> </w:t>
      </w:r>
      <w:r w:rsidRPr="00CB2464">
        <w:rPr>
          <w:rFonts w:ascii="GHEA Grapalat" w:hAnsi="GHEA Grapalat" w:cs="Sylfaen"/>
          <w:sz w:val="22"/>
          <w:szCs w:val="22"/>
        </w:rPr>
        <w:t>խորհրդատվական</w:t>
      </w:r>
      <w:r w:rsidRPr="00CB2464">
        <w:rPr>
          <w:rFonts w:ascii="GHEA Grapalat" w:hAnsi="GHEA Grapalat"/>
          <w:sz w:val="22"/>
          <w:szCs w:val="22"/>
          <w:lang w:val="nl-NL"/>
        </w:rPr>
        <w:t xml:space="preserve"> </w:t>
      </w:r>
      <w:r w:rsidRPr="00CB2464">
        <w:rPr>
          <w:rFonts w:ascii="GHEA Grapalat" w:hAnsi="GHEA Grapalat" w:cs="Sylfaen"/>
          <w:sz w:val="22"/>
          <w:szCs w:val="22"/>
        </w:rPr>
        <w:t>և</w:t>
      </w:r>
      <w:r w:rsidRPr="00CB2464">
        <w:rPr>
          <w:rFonts w:ascii="GHEA Grapalat" w:hAnsi="GHEA Grapalat"/>
          <w:sz w:val="22"/>
          <w:szCs w:val="22"/>
          <w:lang w:val="nl-NL"/>
        </w:rPr>
        <w:t xml:space="preserve"> </w:t>
      </w:r>
      <w:r w:rsidRPr="00CB2464">
        <w:rPr>
          <w:rFonts w:ascii="GHEA Grapalat" w:hAnsi="GHEA Grapalat" w:cs="Sylfaen"/>
          <w:sz w:val="22"/>
          <w:szCs w:val="22"/>
        </w:rPr>
        <w:t>այլ</w:t>
      </w:r>
      <w:r w:rsidRPr="00CB2464">
        <w:rPr>
          <w:rFonts w:ascii="GHEA Grapalat" w:hAnsi="GHEA Grapalat"/>
          <w:sz w:val="22"/>
          <w:szCs w:val="22"/>
          <w:lang w:val="nl-NL"/>
        </w:rPr>
        <w:t xml:space="preserve"> </w:t>
      </w:r>
      <w:r w:rsidRPr="00CB2464">
        <w:rPr>
          <w:rFonts w:ascii="GHEA Grapalat" w:hAnsi="GHEA Grapalat" w:cs="Sylfaen"/>
          <w:sz w:val="22"/>
          <w:szCs w:val="22"/>
        </w:rPr>
        <w:t>ծառա</w:t>
      </w:r>
      <w:r w:rsidRPr="00CB2464">
        <w:rPr>
          <w:rFonts w:ascii="GHEA Grapalat" w:hAnsi="GHEA Grapalat" w:cs="Sylfaen"/>
          <w:sz w:val="22"/>
          <w:szCs w:val="22"/>
          <w:lang w:val="nl-NL"/>
        </w:rPr>
        <w:softHyphen/>
      </w:r>
      <w:r w:rsidRPr="00CB2464">
        <w:rPr>
          <w:rFonts w:ascii="GHEA Grapalat" w:hAnsi="GHEA Grapalat" w:cs="Sylfaen"/>
          <w:sz w:val="22"/>
          <w:szCs w:val="22"/>
        </w:rPr>
        <w:t>յությունների</w:t>
      </w:r>
      <w:r w:rsidRPr="00CB2464">
        <w:rPr>
          <w:rFonts w:ascii="GHEA Grapalat" w:hAnsi="GHEA Grapalat"/>
          <w:sz w:val="22"/>
          <w:szCs w:val="22"/>
          <w:lang w:val="nl-NL"/>
        </w:rPr>
        <w:t xml:space="preserve"> </w:t>
      </w:r>
      <w:r w:rsidRPr="00CB2464">
        <w:rPr>
          <w:rFonts w:ascii="GHEA Grapalat" w:hAnsi="GHEA Grapalat" w:cs="Sylfaen"/>
          <w:sz w:val="22"/>
          <w:szCs w:val="22"/>
        </w:rPr>
        <w:t>մատուցման</w:t>
      </w:r>
      <w:r w:rsidRPr="00CB2464">
        <w:rPr>
          <w:rFonts w:ascii="GHEA Grapalat" w:hAnsi="GHEA Grapalat"/>
          <w:sz w:val="22"/>
          <w:szCs w:val="22"/>
          <w:lang w:val="nl-NL"/>
        </w:rPr>
        <w:t xml:space="preserve">, </w:t>
      </w:r>
      <w:r w:rsidRPr="00CB2464">
        <w:rPr>
          <w:rFonts w:ascii="GHEA Grapalat" w:hAnsi="GHEA Grapalat" w:cs="Sylfaen"/>
          <w:sz w:val="22"/>
          <w:szCs w:val="22"/>
        </w:rPr>
        <w:t>ինչպես</w:t>
      </w:r>
      <w:r w:rsidRPr="00CB2464">
        <w:rPr>
          <w:rFonts w:ascii="GHEA Grapalat" w:hAnsi="GHEA Grapalat"/>
          <w:sz w:val="22"/>
          <w:szCs w:val="22"/>
          <w:lang w:val="nl-NL"/>
        </w:rPr>
        <w:t xml:space="preserve"> </w:t>
      </w:r>
      <w:r w:rsidRPr="00CB2464">
        <w:rPr>
          <w:rFonts w:ascii="GHEA Grapalat" w:hAnsi="GHEA Grapalat" w:cs="Sylfaen"/>
          <w:sz w:val="22"/>
          <w:szCs w:val="22"/>
        </w:rPr>
        <w:t>նաև</w:t>
      </w:r>
      <w:r w:rsidRPr="00CB2464">
        <w:rPr>
          <w:rFonts w:ascii="GHEA Grapalat" w:hAnsi="GHEA Grapalat"/>
          <w:sz w:val="22"/>
          <w:szCs w:val="22"/>
          <w:lang w:val="nl-NL"/>
        </w:rPr>
        <w:t xml:space="preserve"> </w:t>
      </w:r>
      <w:r w:rsidRPr="00CB2464">
        <w:rPr>
          <w:rFonts w:ascii="GHEA Grapalat" w:hAnsi="GHEA Grapalat" w:cs="Sylfaen"/>
          <w:sz w:val="22"/>
          <w:szCs w:val="22"/>
        </w:rPr>
        <w:t>կապիտալի</w:t>
      </w:r>
      <w:r w:rsidRPr="00CB2464">
        <w:rPr>
          <w:rFonts w:ascii="GHEA Grapalat" w:hAnsi="GHEA Grapalat"/>
          <w:sz w:val="22"/>
          <w:szCs w:val="22"/>
          <w:lang w:val="nl-NL"/>
        </w:rPr>
        <w:t xml:space="preserve"> </w:t>
      </w:r>
      <w:r w:rsidRPr="00CB2464">
        <w:rPr>
          <w:rFonts w:ascii="GHEA Grapalat" w:hAnsi="GHEA Grapalat" w:cs="Sylfaen"/>
          <w:sz w:val="22"/>
          <w:szCs w:val="22"/>
        </w:rPr>
        <w:t>կառուցվածքի</w:t>
      </w:r>
      <w:r w:rsidRPr="00CB2464">
        <w:rPr>
          <w:rFonts w:ascii="GHEA Grapalat" w:hAnsi="GHEA Grapalat"/>
          <w:sz w:val="22"/>
          <w:szCs w:val="22"/>
          <w:lang w:val="nl-NL"/>
        </w:rPr>
        <w:t xml:space="preserve">, </w:t>
      </w:r>
      <w:r w:rsidRPr="00CB2464">
        <w:rPr>
          <w:rFonts w:ascii="GHEA Grapalat" w:hAnsi="GHEA Grapalat" w:cs="Sylfaen"/>
          <w:sz w:val="22"/>
          <w:szCs w:val="22"/>
        </w:rPr>
        <w:t>կորպորատիվ</w:t>
      </w:r>
      <w:r w:rsidRPr="00CB2464">
        <w:rPr>
          <w:rFonts w:ascii="GHEA Grapalat" w:hAnsi="GHEA Grapalat"/>
          <w:sz w:val="22"/>
          <w:szCs w:val="22"/>
          <w:lang w:val="nl-NL"/>
        </w:rPr>
        <w:t xml:space="preserve"> </w:t>
      </w:r>
      <w:r w:rsidRPr="00CB2464">
        <w:rPr>
          <w:rFonts w:ascii="GHEA Grapalat" w:hAnsi="GHEA Grapalat" w:cs="Sylfaen"/>
          <w:sz w:val="22"/>
          <w:szCs w:val="22"/>
        </w:rPr>
        <w:t>ռազ</w:t>
      </w:r>
      <w:r w:rsidRPr="00CB2464">
        <w:rPr>
          <w:rFonts w:ascii="GHEA Grapalat" w:hAnsi="GHEA Grapalat" w:cs="Sylfaen"/>
          <w:sz w:val="22"/>
          <w:szCs w:val="22"/>
          <w:lang w:val="nl-NL"/>
        </w:rPr>
        <w:softHyphen/>
      </w:r>
      <w:r w:rsidRPr="00CB2464">
        <w:rPr>
          <w:rFonts w:ascii="GHEA Grapalat" w:hAnsi="GHEA Grapalat" w:cs="Sylfaen"/>
          <w:sz w:val="22"/>
          <w:szCs w:val="22"/>
        </w:rPr>
        <w:t>մա</w:t>
      </w:r>
      <w:r w:rsidRPr="00CB2464">
        <w:rPr>
          <w:rFonts w:ascii="GHEA Grapalat" w:hAnsi="GHEA Grapalat" w:cs="Sylfaen"/>
          <w:sz w:val="22"/>
          <w:szCs w:val="22"/>
          <w:lang w:val="nl-NL"/>
        </w:rPr>
        <w:softHyphen/>
      </w:r>
      <w:r w:rsidRPr="00CB2464">
        <w:rPr>
          <w:rFonts w:ascii="GHEA Grapalat" w:hAnsi="GHEA Grapalat" w:cs="Sylfaen"/>
          <w:sz w:val="22"/>
          <w:szCs w:val="22"/>
        </w:rPr>
        <w:t>վարության</w:t>
      </w:r>
      <w:r w:rsidRPr="00CB2464">
        <w:rPr>
          <w:rFonts w:ascii="GHEA Grapalat" w:hAnsi="GHEA Grapalat"/>
          <w:sz w:val="22"/>
          <w:szCs w:val="22"/>
          <w:lang w:val="nl-NL"/>
        </w:rPr>
        <w:t xml:space="preserve"> </w:t>
      </w:r>
      <w:r w:rsidRPr="00CB2464">
        <w:rPr>
          <w:rFonts w:ascii="GHEA Grapalat" w:hAnsi="GHEA Grapalat" w:cs="Sylfaen"/>
          <w:sz w:val="22"/>
          <w:szCs w:val="22"/>
        </w:rPr>
        <w:t>հարցերի</w:t>
      </w:r>
      <w:r w:rsidRPr="00CB2464">
        <w:rPr>
          <w:rFonts w:ascii="GHEA Grapalat" w:hAnsi="GHEA Grapalat"/>
          <w:sz w:val="22"/>
          <w:szCs w:val="22"/>
          <w:lang w:val="nl-NL"/>
        </w:rPr>
        <w:t xml:space="preserve"> </w:t>
      </w:r>
      <w:r w:rsidRPr="00CB2464">
        <w:rPr>
          <w:rFonts w:ascii="GHEA Grapalat" w:hAnsi="GHEA Grapalat" w:cs="Sylfaen"/>
          <w:sz w:val="22"/>
          <w:szCs w:val="22"/>
        </w:rPr>
        <w:t>վերաբերյալ</w:t>
      </w:r>
      <w:r w:rsidRPr="00CB2464">
        <w:rPr>
          <w:rFonts w:ascii="GHEA Grapalat" w:hAnsi="GHEA Grapalat"/>
          <w:sz w:val="22"/>
          <w:szCs w:val="22"/>
          <w:lang w:val="nl-NL"/>
        </w:rPr>
        <w:t xml:space="preserve"> </w:t>
      </w:r>
      <w:r w:rsidRPr="00CB2464">
        <w:rPr>
          <w:rFonts w:ascii="GHEA Grapalat" w:hAnsi="GHEA Grapalat" w:cs="Sylfaen"/>
          <w:sz w:val="22"/>
          <w:szCs w:val="22"/>
        </w:rPr>
        <w:t>ընկե</w:t>
      </w:r>
      <w:r w:rsidRPr="00CB2464">
        <w:rPr>
          <w:rFonts w:ascii="GHEA Grapalat" w:hAnsi="GHEA Grapalat" w:cs="Sylfaen"/>
          <w:sz w:val="22"/>
          <w:szCs w:val="22"/>
          <w:lang w:val="nl-NL"/>
        </w:rPr>
        <w:softHyphen/>
      </w:r>
      <w:r w:rsidRPr="00CB2464">
        <w:rPr>
          <w:rFonts w:ascii="GHEA Grapalat" w:hAnsi="GHEA Grapalat" w:cs="Sylfaen"/>
          <w:sz w:val="22"/>
          <w:szCs w:val="22"/>
        </w:rPr>
        <w:t>րու</w:t>
      </w:r>
      <w:r w:rsidRPr="00CB2464">
        <w:rPr>
          <w:rFonts w:ascii="GHEA Grapalat" w:hAnsi="GHEA Grapalat" w:cs="Sylfaen"/>
          <w:sz w:val="22"/>
          <w:szCs w:val="22"/>
          <w:lang w:val="nl-NL"/>
        </w:rPr>
        <w:softHyphen/>
      </w:r>
      <w:r w:rsidRPr="00CB2464">
        <w:rPr>
          <w:rFonts w:ascii="GHEA Grapalat" w:hAnsi="GHEA Grapalat" w:cs="Sylfaen"/>
          <w:sz w:val="22"/>
          <w:szCs w:val="22"/>
        </w:rPr>
        <w:t>թյուններին</w:t>
      </w:r>
      <w:r w:rsidRPr="00CB2464">
        <w:rPr>
          <w:rFonts w:ascii="GHEA Grapalat" w:hAnsi="GHEA Grapalat"/>
          <w:sz w:val="22"/>
          <w:szCs w:val="22"/>
          <w:lang w:val="nl-NL"/>
        </w:rPr>
        <w:t xml:space="preserve"> </w:t>
      </w:r>
      <w:r w:rsidRPr="00CB2464">
        <w:rPr>
          <w:rFonts w:ascii="GHEA Grapalat" w:hAnsi="GHEA Grapalat" w:cs="Sylfaen"/>
          <w:sz w:val="22"/>
          <w:szCs w:val="22"/>
        </w:rPr>
        <w:t>խորհրդատվության</w:t>
      </w:r>
      <w:r w:rsidRPr="00CB2464">
        <w:rPr>
          <w:rFonts w:ascii="GHEA Grapalat" w:hAnsi="GHEA Grapalat"/>
          <w:sz w:val="22"/>
          <w:szCs w:val="22"/>
          <w:lang w:val="nl-NL"/>
        </w:rPr>
        <w:t xml:space="preserve"> </w:t>
      </w:r>
      <w:r w:rsidRPr="00CB2464">
        <w:rPr>
          <w:rFonts w:ascii="GHEA Grapalat" w:hAnsi="GHEA Grapalat" w:cs="Sylfaen"/>
          <w:sz w:val="22"/>
          <w:szCs w:val="22"/>
        </w:rPr>
        <w:t>տրամադրման</w:t>
      </w:r>
      <w:r w:rsidRPr="00CB2464">
        <w:rPr>
          <w:rFonts w:ascii="GHEA Grapalat" w:hAnsi="GHEA Grapalat"/>
          <w:sz w:val="22"/>
          <w:szCs w:val="22"/>
          <w:lang w:val="nl-NL"/>
        </w:rPr>
        <w:t xml:space="preserve"> </w:t>
      </w:r>
      <w:r w:rsidRPr="00CB2464">
        <w:rPr>
          <w:rFonts w:ascii="GHEA Grapalat" w:hAnsi="GHEA Grapalat" w:cs="Sylfaen"/>
          <w:sz w:val="22"/>
          <w:szCs w:val="22"/>
        </w:rPr>
        <w:t>ծառա</w:t>
      </w:r>
      <w:r w:rsidRPr="00CB2464">
        <w:rPr>
          <w:rFonts w:ascii="GHEA Grapalat" w:hAnsi="GHEA Grapalat" w:cs="Sylfaen"/>
          <w:sz w:val="22"/>
          <w:szCs w:val="22"/>
          <w:lang w:val="nl-NL"/>
        </w:rPr>
        <w:softHyphen/>
      </w:r>
      <w:r w:rsidRPr="00CB2464">
        <w:rPr>
          <w:rFonts w:ascii="GHEA Grapalat" w:hAnsi="GHEA Grapalat" w:cs="Sylfaen"/>
          <w:sz w:val="22"/>
          <w:szCs w:val="22"/>
        </w:rPr>
        <w:t>յու</w:t>
      </w:r>
      <w:r w:rsidRPr="00CB2464">
        <w:rPr>
          <w:rFonts w:ascii="GHEA Grapalat" w:hAnsi="GHEA Grapalat" w:cs="Sylfaen"/>
          <w:sz w:val="22"/>
          <w:szCs w:val="22"/>
          <w:lang w:val="nl-NL"/>
        </w:rPr>
        <w:softHyphen/>
      </w:r>
      <w:r w:rsidRPr="00CB2464">
        <w:rPr>
          <w:rFonts w:ascii="GHEA Grapalat" w:hAnsi="GHEA Grapalat" w:cs="Sylfaen"/>
          <w:sz w:val="22"/>
          <w:szCs w:val="22"/>
        </w:rPr>
        <w:t>թյուն</w:t>
      </w:r>
      <w:r w:rsidRPr="00CB2464">
        <w:rPr>
          <w:rFonts w:ascii="GHEA Grapalat" w:hAnsi="GHEA Grapalat" w:cs="Sylfaen"/>
          <w:sz w:val="22"/>
          <w:szCs w:val="22"/>
          <w:lang w:val="nl-NL"/>
        </w:rPr>
        <w:softHyphen/>
      </w:r>
      <w:r w:rsidRPr="00CB2464">
        <w:rPr>
          <w:rFonts w:ascii="GHEA Grapalat" w:hAnsi="GHEA Grapalat" w:cs="Sylfaen"/>
          <w:sz w:val="22"/>
          <w:szCs w:val="22"/>
        </w:rPr>
        <w:t>ների</w:t>
      </w:r>
      <w:r w:rsidRPr="00CB2464">
        <w:rPr>
          <w:rFonts w:ascii="GHEA Grapalat" w:hAnsi="GHEA Grapalat"/>
          <w:sz w:val="22"/>
          <w:szCs w:val="22"/>
          <w:lang w:val="nl-NL"/>
        </w:rPr>
        <w:t>,</w:t>
      </w:r>
    </w:p>
    <w:p w:rsidR="004A3C16" w:rsidRPr="00CB2464" w:rsidRDefault="004A3C16" w:rsidP="009C30A0">
      <w:pPr>
        <w:pStyle w:val="NormalWeb"/>
        <w:numPr>
          <w:ilvl w:val="0"/>
          <w:numId w:val="9"/>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CB2464">
        <w:rPr>
          <w:rFonts w:ascii="GHEA Grapalat" w:hAnsi="GHEA Grapalat" w:cs="Sylfaen"/>
          <w:sz w:val="22"/>
          <w:szCs w:val="22"/>
        </w:rPr>
        <w:t>կարգավորվող</w:t>
      </w:r>
      <w:r w:rsidRPr="00CB2464">
        <w:rPr>
          <w:rFonts w:ascii="GHEA Grapalat" w:hAnsi="GHEA Grapalat"/>
          <w:sz w:val="22"/>
          <w:szCs w:val="22"/>
          <w:lang w:val="nl-NL"/>
        </w:rPr>
        <w:t xml:space="preserve"> </w:t>
      </w:r>
      <w:r w:rsidRPr="00CB2464">
        <w:rPr>
          <w:rFonts w:ascii="GHEA Grapalat" w:hAnsi="GHEA Grapalat" w:cs="Sylfaen"/>
          <w:sz w:val="22"/>
          <w:szCs w:val="22"/>
        </w:rPr>
        <w:t>շուկայի</w:t>
      </w:r>
      <w:r w:rsidRPr="00CB2464">
        <w:rPr>
          <w:rFonts w:ascii="GHEA Grapalat" w:hAnsi="GHEA Grapalat"/>
          <w:sz w:val="22"/>
          <w:szCs w:val="22"/>
          <w:lang w:val="nl-NL"/>
        </w:rPr>
        <w:t xml:space="preserve"> </w:t>
      </w:r>
      <w:r w:rsidRPr="00CB2464">
        <w:rPr>
          <w:rFonts w:ascii="GHEA Grapalat" w:hAnsi="GHEA Grapalat" w:cs="Sylfaen"/>
          <w:sz w:val="22"/>
          <w:szCs w:val="22"/>
        </w:rPr>
        <w:t>օպերատորի</w:t>
      </w:r>
      <w:r w:rsidRPr="00CB2464">
        <w:rPr>
          <w:rFonts w:ascii="GHEA Grapalat" w:hAnsi="GHEA Grapalat"/>
          <w:sz w:val="22"/>
          <w:szCs w:val="22"/>
          <w:lang w:val="nl-NL"/>
        </w:rPr>
        <w:t xml:space="preserve"> </w:t>
      </w:r>
      <w:r w:rsidRPr="00CB2464">
        <w:rPr>
          <w:rFonts w:ascii="GHEA Grapalat" w:hAnsi="GHEA Grapalat" w:cs="Sylfaen"/>
          <w:sz w:val="22"/>
          <w:szCs w:val="22"/>
        </w:rPr>
        <w:t>կողմից</w:t>
      </w:r>
      <w:r w:rsidRPr="00CB2464">
        <w:rPr>
          <w:rFonts w:ascii="GHEA Grapalat" w:hAnsi="GHEA Grapalat"/>
          <w:sz w:val="22"/>
          <w:szCs w:val="22"/>
          <w:lang w:val="nl-NL"/>
        </w:rPr>
        <w:t xml:space="preserve"> </w:t>
      </w:r>
      <w:r w:rsidRPr="00CB2464">
        <w:rPr>
          <w:rFonts w:ascii="GHEA Grapalat" w:hAnsi="GHEA Grapalat" w:cs="Sylfaen"/>
          <w:sz w:val="22"/>
          <w:szCs w:val="22"/>
        </w:rPr>
        <w:t>արժեթղթերով</w:t>
      </w:r>
      <w:r w:rsidRPr="00CB2464">
        <w:rPr>
          <w:rFonts w:ascii="GHEA Grapalat" w:hAnsi="GHEA Grapalat"/>
          <w:sz w:val="22"/>
          <w:szCs w:val="22"/>
          <w:lang w:val="nl-NL"/>
        </w:rPr>
        <w:t xml:space="preserve"> </w:t>
      </w:r>
      <w:r w:rsidRPr="00CB2464">
        <w:rPr>
          <w:rFonts w:ascii="GHEA Grapalat" w:hAnsi="GHEA Grapalat" w:cs="Sylfaen"/>
          <w:sz w:val="22"/>
          <w:szCs w:val="22"/>
        </w:rPr>
        <w:t>և</w:t>
      </w:r>
      <w:r w:rsidRPr="00CB2464">
        <w:rPr>
          <w:rFonts w:ascii="GHEA Grapalat" w:hAnsi="GHEA Grapalat"/>
          <w:sz w:val="22"/>
          <w:szCs w:val="22"/>
          <w:lang w:val="nl-NL"/>
        </w:rPr>
        <w:t xml:space="preserve"> </w:t>
      </w:r>
      <w:r w:rsidRPr="00CB2464">
        <w:rPr>
          <w:rFonts w:ascii="GHEA Grapalat" w:hAnsi="GHEA Grapalat" w:cs="Sylfaen"/>
          <w:sz w:val="22"/>
          <w:szCs w:val="22"/>
        </w:rPr>
        <w:t>ածանցյալ</w:t>
      </w:r>
      <w:r w:rsidRPr="00CB2464">
        <w:rPr>
          <w:rFonts w:ascii="GHEA Grapalat" w:hAnsi="GHEA Grapalat"/>
          <w:sz w:val="22"/>
          <w:szCs w:val="22"/>
          <w:lang w:val="nl-NL"/>
        </w:rPr>
        <w:t xml:space="preserve"> </w:t>
      </w:r>
      <w:r w:rsidRPr="00CB2464">
        <w:rPr>
          <w:rFonts w:ascii="GHEA Grapalat" w:hAnsi="GHEA Grapalat" w:cs="Sylfaen"/>
          <w:sz w:val="22"/>
          <w:szCs w:val="22"/>
        </w:rPr>
        <w:t>ֆինան</w:t>
      </w:r>
      <w:r w:rsidRPr="00CB2464">
        <w:rPr>
          <w:rFonts w:ascii="GHEA Grapalat" w:hAnsi="GHEA Grapalat" w:cs="Sylfaen"/>
          <w:sz w:val="22"/>
          <w:szCs w:val="22"/>
          <w:lang w:val="nl-NL"/>
        </w:rPr>
        <w:softHyphen/>
      </w:r>
      <w:r w:rsidRPr="00CB2464">
        <w:rPr>
          <w:rFonts w:ascii="GHEA Grapalat" w:hAnsi="GHEA Grapalat" w:cs="Sylfaen"/>
          <w:sz w:val="22"/>
          <w:szCs w:val="22"/>
        </w:rPr>
        <w:t>սա</w:t>
      </w:r>
      <w:r w:rsidRPr="00CB2464">
        <w:rPr>
          <w:rFonts w:ascii="GHEA Grapalat" w:hAnsi="GHEA Grapalat" w:cs="Sylfaen"/>
          <w:sz w:val="22"/>
          <w:szCs w:val="22"/>
          <w:lang w:val="nl-NL"/>
        </w:rPr>
        <w:softHyphen/>
      </w:r>
      <w:r w:rsidRPr="00CB2464">
        <w:rPr>
          <w:rFonts w:ascii="GHEA Grapalat" w:hAnsi="GHEA Grapalat" w:cs="Sylfaen"/>
          <w:sz w:val="22"/>
          <w:szCs w:val="22"/>
        </w:rPr>
        <w:t>կան</w:t>
      </w:r>
      <w:r w:rsidRPr="00CB2464">
        <w:rPr>
          <w:rFonts w:ascii="GHEA Grapalat" w:hAnsi="GHEA Grapalat"/>
          <w:sz w:val="22"/>
          <w:szCs w:val="22"/>
          <w:lang w:val="nl-NL"/>
        </w:rPr>
        <w:t xml:space="preserve"> </w:t>
      </w:r>
      <w:r w:rsidRPr="00CB2464">
        <w:rPr>
          <w:rFonts w:ascii="GHEA Grapalat" w:hAnsi="GHEA Grapalat" w:cs="Sylfaen"/>
          <w:sz w:val="22"/>
          <w:szCs w:val="22"/>
        </w:rPr>
        <w:t>գործիքներով</w:t>
      </w:r>
      <w:r w:rsidRPr="00CB2464">
        <w:rPr>
          <w:rFonts w:ascii="GHEA Grapalat" w:hAnsi="GHEA Grapalat"/>
          <w:sz w:val="22"/>
          <w:szCs w:val="22"/>
          <w:lang w:val="nl-NL"/>
        </w:rPr>
        <w:t xml:space="preserve"> </w:t>
      </w:r>
      <w:r w:rsidRPr="00CB2464">
        <w:rPr>
          <w:rFonts w:ascii="GHEA Grapalat" w:hAnsi="GHEA Grapalat" w:cs="Sylfaen"/>
          <w:sz w:val="22"/>
          <w:szCs w:val="22"/>
        </w:rPr>
        <w:t>առևտրի</w:t>
      </w:r>
      <w:r w:rsidRPr="00CB2464">
        <w:rPr>
          <w:rFonts w:ascii="GHEA Grapalat" w:hAnsi="GHEA Grapalat"/>
          <w:sz w:val="22"/>
          <w:szCs w:val="22"/>
          <w:lang w:val="nl-NL"/>
        </w:rPr>
        <w:t xml:space="preserve"> </w:t>
      </w:r>
      <w:r w:rsidRPr="00CB2464">
        <w:rPr>
          <w:rFonts w:ascii="GHEA Grapalat" w:hAnsi="GHEA Grapalat" w:cs="Sylfaen"/>
          <w:sz w:val="22"/>
          <w:szCs w:val="22"/>
        </w:rPr>
        <w:t>կազմակերպման</w:t>
      </w:r>
      <w:r w:rsidRPr="00CB2464">
        <w:rPr>
          <w:rFonts w:ascii="GHEA Grapalat" w:hAnsi="GHEA Grapalat"/>
          <w:sz w:val="22"/>
          <w:szCs w:val="22"/>
          <w:lang w:val="nl-NL"/>
        </w:rPr>
        <w:t xml:space="preserve"> (</w:t>
      </w:r>
      <w:r w:rsidRPr="00CB2464">
        <w:rPr>
          <w:rFonts w:ascii="GHEA Grapalat" w:hAnsi="GHEA Grapalat" w:cs="Sylfaen"/>
          <w:sz w:val="22"/>
          <w:szCs w:val="22"/>
        </w:rPr>
        <w:t>միայն</w:t>
      </w:r>
      <w:r w:rsidRPr="00CB2464">
        <w:rPr>
          <w:rFonts w:ascii="GHEA Grapalat" w:hAnsi="GHEA Grapalat"/>
          <w:sz w:val="22"/>
          <w:szCs w:val="22"/>
          <w:lang w:val="nl-NL"/>
        </w:rPr>
        <w:t xml:space="preserve"> </w:t>
      </w:r>
      <w:r w:rsidRPr="00CB2464">
        <w:rPr>
          <w:rFonts w:ascii="GHEA Grapalat" w:hAnsi="GHEA Grapalat" w:cs="Sylfaen"/>
          <w:sz w:val="22"/>
          <w:szCs w:val="22"/>
        </w:rPr>
        <w:t>գործարքների</w:t>
      </w:r>
      <w:r w:rsidRPr="00CB2464">
        <w:rPr>
          <w:rFonts w:ascii="GHEA Grapalat" w:hAnsi="GHEA Grapalat"/>
          <w:sz w:val="22"/>
          <w:szCs w:val="22"/>
          <w:lang w:val="nl-NL"/>
        </w:rPr>
        <w:t xml:space="preserve"> </w:t>
      </w:r>
      <w:r w:rsidRPr="00CB2464">
        <w:rPr>
          <w:rFonts w:ascii="GHEA Grapalat" w:hAnsi="GHEA Grapalat" w:cs="Sylfaen"/>
          <w:sz w:val="22"/>
          <w:szCs w:val="22"/>
        </w:rPr>
        <w:t>համար</w:t>
      </w:r>
      <w:r w:rsidRPr="00CB2464">
        <w:rPr>
          <w:rFonts w:ascii="GHEA Grapalat" w:hAnsi="GHEA Grapalat"/>
          <w:sz w:val="22"/>
          <w:szCs w:val="22"/>
          <w:lang w:val="nl-NL"/>
        </w:rPr>
        <w:t xml:space="preserve"> </w:t>
      </w:r>
      <w:r w:rsidRPr="00CB2464">
        <w:rPr>
          <w:rFonts w:ascii="GHEA Grapalat" w:hAnsi="GHEA Grapalat" w:cs="Sylfaen"/>
          <w:sz w:val="22"/>
          <w:szCs w:val="22"/>
        </w:rPr>
        <w:t>գանձվող</w:t>
      </w:r>
      <w:r w:rsidRPr="00CB2464">
        <w:rPr>
          <w:rFonts w:ascii="GHEA Grapalat" w:hAnsi="GHEA Grapalat"/>
          <w:sz w:val="22"/>
          <w:szCs w:val="22"/>
          <w:lang w:val="nl-NL"/>
        </w:rPr>
        <w:t xml:space="preserve"> </w:t>
      </w:r>
      <w:r w:rsidRPr="00CB2464">
        <w:rPr>
          <w:rFonts w:ascii="GHEA Grapalat" w:hAnsi="GHEA Grapalat" w:cs="Sylfaen"/>
          <w:sz w:val="22"/>
          <w:szCs w:val="22"/>
        </w:rPr>
        <w:t>միջ</w:t>
      </w:r>
      <w:r w:rsidRPr="00CB2464">
        <w:rPr>
          <w:rFonts w:ascii="GHEA Grapalat" w:hAnsi="GHEA Grapalat" w:cs="Sylfaen"/>
          <w:sz w:val="22"/>
          <w:szCs w:val="22"/>
          <w:lang w:val="nl-NL"/>
        </w:rPr>
        <w:softHyphen/>
      </w:r>
      <w:r w:rsidRPr="00CB2464">
        <w:rPr>
          <w:rFonts w:ascii="GHEA Grapalat" w:hAnsi="GHEA Grapalat" w:cs="Sylfaen"/>
          <w:sz w:val="22"/>
          <w:szCs w:val="22"/>
        </w:rPr>
        <w:t>նոր</w:t>
      </w:r>
      <w:r w:rsidRPr="00CB2464">
        <w:rPr>
          <w:rFonts w:ascii="GHEA Grapalat" w:hAnsi="GHEA Grapalat" w:cs="Sylfaen"/>
          <w:sz w:val="22"/>
          <w:szCs w:val="22"/>
          <w:lang w:val="nl-NL"/>
        </w:rPr>
        <w:softHyphen/>
      </w:r>
      <w:r w:rsidRPr="00CB2464">
        <w:rPr>
          <w:rFonts w:ascii="GHEA Grapalat" w:hAnsi="GHEA Grapalat" w:cs="Sylfaen"/>
          <w:sz w:val="22"/>
          <w:szCs w:val="22"/>
        </w:rPr>
        <w:t>դավճարների</w:t>
      </w:r>
      <w:r w:rsidRPr="00CB2464">
        <w:rPr>
          <w:rFonts w:ascii="GHEA Grapalat" w:hAnsi="GHEA Grapalat"/>
          <w:sz w:val="22"/>
          <w:szCs w:val="22"/>
          <w:lang w:val="nl-NL"/>
        </w:rPr>
        <w:t xml:space="preserve"> </w:t>
      </w:r>
      <w:r w:rsidRPr="00CB2464">
        <w:rPr>
          <w:rFonts w:ascii="GHEA Grapalat" w:hAnsi="GHEA Grapalat" w:cs="Sylfaen"/>
          <w:sz w:val="22"/>
          <w:szCs w:val="22"/>
        </w:rPr>
        <w:t>մասով</w:t>
      </w:r>
      <w:r w:rsidRPr="00CB2464">
        <w:rPr>
          <w:rFonts w:ascii="GHEA Grapalat" w:hAnsi="GHEA Grapalat"/>
          <w:sz w:val="22"/>
          <w:szCs w:val="22"/>
          <w:lang w:val="nl-NL"/>
        </w:rPr>
        <w:t xml:space="preserve">), </w:t>
      </w:r>
      <w:r w:rsidRPr="00CB2464">
        <w:rPr>
          <w:rFonts w:ascii="GHEA Grapalat" w:hAnsi="GHEA Grapalat" w:cs="Sylfaen"/>
          <w:sz w:val="22"/>
          <w:szCs w:val="22"/>
        </w:rPr>
        <w:t>ինչպես</w:t>
      </w:r>
      <w:r w:rsidRPr="00CB2464">
        <w:rPr>
          <w:rFonts w:ascii="GHEA Grapalat" w:hAnsi="GHEA Grapalat"/>
          <w:sz w:val="22"/>
          <w:szCs w:val="22"/>
          <w:lang w:val="nl-NL"/>
        </w:rPr>
        <w:t xml:space="preserve"> </w:t>
      </w:r>
      <w:r w:rsidRPr="00CB2464">
        <w:rPr>
          <w:rFonts w:ascii="GHEA Grapalat" w:hAnsi="GHEA Grapalat" w:cs="Sylfaen"/>
          <w:sz w:val="22"/>
          <w:szCs w:val="22"/>
        </w:rPr>
        <w:t>նաև</w:t>
      </w:r>
      <w:r w:rsidRPr="00CB2464">
        <w:rPr>
          <w:rFonts w:ascii="GHEA Grapalat" w:hAnsi="GHEA Grapalat"/>
          <w:sz w:val="22"/>
          <w:szCs w:val="22"/>
          <w:lang w:val="nl-NL"/>
        </w:rPr>
        <w:t xml:space="preserve"> </w:t>
      </w:r>
      <w:r w:rsidRPr="00CB2464">
        <w:rPr>
          <w:rFonts w:ascii="GHEA Grapalat" w:hAnsi="GHEA Grapalat" w:cs="Sylfaen"/>
          <w:sz w:val="22"/>
          <w:szCs w:val="22"/>
        </w:rPr>
        <w:t>կնքված</w:t>
      </w:r>
      <w:r w:rsidRPr="00CB2464">
        <w:rPr>
          <w:rFonts w:ascii="GHEA Grapalat" w:hAnsi="GHEA Grapalat"/>
          <w:sz w:val="22"/>
          <w:szCs w:val="22"/>
          <w:lang w:val="nl-NL"/>
        </w:rPr>
        <w:t xml:space="preserve"> </w:t>
      </w:r>
      <w:r w:rsidRPr="00CB2464">
        <w:rPr>
          <w:rFonts w:ascii="GHEA Grapalat" w:hAnsi="GHEA Grapalat" w:cs="Sylfaen"/>
          <w:sz w:val="22"/>
          <w:szCs w:val="22"/>
        </w:rPr>
        <w:t>գործարքների</w:t>
      </w:r>
      <w:r w:rsidRPr="00CB2464">
        <w:rPr>
          <w:rFonts w:ascii="GHEA Grapalat" w:hAnsi="GHEA Grapalat"/>
          <w:sz w:val="22"/>
          <w:szCs w:val="22"/>
          <w:lang w:val="nl-NL"/>
        </w:rPr>
        <w:t xml:space="preserve"> </w:t>
      </w:r>
      <w:r w:rsidRPr="00CB2464">
        <w:rPr>
          <w:rFonts w:ascii="GHEA Grapalat" w:hAnsi="GHEA Grapalat" w:cs="Sylfaen"/>
          <w:sz w:val="22"/>
          <w:szCs w:val="22"/>
        </w:rPr>
        <w:t>արդյունքում</w:t>
      </w:r>
      <w:r w:rsidRPr="00CB2464">
        <w:rPr>
          <w:rFonts w:ascii="GHEA Grapalat" w:hAnsi="GHEA Grapalat"/>
          <w:sz w:val="22"/>
          <w:szCs w:val="22"/>
          <w:lang w:val="nl-NL"/>
        </w:rPr>
        <w:t xml:space="preserve"> </w:t>
      </w:r>
      <w:r w:rsidRPr="00CB2464">
        <w:rPr>
          <w:rFonts w:ascii="GHEA Grapalat" w:hAnsi="GHEA Grapalat" w:cs="Sylfaen"/>
          <w:sz w:val="22"/>
          <w:szCs w:val="22"/>
        </w:rPr>
        <w:t>ծագած</w:t>
      </w:r>
      <w:r w:rsidRPr="00CB2464">
        <w:rPr>
          <w:rFonts w:ascii="GHEA Grapalat" w:hAnsi="GHEA Grapalat"/>
          <w:sz w:val="22"/>
          <w:szCs w:val="22"/>
          <w:lang w:val="nl-NL"/>
        </w:rPr>
        <w:t xml:space="preserve"> </w:t>
      </w:r>
      <w:r w:rsidRPr="00CB2464">
        <w:rPr>
          <w:rFonts w:ascii="GHEA Grapalat" w:hAnsi="GHEA Grapalat" w:cs="Sylfaen"/>
          <w:sz w:val="22"/>
          <w:szCs w:val="22"/>
        </w:rPr>
        <w:t>փոխա</w:t>
      </w:r>
      <w:r w:rsidRPr="00CB2464">
        <w:rPr>
          <w:rFonts w:ascii="GHEA Grapalat" w:hAnsi="GHEA Grapalat" w:cs="Sylfaen"/>
          <w:sz w:val="22"/>
          <w:szCs w:val="22"/>
          <w:lang w:val="nl-NL"/>
        </w:rPr>
        <w:softHyphen/>
      </w:r>
      <w:r w:rsidRPr="00CB2464">
        <w:rPr>
          <w:rFonts w:ascii="GHEA Grapalat" w:hAnsi="GHEA Grapalat" w:cs="Sylfaen"/>
          <w:sz w:val="22"/>
          <w:szCs w:val="22"/>
        </w:rPr>
        <w:t>դարձ</w:t>
      </w:r>
      <w:r w:rsidRPr="00CB2464">
        <w:rPr>
          <w:rFonts w:ascii="GHEA Grapalat" w:hAnsi="GHEA Grapalat"/>
          <w:sz w:val="22"/>
          <w:szCs w:val="22"/>
          <w:lang w:val="nl-NL"/>
        </w:rPr>
        <w:t xml:space="preserve"> </w:t>
      </w:r>
      <w:r w:rsidRPr="00CB2464">
        <w:rPr>
          <w:rFonts w:ascii="GHEA Grapalat" w:hAnsi="GHEA Grapalat" w:cs="Sylfaen"/>
          <w:sz w:val="22"/>
          <w:szCs w:val="22"/>
        </w:rPr>
        <w:t>պարտավորությունների</w:t>
      </w:r>
      <w:r w:rsidRPr="00CB2464">
        <w:rPr>
          <w:rFonts w:ascii="GHEA Grapalat" w:hAnsi="GHEA Grapalat"/>
          <w:sz w:val="22"/>
          <w:szCs w:val="22"/>
          <w:lang w:val="nl-NL"/>
        </w:rPr>
        <w:t xml:space="preserve"> (</w:t>
      </w:r>
      <w:r w:rsidRPr="00CB2464">
        <w:rPr>
          <w:rFonts w:ascii="GHEA Grapalat" w:hAnsi="GHEA Grapalat" w:cs="Sylfaen"/>
          <w:sz w:val="22"/>
          <w:szCs w:val="22"/>
        </w:rPr>
        <w:t>պահանջների</w:t>
      </w:r>
      <w:r w:rsidRPr="00CB2464">
        <w:rPr>
          <w:rFonts w:ascii="GHEA Grapalat" w:hAnsi="GHEA Grapalat"/>
          <w:sz w:val="22"/>
          <w:szCs w:val="22"/>
          <w:lang w:val="nl-NL"/>
        </w:rPr>
        <w:t xml:space="preserve">) </w:t>
      </w:r>
      <w:r w:rsidRPr="00CB2464">
        <w:rPr>
          <w:rFonts w:ascii="GHEA Grapalat" w:hAnsi="GHEA Grapalat" w:cs="Sylfaen"/>
          <w:sz w:val="22"/>
          <w:szCs w:val="22"/>
        </w:rPr>
        <w:t>որոշման</w:t>
      </w:r>
      <w:r w:rsidRPr="00CB2464">
        <w:rPr>
          <w:rFonts w:ascii="GHEA Grapalat" w:hAnsi="GHEA Grapalat"/>
          <w:sz w:val="22"/>
          <w:szCs w:val="22"/>
          <w:lang w:val="nl-NL"/>
        </w:rPr>
        <w:t xml:space="preserve"> </w:t>
      </w:r>
      <w:r w:rsidRPr="00CB2464">
        <w:rPr>
          <w:rFonts w:ascii="GHEA Grapalat" w:hAnsi="GHEA Grapalat" w:cs="Sylfaen"/>
          <w:sz w:val="22"/>
          <w:szCs w:val="22"/>
        </w:rPr>
        <w:t>և</w:t>
      </w:r>
      <w:r w:rsidRPr="00CB2464">
        <w:rPr>
          <w:rFonts w:ascii="GHEA Grapalat" w:hAnsi="GHEA Grapalat"/>
          <w:sz w:val="22"/>
          <w:szCs w:val="22"/>
          <w:lang w:val="nl-NL"/>
        </w:rPr>
        <w:t xml:space="preserve"> </w:t>
      </w:r>
      <w:r w:rsidRPr="00CB2464">
        <w:rPr>
          <w:rFonts w:ascii="GHEA Grapalat" w:hAnsi="GHEA Grapalat" w:cs="Sylfaen"/>
          <w:sz w:val="22"/>
          <w:szCs w:val="22"/>
        </w:rPr>
        <w:t>հաշվանցման</w:t>
      </w:r>
      <w:r w:rsidRPr="00CB2464">
        <w:rPr>
          <w:rFonts w:ascii="GHEA Grapalat" w:hAnsi="GHEA Grapalat"/>
          <w:sz w:val="22"/>
          <w:szCs w:val="22"/>
          <w:lang w:val="nl-NL"/>
        </w:rPr>
        <w:t xml:space="preserve"> (</w:t>
      </w:r>
      <w:r w:rsidRPr="00CB2464">
        <w:rPr>
          <w:rFonts w:ascii="GHEA Grapalat" w:hAnsi="GHEA Grapalat" w:cs="Sylfaen"/>
          <w:sz w:val="22"/>
          <w:szCs w:val="22"/>
        </w:rPr>
        <w:t>քլիրինգի</w:t>
      </w:r>
      <w:r w:rsidRPr="00CB2464">
        <w:rPr>
          <w:rFonts w:ascii="GHEA Grapalat" w:hAnsi="GHEA Grapalat"/>
          <w:sz w:val="22"/>
          <w:szCs w:val="22"/>
          <w:lang w:val="nl-NL"/>
        </w:rPr>
        <w:t xml:space="preserve">) </w:t>
      </w:r>
      <w:r w:rsidRPr="00CB2464">
        <w:rPr>
          <w:rFonts w:ascii="GHEA Grapalat" w:hAnsi="GHEA Grapalat" w:cs="Sylfaen"/>
          <w:sz w:val="22"/>
          <w:szCs w:val="22"/>
        </w:rPr>
        <w:t>ծառա</w:t>
      </w:r>
      <w:r w:rsidRPr="00CB2464">
        <w:rPr>
          <w:rFonts w:ascii="GHEA Grapalat" w:hAnsi="GHEA Grapalat" w:cs="Sylfaen"/>
          <w:sz w:val="22"/>
          <w:szCs w:val="22"/>
          <w:lang w:val="nl-NL"/>
        </w:rPr>
        <w:softHyphen/>
      </w:r>
      <w:r w:rsidRPr="00CB2464">
        <w:rPr>
          <w:rFonts w:ascii="GHEA Grapalat" w:hAnsi="GHEA Grapalat" w:cs="Sylfaen"/>
          <w:sz w:val="22"/>
          <w:szCs w:val="22"/>
        </w:rPr>
        <w:t>յու</w:t>
      </w:r>
      <w:r w:rsidRPr="00CB2464">
        <w:rPr>
          <w:rFonts w:ascii="GHEA Grapalat" w:hAnsi="GHEA Grapalat" w:cs="Sylfaen"/>
          <w:sz w:val="22"/>
          <w:szCs w:val="22"/>
          <w:lang w:val="nl-NL"/>
        </w:rPr>
        <w:softHyphen/>
      </w:r>
      <w:r w:rsidRPr="00CB2464">
        <w:rPr>
          <w:rFonts w:ascii="GHEA Grapalat" w:hAnsi="GHEA Grapalat" w:cs="Sylfaen"/>
          <w:sz w:val="22"/>
          <w:szCs w:val="22"/>
        </w:rPr>
        <w:t>թյուն</w:t>
      </w:r>
      <w:r w:rsidRPr="00CB2464">
        <w:rPr>
          <w:rFonts w:ascii="GHEA Grapalat" w:hAnsi="GHEA Grapalat" w:cs="Sylfaen"/>
          <w:sz w:val="22"/>
          <w:szCs w:val="22"/>
          <w:lang w:val="nl-NL"/>
        </w:rPr>
        <w:softHyphen/>
      </w:r>
      <w:r w:rsidRPr="00CB2464">
        <w:rPr>
          <w:rFonts w:ascii="GHEA Grapalat" w:hAnsi="GHEA Grapalat" w:cs="Sylfaen"/>
          <w:sz w:val="22"/>
          <w:szCs w:val="22"/>
        </w:rPr>
        <w:t>ների</w:t>
      </w:r>
      <w:r w:rsidRPr="00CB2464">
        <w:rPr>
          <w:rFonts w:ascii="GHEA Grapalat" w:hAnsi="GHEA Grapalat"/>
          <w:sz w:val="22"/>
          <w:szCs w:val="22"/>
          <w:lang w:val="nl-NL"/>
        </w:rPr>
        <w:t xml:space="preserve"> </w:t>
      </w:r>
      <w:r w:rsidRPr="00CB2464">
        <w:rPr>
          <w:rFonts w:ascii="GHEA Grapalat" w:hAnsi="GHEA Grapalat" w:cs="Sylfaen"/>
          <w:sz w:val="22"/>
          <w:szCs w:val="22"/>
        </w:rPr>
        <w:t>մատուցումը</w:t>
      </w:r>
      <w:r w:rsidRPr="00CB2464">
        <w:rPr>
          <w:rFonts w:ascii="GHEA Grapalat" w:hAnsi="GHEA Grapalat"/>
          <w:sz w:val="22"/>
          <w:szCs w:val="22"/>
          <w:lang w:val="nl-NL"/>
        </w:rPr>
        <w:t>,</w:t>
      </w:r>
    </w:p>
    <w:p w:rsidR="004A3C16" w:rsidRPr="00CB2464" w:rsidRDefault="004A3C16" w:rsidP="009C30A0">
      <w:pPr>
        <w:pStyle w:val="NormalWeb"/>
        <w:numPr>
          <w:ilvl w:val="0"/>
          <w:numId w:val="9"/>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CB2464">
        <w:rPr>
          <w:rFonts w:ascii="GHEA Grapalat" w:hAnsi="GHEA Grapalat" w:cs="Sylfaen"/>
          <w:sz w:val="22"/>
          <w:szCs w:val="22"/>
        </w:rPr>
        <w:t>կենտրոնական</w:t>
      </w:r>
      <w:r w:rsidRPr="00CB2464">
        <w:rPr>
          <w:rFonts w:ascii="GHEA Grapalat" w:hAnsi="GHEA Grapalat"/>
          <w:sz w:val="22"/>
          <w:szCs w:val="22"/>
          <w:lang w:val="nl-NL"/>
        </w:rPr>
        <w:t xml:space="preserve"> </w:t>
      </w:r>
      <w:r w:rsidRPr="00CB2464">
        <w:rPr>
          <w:rFonts w:ascii="GHEA Grapalat" w:hAnsi="GHEA Grapalat" w:cs="Sylfaen"/>
          <w:sz w:val="22"/>
          <w:szCs w:val="22"/>
        </w:rPr>
        <w:t>դեպոզիտարիայի</w:t>
      </w:r>
      <w:r w:rsidRPr="00CB2464">
        <w:rPr>
          <w:rFonts w:ascii="GHEA Grapalat" w:hAnsi="GHEA Grapalat"/>
          <w:sz w:val="22"/>
          <w:szCs w:val="22"/>
          <w:lang w:val="nl-NL"/>
        </w:rPr>
        <w:t xml:space="preserve"> </w:t>
      </w:r>
      <w:r w:rsidRPr="00CB2464">
        <w:rPr>
          <w:rFonts w:ascii="GHEA Grapalat" w:hAnsi="GHEA Grapalat" w:cs="Sylfaen"/>
          <w:sz w:val="22"/>
          <w:szCs w:val="22"/>
        </w:rPr>
        <w:t>կողմից</w:t>
      </w:r>
      <w:r w:rsidRPr="00CB2464">
        <w:rPr>
          <w:rFonts w:ascii="GHEA Grapalat" w:hAnsi="GHEA Grapalat"/>
          <w:sz w:val="22"/>
          <w:szCs w:val="22"/>
          <w:lang w:val="nl-NL"/>
        </w:rPr>
        <w:t xml:space="preserve"> </w:t>
      </w:r>
      <w:r w:rsidRPr="00CB2464">
        <w:rPr>
          <w:rFonts w:ascii="GHEA Grapalat" w:hAnsi="GHEA Grapalat" w:cs="Sylfaen"/>
          <w:sz w:val="22"/>
          <w:szCs w:val="22"/>
        </w:rPr>
        <w:t>արժեթղթերի</w:t>
      </w:r>
      <w:r w:rsidRPr="00CB2464">
        <w:rPr>
          <w:rFonts w:ascii="GHEA Grapalat" w:hAnsi="GHEA Grapalat"/>
          <w:sz w:val="22"/>
          <w:szCs w:val="22"/>
          <w:lang w:val="nl-NL"/>
        </w:rPr>
        <w:t xml:space="preserve"> </w:t>
      </w:r>
      <w:r w:rsidRPr="00CB2464">
        <w:rPr>
          <w:rFonts w:ascii="GHEA Grapalat" w:hAnsi="GHEA Grapalat" w:cs="Sylfaen"/>
          <w:sz w:val="22"/>
          <w:szCs w:val="22"/>
        </w:rPr>
        <w:t>պահառության</w:t>
      </w:r>
      <w:r w:rsidRPr="00CB2464">
        <w:rPr>
          <w:rFonts w:ascii="GHEA Grapalat" w:hAnsi="GHEA Grapalat"/>
          <w:sz w:val="22"/>
          <w:szCs w:val="22"/>
          <w:lang w:val="nl-NL"/>
        </w:rPr>
        <w:t xml:space="preserve">, </w:t>
      </w:r>
      <w:r w:rsidRPr="00CB2464">
        <w:rPr>
          <w:rFonts w:ascii="GHEA Grapalat" w:hAnsi="GHEA Grapalat" w:cs="Sylfaen"/>
          <w:sz w:val="22"/>
          <w:szCs w:val="22"/>
        </w:rPr>
        <w:t>արժե</w:t>
      </w:r>
      <w:r w:rsidRPr="00CB2464">
        <w:rPr>
          <w:rFonts w:ascii="GHEA Grapalat" w:hAnsi="GHEA Grapalat" w:cs="Sylfaen"/>
          <w:sz w:val="22"/>
          <w:szCs w:val="22"/>
          <w:lang w:val="nl-NL"/>
        </w:rPr>
        <w:softHyphen/>
      </w:r>
      <w:r w:rsidRPr="00CB2464">
        <w:rPr>
          <w:rFonts w:ascii="GHEA Grapalat" w:hAnsi="GHEA Grapalat" w:cs="Sylfaen"/>
          <w:sz w:val="22"/>
          <w:szCs w:val="22"/>
        </w:rPr>
        <w:t>թղթերի</w:t>
      </w:r>
      <w:r w:rsidRPr="00CB2464">
        <w:rPr>
          <w:rFonts w:ascii="GHEA Grapalat" w:hAnsi="GHEA Grapalat"/>
          <w:sz w:val="22"/>
          <w:szCs w:val="22"/>
          <w:lang w:val="nl-NL"/>
        </w:rPr>
        <w:t xml:space="preserve"> </w:t>
      </w:r>
      <w:r w:rsidRPr="00CB2464">
        <w:rPr>
          <w:rFonts w:ascii="GHEA Grapalat" w:hAnsi="GHEA Grapalat" w:cs="Sylfaen"/>
          <w:sz w:val="22"/>
          <w:szCs w:val="22"/>
        </w:rPr>
        <w:t>սեփականատերերի</w:t>
      </w:r>
      <w:r w:rsidRPr="00CB2464">
        <w:rPr>
          <w:rFonts w:ascii="GHEA Grapalat" w:hAnsi="GHEA Grapalat"/>
          <w:sz w:val="22"/>
          <w:szCs w:val="22"/>
          <w:lang w:val="nl-NL"/>
        </w:rPr>
        <w:t xml:space="preserve"> (</w:t>
      </w:r>
      <w:r w:rsidRPr="00CB2464">
        <w:rPr>
          <w:rFonts w:ascii="GHEA Grapalat" w:hAnsi="GHEA Grapalat" w:cs="Sylfaen"/>
          <w:sz w:val="22"/>
          <w:szCs w:val="22"/>
        </w:rPr>
        <w:t>անվանատերերի</w:t>
      </w:r>
      <w:r w:rsidRPr="00CB2464">
        <w:rPr>
          <w:rFonts w:ascii="GHEA Grapalat" w:hAnsi="GHEA Grapalat"/>
          <w:sz w:val="22"/>
          <w:szCs w:val="22"/>
          <w:lang w:val="nl-NL"/>
        </w:rPr>
        <w:t xml:space="preserve">) </w:t>
      </w:r>
      <w:r w:rsidRPr="00CB2464">
        <w:rPr>
          <w:rFonts w:ascii="GHEA Grapalat" w:hAnsi="GHEA Grapalat" w:cs="Sylfaen"/>
          <w:sz w:val="22"/>
          <w:szCs w:val="22"/>
        </w:rPr>
        <w:t>ռեեստրի</w:t>
      </w:r>
      <w:r w:rsidRPr="00CB2464">
        <w:rPr>
          <w:rFonts w:ascii="GHEA Grapalat" w:hAnsi="GHEA Grapalat" w:cs="Sylfaen"/>
          <w:sz w:val="22"/>
          <w:szCs w:val="22"/>
          <w:lang w:val="nl-NL"/>
        </w:rPr>
        <w:t xml:space="preserve"> </w:t>
      </w:r>
      <w:r w:rsidRPr="00CB2464">
        <w:rPr>
          <w:rFonts w:ascii="GHEA Grapalat" w:hAnsi="GHEA Grapalat" w:cs="Sylfaen"/>
          <w:sz w:val="22"/>
          <w:szCs w:val="22"/>
        </w:rPr>
        <w:t>վարման</w:t>
      </w:r>
      <w:r w:rsidRPr="00CB2464">
        <w:rPr>
          <w:rFonts w:ascii="GHEA Grapalat" w:hAnsi="GHEA Grapalat" w:cs="Sylfaen"/>
          <w:sz w:val="22"/>
          <w:szCs w:val="22"/>
          <w:lang w:val="nl-NL"/>
        </w:rPr>
        <w:t xml:space="preserve">, </w:t>
      </w:r>
      <w:r w:rsidRPr="00CB2464">
        <w:rPr>
          <w:rFonts w:ascii="GHEA Grapalat" w:hAnsi="GHEA Grapalat" w:cs="Sylfaen"/>
          <w:sz w:val="22"/>
          <w:szCs w:val="22"/>
        </w:rPr>
        <w:t>քլիրինգի</w:t>
      </w:r>
      <w:r w:rsidRPr="00CB2464">
        <w:rPr>
          <w:rFonts w:ascii="GHEA Grapalat" w:hAnsi="GHEA Grapalat" w:cs="Sylfaen"/>
          <w:sz w:val="22"/>
          <w:szCs w:val="22"/>
          <w:lang w:val="nl-NL"/>
        </w:rPr>
        <w:t xml:space="preserve"> </w:t>
      </w:r>
      <w:r w:rsidRPr="00CB2464">
        <w:rPr>
          <w:rFonts w:ascii="GHEA Grapalat" w:hAnsi="GHEA Grapalat" w:cs="Sylfaen"/>
          <w:sz w:val="22"/>
          <w:szCs w:val="22"/>
        </w:rPr>
        <w:t>և</w:t>
      </w:r>
      <w:r w:rsidRPr="00CB2464">
        <w:rPr>
          <w:rFonts w:ascii="GHEA Grapalat" w:hAnsi="GHEA Grapalat" w:cs="Sylfaen"/>
          <w:sz w:val="22"/>
          <w:szCs w:val="22"/>
          <w:lang w:val="nl-NL"/>
        </w:rPr>
        <w:t xml:space="preserve"> </w:t>
      </w:r>
      <w:r w:rsidRPr="00CB2464">
        <w:rPr>
          <w:rFonts w:ascii="GHEA Grapalat" w:hAnsi="GHEA Grapalat" w:cs="Sylfaen"/>
          <w:sz w:val="22"/>
          <w:szCs w:val="22"/>
        </w:rPr>
        <w:t>վերջ</w:t>
      </w:r>
      <w:r w:rsidRPr="00CB2464">
        <w:rPr>
          <w:rFonts w:ascii="GHEA Grapalat" w:hAnsi="GHEA Grapalat" w:cs="Sylfaen"/>
          <w:sz w:val="22"/>
          <w:szCs w:val="22"/>
          <w:lang w:val="nl-NL"/>
        </w:rPr>
        <w:softHyphen/>
      </w:r>
      <w:r w:rsidRPr="00CB2464">
        <w:rPr>
          <w:rFonts w:ascii="GHEA Grapalat" w:hAnsi="GHEA Grapalat" w:cs="Sylfaen"/>
          <w:sz w:val="22"/>
          <w:szCs w:val="22"/>
        </w:rPr>
        <w:t>նա</w:t>
      </w:r>
      <w:r w:rsidRPr="00CB2464">
        <w:rPr>
          <w:rFonts w:ascii="GHEA Grapalat" w:hAnsi="GHEA Grapalat" w:cs="Sylfaen"/>
          <w:sz w:val="22"/>
          <w:szCs w:val="22"/>
          <w:lang w:val="nl-NL"/>
        </w:rPr>
        <w:softHyphen/>
      </w:r>
      <w:r w:rsidRPr="00CB2464">
        <w:rPr>
          <w:rFonts w:ascii="GHEA Grapalat" w:hAnsi="GHEA Grapalat" w:cs="Sylfaen"/>
          <w:sz w:val="22"/>
          <w:szCs w:val="22"/>
        </w:rPr>
        <w:t>հաշ</w:t>
      </w:r>
      <w:r w:rsidRPr="00CB2464">
        <w:rPr>
          <w:rFonts w:ascii="GHEA Grapalat" w:hAnsi="GHEA Grapalat" w:cs="Sylfaen"/>
          <w:sz w:val="22"/>
          <w:szCs w:val="22"/>
          <w:lang w:val="nl-NL"/>
        </w:rPr>
        <w:softHyphen/>
      </w:r>
      <w:r w:rsidRPr="00CB2464">
        <w:rPr>
          <w:rFonts w:ascii="GHEA Grapalat" w:hAnsi="GHEA Grapalat" w:cs="Sylfaen"/>
          <w:sz w:val="22"/>
          <w:szCs w:val="22"/>
        </w:rPr>
        <w:t>վարկի</w:t>
      </w:r>
      <w:r w:rsidRPr="00CB2464">
        <w:rPr>
          <w:rFonts w:ascii="GHEA Grapalat" w:hAnsi="GHEA Grapalat" w:cs="Sylfaen"/>
          <w:sz w:val="22"/>
          <w:szCs w:val="22"/>
          <w:lang w:val="nl-NL"/>
        </w:rPr>
        <w:t xml:space="preserve"> </w:t>
      </w:r>
      <w:r w:rsidRPr="00CB2464">
        <w:rPr>
          <w:rFonts w:ascii="GHEA Grapalat" w:hAnsi="GHEA Grapalat" w:cs="Sylfaen"/>
          <w:sz w:val="22"/>
          <w:szCs w:val="22"/>
        </w:rPr>
        <w:t>հետ</w:t>
      </w:r>
      <w:r w:rsidRPr="00CB2464">
        <w:rPr>
          <w:rFonts w:ascii="GHEA Grapalat" w:hAnsi="GHEA Grapalat" w:cs="Sylfaen"/>
          <w:sz w:val="22"/>
          <w:szCs w:val="22"/>
          <w:lang w:val="nl-NL"/>
        </w:rPr>
        <w:t xml:space="preserve"> </w:t>
      </w:r>
      <w:r w:rsidRPr="00CB2464">
        <w:rPr>
          <w:rFonts w:ascii="GHEA Grapalat" w:hAnsi="GHEA Grapalat" w:cs="Sylfaen"/>
          <w:sz w:val="22"/>
          <w:szCs w:val="22"/>
        </w:rPr>
        <w:t>կապված</w:t>
      </w:r>
      <w:r w:rsidRPr="00CB2464">
        <w:rPr>
          <w:rFonts w:ascii="GHEA Grapalat" w:hAnsi="GHEA Grapalat" w:cs="Sylfaen"/>
          <w:sz w:val="22"/>
          <w:szCs w:val="22"/>
          <w:lang w:val="nl-NL"/>
        </w:rPr>
        <w:t xml:space="preserve"> </w:t>
      </w:r>
      <w:r w:rsidRPr="00CB2464">
        <w:rPr>
          <w:rFonts w:ascii="GHEA Grapalat" w:hAnsi="GHEA Grapalat" w:cs="Sylfaen"/>
          <w:sz w:val="22"/>
          <w:szCs w:val="22"/>
        </w:rPr>
        <w:t>ծառայությունների</w:t>
      </w:r>
      <w:r w:rsidRPr="00CB2464">
        <w:rPr>
          <w:rFonts w:ascii="GHEA Grapalat" w:hAnsi="GHEA Grapalat" w:cs="Sylfaen"/>
          <w:sz w:val="22"/>
          <w:szCs w:val="22"/>
          <w:lang w:val="nl-NL"/>
        </w:rPr>
        <w:t xml:space="preserve">, </w:t>
      </w:r>
      <w:r w:rsidRPr="00CB2464">
        <w:rPr>
          <w:rFonts w:ascii="GHEA Grapalat" w:hAnsi="GHEA Grapalat" w:cs="Sylfaen"/>
          <w:sz w:val="22"/>
          <w:szCs w:val="22"/>
        </w:rPr>
        <w:t>ինչպես</w:t>
      </w:r>
      <w:r w:rsidRPr="00CB2464">
        <w:rPr>
          <w:rFonts w:ascii="GHEA Grapalat" w:hAnsi="GHEA Grapalat" w:cs="Sylfaen"/>
          <w:sz w:val="22"/>
          <w:szCs w:val="22"/>
          <w:lang w:val="nl-NL"/>
        </w:rPr>
        <w:t xml:space="preserve"> </w:t>
      </w:r>
      <w:r w:rsidRPr="00CB2464">
        <w:rPr>
          <w:rFonts w:ascii="GHEA Grapalat" w:hAnsi="GHEA Grapalat" w:cs="Sylfaen"/>
          <w:sz w:val="22"/>
          <w:szCs w:val="22"/>
        </w:rPr>
        <w:t>նաև</w:t>
      </w:r>
      <w:r w:rsidRPr="00CB2464">
        <w:rPr>
          <w:rFonts w:ascii="GHEA Grapalat" w:hAnsi="GHEA Grapalat" w:cs="Sylfaen"/>
          <w:sz w:val="22"/>
          <w:szCs w:val="22"/>
          <w:lang w:val="nl-NL"/>
        </w:rPr>
        <w:t xml:space="preserve"> </w:t>
      </w:r>
      <w:r w:rsidRPr="00CB2464">
        <w:rPr>
          <w:rFonts w:ascii="GHEA Grapalat" w:hAnsi="GHEA Grapalat" w:cs="Sylfaen"/>
          <w:sz w:val="22"/>
          <w:szCs w:val="22"/>
        </w:rPr>
        <w:t>օրենքով</w:t>
      </w:r>
      <w:r w:rsidRPr="00CB2464">
        <w:rPr>
          <w:rFonts w:ascii="GHEA Grapalat" w:hAnsi="GHEA Grapalat" w:cs="Sylfaen"/>
          <w:sz w:val="22"/>
          <w:szCs w:val="22"/>
          <w:lang w:val="nl-NL"/>
        </w:rPr>
        <w:t xml:space="preserve"> </w:t>
      </w:r>
      <w:r w:rsidRPr="00CB2464">
        <w:rPr>
          <w:rFonts w:ascii="GHEA Grapalat" w:hAnsi="GHEA Grapalat" w:cs="Sylfaen"/>
          <w:sz w:val="22"/>
          <w:szCs w:val="22"/>
        </w:rPr>
        <w:t>կամ</w:t>
      </w:r>
      <w:r w:rsidRPr="00CB2464">
        <w:rPr>
          <w:rFonts w:ascii="GHEA Grapalat" w:hAnsi="GHEA Grapalat" w:cs="Sylfaen"/>
          <w:sz w:val="22"/>
          <w:szCs w:val="22"/>
          <w:lang w:val="nl-NL"/>
        </w:rPr>
        <w:t xml:space="preserve"> </w:t>
      </w:r>
      <w:r w:rsidRPr="00CB2464">
        <w:rPr>
          <w:rFonts w:ascii="GHEA Grapalat" w:hAnsi="GHEA Grapalat" w:cs="Sylfaen"/>
          <w:sz w:val="22"/>
          <w:szCs w:val="22"/>
        </w:rPr>
        <w:t>Հայաստանի</w:t>
      </w:r>
      <w:r w:rsidRPr="00CB2464">
        <w:rPr>
          <w:rFonts w:ascii="GHEA Grapalat" w:hAnsi="GHEA Grapalat" w:cs="Sylfaen"/>
          <w:sz w:val="22"/>
          <w:szCs w:val="22"/>
          <w:lang w:val="nl-NL"/>
        </w:rPr>
        <w:t xml:space="preserve"> </w:t>
      </w:r>
      <w:r w:rsidRPr="00CB2464">
        <w:rPr>
          <w:rFonts w:ascii="GHEA Grapalat" w:hAnsi="GHEA Grapalat" w:cs="Sylfaen"/>
          <w:sz w:val="22"/>
          <w:szCs w:val="22"/>
        </w:rPr>
        <w:t>Հան</w:t>
      </w:r>
      <w:r w:rsidRPr="00CB2464">
        <w:rPr>
          <w:rFonts w:ascii="GHEA Grapalat" w:hAnsi="GHEA Grapalat" w:cs="Sylfaen"/>
          <w:sz w:val="22"/>
          <w:szCs w:val="22"/>
          <w:lang w:val="nl-NL"/>
        </w:rPr>
        <w:softHyphen/>
      </w:r>
      <w:r w:rsidRPr="00CB2464">
        <w:rPr>
          <w:rFonts w:ascii="GHEA Grapalat" w:hAnsi="GHEA Grapalat" w:cs="Sylfaen"/>
          <w:sz w:val="22"/>
          <w:szCs w:val="22"/>
        </w:rPr>
        <w:t>րա</w:t>
      </w:r>
      <w:r w:rsidRPr="00CB2464">
        <w:rPr>
          <w:rFonts w:ascii="GHEA Grapalat" w:hAnsi="GHEA Grapalat" w:cs="Sylfaen"/>
          <w:sz w:val="22"/>
          <w:szCs w:val="22"/>
          <w:lang w:val="nl-NL"/>
        </w:rPr>
        <w:softHyphen/>
      </w:r>
      <w:r w:rsidRPr="00CB2464">
        <w:rPr>
          <w:rFonts w:ascii="GHEA Grapalat" w:hAnsi="GHEA Grapalat" w:cs="Sylfaen"/>
          <w:sz w:val="22"/>
          <w:szCs w:val="22"/>
        </w:rPr>
        <w:t>պե</w:t>
      </w:r>
      <w:r w:rsidRPr="00CB2464">
        <w:rPr>
          <w:rFonts w:ascii="GHEA Grapalat" w:hAnsi="GHEA Grapalat" w:cs="Sylfaen"/>
          <w:sz w:val="22"/>
          <w:szCs w:val="22"/>
          <w:lang w:val="nl-NL"/>
        </w:rPr>
        <w:softHyphen/>
      </w:r>
      <w:r w:rsidRPr="00CB2464">
        <w:rPr>
          <w:rFonts w:ascii="GHEA Grapalat" w:hAnsi="GHEA Grapalat" w:cs="Sylfaen"/>
          <w:sz w:val="22"/>
          <w:szCs w:val="22"/>
        </w:rPr>
        <w:t>տության</w:t>
      </w:r>
      <w:r w:rsidRPr="00CB2464">
        <w:rPr>
          <w:rFonts w:ascii="GHEA Grapalat" w:hAnsi="GHEA Grapalat" w:cs="Sylfaen"/>
          <w:sz w:val="22"/>
          <w:szCs w:val="22"/>
          <w:lang w:val="nl-NL"/>
        </w:rPr>
        <w:t xml:space="preserve"> </w:t>
      </w:r>
      <w:r w:rsidRPr="00CB2464">
        <w:rPr>
          <w:rFonts w:ascii="GHEA Grapalat" w:hAnsi="GHEA Grapalat" w:cs="Sylfaen"/>
          <w:sz w:val="22"/>
          <w:szCs w:val="22"/>
        </w:rPr>
        <w:lastRenderedPageBreak/>
        <w:t>կենտրոնական</w:t>
      </w:r>
      <w:r w:rsidRPr="00CB2464">
        <w:rPr>
          <w:rFonts w:ascii="GHEA Grapalat" w:hAnsi="GHEA Grapalat" w:cs="Sylfaen"/>
          <w:sz w:val="22"/>
          <w:szCs w:val="22"/>
          <w:lang w:val="nl-NL"/>
        </w:rPr>
        <w:t xml:space="preserve"> </w:t>
      </w:r>
      <w:r w:rsidRPr="00CB2464">
        <w:rPr>
          <w:rFonts w:ascii="GHEA Grapalat" w:hAnsi="GHEA Grapalat" w:cs="Sylfaen"/>
          <w:sz w:val="22"/>
          <w:szCs w:val="22"/>
        </w:rPr>
        <w:t>բանկի</w:t>
      </w:r>
      <w:r w:rsidRPr="00CB2464">
        <w:rPr>
          <w:rFonts w:ascii="GHEA Grapalat" w:hAnsi="GHEA Grapalat" w:cs="Sylfaen"/>
          <w:sz w:val="22"/>
          <w:szCs w:val="22"/>
          <w:lang w:val="nl-NL"/>
        </w:rPr>
        <w:t xml:space="preserve"> </w:t>
      </w:r>
      <w:r w:rsidRPr="00CB2464">
        <w:rPr>
          <w:rFonts w:ascii="GHEA Grapalat" w:hAnsi="GHEA Grapalat" w:cs="Sylfaen"/>
          <w:sz w:val="22"/>
          <w:szCs w:val="22"/>
        </w:rPr>
        <w:t>իրավական</w:t>
      </w:r>
      <w:r w:rsidRPr="00CB2464">
        <w:rPr>
          <w:rFonts w:ascii="GHEA Grapalat" w:hAnsi="GHEA Grapalat" w:cs="Sylfaen"/>
          <w:sz w:val="22"/>
          <w:szCs w:val="22"/>
          <w:lang w:val="nl-NL"/>
        </w:rPr>
        <w:t xml:space="preserve"> </w:t>
      </w:r>
      <w:r w:rsidRPr="00CB2464">
        <w:rPr>
          <w:rFonts w:ascii="GHEA Grapalat" w:hAnsi="GHEA Grapalat" w:cs="Sylfaen"/>
          <w:sz w:val="22"/>
          <w:szCs w:val="22"/>
        </w:rPr>
        <w:t>ակտերով</w:t>
      </w:r>
      <w:r w:rsidRPr="00CB2464">
        <w:rPr>
          <w:rFonts w:ascii="GHEA Grapalat" w:hAnsi="GHEA Grapalat" w:cs="Sylfaen"/>
          <w:sz w:val="22"/>
          <w:szCs w:val="22"/>
          <w:lang w:val="nl-NL"/>
        </w:rPr>
        <w:t xml:space="preserve"> </w:t>
      </w:r>
      <w:r w:rsidRPr="00CB2464">
        <w:rPr>
          <w:rFonts w:ascii="GHEA Grapalat" w:hAnsi="GHEA Grapalat" w:cs="Sylfaen"/>
          <w:sz w:val="22"/>
          <w:szCs w:val="22"/>
        </w:rPr>
        <w:t>կենտրոնական</w:t>
      </w:r>
      <w:r w:rsidRPr="00CB2464">
        <w:rPr>
          <w:rFonts w:ascii="GHEA Grapalat" w:hAnsi="GHEA Grapalat" w:cs="Sylfaen"/>
          <w:sz w:val="22"/>
          <w:szCs w:val="22"/>
          <w:lang w:val="nl-NL"/>
        </w:rPr>
        <w:t xml:space="preserve"> </w:t>
      </w:r>
      <w:r w:rsidRPr="00CB2464">
        <w:rPr>
          <w:rFonts w:ascii="GHEA Grapalat" w:hAnsi="GHEA Grapalat" w:cs="Sylfaen"/>
          <w:sz w:val="22"/>
          <w:szCs w:val="22"/>
        </w:rPr>
        <w:t>դեպոզիտարիային</w:t>
      </w:r>
      <w:r w:rsidRPr="00CB2464">
        <w:rPr>
          <w:rFonts w:ascii="GHEA Grapalat" w:hAnsi="GHEA Grapalat" w:cs="Sylfaen"/>
          <w:sz w:val="22"/>
          <w:szCs w:val="22"/>
          <w:lang w:val="nl-NL"/>
        </w:rPr>
        <w:t xml:space="preserve"> </w:t>
      </w:r>
      <w:r w:rsidRPr="00CB2464">
        <w:rPr>
          <w:rFonts w:ascii="GHEA Grapalat" w:hAnsi="GHEA Grapalat" w:cs="Sylfaen"/>
          <w:sz w:val="22"/>
          <w:szCs w:val="22"/>
        </w:rPr>
        <w:t>թույ</w:t>
      </w:r>
      <w:r w:rsidRPr="00CB2464">
        <w:rPr>
          <w:rFonts w:ascii="GHEA Grapalat" w:hAnsi="GHEA Grapalat" w:cs="Sylfaen"/>
          <w:sz w:val="22"/>
          <w:szCs w:val="22"/>
          <w:lang w:val="nl-NL"/>
        </w:rPr>
        <w:softHyphen/>
      </w:r>
      <w:r w:rsidRPr="00CB2464">
        <w:rPr>
          <w:rFonts w:ascii="GHEA Grapalat" w:hAnsi="GHEA Grapalat" w:cs="Sylfaen"/>
          <w:sz w:val="22"/>
          <w:szCs w:val="22"/>
        </w:rPr>
        <w:t>լատրված</w:t>
      </w:r>
      <w:r w:rsidRPr="00CB2464">
        <w:rPr>
          <w:rFonts w:ascii="GHEA Grapalat" w:hAnsi="GHEA Grapalat" w:cs="Sylfaen"/>
          <w:sz w:val="22"/>
          <w:szCs w:val="22"/>
          <w:lang w:val="nl-NL"/>
        </w:rPr>
        <w:t xml:space="preserve"> </w:t>
      </w:r>
      <w:r w:rsidRPr="00CB2464">
        <w:rPr>
          <w:rFonts w:ascii="GHEA Grapalat" w:hAnsi="GHEA Grapalat" w:cs="Sylfaen"/>
          <w:sz w:val="22"/>
          <w:szCs w:val="22"/>
        </w:rPr>
        <w:t>այլ</w:t>
      </w:r>
      <w:r w:rsidRPr="00CB2464">
        <w:rPr>
          <w:rFonts w:ascii="GHEA Grapalat" w:hAnsi="GHEA Grapalat" w:cs="Sylfaen"/>
          <w:sz w:val="22"/>
          <w:szCs w:val="22"/>
          <w:lang w:val="nl-NL"/>
        </w:rPr>
        <w:t xml:space="preserve"> </w:t>
      </w:r>
      <w:r w:rsidRPr="00CB2464">
        <w:rPr>
          <w:rFonts w:ascii="GHEA Grapalat" w:hAnsi="GHEA Grapalat" w:cs="Sylfaen"/>
          <w:sz w:val="22"/>
          <w:szCs w:val="22"/>
        </w:rPr>
        <w:t>ծառայությունների</w:t>
      </w:r>
      <w:r w:rsidRPr="00CB2464">
        <w:rPr>
          <w:rFonts w:ascii="GHEA Grapalat" w:hAnsi="GHEA Grapalat" w:cs="Sylfaen"/>
          <w:sz w:val="22"/>
          <w:szCs w:val="22"/>
          <w:lang w:val="nl-NL"/>
        </w:rPr>
        <w:t xml:space="preserve"> </w:t>
      </w:r>
      <w:r w:rsidRPr="00CB2464">
        <w:rPr>
          <w:rFonts w:ascii="GHEA Grapalat" w:hAnsi="GHEA Grapalat"/>
          <w:sz w:val="22"/>
          <w:szCs w:val="22"/>
          <w:lang w:val="nl-NL"/>
        </w:rPr>
        <w:t>(</w:t>
      </w:r>
      <w:r w:rsidRPr="00CB2464">
        <w:rPr>
          <w:rFonts w:ascii="GHEA Grapalat" w:hAnsi="GHEA Grapalat" w:cs="Sylfaen"/>
          <w:sz w:val="22"/>
          <w:szCs w:val="22"/>
        </w:rPr>
        <w:t>բացառությամբ</w:t>
      </w:r>
      <w:r w:rsidRPr="00CB2464">
        <w:rPr>
          <w:rFonts w:ascii="GHEA Grapalat" w:hAnsi="GHEA Grapalat"/>
          <w:sz w:val="22"/>
          <w:szCs w:val="22"/>
          <w:lang w:val="nl-NL"/>
        </w:rPr>
        <w:t xml:space="preserve"> </w:t>
      </w:r>
      <w:r w:rsidRPr="00CB2464">
        <w:rPr>
          <w:rFonts w:ascii="GHEA Grapalat" w:hAnsi="GHEA Grapalat" w:cs="Sylfaen"/>
          <w:sz w:val="22"/>
          <w:szCs w:val="22"/>
        </w:rPr>
        <w:t>խորհրդատվական</w:t>
      </w:r>
      <w:r w:rsidRPr="00CB2464">
        <w:rPr>
          <w:rFonts w:ascii="GHEA Grapalat" w:hAnsi="GHEA Grapalat"/>
          <w:sz w:val="22"/>
          <w:szCs w:val="22"/>
          <w:lang w:val="nl-NL"/>
        </w:rPr>
        <w:t xml:space="preserve"> </w:t>
      </w:r>
      <w:r w:rsidRPr="00CB2464">
        <w:rPr>
          <w:rFonts w:ascii="GHEA Grapalat" w:hAnsi="GHEA Grapalat" w:cs="Sylfaen"/>
          <w:sz w:val="22"/>
          <w:szCs w:val="22"/>
        </w:rPr>
        <w:t>ծառայությունների</w:t>
      </w:r>
      <w:r w:rsidRPr="00CB2464">
        <w:rPr>
          <w:rFonts w:ascii="GHEA Grapalat" w:hAnsi="GHEA Grapalat"/>
          <w:sz w:val="22"/>
          <w:szCs w:val="22"/>
          <w:lang w:val="nl-NL"/>
        </w:rPr>
        <w:t xml:space="preserve">) </w:t>
      </w:r>
      <w:r w:rsidRPr="00CB2464">
        <w:rPr>
          <w:rFonts w:ascii="GHEA Grapalat" w:hAnsi="GHEA Grapalat" w:cs="Sylfaen"/>
          <w:sz w:val="22"/>
          <w:szCs w:val="22"/>
        </w:rPr>
        <w:t>մատու</w:t>
      </w:r>
      <w:r w:rsidRPr="00CB2464">
        <w:rPr>
          <w:rFonts w:ascii="GHEA Grapalat" w:hAnsi="GHEA Grapalat" w:cs="Sylfaen"/>
          <w:sz w:val="22"/>
          <w:szCs w:val="22"/>
          <w:lang w:val="nl-NL"/>
        </w:rPr>
        <w:softHyphen/>
      </w:r>
      <w:r w:rsidRPr="00CB2464">
        <w:rPr>
          <w:rFonts w:ascii="GHEA Grapalat" w:hAnsi="GHEA Grapalat" w:cs="Sylfaen"/>
          <w:sz w:val="22"/>
          <w:szCs w:val="22"/>
        </w:rPr>
        <w:t>ցումը</w:t>
      </w:r>
      <w:r w:rsidRPr="00CB2464">
        <w:rPr>
          <w:rFonts w:ascii="GHEA Grapalat" w:hAnsi="GHEA Grapalat"/>
          <w:sz w:val="22"/>
          <w:szCs w:val="22"/>
          <w:lang w:val="nl-NL"/>
        </w:rPr>
        <w:t xml:space="preserve">, </w:t>
      </w:r>
      <w:r w:rsidRPr="00CB2464">
        <w:rPr>
          <w:rFonts w:ascii="GHEA Grapalat" w:hAnsi="GHEA Grapalat" w:cs="Sylfaen"/>
          <w:sz w:val="22"/>
          <w:szCs w:val="22"/>
        </w:rPr>
        <w:t>ներառյալ՝</w:t>
      </w:r>
      <w:r w:rsidRPr="00CB2464">
        <w:rPr>
          <w:rFonts w:ascii="GHEA Grapalat" w:hAnsi="GHEA Grapalat"/>
          <w:sz w:val="22"/>
          <w:szCs w:val="22"/>
          <w:lang w:val="nl-NL"/>
        </w:rPr>
        <w:t xml:space="preserve"> </w:t>
      </w:r>
      <w:r w:rsidRPr="00CB2464">
        <w:rPr>
          <w:rFonts w:ascii="GHEA Grapalat" w:hAnsi="GHEA Grapalat" w:cs="Sylfaen"/>
          <w:sz w:val="22"/>
          <w:szCs w:val="22"/>
        </w:rPr>
        <w:t>արժեթղթերի</w:t>
      </w:r>
      <w:r w:rsidRPr="00CB2464">
        <w:rPr>
          <w:rFonts w:ascii="GHEA Grapalat" w:hAnsi="GHEA Grapalat"/>
          <w:sz w:val="22"/>
          <w:szCs w:val="22"/>
          <w:lang w:val="nl-NL"/>
        </w:rPr>
        <w:t xml:space="preserve"> </w:t>
      </w:r>
      <w:r w:rsidRPr="00CB2464">
        <w:rPr>
          <w:rFonts w:ascii="GHEA Grapalat" w:hAnsi="GHEA Grapalat" w:cs="Sylfaen"/>
          <w:sz w:val="22"/>
          <w:szCs w:val="22"/>
        </w:rPr>
        <w:t>հաշվարկային</w:t>
      </w:r>
      <w:r w:rsidRPr="00CB2464">
        <w:rPr>
          <w:rFonts w:ascii="GHEA Grapalat" w:hAnsi="GHEA Grapalat"/>
          <w:sz w:val="22"/>
          <w:szCs w:val="22"/>
          <w:lang w:val="nl-NL"/>
        </w:rPr>
        <w:t xml:space="preserve"> </w:t>
      </w:r>
      <w:r w:rsidRPr="00CB2464">
        <w:rPr>
          <w:rFonts w:ascii="GHEA Grapalat" w:hAnsi="GHEA Grapalat" w:cs="Sylfaen"/>
          <w:sz w:val="22"/>
          <w:szCs w:val="22"/>
        </w:rPr>
        <w:t>համակարգի</w:t>
      </w:r>
      <w:r w:rsidRPr="00CB2464">
        <w:rPr>
          <w:rFonts w:ascii="GHEA Grapalat" w:hAnsi="GHEA Grapalat"/>
          <w:sz w:val="22"/>
          <w:szCs w:val="22"/>
          <w:lang w:val="nl-NL"/>
        </w:rPr>
        <w:t xml:space="preserve"> </w:t>
      </w:r>
      <w:r w:rsidRPr="00CB2464">
        <w:rPr>
          <w:rFonts w:ascii="GHEA Grapalat" w:hAnsi="GHEA Grapalat" w:cs="Sylfaen"/>
          <w:sz w:val="22"/>
          <w:szCs w:val="22"/>
        </w:rPr>
        <w:t>անդամի</w:t>
      </w:r>
      <w:r w:rsidRPr="00CB2464">
        <w:rPr>
          <w:rFonts w:ascii="GHEA Grapalat" w:hAnsi="GHEA Grapalat"/>
          <w:sz w:val="22"/>
          <w:szCs w:val="22"/>
          <w:lang w:val="nl-NL"/>
        </w:rPr>
        <w:t xml:space="preserve"> </w:t>
      </w:r>
      <w:r w:rsidRPr="00CB2464">
        <w:rPr>
          <w:rFonts w:ascii="GHEA Grapalat" w:hAnsi="GHEA Grapalat" w:cs="Sylfaen"/>
          <w:sz w:val="22"/>
          <w:szCs w:val="22"/>
        </w:rPr>
        <w:t>կողմից</w:t>
      </w:r>
      <w:r w:rsidRPr="00CB2464">
        <w:rPr>
          <w:rFonts w:ascii="GHEA Grapalat" w:hAnsi="GHEA Grapalat"/>
          <w:sz w:val="22"/>
          <w:szCs w:val="22"/>
          <w:lang w:val="nl-NL"/>
        </w:rPr>
        <w:t xml:space="preserve"> </w:t>
      </w:r>
      <w:r w:rsidRPr="00CB2464">
        <w:rPr>
          <w:rFonts w:ascii="GHEA Grapalat" w:hAnsi="GHEA Grapalat" w:cs="Sylfaen"/>
          <w:sz w:val="22"/>
          <w:szCs w:val="22"/>
        </w:rPr>
        <w:t>այդ</w:t>
      </w:r>
      <w:r w:rsidRPr="00CB2464">
        <w:rPr>
          <w:rFonts w:ascii="GHEA Grapalat" w:hAnsi="GHEA Grapalat"/>
          <w:sz w:val="22"/>
          <w:szCs w:val="22"/>
          <w:lang w:val="nl-NL"/>
        </w:rPr>
        <w:t xml:space="preserve"> </w:t>
      </w:r>
      <w:r w:rsidRPr="00CB2464">
        <w:rPr>
          <w:rFonts w:ascii="GHEA Grapalat" w:hAnsi="GHEA Grapalat" w:cs="Sylfaen"/>
          <w:sz w:val="22"/>
          <w:szCs w:val="22"/>
        </w:rPr>
        <w:t>ծառա</w:t>
      </w:r>
      <w:r w:rsidRPr="00CB2464">
        <w:rPr>
          <w:rFonts w:ascii="GHEA Grapalat" w:hAnsi="GHEA Grapalat" w:cs="Sylfaen"/>
          <w:sz w:val="22"/>
          <w:szCs w:val="22"/>
          <w:lang w:val="nl-NL"/>
        </w:rPr>
        <w:softHyphen/>
      </w:r>
      <w:r w:rsidRPr="00CB2464">
        <w:rPr>
          <w:rFonts w:ascii="GHEA Grapalat" w:hAnsi="GHEA Grapalat" w:cs="Sylfaen"/>
          <w:sz w:val="22"/>
          <w:szCs w:val="22"/>
        </w:rPr>
        <w:t>յությունների</w:t>
      </w:r>
      <w:r w:rsidRPr="00CB2464">
        <w:rPr>
          <w:rFonts w:ascii="GHEA Grapalat" w:hAnsi="GHEA Grapalat"/>
          <w:sz w:val="22"/>
          <w:szCs w:val="22"/>
          <w:lang w:val="nl-NL"/>
        </w:rPr>
        <w:t xml:space="preserve"> </w:t>
      </w:r>
      <w:r w:rsidRPr="00CB2464">
        <w:rPr>
          <w:rFonts w:ascii="GHEA Grapalat" w:hAnsi="GHEA Grapalat" w:cs="Sylfaen"/>
          <w:sz w:val="22"/>
          <w:szCs w:val="22"/>
        </w:rPr>
        <w:t>միջնորդավորման</w:t>
      </w:r>
      <w:r w:rsidRPr="00CB2464">
        <w:rPr>
          <w:rFonts w:ascii="GHEA Grapalat" w:hAnsi="GHEA Grapalat"/>
          <w:sz w:val="22"/>
          <w:szCs w:val="22"/>
          <w:lang w:val="nl-NL"/>
        </w:rPr>
        <w:t xml:space="preserve"> </w:t>
      </w:r>
      <w:r w:rsidRPr="00CB2464">
        <w:rPr>
          <w:rFonts w:ascii="GHEA Grapalat" w:hAnsi="GHEA Grapalat" w:cs="Sylfaen"/>
          <w:sz w:val="22"/>
          <w:szCs w:val="22"/>
        </w:rPr>
        <w:t>ծառայությունների</w:t>
      </w:r>
      <w:r w:rsidRPr="00CB2464">
        <w:rPr>
          <w:rFonts w:ascii="GHEA Grapalat" w:hAnsi="GHEA Grapalat"/>
          <w:sz w:val="22"/>
          <w:szCs w:val="22"/>
          <w:lang w:val="nl-NL"/>
        </w:rPr>
        <w:t xml:space="preserve"> </w:t>
      </w:r>
      <w:r w:rsidRPr="00CB2464">
        <w:rPr>
          <w:rFonts w:ascii="GHEA Grapalat" w:hAnsi="GHEA Grapalat" w:cs="Sylfaen"/>
          <w:sz w:val="22"/>
          <w:szCs w:val="22"/>
        </w:rPr>
        <w:t>մատուցումը</w:t>
      </w:r>
      <w:r w:rsidRPr="00CB2464">
        <w:rPr>
          <w:rFonts w:ascii="GHEA Grapalat" w:hAnsi="GHEA Grapalat"/>
          <w:sz w:val="22"/>
          <w:szCs w:val="22"/>
          <w:lang w:val="nl-NL"/>
        </w:rPr>
        <w:t>,</w:t>
      </w:r>
    </w:p>
    <w:p w:rsidR="004A3C16" w:rsidRPr="00CB2464" w:rsidRDefault="004A3C16" w:rsidP="009C30A0">
      <w:pPr>
        <w:pStyle w:val="NormalWeb"/>
        <w:numPr>
          <w:ilvl w:val="0"/>
          <w:numId w:val="9"/>
        </w:numPr>
        <w:tabs>
          <w:tab w:val="left" w:pos="851"/>
        </w:tabs>
        <w:spacing w:before="0" w:beforeAutospacing="0" w:after="0" w:afterAutospacing="0" w:line="360" w:lineRule="auto"/>
        <w:ind w:left="0" w:firstLine="567"/>
        <w:jc w:val="both"/>
        <w:rPr>
          <w:rFonts w:ascii="GHEA Grapalat" w:hAnsi="GHEA Grapalat"/>
          <w:sz w:val="22"/>
          <w:szCs w:val="22"/>
          <w:lang w:val="nl-NL"/>
        </w:rPr>
      </w:pPr>
      <w:proofErr w:type="gramStart"/>
      <w:r w:rsidRPr="00CB2464">
        <w:rPr>
          <w:rFonts w:ascii="GHEA Grapalat" w:hAnsi="GHEA Grapalat" w:cs="Sylfaen"/>
          <w:sz w:val="22"/>
          <w:szCs w:val="22"/>
        </w:rPr>
        <w:t>շուկա</w:t>
      </w:r>
      <w:proofErr w:type="gramEnd"/>
      <w:r w:rsidRPr="00CB2464">
        <w:rPr>
          <w:rFonts w:ascii="GHEA Grapalat" w:hAnsi="GHEA Grapalat"/>
          <w:sz w:val="22"/>
          <w:szCs w:val="22"/>
          <w:lang w:val="nl-NL"/>
        </w:rPr>
        <w:t xml:space="preserve"> </w:t>
      </w:r>
      <w:r w:rsidRPr="00CB2464">
        <w:rPr>
          <w:rFonts w:ascii="GHEA Grapalat" w:hAnsi="GHEA Grapalat" w:cs="Sylfaen"/>
          <w:sz w:val="22"/>
          <w:szCs w:val="22"/>
        </w:rPr>
        <w:t>ստեղծողի</w:t>
      </w:r>
      <w:r w:rsidRPr="00CB2464">
        <w:rPr>
          <w:rFonts w:ascii="GHEA Grapalat" w:hAnsi="GHEA Grapalat"/>
          <w:sz w:val="22"/>
          <w:szCs w:val="22"/>
          <w:lang w:val="nl-NL"/>
        </w:rPr>
        <w:t xml:space="preserve"> </w:t>
      </w:r>
      <w:r w:rsidRPr="00CB2464">
        <w:rPr>
          <w:rFonts w:ascii="GHEA Grapalat" w:hAnsi="GHEA Grapalat" w:cs="Sylfaen"/>
          <w:sz w:val="22"/>
          <w:szCs w:val="22"/>
        </w:rPr>
        <w:t>կարգավիճակով</w:t>
      </w:r>
      <w:r w:rsidRPr="00CB2464">
        <w:rPr>
          <w:rFonts w:ascii="GHEA Grapalat" w:hAnsi="GHEA Grapalat"/>
          <w:sz w:val="22"/>
          <w:szCs w:val="22"/>
          <w:lang w:val="nl-NL"/>
        </w:rPr>
        <w:t xml:space="preserve"> </w:t>
      </w:r>
      <w:r w:rsidRPr="00CB2464">
        <w:rPr>
          <w:rFonts w:ascii="GHEA Grapalat" w:hAnsi="GHEA Grapalat" w:cs="Sylfaen"/>
          <w:sz w:val="22"/>
          <w:szCs w:val="22"/>
        </w:rPr>
        <w:t>արժեթղթերի</w:t>
      </w:r>
      <w:r w:rsidRPr="00CB2464">
        <w:rPr>
          <w:rFonts w:ascii="GHEA Grapalat" w:hAnsi="GHEA Grapalat"/>
          <w:sz w:val="22"/>
          <w:szCs w:val="22"/>
          <w:lang w:val="nl-NL"/>
        </w:rPr>
        <w:t xml:space="preserve"> </w:t>
      </w:r>
      <w:r w:rsidRPr="00CB2464">
        <w:rPr>
          <w:rFonts w:ascii="GHEA Grapalat" w:hAnsi="GHEA Grapalat" w:cs="Sylfaen"/>
          <w:sz w:val="22"/>
          <w:szCs w:val="22"/>
        </w:rPr>
        <w:t>երկկողմանի</w:t>
      </w:r>
      <w:r w:rsidRPr="00CB2464">
        <w:rPr>
          <w:rFonts w:ascii="GHEA Grapalat" w:hAnsi="GHEA Grapalat"/>
          <w:sz w:val="22"/>
          <w:szCs w:val="22"/>
          <w:lang w:val="nl-NL"/>
        </w:rPr>
        <w:t xml:space="preserve"> </w:t>
      </w:r>
      <w:r w:rsidRPr="00CB2464">
        <w:rPr>
          <w:rFonts w:ascii="GHEA Grapalat" w:hAnsi="GHEA Grapalat" w:cs="Sylfaen"/>
          <w:sz w:val="22"/>
          <w:szCs w:val="22"/>
        </w:rPr>
        <w:t>գնանշման</w:t>
      </w:r>
      <w:r w:rsidRPr="00CB2464">
        <w:rPr>
          <w:rFonts w:ascii="GHEA Grapalat" w:hAnsi="GHEA Grapalat"/>
          <w:sz w:val="22"/>
          <w:szCs w:val="22"/>
          <w:lang w:val="nl-NL"/>
        </w:rPr>
        <w:t xml:space="preserve"> </w:t>
      </w:r>
      <w:r w:rsidRPr="00CB2464">
        <w:rPr>
          <w:rFonts w:ascii="GHEA Grapalat" w:hAnsi="GHEA Grapalat" w:cs="Sylfaen"/>
          <w:sz w:val="22"/>
          <w:szCs w:val="22"/>
        </w:rPr>
        <w:t>ապա</w:t>
      </w:r>
      <w:r w:rsidRPr="00CB2464">
        <w:rPr>
          <w:rFonts w:ascii="GHEA Grapalat" w:hAnsi="GHEA Grapalat" w:cs="Sylfaen"/>
          <w:sz w:val="22"/>
          <w:szCs w:val="22"/>
          <w:lang w:val="nl-NL"/>
        </w:rPr>
        <w:softHyphen/>
      </w:r>
      <w:r w:rsidRPr="00CB2464">
        <w:rPr>
          <w:rFonts w:ascii="GHEA Grapalat" w:hAnsi="GHEA Grapalat" w:cs="Sylfaen"/>
          <w:sz w:val="22"/>
          <w:szCs w:val="22"/>
        </w:rPr>
        <w:t>հով</w:t>
      </w:r>
      <w:r w:rsidRPr="00CB2464">
        <w:rPr>
          <w:rFonts w:ascii="GHEA Grapalat" w:hAnsi="GHEA Grapalat" w:cs="Sylfaen"/>
          <w:sz w:val="22"/>
          <w:szCs w:val="22"/>
          <w:lang w:val="nl-NL"/>
        </w:rPr>
        <w:softHyphen/>
      </w:r>
      <w:r w:rsidRPr="00CB2464">
        <w:rPr>
          <w:rFonts w:ascii="GHEA Grapalat" w:hAnsi="GHEA Grapalat" w:cs="Sylfaen"/>
          <w:sz w:val="22"/>
          <w:szCs w:val="22"/>
        </w:rPr>
        <w:t>ման</w:t>
      </w:r>
      <w:r w:rsidRPr="00CB2464">
        <w:rPr>
          <w:rFonts w:ascii="GHEA Grapalat" w:hAnsi="GHEA Grapalat"/>
          <w:sz w:val="22"/>
          <w:szCs w:val="22"/>
          <w:lang w:val="nl-NL"/>
        </w:rPr>
        <w:t xml:space="preserve"> </w:t>
      </w:r>
      <w:r w:rsidRPr="00CB2464">
        <w:rPr>
          <w:rFonts w:ascii="GHEA Grapalat" w:hAnsi="GHEA Grapalat" w:cs="Sylfaen"/>
          <w:sz w:val="22"/>
          <w:szCs w:val="22"/>
        </w:rPr>
        <w:t>ծառայությունների</w:t>
      </w:r>
      <w:r w:rsidRPr="00CB2464">
        <w:rPr>
          <w:rFonts w:ascii="GHEA Grapalat" w:hAnsi="GHEA Grapalat"/>
          <w:sz w:val="22"/>
          <w:szCs w:val="22"/>
          <w:lang w:val="nl-NL"/>
        </w:rPr>
        <w:t xml:space="preserve"> </w:t>
      </w:r>
      <w:r w:rsidRPr="00CB2464">
        <w:rPr>
          <w:rFonts w:ascii="GHEA Grapalat" w:hAnsi="GHEA Grapalat" w:cs="Sylfaen"/>
          <w:sz w:val="22"/>
          <w:szCs w:val="22"/>
        </w:rPr>
        <w:t>մատուցումը</w:t>
      </w:r>
      <w:r w:rsidRPr="00CB2464">
        <w:rPr>
          <w:rFonts w:ascii="GHEA Grapalat" w:hAnsi="GHEA Grapalat" w:cs="Tahoma"/>
          <w:sz w:val="22"/>
          <w:szCs w:val="22"/>
        </w:rPr>
        <w:t>։</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nl-NL"/>
        </w:rPr>
      </w:pPr>
      <w:r w:rsidRPr="00CB2464">
        <w:rPr>
          <w:rFonts w:ascii="GHEA Grapalat" w:hAnsi="GHEA Grapalat" w:cs="GHEA Grapalat"/>
          <w:sz w:val="22"/>
          <w:szCs w:val="22"/>
          <w:lang w:val="nl-NL"/>
        </w:rPr>
        <w:t xml:space="preserve">2020 </w:t>
      </w:r>
      <w:r w:rsidRPr="00CB2464">
        <w:rPr>
          <w:rFonts w:ascii="GHEA Grapalat" w:hAnsi="GHEA Grapalat" w:cs="GHEA Grapalat"/>
          <w:sz w:val="22"/>
          <w:szCs w:val="22"/>
        </w:rPr>
        <w:t>թվականի</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հունիսի</w:t>
      </w:r>
      <w:r w:rsidRPr="00CB2464">
        <w:rPr>
          <w:rFonts w:ascii="GHEA Grapalat" w:hAnsi="GHEA Grapalat" w:cs="GHEA Grapalat"/>
          <w:sz w:val="22"/>
          <w:szCs w:val="22"/>
          <w:lang w:val="nl-NL"/>
        </w:rPr>
        <w:t xml:space="preserve"> 16-</w:t>
      </w:r>
      <w:r w:rsidRPr="00CB2464">
        <w:rPr>
          <w:rFonts w:ascii="GHEA Grapalat" w:hAnsi="GHEA Grapalat" w:cs="GHEA Grapalat"/>
          <w:sz w:val="22"/>
          <w:szCs w:val="22"/>
        </w:rPr>
        <w:t>ին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ՀՀ</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Ազգային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Ժողովի</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կողմից</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ընդունված</w:t>
      </w:r>
      <w:r w:rsidRPr="00CB2464">
        <w:rPr>
          <w:rFonts w:ascii="GHEA Grapalat" w:hAnsi="GHEA Grapalat" w:cs="GHEA Grapalat"/>
          <w:sz w:val="22"/>
          <w:szCs w:val="22"/>
          <w:lang w:val="nl-NL"/>
        </w:rPr>
        <w:t>` «</w:t>
      </w:r>
      <w:r w:rsidRPr="00CB2464">
        <w:rPr>
          <w:rFonts w:ascii="GHEA Grapalat" w:hAnsi="GHEA Grapalat" w:cs="GHEA Grapalat"/>
          <w:sz w:val="22"/>
          <w:szCs w:val="22"/>
        </w:rPr>
        <w:t>Հայաս</w:t>
      </w:r>
      <w:r w:rsidRPr="00CB2464">
        <w:rPr>
          <w:rFonts w:ascii="GHEA Grapalat" w:hAnsi="GHEA Grapalat" w:cs="GHEA Grapalat"/>
          <w:sz w:val="22"/>
          <w:szCs w:val="22"/>
          <w:lang w:val="nl-NL"/>
        </w:rPr>
        <w:softHyphen/>
      </w:r>
      <w:r w:rsidRPr="00CB2464">
        <w:rPr>
          <w:rFonts w:ascii="GHEA Grapalat" w:hAnsi="GHEA Grapalat" w:cs="GHEA Grapalat"/>
          <w:sz w:val="22"/>
          <w:szCs w:val="22"/>
        </w:rPr>
        <w:t>տանի</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Հանրապետության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հարկային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օրենսգրքում</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փոփոխություններ</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լրացումներ</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կատա</w:t>
      </w:r>
      <w:r w:rsidRPr="00CB2464">
        <w:rPr>
          <w:rFonts w:ascii="GHEA Grapalat" w:hAnsi="GHEA Grapalat" w:cs="GHEA Grapalat"/>
          <w:sz w:val="22"/>
          <w:szCs w:val="22"/>
          <w:lang w:val="de-AT"/>
        </w:rPr>
        <w:softHyphen/>
      </w:r>
      <w:r w:rsidRPr="00CB2464">
        <w:rPr>
          <w:rFonts w:ascii="GHEA Grapalat" w:hAnsi="GHEA Grapalat" w:cs="GHEA Grapalat"/>
          <w:sz w:val="22"/>
          <w:szCs w:val="22"/>
        </w:rPr>
        <w:t>րելու</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մասին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ՀՀ</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ՀՕ</w:t>
      </w:r>
      <w:r w:rsidRPr="00CB2464">
        <w:rPr>
          <w:rFonts w:ascii="GHEA Grapalat" w:hAnsi="GHEA Grapalat" w:cs="GHEA Grapalat"/>
          <w:sz w:val="22"/>
          <w:szCs w:val="22"/>
          <w:lang w:val="de-AT"/>
        </w:rPr>
        <w:noBreakHyphen/>
      </w:r>
      <w:r w:rsidRPr="00CB2464">
        <w:rPr>
          <w:rFonts w:ascii="GHEA Grapalat" w:hAnsi="GHEA Grapalat" w:cs="GHEA Grapalat"/>
          <w:sz w:val="22"/>
          <w:szCs w:val="22"/>
          <w:lang w:val="nl-NL"/>
        </w:rPr>
        <w:t>3</w:t>
      </w:r>
      <w:r w:rsidRPr="00CB2464">
        <w:rPr>
          <w:rFonts w:ascii="GHEA Grapalat" w:hAnsi="GHEA Grapalat" w:cs="GHEA Grapalat"/>
          <w:sz w:val="22"/>
          <w:szCs w:val="22"/>
          <w:lang w:val="de-AT"/>
        </w:rPr>
        <w:t>2</w:t>
      </w:r>
      <w:r w:rsidRPr="00CB2464">
        <w:rPr>
          <w:rFonts w:ascii="GHEA Grapalat" w:hAnsi="GHEA Grapalat" w:cs="GHEA Grapalat"/>
          <w:sz w:val="22"/>
          <w:szCs w:val="22"/>
          <w:lang w:val="nl-NL"/>
        </w:rPr>
        <w:t>1</w:t>
      </w:r>
      <w:r w:rsidRPr="00CB2464">
        <w:rPr>
          <w:rFonts w:ascii="GHEA Grapalat" w:hAnsi="GHEA Grapalat" w:cs="GHEA Grapalat"/>
          <w:sz w:val="22"/>
          <w:szCs w:val="22"/>
          <w:lang w:val="de-AT"/>
        </w:rPr>
        <w:t>-</w:t>
      </w:r>
      <w:r w:rsidRPr="00CB2464">
        <w:rPr>
          <w:rFonts w:ascii="GHEA Grapalat" w:hAnsi="GHEA Grapalat" w:cs="GHEA Grapalat"/>
          <w:sz w:val="22"/>
          <w:szCs w:val="22"/>
        </w:rPr>
        <w:t>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օրեն</w:t>
      </w:r>
      <w:r w:rsidRPr="00CB2464">
        <w:rPr>
          <w:rFonts w:ascii="GHEA Grapalat" w:hAnsi="GHEA Grapalat" w:cs="GHEA Grapalat"/>
          <w:sz w:val="22"/>
          <w:szCs w:val="22"/>
          <w:lang w:val="de-AT"/>
        </w:rPr>
        <w:softHyphen/>
      </w:r>
      <w:r w:rsidRPr="00CB2464">
        <w:rPr>
          <w:rFonts w:ascii="GHEA Grapalat" w:hAnsi="GHEA Grapalat" w:cs="GHEA Grapalat"/>
          <w:sz w:val="22"/>
          <w:szCs w:val="22"/>
        </w:rPr>
        <w:t>քով</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ուժի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մեջ</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է</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մտել</w:t>
      </w:r>
      <w:r w:rsidRPr="00CB2464">
        <w:rPr>
          <w:rFonts w:ascii="GHEA Grapalat" w:hAnsi="GHEA Grapalat" w:cs="GHEA Grapalat"/>
          <w:sz w:val="22"/>
          <w:szCs w:val="22"/>
          <w:lang w:val="de-AT"/>
        </w:rPr>
        <w:t xml:space="preserve"> 2020 </w:t>
      </w:r>
      <w:r w:rsidRPr="00CB2464">
        <w:rPr>
          <w:rFonts w:ascii="GHEA Grapalat" w:hAnsi="GHEA Grapalat" w:cs="GHEA Grapalat"/>
          <w:sz w:val="22"/>
          <w:szCs w:val="22"/>
        </w:rPr>
        <w:t>թվականի</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հուլիսի</w:t>
      </w:r>
      <w:r w:rsidRPr="00CB2464">
        <w:rPr>
          <w:rFonts w:ascii="GHEA Grapalat" w:hAnsi="GHEA Grapalat" w:cs="GHEA Grapalat"/>
          <w:sz w:val="22"/>
          <w:szCs w:val="22"/>
          <w:lang w:val="de-AT"/>
        </w:rPr>
        <w:t xml:space="preserve"> 1-</w:t>
      </w:r>
      <w:r w:rsidRPr="00CB2464">
        <w:rPr>
          <w:rFonts w:ascii="GHEA Grapalat" w:hAnsi="GHEA Grapalat" w:cs="GHEA Grapalat"/>
          <w:sz w:val="22"/>
          <w:szCs w:val="22"/>
        </w:rPr>
        <w:t>ից</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սահմանվել</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է</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որ</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ԱԱՀ</w:t>
      </w:r>
      <w:r w:rsidRPr="00CB2464">
        <w:rPr>
          <w:rFonts w:ascii="GHEA Grapalat" w:hAnsi="GHEA Grapalat" w:cs="GHEA Grapalat"/>
          <w:sz w:val="22"/>
          <w:szCs w:val="22"/>
          <w:lang w:val="de-AT"/>
        </w:rPr>
        <w:t>-</w:t>
      </w:r>
      <w:r w:rsidRPr="00CB2464">
        <w:rPr>
          <w:rFonts w:ascii="GHEA Grapalat" w:hAnsi="GHEA Grapalat" w:cs="GHEA Grapalat"/>
          <w:sz w:val="22"/>
          <w:szCs w:val="22"/>
        </w:rPr>
        <w:t>ից</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ազատվում</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են՝</w:t>
      </w:r>
    </w:p>
    <w:p w:rsidR="004A3C16" w:rsidRPr="00CB2464" w:rsidRDefault="004A3C16" w:rsidP="009C30A0">
      <w:pPr>
        <w:pStyle w:val="NormalWeb"/>
        <w:numPr>
          <w:ilvl w:val="0"/>
          <w:numId w:val="9"/>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CB2464">
        <w:rPr>
          <w:rFonts w:ascii="GHEA Grapalat" w:hAnsi="GHEA Grapalat"/>
          <w:sz w:val="22"/>
          <w:szCs w:val="22"/>
          <w:lang w:val="nl-NL"/>
        </w:rPr>
        <w:t>բանկերի, վարկային կազմակերպությունների և այլ հարկ վճարողների կողմից վարկերի գույքի լիզինգով</w:t>
      </w:r>
      <w:r w:rsidRPr="00CB2464">
        <w:rPr>
          <w:rFonts w:ascii="GHEA Grapalat" w:hAnsi="GHEA Grapalat"/>
          <w:sz w:val="22"/>
          <w:szCs w:val="22"/>
          <w:lang w:val="de-AT"/>
        </w:rPr>
        <w:t xml:space="preserve"> (</w:t>
      </w:r>
      <w:r w:rsidRPr="00CB2464">
        <w:rPr>
          <w:rFonts w:ascii="GHEA Grapalat" w:hAnsi="GHEA Grapalat"/>
          <w:sz w:val="22"/>
          <w:szCs w:val="22"/>
          <w:lang w:val="nl-NL"/>
        </w:rPr>
        <w:t>տարատեսակներով</w:t>
      </w:r>
      <w:r w:rsidRPr="00CB2464">
        <w:rPr>
          <w:rFonts w:ascii="GHEA Grapalat" w:hAnsi="GHEA Grapalat"/>
          <w:sz w:val="22"/>
          <w:szCs w:val="22"/>
          <w:lang w:val="de-AT"/>
        </w:rPr>
        <w:t>)</w:t>
      </w:r>
      <w:r w:rsidRPr="00CB2464">
        <w:rPr>
          <w:rFonts w:ascii="GHEA Grapalat" w:hAnsi="GHEA Grapalat"/>
          <w:sz w:val="22"/>
          <w:szCs w:val="22"/>
          <w:lang w:val="nl-NL"/>
        </w:rPr>
        <w:t xml:space="preserve"> տրամադրման ծառայությունների մատուցումը, </w:t>
      </w:r>
    </w:p>
    <w:p w:rsidR="004A3C16" w:rsidRPr="00CB2464" w:rsidRDefault="004A3C16" w:rsidP="009C30A0">
      <w:pPr>
        <w:pStyle w:val="NormalWeb"/>
        <w:numPr>
          <w:ilvl w:val="0"/>
          <w:numId w:val="9"/>
        </w:numPr>
        <w:tabs>
          <w:tab w:val="left" w:pos="851"/>
        </w:tabs>
        <w:spacing w:before="0" w:beforeAutospacing="0" w:after="0" w:afterAutospacing="0" w:line="360" w:lineRule="auto"/>
        <w:ind w:left="0" w:firstLine="567"/>
        <w:jc w:val="both"/>
        <w:rPr>
          <w:rFonts w:ascii="GHEA Grapalat" w:hAnsi="GHEA Grapalat"/>
          <w:sz w:val="22"/>
          <w:szCs w:val="22"/>
          <w:lang w:val="nl-NL"/>
        </w:rPr>
      </w:pPr>
      <w:r w:rsidRPr="00CB2464">
        <w:rPr>
          <w:rFonts w:ascii="GHEA Grapalat" w:hAnsi="GHEA Grapalat"/>
          <w:sz w:val="22"/>
          <w:szCs w:val="22"/>
          <w:lang w:val="nl-NL"/>
        </w:rPr>
        <w:t xml:space="preserve">բանկերի և վարկային կազմակերպությունների կողմից լիզինգի </w:t>
      </w:r>
      <w:r w:rsidRPr="00CB2464">
        <w:rPr>
          <w:rFonts w:ascii="GHEA Grapalat" w:hAnsi="GHEA Grapalat"/>
          <w:sz w:val="22"/>
          <w:szCs w:val="22"/>
          <w:lang w:val="de-AT"/>
        </w:rPr>
        <w:t>(</w:t>
      </w:r>
      <w:r w:rsidRPr="00CB2464">
        <w:rPr>
          <w:rFonts w:ascii="GHEA Grapalat" w:hAnsi="GHEA Grapalat"/>
          <w:sz w:val="22"/>
          <w:szCs w:val="22"/>
          <w:lang w:val="nl-NL"/>
        </w:rPr>
        <w:t>տարատեսակների</w:t>
      </w:r>
      <w:r w:rsidRPr="00CB2464">
        <w:rPr>
          <w:rFonts w:ascii="GHEA Grapalat" w:hAnsi="GHEA Grapalat"/>
          <w:sz w:val="22"/>
          <w:szCs w:val="22"/>
          <w:lang w:val="de-AT"/>
        </w:rPr>
        <w:t>)</w:t>
      </w:r>
      <w:r w:rsidRPr="00CB2464">
        <w:rPr>
          <w:rFonts w:ascii="GHEA Grapalat" w:hAnsi="GHEA Grapalat"/>
          <w:sz w:val="22"/>
          <w:szCs w:val="22"/>
          <w:lang w:val="nl-NL"/>
        </w:rPr>
        <w:t xml:space="preserve"> </w:t>
      </w:r>
      <w:r w:rsidRPr="00CB2464">
        <w:rPr>
          <w:rFonts w:ascii="GHEA Grapalat" w:hAnsi="GHEA Grapalat" w:cs="Sylfaen"/>
          <w:sz w:val="22"/>
          <w:szCs w:val="22"/>
        </w:rPr>
        <w:t>ծառայության</w:t>
      </w:r>
      <w:r w:rsidRPr="00CB2464">
        <w:rPr>
          <w:rFonts w:ascii="GHEA Grapalat" w:hAnsi="GHEA Grapalat" w:cs="Sylfaen"/>
          <w:sz w:val="22"/>
          <w:szCs w:val="22"/>
          <w:lang w:val="nl-NL"/>
        </w:rPr>
        <w:t xml:space="preserve"> </w:t>
      </w:r>
      <w:r w:rsidRPr="00CB2464">
        <w:rPr>
          <w:rFonts w:ascii="GHEA Grapalat" w:hAnsi="GHEA Grapalat" w:cs="Sylfaen"/>
          <w:sz w:val="22"/>
          <w:szCs w:val="22"/>
        </w:rPr>
        <w:t>մատուցումը</w:t>
      </w:r>
      <w:r w:rsidRPr="00CB2464">
        <w:rPr>
          <w:rFonts w:ascii="GHEA Grapalat" w:hAnsi="GHEA Grapalat" w:cs="Sylfaen"/>
          <w:sz w:val="22"/>
          <w:szCs w:val="22"/>
          <w:lang w:val="nl-NL"/>
        </w:rPr>
        <w:t xml:space="preserve">, </w:t>
      </w:r>
      <w:r w:rsidRPr="00CB2464">
        <w:rPr>
          <w:rFonts w:ascii="GHEA Grapalat" w:hAnsi="GHEA Grapalat" w:cs="Sylfaen"/>
          <w:sz w:val="22"/>
          <w:szCs w:val="22"/>
        </w:rPr>
        <w:t>եթե</w:t>
      </w:r>
      <w:r w:rsidRPr="00CB2464">
        <w:rPr>
          <w:rFonts w:ascii="GHEA Grapalat" w:hAnsi="GHEA Grapalat" w:cs="Sylfaen"/>
          <w:sz w:val="22"/>
          <w:szCs w:val="22"/>
          <w:lang w:val="nl-NL"/>
        </w:rPr>
        <w:t xml:space="preserve"> </w:t>
      </w:r>
      <w:r w:rsidRPr="00CB2464">
        <w:rPr>
          <w:rFonts w:ascii="GHEA Grapalat" w:hAnsi="GHEA Grapalat"/>
          <w:sz w:val="22"/>
          <w:szCs w:val="22"/>
          <w:lang w:val="nl-NL"/>
        </w:rPr>
        <w:t xml:space="preserve">լիզինգի </w:t>
      </w:r>
      <w:r w:rsidRPr="00CB2464">
        <w:rPr>
          <w:rFonts w:ascii="GHEA Grapalat" w:hAnsi="GHEA Grapalat"/>
          <w:sz w:val="22"/>
          <w:szCs w:val="22"/>
          <w:lang w:val="de-AT"/>
        </w:rPr>
        <w:t>(</w:t>
      </w:r>
      <w:r w:rsidRPr="00CB2464">
        <w:rPr>
          <w:rFonts w:ascii="GHEA Grapalat" w:hAnsi="GHEA Grapalat"/>
          <w:sz w:val="22"/>
          <w:szCs w:val="22"/>
          <w:lang w:val="nl-NL"/>
        </w:rPr>
        <w:t>տարատեսակների</w:t>
      </w:r>
      <w:r w:rsidRPr="00CB2464">
        <w:rPr>
          <w:rFonts w:ascii="GHEA Grapalat" w:hAnsi="GHEA Grapalat"/>
          <w:sz w:val="22"/>
          <w:szCs w:val="22"/>
          <w:lang w:val="de-AT"/>
        </w:rPr>
        <w:t>) պայմանագրով չի նախատեսվում, որ մինչև պայմանագրի գործողության ժամկետի ավարտը լիզինգի առարկայի նկատմամբ սեփականության իրավունքը կարող է անցնել վարձակալին:</w:t>
      </w:r>
      <w:r w:rsidRPr="00CB2464">
        <w:rPr>
          <w:rFonts w:ascii="GHEA Grapalat" w:hAnsi="GHEA Grapalat"/>
          <w:sz w:val="22"/>
          <w:szCs w:val="22"/>
          <w:lang w:val="nl-NL"/>
        </w:rPr>
        <w:t xml:space="preserve"> </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de-AT"/>
        </w:rPr>
      </w:pPr>
      <w:r w:rsidRPr="00CB2464">
        <w:rPr>
          <w:rFonts w:ascii="GHEA Grapalat" w:hAnsi="GHEA Grapalat" w:cs="GHEA Grapalat"/>
          <w:sz w:val="22"/>
          <w:szCs w:val="22"/>
          <w:lang w:val="nl-NL"/>
        </w:rPr>
        <w:t xml:space="preserve">2021 </w:t>
      </w:r>
      <w:r w:rsidRPr="00CB2464">
        <w:rPr>
          <w:rFonts w:ascii="GHEA Grapalat" w:hAnsi="GHEA Grapalat" w:cs="GHEA Grapalat"/>
          <w:sz w:val="22"/>
          <w:szCs w:val="22"/>
        </w:rPr>
        <w:t>թվականի</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մարտի</w:t>
      </w:r>
      <w:r w:rsidRPr="00CB2464">
        <w:rPr>
          <w:rFonts w:ascii="GHEA Grapalat" w:hAnsi="GHEA Grapalat" w:cs="GHEA Grapalat"/>
          <w:sz w:val="22"/>
          <w:szCs w:val="22"/>
          <w:lang w:val="nl-NL"/>
        </w:rPr>
        <w:t xml:space="preserve"> 4-</w:t>
      </w:r>
      <w:r w:rsidRPr="00CB2464">
        <w:rPr>
          <w:rFonts w:ascii="GHEA Grapalat" w:hAnsi="GHEA Grapalat" w:cs="GHEA Grapalat"/>
          <w:sz w:val="22"/>
          <w:szCs w:val="22"/>
        </w:rPr>
        <w:t>ին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ՀՀ</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Ազգային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Ժողովի</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կող</w:t>
      </w:r>
      <w:r w:rsidRPr="00CB2464">
        <w:rPr>
          <w:rFonts w:ascii="GHEA Grapalat" w:hAnsi="GHEA Grapalat" w:cs="GHEA Grapalat"/>
          <w:sz w:val="22"/>
          <w:szCs w:val="22"/>
          <w:lang w:val="nl-NL"/>
        </w:rPr>
        <w:softHyphen/>
      </w:r>
      <w:r w:rsidRPr="00CB2464">
        <w:rPr>
          <w:rFonts w:ascii="GHEA Grapalat" w:hAnsi="GHEA Grapalat" w:cs="GHEA Grapalat"/>
          <w:sz w:val="22"/>
          <w:szCs w:val="22"/>
          <w:lang w:val="nl-NL"/>
        </w:rPr>
        <w:softHyphen/>
      </w:r>
      <w:r w:rsidRPr="00CB2464">
        <w:rPr>
          <w:rFonts w:ascii="GHEA Grapalat" w:hAnsi="GHEA Grapalat" w:cs="GHEA Grapalat"/>
          <w:sz w:val="22"/>
          <w:szCs w:val="22"/>
          <w:lang w:val="nl-NL"/>
        </w:rPr>
        <w:softHyphen/>
      </w:r>
      <w:r w:rsidRPr="00CB2464">
        <w:rPr>
          <w:rFonts w:ascii="GHEA Grapalat" w:hAnsi="GHEA Grapalat" w:cs="GHEA Grapalat"/>
          <w:sz w:val="22"/>
          <w:szCs w:val="22"/>
        </w:rPr>
        <w:t>մից</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ընդունված</w:t>
      </w:r>
      <w:r w:rsidRPr="00CB2464">
        <w:rPr>
          <w:rFonts w:ascii="GHEA Grapalat" w:hAnsi="GHEA Grapalat" w:cs="GHEA Grapalat"/>
          <w:sz w:val="22"/>
          <w:szCs w:val="22"/>
          <w:lang w:val="nl-NL"/>
        </w:rPr>
        <w:t>` «</w:t>
      </w:r>
      <w:r w:rsidRPr="00CB2464">
        <w:rPr>
          <w:rFonts w:ascii="GHEA Grapalat" w:hAnsi="GHEA Grapalat" w:cs="GHEA Grapalat"/>
          <w:sz w:val="22"/>
          <w:szCs w:val="22"/>
        </w:rPr>
        <w:t>Կազմակերպությունների</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անհատ</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ձեռնարկատերերի</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կողմից</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ներմուծվող՝</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ակցիզային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հարկով</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հարկման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ոչ</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ենթակա</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այն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ապրանքների</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ցանկը</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հաստատելու</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մասին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որոնց</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ներմուծումն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ազատված</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է</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ավելացված</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արժեքի</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հարկից</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օրենքում</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փոփոխություններ</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լրացումներ</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կատարելու</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մասին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ՀՀ</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ՀՕ</w:t>
      </w:r>
      <w:r w:rsidRPr="00CB2464">
        <w:rPr>
          <w:rFonts w:ascii="GHEA Grapalat" w:hAnsi="GHEA Grapalat" w:cs="GHEA Grapalat"/>
          <w:sz w:val="22"/>
          <w:szCs w:val="22"/>
          <w:lang w:val="de-AT"/>
        </w:rPr>
        <w:noBreakHyphen/>
        <w:t>85-</w:t>
      </w:r>
      <w:r w:rsidRPr="00CB2464">
        <w:rPr>
          <w:rFonts w:ascii="GHEA Grapalat" w:hAnsi="GHEA Grapalat" w:cs="GHEA Grapalat"/>
          <w:sz w:val="22"/>
          <w:szCs w:val="22"/>
        </w:rPr>
        <w:t>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օրեն</w:t>
      </w:r>
      <w:r w:rsidRPr="00CB2464">
        <w:rPr>
          <w:rFonts w:ascii="GHEA Grapalat" w:hAnsi="GHEA Grapalat" w:cs="GHEA Grapalat"/>
          <w:sz w:val="22"/>
          <w:szCs w:val="22"/>
          <w:lang w:val="de-AT"/>
        </w:rPr>
        <w:softHyphen/>
      </w:r>
      <w:r w:rsidRPr="00CB2464">
        <w:rPr>
          <w:rFonts w:ascii="GHEA Grapalat" w:hAnsi="GHEA Grapalat" w:cs="GHEA Grapalat"/>
          <w:sz w:val="22"/>
          <w:szCs w:val="22"/>
        </w:rPr>
        <w:t>քով</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ուժի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մեջ</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է</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մտել</w:t>
      </w:r>
      <w:r w:rsidRPr="00CB2464">
        <w:rPr>
          <w:rFonts w:ascii="GHEA Grapalat" w:hAnsi="GHEA Grapalat" w:cs="GHEA Grapalat"/>
          <w:sz w:val="22"/>
          <w:szCs w:val="22"/>
          <w:lang w:val="de-AT"/>
        </w:rPr>
        <w:t xml:space="preserve"> 2021 </w:t>
      </w:r>
      <w:r w:rsidRPr="00CB2464">
        <w:rPr>
          <w:rFonts w:ascii="GHEA Grapalat" w:hAnsi="GHEA Grapalat" w:cs="GHEA Grapalat"/>
          <w:sz w:val="22"/>
          <w:szCs w:val="22"/>
        </w:rPr>
        <w:t>թվականի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մարտի</w:t>
      </w:r>
      <w:r w:rsidRPr="00CB2464">
        <w:rPr>
          <w:rFonts w:ascii="GHEA Grapalat" w:hAnsi="GHEA Grapalat" w:cs="GHEA Grapalat"/>
          <w:sz w:val="22"/>
          <w:szCs w:val="22"/>
          <w:lang w:val="de-AT"/>
        </w:rPr>
        <w:t xml:space="preserve"> 28-</w:t>
      </w:r>
      <w:r w:rsidRPr="00CB2464">
        <w:rPr>
          <w:rFonts w:ascii="GHEA Grapalat" w:hAnsi="GHEA Grapalat" w:cs="GHEA Grapalat"/>
          <w:sz w:val="22"/>
          <w:szCs w:val="22"/>
        </w:rPr>
        <w:t>ից</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ընդլայնվել</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է</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այն</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ապրանքների</w:t>
      </w:r>
      <w:r w:rsidRPr="00CB2464">
        <w:rPr>
          <w:rFonts w:ascii="GHEA Grapalat" w:hAnsi="GHEA Grapalat" w:cs="GHEA Grapalat"/>
          <w:sz w:val="22"/>
          <w:szCs w:val="22"/>
          <w:lang w:val="nl-NL"/>
        </w:rPr>
        <w:t xml:space="preserve"> </w:t>
      </w:r>
      <w:r w:rsidRPr="00CB2464">
        <w:rPr>
          <w:rFonts w:ascii="GHEA Grapalat" w:hAnsi="GHEA Grapalat" w:cs="GHEA Grapalat"/>
          <w:sz w:val="22"/>
          <w:szCs w:val="22"/>
        </w:rPr>
        <w:t>ցանկը</w:t>
      </w:r>
      <w:r w:rsidRPr="00CB2464">
        <w:rPr>
          <w:rFonts w:ascii="GHEA Grapalat" w:hAnsi="GHEA Grapalat" w:cs="GHEA Grapalat"/>
          <w:sz w:val="22"/>
          <w:szCs w:val="22"/>
          <w:lang w:val="de-AT"/>
        </w:rPr>
        <w:t>, որոնց ներմուծումն ազատված է ԱԱՀ-ից:</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de-AT"/>
        </w:rPr>
      </w:pPr>
      <w:r w:rsidRPr="00CB2464">
        <w:rPr>
          <w:rFonts w:ascii="GHEA Grapalat" w:hAnsi="GHEA Grapalat" w:cs="GHEA Grapalat"/>
          <w:sz w:val="22"/>
          <w:szCs w:val="22"/>
          <w:lang w:val="de-AT"/>
        </w:rPr>
        <w:t xml:space="preserve">2021 </w:t>
      </w:r>
      <w:r w:rsidRPr="00CB2464">
        <w:rPr>
          <w:rFonts w:ascii="GHEA Grapalat" w:hAnsi="GHEA Grapalat" w:cs="GHEA Grapalat"/>
          <w:sz w:val="22"/>
          <w:szCs w:val="22"/>
        </w:rPr>
        <w:t>թվականի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մարտի</w:t>
      </w:r>
      <w:r w:rsidRPr="00CB2464">
        <w:rPr>
          <w:rFonts w:ascii="GHEA Grapalat" w:hAnsi="GHEA Grapalat" w:cs="GHEA Grapalat"/>
          <w:sz w:val="22"/>
          <w:szCs w:val="22"/>
          <w:lang w:val="de-AT"/>
        </w:rPr>
        <w:t xml:space="preserve"> 4-</w:t>
      </w:r>
      <w:r w:rsidRPr="00CB2464">
        <w:rPr>
          <w:rFonts w:ascii="GHEA Grapalat" w:hAnsi="GHEA Grapalat" w:cs="GHEA Grapalat"/>
          <w:sz w:val="22"/>
          <w:szCs w:val="22"/>
        </w:rPr>
        <w:t>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ՀՀ</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Ազգային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Ժողովի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կող</w:t>
      </w:r>
      <w:r w:rsidRPr="00CB2464">
        <w:rPr>
          <w:rFonts w:ascii="GHEA Grapalat" w:hAnsi="GHEA Grapalat" w:cs="GHEA Grapalat"/>
          <w:sz w:val="22"/>
          <w:szCs w:val="22"/>
          <w:lang w:val="de-AT"/>
        </w:rPr>
        <w:softHyphen/>
      </w:r>
      <w:r w:rsidRPr="00CB2464">
        <w:rPr>
          <w:rFonts w:ascii="GHEA Grapalat" w:hAnsi="GHEA Grapalat" w:cs="GHEA Grapalat"/>
          <w:sz w:val="22"/>
          <w:szCs w:val="22"/>
          <w:lang w:val="de-AT"/>
        </w:rPr>
        <w:softHyphen/>
      </w:r>
      <w:r w:rsidRPr="00CB2464">
        <w:rPr>
          <w:rFonts w:ascii="GHEA Grapalat" w:hAnsi="GHEA Grapalat" w:cs="GHEA Grapalat"/>
          <w:sz w:val="22"/>
          <w:szCs w:val="22"/>
          <w:lang w:val="de-AT"/>
        </w:rPr>
        <w:softHyphen/>
      </w:r>
      <w:r w:rsidRPr="00CB2464">
        <w:rPr>
          <w:rFonts w:ascii="GHEA Grapalat" w:hAnsi="GHEA Grapalat" w:cs="GHEA Grapalat"/>
          <w:sz w:val="22"/>
          <w:szCs w:val="22"/>
        </w:rPr>
        <w:t>մից</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ընդունված</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Հայաս</w:t>
      </w:r>
      <w:r w:rsidRPr="00CB2464">
        <w:rPr>
          <w:rFonts w:ascii="GHEA Grapalat" w:hAnsi="GHEA Grapalat" w:cs="GHEA Grapalat"/>
          <w:sz w:val="22"/>
          <w:szCs w:val="22"/>
          <w:lang w:val="de-AT"/>
        </w:rPr>
        <w:softHyphen/>
      </w:r>
      <w:r w:rsidRPr="00CB2464">
        <w:rPr>
          <w:rFonts w:ascii="GHEA Grapalat" w:hAnsi="GHEA Grapalat" w:cs="GHEA Grapalat"/>
          <w:sz w:val="22"/>
          <w:szCs w:val="22"/>
        </w:rPr>
        <w:t>տանի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Հանրապետության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հարկային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օրենսգրքում</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լրացում</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կատա</w:t>
      </w:r>
      <w:r w:rsidRPr="00CB2464">
        <w:rPr>
          <w:rFonts w:ascii="GHEA Grapalat" w:hAnsi="GHEA Grapalat" w:cs="GHEA Grapalat"/>
          <w:sz w:val="22"/>
          <w:szCs w:val="22"/>
          <w:lang w:val="de-AT"/>
        </w:rPr>
        <w:softHyphen/>
      </w:r>
      <w:r w:rsidRPr="00CB2464">
        <w:rPr>
          <w:rFonts w:ascii="GHEA Grapalat" w:hAnsi="GHEA Grapalat" w:cs="GHEA Grapalat"/>
          <w:sz w:val="22"/>
          <w:szCs w:val="22"/>
        </w:rPr>
        <w:t>րելու</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մասին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ՀՕ</w:t>
      </w:r>
      <w:r w:rsidRPr="00CB2464">
        <w:rPr>
          <w:rFonts w:ascii="GHEA Grapalat" w:hAnsi="GHEA Grapalat" w:cs="GHEA Grapalat"/>
          <w:sz w:val="22"/>
          <w:szCs w:val="22"/>
          <w:lang w:val="de-AT"/>
        </w:rPr>
        <w:t>-86-</w:t>
      </w:r>
      <w:r w:rsidRPr="00CB2464">
        <w:rPr>
          <w:rFonts w:ascii="GHEA Grapalat" w:hAnsi="GHEA Grapalat" w:cs="GHEA Grapalat"/>
          <w:sz w:val="22"/>
          <w:szCs w:val="22"/>
        </w:rPr>
        <w:t>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ՀՀ</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օրենքով</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ուժի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մեջ</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է</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մտել</w:t>
      </w:r>
      <w:r w:rsidRPr="00CB2464">
        <w:rPr>
          <w:rFonts w:ascii="GHEA Grapalat" w:hAnsi="GHEA Grapalat" w:cs="GHEA Grapalat"/>
          <w:sz w:val="22"/>
          <w:szCs w:val="22"/>
          <w:lang w:val="de-AT"/>
        </w:rPr>
        <w:t xml:space="preserve"> 2021 </w:t>
      </w:r>
      <w:r w:rsidRPr="00CB2464">
        <w:rPr>
          <w:rFonts w:ascii="GHEA Grapalat" w:hAnsi="GHEA Grapalat" w:cs="GHEA Grapalat"/>
          <w:sz w:val="22"/>
          <w:szCs w:val="22"/>
        </w:rPr>
        <w:t>թվականի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մարտի</w:t>
      </w:r>
      <w:r w:rsidRPr="00CB2464">
        <w:rPr>
          <w:rFonts w:ascii="GHEA Grapalat" w:hAnsi="GHEA Grapalat" w:cs="GHEA Grapalat"/>
          <w:sz w:val="22"/>
          <w:szCs w:val="22"/>
          <w:lang w:val="de-AT"/>
        </w:rPr>
        <w:t xml:space="preserve"> 28-</w:t>
      </w:r>
      <w:r w:rsidRPr="00CB2464">
        <w:rPr>
          <w:rFonts w:ascii="GHEA Grapalat" w:hAnsi="GHEA Grapalat" w:cs="GHEA Grapalat"/>
          <w:sz w:val="22"/>
          <w:szCs w:val="22"/>
        </w:rPr>
        <w:t>ից</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սահման</w:t>
      </w:r>
      <w:r w:rsidRPr="00CB2464">
        <w:rPr>
          <w:rFonts w:ascii="GHEA Grapalat" w:hAnsi="GHEA Grapalat" w:cs="GHEA Grapalat"/>
          <w:sz w:val="22"/>
          <w:szCs w:val="22"/>
          <w:lang w:val="de-AT"/>
        </w:rPr>
        <w:softHyphen/>
      </w:r>
      <w:r w:rsidRPr="00CB2464">
        <w:rPr>
          <w:rFonts w:ascii="GHEA Grapalat" w:hAnsi="GHEA Grapalat" w:cs="GHEA Grapalat"/>
          <w:sz w:val="22"/>
          <w:szCs w:val="22"/>
        </w:rPr>
        <w:t>վել</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է</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որ</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Հարկային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օրենսգրքի</w:t>
      </w:r>
      <w:r w:rsidRPr="00CB2464">
        <w:rPr>
          <w:rFonts w:ascii="GHEA Grapalat" w:hAnsi="GHEA Grapalat" w:cs="GHEA Grapalat"/>
          <w:sz w:val="22"/>
          <w:szCs w:val="22"/>
          <w:lang w:val="de-AT"/>
        </w:rPr>
        <w:t xml:space="preserve"> 79-</w:t>
      </w:r>
      <w:r w:rsidRPr="00CB2464">
        <w:rPr>
          <w:rFonts w:ascii="GHEA Grapalat" w:hAnsi="GHEA Grapalat" w:cs="GHEA Grapalat"/>
          <w:sz w:val="22"/>
          <w:szCs w:val="22"/>
        </w:rPr>
        <w:t>րդ</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հոդվածի</w:t>
      </w:r>
      <w:r w:rsidRPr="00CB2464">
        <w:rPr>
          <w:rFonts w:ascii="GHEA Grapalat" w:hAnsi="GHEA Grapalat" w:cs="GHEA Grapalat"/>
          <w:sz w:val="22"/>
          <w:szCs w:val="22"/>
          <w:lang w:val="de-AT"/>
        </w:rPr>
        <w:t xml:space="preserve"> 1</w:t>
      </w:r>
      <w:r w:rsidRPr="00CB2464">
        <w:rPr>
          <w:rFonts w:ascii="GHEA Grapalat" w:hAnsi="GHEA Grapalat" w:cs="GHEA Grapalat"/>
          <w:sz w:val="22"/>
          <w:szCs w:val="22"/>
          <w:lang w:val="de-AT"/>
        </w:rPr>
        <w:noBreakHyphen/>
      </w:r>
      <w:r w:rsidRPr="00CB2464">
        <w:rPr>
          <w:rFonts w:ascii="GHEA Grapalat" w:hAnsi="GHEA Grapalat" w:cs="GHEA Grapalat"/>
          <w:sz w:val="22"/>
          <w:szCs w:val="22"/>
        </w:rPr>
        <w:t>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մասով</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նախատեսված</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ներդրումային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ծրագրերի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շրջանակներում</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ապրանքների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ներմուծման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մասով</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հաշվարկված</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ԱԱՀ</w:t>
      </w:r>
      <w:r w:rsidRPr="00CB2464">
        <w:rPr>
          <w:rFonts w:ascii="GHEA Grapalat" w:hAnsi="GHEA Grapalat" w:cs="GHEA Grapalat"/>
          <w:sz w:val="22"/>
          <w:szCs w:val="22"/>
          <w:lang w:val="de-AT"/>
        </w:rPr>
        <w:t>-</w:t>
      </w:r>
      <w:r w:rsidRPr="00CB2464">
        <w:rPr>
          <w:rFonts w:ascii="GHEA Grapalat" w:hAnsi="GHEA Grapalat" w:cs="GHEA Grapalat"/>
          <w:sz w:val="22"/>
          <w:szCs w:val="22"/>
        </w:rPr>
        <w:t>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գումարների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վճարման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ժամկետը</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երեք</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տարի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ժամկետով</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հետաձգելու</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արտոնությունից</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կարող</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են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օգտվել</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միայն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ավելացված</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արժեքի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հարկ</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վճարող</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համարվող</w:t>
      </w:r>
      <w:r w:rsidRPr="00CB2464">
        <w:rPr>
          <w:rFonts w:ascii="Courier New" w:hAnsi="Courier New" w:cs="Courier New"/>
          <w:sz w:val="22"/>
          <w:szCs w:val="22"/>
          <w:lang w:val="de-AT"/>
        </w:rPr>
        <w:t> </w:t>
      </w:r>
      <w:r w:rsidRPr="00CB2464">
        <w:rPr>
          <w:rFonts w:ascii="GHEA Grapalat" w:hAnsi="GHEA Grapalat" w:cs="GHEA Grapalat"/>
          <w:sz w:val="22"/>
          <w:szCs w:val="22"/>
        </w:rPr>
        <w:t>կազմակերպությունները</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անհատ</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ձեռնարկատերերը։</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Մինչ</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նշյալ</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փոփոխությունը</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ԱԱՀ</w:t>
      </w:r>
      <w:r w:rsidRPr="00CB2464">
        <w:rPr>
          <w:rFonts w:ascii="GHEA Grapalat" w:hAnsi="GHEA Grapalat" w:cs="GHEA Grapalat"/>
          <w:sz w:val="22"/>
          <w:szCs w:val="22"/>
          <w:lang w:val="de-AT"/>
        </w:rPr>
        <w:noBreakHyphen/>
      </w:r>
      <w:r w:rsidRPr="00CB2464">
        <w:rPr>
          <w:rFonts w:ascii="GHEA Grapalat" w:hAnsi="GHEA Grapalat" w:cs="GHEA Grapalat"/>
          <w:sz w:val="22"/>
          <w:szCs w:val="22"/>
        </w:rPr>
        <w:t>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գումարների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վճարման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ժամ</w:t>
      </w:r>
      <w:r w:rsidRPr="00CB2464">
        <w:rPr>
          <w:rFonts w:ascii="GHEA Grapalat" w:hAnsi="GHEA Grapalat" w:cs="GHEA Grapalat"/>
          <w:sz w:val="22"/>
          <w:szCs w:val="22"/>
          <w:lang w:val="de-AT"/>
        </w:rPr>
        <w:softHyphen/>
      </w:r>
      <w:r w:rsidRPr="00CB2464">
        <w:rPr>
          <w:rFonts w:ascii="GHEA Grapalat" w:hAnsi="GHEA Grapalat" w:cs="GHEA Grapalat"/>
          <w:sz w:val="22"/>
          <w:szCs w:val="22"/>
          <w:lang w:val="de-AT"/>
        </w:rPr>
        <w:softHyphen/>
      </w:r>
      <w:r w:rsidRPr="00CB2464">
        <w:rPr>
          <w:rFonts w:ascii="GHEA Grapalat" w:hAnsi="GHEA Grapalat" w:cs="GHEA Grapalat"/>
          <w:sz w:val="22"/>
          <w:szCs w:val="22"/>
        </w:rPr>
        <w:t>կետը</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հետաձգելու</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արտոնությունից</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կարող</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էին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օգտվել</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նաև</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ավելաց</w:t>
      </w:r>
      <w:r w:rsidRPr="00CB2464">
        <w:rPr>
          <w:rFonts w:ascii="GHEA Grapalat" w:hAnsi="GHEA Grapalat" w:cs="GHEA Grapalat"/>
          <w:sz w:val="22"/>
          <w:szCs w:val="22"/>
          <w:lang w:val="de-AT"/>
        </w:rPr>
        <w:softHyphen/>
      </w:r>
      <w:r w:rsidRPr="00CB2464">
        <w:rPr>
          <w:rFonts w:ascii="GHEA Grapalat" w:hAnsi="GHEA Grapalat" w:cs="GHEA Grapalat"/>
          <w:sz w:val="22"/>
          <w:szCs w:val="22"/>
        </w:rPr>
        <w:t>ված</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արժեքի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հարկ</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վճարող</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չհամարվող</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կազմակերպությունները</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անհատ</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ձեռնարկատերերը։</w:t>
      </w:r>
    </w:p>
    <w:p w:rsidR="004A3C16" w:rsidRPr="00CB2464" w:rsidRDefault="004A3C16" w:rsidP="004A3C16">
      <w:pPr>
        <w:autoSpaceDE w:val="0"/>
        <w:autoSpaceDN w:val="0"/>
        <w:adjustRightInd w:val="0"/>
        <w:spacing w:line="360" w:lineRule="auto"/>
        <w:ind w:firstLine="567"/>
        <w:jc w:val="both"/>
        <w:rPr>
          <w:rFonts w:ascii="GHEA Grapalat" w:hAnsi="GHEA Grapalat"/>
          <w:sz w:val="22"/>
          <w:szCs w:val="22"/>
          <w:lang w:val="de-AT"/>
        </w:rPr>
      </w:pPr>
      <w:r w:rsidRPr="00CB2464">
        <w:rPr>
          <w:rFonts w:ascii="GHEA Grapalat" w:hAnsi="GHEA Grapalat"/>
          <w:sz w:val="22"/>
          <w:szCs w:val="22"/>
          <w:lang w:val="de-AT"/>
        </w:rPr>
        <w:lastRenderedPageBreak/>
        <w:t xml:space="preserve">2021 </w:t>
      </w:r>
      <w:r w:rsidRPr="00CB2464">
        <w:rPr>
          <w:rFonts w:ascii="GHEA Grapalat" w:hAnsi="GHEA Grapalat"/>
          <w:sz w:val="22"/>
          <w:szCs w:val="22"/>
        </w:rPr>
        <w:t>թվականի</w:t>
      </w:r>
      <w:r w:rsidRPr="00CB2464">
        <w:rPr>
          <w:rFonts w:ascii="GHEA Grapalat" w:hAnsi="GHEA Grapalat"/>
          <w:sz w:val="22"/>
          <w:szCs w:val="22"/>
          <w:lang w:val="de-AT"/>
        </w:rPr>
        <w:t xml:space="preserve"> </w:t>
      </w:r>
      <w:r w:rsidRPr="00CB2464">
        <w:rPr>
          <w:rFonts w:ascii="GHEA Grapalat" w:hAnsi="GHEA Grapalat"/>
          <w:sz w:val="22"/>
          <w:szCs w:val="22"/>
        </w:rPr>
        <w:t>հունիսի</w:t>
      </w:r>
      <w:r w:rsidRPr="00CB2464">
        <w:rPr>
          <w:rFonts w:ascii="GHEA Grapalat" w:hAnsi="GHEA Grapalat"/>
          <w:sz w:val="22"/>
          <w:szCs w:val="22"/>
          <w:lang w:val="de-AT"/>
        </w:rPr>
        <w:t xml:space="preserve"> 4-</w:t>
      </w:r>
      <w:r w:rsidRPr="00CB2464">
        <w:rPr>
          <w:rFonts w:ascii="GHEA Grapalat" w:hAnsi="GHEA Grapalat"/>
          <w:sz w:val="22"/>
          <w:szCs w:val="22"/>
        </w:rPr>
        <w:t>ին</w:t>
      </w:r>
      <w:r w:rsidRPr="00CB2464">
        <w:rPr>
          <w:rFonts w:ascii="GHEA Grapalat" w:hAnsi="GHEA Grapalat"/>
          <w:sz w:val="22"/>
          <w:szCs w:val="22"/>
          <w:lang w:val="de-AT"/>
        </w:rPr>
        <w:t xml:space="preserve"> </w:t>
      </w:r>
      <w:r w:rsidRPr="00CB2464">
        <w:rPr>
          <w:rFonts w:ascii="GHEA Grapalat" w:hAnsi="GHEA Grapalat"/>
          <w:sz w:val="22"/>
          <w:szCs w:val="22"/>
        </w:rPr>
        <w:t>ՀՀ</w:t>
      </w:r>
      <w:r w:rsidRPr="00CB2464">
        <w:rPr>
          <w:rFonts w:ascii="GHEA Grapalat" w:hAnsi="GHEA Grapalat"/>
          <w:sz w:val="22"/>
          <w:szCs w:val="22"/>
          <w:lang w:val="de-AT"/>
        </w:rPr>
        <w:t xml:space="preserve"> </w:t>
      </w:r>
      <w:r w:rsidRPr="00CB2464">
        <w:rPr>
          <w:rFonts w:ascii="GHEA Grapalat" w:hAnsi="GHEA Grapalat"/>
          <w:sz w:val="22"/>
          <w:szCs w:val="22"/>
        </w:rPr>
        <w:t>Ազգային</w:t>
      </w:r>
      <w:r w:rsidRPr="00CB2464">
        <w:rPr>
          <w:rFonts w:ascii="GHEA Grapalat" w:hAnsi="GHEA Grapalat"/>
          <w:sz w:val="22"/>
          <w:szCs w:val="22"/>
          <w:lang w:val="de-AT"/>
        </w:rPr>
        <w:t xml:space="preserve"> </w:t>
      </w:r>
      <w:r w:rsidRPr="00CB2464">
        <w:rPr>
          <w:rFonts w:ascii="GHEA Grapalat" w:hAnsi="GHEA Grapalat"/>
          <w:sz w:val="22"/>
          <w:szCs w:val="22"/>
        </w:rPr>
        <w:t>Ժողովի</w:t>
      </w:r>
      <w:r w:rsidRPr="00CB2464">
        <w:rPr>
          <w:rFonts w:ascii="GHEA Grapalat" w:hAnsi="GHEA Grapalat"/>
          <w:sz w:val="22"/>
          <w:szCs w:val="22"/>
          <w:lang w:val="de-AT"/>
        </w:rPr>
        <w:t xml:space="preserve"> </w:t>
      </w:r>
      <w:r w:rsidRPr="00CB2464">
        <w:rPr>
          <w:rFonts w:ascii="GHEA Grapalat" w:hAnsi="GHEA Grapalat"/>
          <w:sz w:val="22"/>
          <w:szCs w:val="22"/>
        </w:rPr>
        <w:t>կող</w:t>
      </w:r>
      <w:r w:rsidRPr="00CB2464">
        <w:rPr>
          <w:rFonts w:ascii="GHEA Grapalat" w:hAnsi="GHEA Grapalat"/>
          <w:sz w:val="22"/>
          <w:szCs w:val="22"/>
          <w:lang w:val="de-AT"/>
        </w:rPr>
        <w:softHyphen/>
      </w:r>
      <w:r w:rsidRPr="00CB2464">
        <w:rPr>
          <w:rFonts w:ascii="GHEA Grapalat" w:hAnsi="GHEA Grapalat"/>
          <w:sz w:val="22"/>
          <w:szCs w:val="22"/>
          <w:lang w:val="de-AT"/>
        </w:rPr>
        <w:softHyphen/>
      </w:r>
      <w:r w:rsidRPr="00CB2464">
        <w:rPr>
          <w:rFonts w:ascii="GHEA Grapalat" w:hAnsi="GHEA Grapalat"/>
          <w:sz w:val="22"/>
          <w:szCs w:val="22"/>
          <w:lang w:val="de-AT"/>
        </w:rPr>
        <w:softHyphen/>
      </w:r>
      <w:r w:rsidRPr="00CB2464">
        <w:rPr>
          <w:rFonts w:ascii="GHEA Grapalat" w:hAnsi="GHEA Grapalat"/>
          <w:sz w:val="22"/>
          <w:szCs w:val="22"/>
        </w:rPr>
        <w:t>մից</w:t>
      </w:r>
      <w:r w:rsidRPr="00CB2464">
        <w:rPr>
          <w:rFonts w:ascii="GHEA Grapalat" w:hAnsi="GHEA Grapalat"/>
          <w:sz w:val="22"/>
          <w:szCs w:val="22"/>
          <w:lang w:val="de-AT"/>
        </w:rPr>
        <w:t xml:space="preserve"> </w:t>
      </w:r>
      <w:r w:rsidRPr="00CB2464">
        <w:rPr>
          <w:rFonts w:ascii="GHEA Grapalat" w:hAnsi="GHEA Grapalat"/>
          <w:sz w:val="22"/>
          <w:szCs w:val="22"/>
        </w:rPr>
        <w:t>ընդունված</w:t>
      </w:r>
      <w:r w:rsidRPr="00CB2464">
        <w:rPr>
          <w:rFonts w:ascii="GHEA Grapalat" w:hAnsi="GHEA Grapalat"/>
          <w:sz w:val="22"/>
          <w:szCs w:val="22"/>
          <w:lang w:val="de-AT"/>
        </w:rPr>
        <w:t>` «</w:t>
      </w:r>
      <w:r w:rsidRPr="00CB2464">
        <w:rPr>
          <w:rFonts w:ascii="GHEA Grapalat" w:hAnsi="GHEA Grapalat"/>
          <w:sz w:val="22"/>
          <w:szCs w:val="22"/>
        </w:rPr>
        <w:t>Հայաստանի</w:t>
      </w:r>
      <w:r w:rsidRPr="00CB2464">
        <w:rPr>
          <w:rFonts w:ascii="GHEA Grapalat" w:hAnsi="GHEA Grapalat"/>
          <w:sz w:val="22"/>
          <w:szCs w:val="22"/>
          <w:lang w:val="de-AT"/>
        </w:rPr>
        <w:t xml:space="preserve"> </w:t>
      </w:r>
      <w:r w:rsidRPr="00CB2464">
        <w:rPr>
          <w:rFonts w:ascii="GHEA Grapalat" w:hAnsi="GHEA Grapalat"/>
          <w:sz w:val="22"/>
          <w:szCs w:val="22"/>
        </w:rPr>
        <w:t>Հանրապետության</w:t>
      </w:r>
      <w:r w:rsidRPr="00CB2464">
        <w:rPr>
          <w:rFonts w:ascii="GHEA Grapalat" w:hAnsi="GHEA Grapalat"/>
          <w:sz w:val="22"/>
          <w:szCs w:val="22"/>
          <w:lang w:val="de-AT"/>
        </w:rPr>
        <w:t xml:space="preserve"> </w:t>
      </w:r>
      <w:r w:rsidRPr="00CB2464">
        <w:rPr>
          <w:rFonts w:ascii="GHEA Grapalat" w:hAnsi="GHEA Grapalat"/>
          <w:sz w:val="22"/>
          <w:szCs w:val="22"/>
        </w:rPr>
        <w:t>հարկային</w:t>
      </w:r>
      <w:r w:rsidRPr="00CB2464">
        <w:rPr>
          <w:rFonts w:ascii="GHEA Grapalat" w:hAnsi="GHEA Grapalat"/>
          <w:sz w:val="22"/>
          <w:szCs w:val="22"/>
          <w:lang w:val="de-AT"/>
        </w:rPr>
        <w:t xml:space="preserve"> </w:t>
      </w:r>
      <w:r w:rsidRPr="00CB2464">
        <w:rPr>
          <w:rFonts w:ascii="GHEA Grapalat" w:hAnsi="GHEA Grapalat"/>
          <w:sz w:val="22"/>
          <w:szCs w:val="22"/>
        </w:rPr>
        <w:t>օրենսգրքում</w:t>
      </w:r>
      <w:r w:rsidRPr="00CB2464">
        <w:rPr>
          <w:rFonts w:ascii="GHEA Grapalat" w:hAnsi="GHEA Grapalat"/>
          <w:sz w:val="22"/>
          <w:szCs w:val="22"/>
          <w:lang w:val="de-AT"/>
        </w:rPr>
        <w:t xml:space="preserve"> </w:t>
      </w:r>
      <w:r w:rsidRPr="00CB2464">
        <w:rPr>
          <w:rFonts w:ascii="GHEA Grapalat" w:hAnsi="GHEA Grapalat"/>
          <w:sz w:val="22"/>
          <w:szCs w:val="22"/>
        </w:rPr>
        <w:t>լրացումներ</w:t>
      </w:r>
      <w:r w:rsidRPr="00CB2464">
        <w:rPr>
          <w:rFonts w:ascii="GHEA Grapalat" w:hAnsi="GHEA Grapalat"/>
          <w:sz w:val="22"/>
          <w:szCs w:val="22"/>
          <w:lang w:val="de-AT"/>
        </w:rPr>
        <w:t xml:space="preserve"> </w:t>
      </w:r>
      <w:r w:rsidRPr="00CB2464">
        <w:rPr>
          <w:rFonts w:ascii="GHEA Grapalat" w:hAnsi="GHEA Grapalat"/>
          <w:sz w:val="22"/>
          <w:szCs w:val="22"/>
        </w:rPr>
        <w:t>և</w:t>
      </w:r>
      <w:r w:rsidRPr="00CB2464">
        <w:rPr>
          <w:rFonts w:ascii="GHEA Grapalat" w:hAnsi="GHEA Grapalat"/>
          <w:sz w:val="22"/>
          <w:szCs w:val="22"/>
          <w:lang w:val="de-AT"/>
        </w:rPr>
        <w:t xml:space="preserve"> </w:t>
      </w:r>
      <w:r w:rsidRPr="00CB2464">
        <w:rPr>
          <w:rFonts w:ascii="GHEA Grapalat" w:hAnsi="GHEA Grapalat"/>
          <w:sz w:val="22"/>
          <w:szCs w:val="22"/>
        </w:rPr>
        <w:t>փոփոխություններ</w:t>
      </w:r>
      <w:r w:rsidRPr="00CB2464">
        <w:rPr>
          <w:rFonts w:ascii="GHEA Grapalat" w:hAnsi="GHEA Grapalat"/>
          <w:sz w:val="22"/>
          <w:szCs w:val="22"/>
          <w:lang w:val="de-AT"/>
        </w:rPr>
        <w:t xml:space="preserve"> </w:t>
      </w:r>
      <w:r w:rsidRPr="00CB2464">
        <w:rPr>
          <w:rFonts w:ascii="GHEA Grapalat" w:hAnsi="GHEA Grapalat"/>
          <w:sz w:val="22"/>
          <w:szCs w:val="22"/>
        </w:rPr>
        <w:t>կատարելու</w:t>
      </w:r>
      <w:r w:rsidRPr="00CB2464">
        <w:rPr>
          <w:rFonts w:ascii="GHEA Grapalat" w:hAnsi="GHEA Grapalat"/>
          <w:sz w:val="22"/>
          <w:szCs w:val="22"/>
          <w:lang w:val="de-AT"/>
        </w:rPr>
        <w:t xml:space="preserve"> </w:t>
      </w:r>
      <w:r w:rsidRPr="00CB2464">
        <w:rPr>
          <w:rFonts w:ascii="GHEA Grapalat" w:hAnsi="GHEA Grapalat"/>
          <w:sz w:val="22"/>
          <w:szCs w:val="22"/>
        </w:rPr>
        <w:t>մասին</w:t>
      </w:r>
      <w:r w:rsidRPr="00CB2464">
        <w:rPr>
          <w:rFonts w:ascii="GHEA Grapalat" w:hAnsi="GHEA Grapalat"/>
          <w:sz w:val="22"/>
          <w:szCs w:val="22"/>
          <w:lang w:val="de-AT"/>
        </w:rPr>
        <w:t xml:space="preserve">» </w:t>
      </w:r>
      <w:r w:rsidRPr="00CB2464">
        <w:rPr>
          <w:rFonts w:ascii="GHEA Grapalat" w:hAnsi="GHEA Grapalat"/>
          <w:sz w:val="22"/>
          <w:szCs w:val="22"/>
        </w:rPr>
        <w:t>ՀՕ</w:t>
      </w:r>
      <w:r w:rsidRPr="00CB2464">
        <w:rPr>
          <w:rFonts w:ascii="GHEA Grapalat" w:hAnsi="GHEA Grapalat"/>
          <w:sz w:val="22"/>
          <w:szCs w:val="22"/>
          <w:lang w:val="de-AT"/>
        </w:rPr>
        <w:noBreakHyphen/>
        <w:t>276</w:t>
      </w:r>
      <w:r w:rsidRPr="00CB2464">
        <w:rPr>
          <w:rFonts w:ascii="GHEA Grapalat" w:hAnsi="GHEA Grapalat"/>
          <w:sz w:val="22"/>
          <w:szCs w:val="22"/>
          <w:lang w:val="de-AT"/>
        </w:rPr>
        <w:noBreakHyphen/>
      </w:r>
      <w:r w:rsidRPr="00CB2464">
        <w:rPr>
          <w:rFonts w:ascii="GHEA Grapalat" w:hAnsi="GHEA Grapalat"/>
          <w:sz w:val="22"/>
          <w:szCs w:val="22"/>
        </w:rPr>
        <w:t>Ն</w:t>
      </w:r>
      <w:r w:rsidRPr="00CB2464">
        <w:rPr>
          <w:rFonts w:ascii="GHEA Grapalat" w:hAnsi="GHEA Grapalat"/>
          <w:sz w:val="22"/>
          <w:szCs w:val="22"/>
          <w:lang w:val="de-AT"/>
        </w:rPr>
        <w:t xml:space="preserve"> </w:t>
      </w:r>
      <w:r w:rsidRPr="00CB2464">
        <w:rPr>
          <w:rFonts w:ascii="GHEA Grapalat" w:hAnsi="GHEA Grapalat"/>
          <w:sz w:val="22"/>
          <w:szCs w:val="22"/>
        </w:rPr>
        <w:t>ՀՀ</w:t>
      </w:r>
      <w:r w:rsidRPr="00CB2464">
        <w:rPr>
          <w:rFonts w:ascii="GHEA Grapalat" w:hAnsi="GHEA Grapalat"/>
          <w:sz w:val="22"/>
          <w:szCs w:val="22"/>
          <w:lang w:val="de-AT"/>
        </w:rPr>
        <w:t xml:space="preserve"> </w:t>
      </w:r>
      <w:r w:rsidRPr="00CB2464">
        <w:rPr>
          <w:rFonts w:ascii="GHEA Grapalat" w:hAnsi="GHEA Grapalat"/>
          <w:sz w:val="22"/>
          <w:szCs w:val="22"/>
        </w:rPr>
        <w:t>օրենքով</w:t>
      </w:r>
      <w:r w:rsidRPr="00CB2464">
        <w:rPr>
          <w:rFonts w:ascii="GHEA Grapalat" w:hAnsi="GHEA Grapalat"/>
          <w:sz w:val="22"/>
          <w:szCs w:val="22"/>
          <w:lang w:val="de-AT"/>
        </w:rPr>
        <w:t xml:space="preserve"> </w:t>
      </w:r>
      <w:r w:rsidRPr="00CB2464">
        <w:rPr>
          <w:rFonts w:ascii="GHEA Grapalat" w:hAnsi="GHEA Grapalat" w:cs="GHEA Grapalat"/>
          <w:sz w:val="22"/>
          <w:szCs w:val="22"/>
          <w:lang w:val="de-AT"/>
        </w:rPr>
        <w:t>(</w:t>
      </w:r>
      <w:r w:rsidRPr="00CB2464">
        <w:rPr>
          <w:rFonts w:ascii="GHEA Grapalat" w:hAnsi="GHEA Grapalat" w:cs="GHEA Grapalat"/>
          <w:sz w:val="22"/>
          <w:szCs w:val="22"/>
        </w:rPr>
        <w:t>ուժի</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մեջ</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է</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rPr>
        <w:t>մտել</w:t>
      </w:r>
      <w:r w:rsidRPr="00CB2464">
        <w:rPr>
          <w:rFonts w:ascii="GHEA Grapalat" w:hAnsi="GHEA Grapalat" w:cs="GHEA Grapalat"/>
          <w:sz w:val="22"/>
          <w:szCs w:val="22"/>
          <w:lang w:val="de-AT"/>
        </w:rPr>
        <w:t xml:space="preserve"> 2021 </w:t>
      </w:r>
      <w:r w:rsidRPr="00CB2464">
        <w:rPr>
          <w:rFonts w:ascii="GHEA Grapalat" w:hAnsi="GHEA Grapalat" w:cs="GHEA Grapalat"/>
          <w:sz w:val="22"/>
          <w:szCs w:val="22"/>
        </w:rPr>
        <w:t>թվականի</w:t>
      </w:r>
      <w:r w:rsidRPr="00CB2464">
        <w:rPr>
          <w:rFonts w:ascii="GHEA Grapalat" w:hAnsi="GHEA Grapalat" w:cs="GHEA Grapalat"/>
          <w:sz w:val="22"/>
          <w:szCs w:val="22"/>
          <w:lang w:val="de-AT"/>
        </w:rPr>
        <w:t xml:space="preserve"> </w:t>
      </w:r>
      <w:r w:rsidRPr="00CB2464">
        <w:rPr>
          <w:rFonts w:ascii="GHEA Grapalat" w:hAnsi="GHEA Grapalat"/>
          <w:sz w:val="22"/>
          <w:szCs w:val="22"/>
        </w:rPr>
        <w:t>հունիսի</w:t>
      </w:r>
      <w:r w:rsidRPr="00CB2464">
        <w:rPr>
          <w:rFonts w:ascii="GHEA Grapalat" w:hAnsi="GHEA Grapalat" w:cs="GHEA Grapalat"/>
          <w:sz w:val="22"/>
          <w:szCs w:val="22"/>
          <w:lang w:val="de-AT"/>
        </w:rPr>
        <w:t xml:space="preserve"> 22-</w:t>
      </w:r>
      <w:r w:rsidRPr="00CB2464">
        <w:rPr>
          <w:rFonts w:ascii="GHEA Grapalat" w:hAnsi="GHEA Grapalat" w:cs="GHEA Grapalat"/>
          <w:sz w:val="22"/>
          <w:szCs w:val="22"/>
        </w:rPr>
        <w:t>ից</w:t>
      </w:r>
      <w:r w:rsidRPr="00CB2464">
        <w:rPr>
          <w:rFonts w:ascii="GHEA Grapalat" w:hAnsi="GHEA Grapalat" w:cs="GHEA Grapalat"/>
          <w:sz w:val="22"/>
          <w:szCs w:val="22"/>
          <w:lang w:val="de-AT"/>
        </w:rPr>
        <w:t xml:space="preserve"> </w:t>
      </w:r>
      <w:r w:rsidRPr="00CB2464">
        <w:rPr>
          <w:rFonts w:ascii="GHEA Grapalat" w:hAnsi="GHEA Grapalat"/>
          <w:sz w:val="22"/>
          <w:szCs w:val="22"/>
        </w:rPr>
        <w:t>և</w:t>
      </w:r>
      <w:r w:rsidRPr="00CB2464">
        <w:rPr>
          <w:rFonts w:ascii="GHEA Grapalat" w:hAnsi="GHEA Grapalat"/>
          <w:sz w:val="22"/>
          <w:szCs w:val="22"/>
          <w:lang w:val="de-AT"/>
        </w:rPr>
        <w:t xml:space="preserve"> </w:t>
      </w:r>
      <w:r w:rsidRPr="00CB2464">
        <w:rPr>
          <w:rFonts w:ascii="GHEA Grapalat" w:hAnsi="GHEA Grapalat"/>
          <w:sz w:val="22"/>
          <w:szCs w:val="22"/>
        </w:rPr>
        <w:t>կիրառվում</w:t>
      </w:r>
      <w:r w:rsidRPr="00CB2464">
        <w:rPr>
          <w:rFonts w:ascii="GHEA Grapalat" w:hAnsi="GHEA Grapalat"/>
          <w:sz w:val="22"/>
          <w:szCs w:val="22"/>
          <w:lang w:val="de-AT"/>
        </w:rPr>
        <w:t xml:space="preserve"> </w:t>
      </w:r>
      <w:r w:rsidRPr="00CB2464">
        <w:rPr>
          <w:rFonts w:ascii="GHEA Grapalat" w:hAnsi="GHEA Grapalat"/>
          <w:sz w:val="22"/>
          <w:szCs w:val="22"/>
        </w:rPr>
        <w:t>է</w:t>
      </w:r>
      <w:r w:rsidRPr="00CB2464">
        <w:rPr>
          <w:rFonts w:ascii="GHEA Grapalat" w:hAnsi="GHEA Grapalat"/>
          <w:sz w:val="22"/>
          <w:szCs w:val="22"/>
          <w:lang w:val="de-AT"/>
        </w:rPr>
        <w:t xml:space="preserve"> </w:t>
      </w:r>
      <w:r w:rsidRPr="00CB2464">
        <w:rPr>
          <w:rFonts w:ascii="GHEA Grapalat" w:hAnsi="GHEA Grapalat"/>
          <w:sz w:val="22"/>
          <w:szCs w:val="22"/>
        </w:rPr>
        <w:t>նաև</w:t>
      </w:r>
      <w:r w:rsidRPr="00CB2464">
        <w:rPr>
          <w:rFonts w:ascii="GHEA Grapalat" w:hAnsi="GHEA Grapalat"/>
          <w:sz w:val="22"/>
          <w:szCs w:val="22"/>
          <w:lang w:val="de-AT"/>
        </w:rPr>
        <w:t xml:space="preserve"> 2021 </w:t>
      </w:r>
      <w:r w:rsidRPr="00CB2464">
        <w:rPr>
          <w:rFonts w:ascii="GHEA Grapalat" w:hAnsi="GHEA Grapalat"/>
          <w:sz w:val="22"/>
          <w:szCs w:val="22"/>
        </w:rPr>
        <w:t>թվականի</w:t>
      </w:r>
      <w:r w:rsidRPr="00CB2464">
        <w:rPr>
          <w:rFonts w:ascii="GHEA Grapalat" w:hAnsi="GHEA Grapalat"/>
          <w:sz w:val="22"/>
          <w:szCs w:val="22"/>
          <w:lang w:val="de-AT"/>
        </w:rPr>
        <w:t xml:space="preserve"> </w:t>
      </w:r>
      <w:r w:rsidRPr="00CB2464">
        <w:rPr>
          <w:rFonts w:ascii="GHEA Grapalat" w:hAnsi="GHEA Grapalat"/>
          <w:sz w:val="22"/>
          <w:szCs w:val="22"/>
        </w:rPr>
        <w:t>հունվարի</w:t>
      </w:r>
      <w:r w:rsidRPr="00CB2464">
        <w:rPr>
          <w:rFonts w:ascii="GHEA Grapalat" w:hAnsi="GHEA Grapalat"/>
          <w:sz w:val="22"/>
          <w:szCs w:val="22"/>
          <w:lang w:val="de-AT"/>
        </w:rPr>
        <w:t xml:space="preserve"> 1-</w:t>
      </w:r>
      <w:r w:rsidRPr="00CB2464">
        <w:rPr>
          <w:rFonts w:ascii="GHEA Grapalat" w:hAnsi="GHEA Grapalat"/>
          <w:sz w:val="22"/>
          <w:szCs w:val="22"/>
        </w:rPr>
        <w:t>ից</w:t>
      </w:r>
      <w:r w:rsidRPr="00CB2464">
        <w:rPr>
          <w:rFonts w:ascii="GHEA Grapalat" w:hAnsi="GHEA Grapalat"/>
          <w:sz w:val="22"/>
          <w:szCs w:val="22"/>
          <w:lang w:val="de-AT"/>
        </w:rPr>
        <w:t xml:space="preserve"> </w:t>
      </w:r>
      <w:r w:rsidRPr="00CB2464">
        <w:rPr>
          <w:rFonts w:ascii="GHEA Grapalat" w:hAnsi="GHEA Grapalat"/>
          <w:sz w:val="22"/>
          <w:szCs w:val="22"/>
        </w:rPr>
        <w:t>հետո</w:t>
      </w:r>
      <w:r w:rsidRPr="00CB2464">
        <w:rPr>
          <w:rFonts w:ascii="GHEA Grapalat" w:hAnsi="GHEA Grapalat"/>
          <w:sz w:val="22"/>
          <w:szCs w:val="22"/>
          <w:lang w:val="de-AT"/>
        </w:rPr>
        <w:t xml:space="preserve"> </w:t>
      </w:r>
      <w:r w:rsidRPr="00CB2464">
        <w:rPr>
          <w:rFonts w:ascii="GHEA Grapalat" w:hAnsi="GHEA Grapalat"/>
          <w:sz w:val="22"/>
          <w:szCs w:val="22"/>
        </w:rPr>
        <w:t>ծագած</w:t>
      </w:r>
      <w:r w:rsidRPr="00CB2464">
        <w:rPr>
          <w:rFonts w:ascii="GHEA Grapalat" w:hAnsi="GHEA Grapalat"/>
          <w:sz w:val="22"/>
          <w:szCs w:val="22"/>
          <w:lang w:val="de-AT"/>
        </w:rPr>
        <w:t xml:space="preserve"> </w:t>
      </w:r>
      <w:r w:rsidRPr="00CB2464">
        <w:rPr>
          <w:rFonts w:ascii="GHEA Grapalat" w:hAnsi="GHEA Grapalat"/>
          <w:sz w:val="22"/>
          <w:szCs w:val="22"/>
        </w:rPr>
        <w:t>հարաբերությունների</w:t>
      </w:r>
      <w:r w:rsidRPr="00CB2464">
        <w:rPr>
          <w:rFonts w:ascii="GHEA Grapalat" w:hAnsi="GHEA Grapalat"/>
          <w:sz w:val="22"/>
          <w:szCs w:val="22"/>
          <w:lang w:val="de-AT"/>
        </w:rPr>
        <w:t xml:space="preserve"> </w:t>
      </w:r>
      <w:r w:rsidRPr="00CB2464">
        <w:rPr>
          <w:rFonts w:ascii="GHEA Grapalat" w:hAnsi="GHEA Grapalat"/>
          <w:sz w:val="22"/>
          <w:szCs w:val="22"/>
        </w:rPr>
        <w:t>նկատմամբ</w:t>
      </w:r>
      <w:r w:rsidRPr="00CB2464">
        <w:rPr>
          <w:rFonts w:ascii="GHEA Grapalat" w:hAnsi="GHEA Grapalat" w:cs="GHEA Grapalat"/>
          <w:sz w:val="22"/>
          <w:szCs w:val="22"/>
          <w:lang w:val="de-AT"/>
        </w:rPr>
        <w:t xml:space="preserve">) </w:t>
      </w:r>
      <w:r w:rsidRPr="00CB2464">
        <w:rPr>
          <w:rFonts w:ascii="GHEA Grapalat" w:hAnsi="GHEA Grapalat"/>
          <w:sz w:val="22"/>
          <w:szCs w:val="22"/>
        </w:rPr>
        <w:t>սահմանվել</w:t>
      </w:r>
      <w:r w:rsidRPr="00CB2464">
        <w:rPr>
          <w:rFonts w:ascii="GHEA Grapalat" w:hAnsi="GHEA Grapalat"/>
          <w:sz w:val="22"/>
          <w:szCs w:val="22"/>
          <w:lang w:val="de-AT"/>
        </w:rPr>
        <w:t xml:space="preserve"> </w:t>
      </w:r>
      <w:r w:rsidRPr="00CB2464">
        <w:rPr>
          <w:rFonts w:ascii="GHEA Grapalat" w:hAnsi="GHEA Grapalat"/>
          <w:sz w:val="22"/>
          <w:szCs w:val="22"/>
        </w:rPr>
        <w:t>է</w:t>
      </w:r>
      <w:r w:rsidRPr="00CB2464">
        <w:rPr>
          <w:rFonts w:ascii="GHEA Grapalat" w:hAnsi="GHEA Grapalat"/>
          <w:sz w:val="22"/>
          <w:szCs w:val="22"/>
          <w:lang w:val="de-AT"/>
        </w:rPr>
        <w:t xml:space="preserve">, </w:t>
      </w:r>
      <w:r w:rsidRPr="00CB2464">
        <w:rPr>
          <w:rFonts w:ascii="GHEA Grapalat" w:hAnsi="GHEA Grapalat"/>
          <w:sz w:val="22"/>
          <w:szCs w:val="22"/>
        </w:rPr>
        <w:t>որ՝</w:t>
      </w:r>
    </w:p>
    <w:p w:rsidR="004A3C16" w:rsidRPr="00CB2464" w:rsidRDefault="004A3C16" w:rsidP="009C30A0">
      <w:pPr>
        <w:pStyle w:val="ListParagraph"/>
        <w:numPr>
          <w:ilvl w:val="0"/>
          <w:numId w:val="10"/>
        </w:numPr>
        <w:tabs>
          <w:tab w:val="left" w:pos="851"/>
        </w:tabs>
        <w:spacing w:line="360" w:lineRule="auto"/>
        <w:ind w:left="0" w:firstLine="567"/>
        <w:jc w:val="both"/>
        <w:rPr>
          <w:rFonts w:ascii="GHEA Grapalat" w:hAnsi="GHEA Grapalat"/>
          <w:sz w:val="22"/>
          <w:szCs w:val="22"/>
          <w:lang w:val="hy-AM" w:eastAsia="nl-NL"/>
        </w:rPr>
      </w:pPr>
      <w:r w:rsidRPr="00CB2464">
        <w:rPr>
          <w:rFonts w:ascii="GHEA Grapalat" w:hAnsi="GHEA Grapalat"/>
          <w:sz w:val="22"/>
          <w:szCs w:val="22"/>
          <w:lang w:eastAsia="nl-NL"/>
        </w:rPr>
        <w:t>անշարժ</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գույքի</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օտարման</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գործարքների</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մասով</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ԱԱՀ</w:t>
      </w:r>
      <w:r w:rsidRPr="00CB2464">
        <w:rPr>
          <w:rFonts w:ascii="GHEA Grapalat" w:hAnsi="GHEA Grapalat"/>
          <w:sz w:val="22"/>
          <w:szCs w:val="22"/>
          <w:lang w:val="de-AT" w:eastAsia="nl-NL"/>
        </w:rPr>
        <w:t>-</w:t>
      </w:r>
      <w:r w:rsidRPr="00CB2464">
        <w:rPr>
          <w:rFonts w:ascii="GHEA Grapalat" w:hAnsi="GHEA Grapalat"/>
          <w:sz w:val="22"/>
          <w:szCs w:val="22"/>
          <w:lang w:eastAsia="nl-NL"/>
        </w:rPr>
        <w:t>ով</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հարկման</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նպատակով</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որպես</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հարկման</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բազա</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հիմք</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է</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ընդունվում</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ոչ</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թե</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անշարժ</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գույքի</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մոտարկված</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շուկայական</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արժեքը</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այլ</w:t>
      </w:r>
      <w:r w:rsidRPr="00CB2464">
        <w:rPr>
          <w:rFonts w:ascii="GHEA Grapalat" w:hAnsi="GHEA Grapalat"/>
          <w:sz w:val="22"/>
          <w:szCs w:val="22"/>
          <w:lang w:val="de-AT" w:eastAsia="nl-NL"/>
        </w:rPr>
        <w:t xml:space="preserve"> </w:t>
      </w:r>
      <w:r w:rsidRPr="00CB2464">
        <w:rPr>
          <w:rFonts w:ascii="GHEA Grapalat" w:hAnsi="GHEA Grapalat"/>
          <w:sz w:val="22"/>
          <w:szCs w:val="22"/>
          <w:lang w:eastAsia="nl-NL"/>
        </w:rPr>
        <w:t>դրա</w:t>
      </w:r>
      <w:r w:rsidRPr="00CB2464">
        <w:rPr>
          <w:rFonts w:ascii="GHEA Grapalat" w:hAnsi="GHEA Grapalat"/>
          <w:sz w:val="22"/>
          <w:szCs w:val="22"/>
          <w:lang w:val="de-AT" w:eastAsia="nl-NL"/>
        </w:rPr>
        <w:t xml:space="preserve"> 80 </w:t>
      </w:r>
      <w:r w:rsidRPr="00CB2464">
        <w:rPr>
          <w:rFonts w:ascii="GHEA Grapalat" w:hAnsi="GHEA Grapalat"/>
          <w:sz w:val="22"/>
          <w:szCs w:val="22"/>
          <w:lang w:eastAsia="nl-NL"/>
        </w:rPr>
        <w:t>տոկոսը</w:t>
      </w:r>
      <w:r w:rsidRPr="00CB2464">
        <w:rPr>
          <w:rFonts w:ascii="GHEA Grapalat" w:hAnsi="GHEA Grapalat"/>
          <w:sz w:val="22"/>
          <w:szCs w:val="22"/>
          <w:lang w:val="de-AT" w:eastAsia="nl-NL"/>
        </w:rPr>
        <w:t xml:space="preserve">, </w:t>
      </w:r>
    </w:p>
    <w:p w:rsidR="004A3C16" w:rsidRPr="00CB2464" w:rsidRDefault="004A3C16" w:rsidP="009C30A0">
      <w:pPr>
        <w:pStyle w:val="ListParagraph"/>
        <w:numPr>
          <w:ilvl w:val="0"/>
          <w:numId w:val="10"/>
        </w:numPr>
        <w:tabs>
          <w:tab w:val="left" w:pos="851"/>
        </w:tabs>
        <w:spacing w:line="360" w:lineRule="auto"/>
        <w:ind w:left="0" w:firstLine="567"/>
        <w:jc w:val="both"/>
        <w:rPr>
          <w:rFonts w:ascii="GHEA Grapalat" w:hAnsi="GHEA Grapalat"/>
          <w:sz w:val="22"/>
          <w:szCs w:val="22"/>
          <w:lang w:val="hy-AM" w:eastAsia="nl-NL"/>
        </w:rPr>
      </w:pPr>
      <w:r w:rsidRPr="00CB2464">
        <w:rPr>
          <w:rFonts w:ascii="GHEA Grapalat" w:hAnsi="GHEA Grapalat"/>
          <w:sz w:val="22"/>
          <w:szCs w:val="22"/>
          <w:lang w:val="hy-AM" w:eastAsia="nl-NL"/>
        </w:rPr>
        <w:t xml:space="preserve">2021 թվականի հունվարի 1-ից հետո կնքված և իրավունքի պետական գրանցում ստացած՝ կառուցվող շենքից անշարժ գույք գնելու իրավունքի պայմանագրի հիման վրա 2021 թվականի հունվարի 1-ից հետո շենքերի, շինությունների (այդ թվում՝ անավարտ, կիսակառույց), բնակելի կամ այլ տարածքների օտարումից ձևավորվող հարկման բազաների հաշվարկման համար հիմք է ընդունվում ոչ թե անշարժ գույքի՝ փաստացի օտարման պահի դրությամբ որոշվող անշարժ գույքի հարկով հարկման բազան, այլ բազմաբնակարան շենքից անշարժ գույք գնելու իրավունքի պետական գրանցման ամսաթվի դրությամբ որոշված անշարժ գույքի հարկով հարկման բազայի 80 տոկոսը, </w:t>
      </w:r>
    </w:p>
    <w:p w:rsidR="004A3C16" w:rsidRPr="00CB2464" w:rsidRDefault="004A3C16" w:rsidP="009C30A0">
      <w:pPr>
        <w:pStyle w:val="ListParagraph"/>
        <w:numPr>
          <w:ilvl w:val="0"/>
          <w:numId w:val="10"/>
        </w:numPr>
        <w:tabs>
          <w:tab w:val="left" w:pos="851"/>
        </w:tabs>
        <w:spacing w:line="360" w:lineRule="auto"/>
        <w:ind w:left="0" w:firstLine="567"/>
        <w:jc w:val="both"/>
        <w:rPr>
          <w:rFonts w:ascii="GHEA Grapalat" w:hAnsi="GHEA Grapalat"/>
          <w:sz w:val="22"/>
          <w:szCs w:val="22"/>
          <w:lang w:val="hy-AM" w:eastAsia="nl-NL"/>
        </w:rPr>
      </w:pPr>
      <w:r w:rsidRPr="00CB2464">
        <w:rPr>
          <w:rFonts w:ascii="GHEA Grapalat" w:hAnsi="GHEA Grapalat"/>
          <w:sz w:val="22"/>
          <w:szCs w:val="22"/>
          <w:lang w:val="hy-AM" w:eastAsia="nl-NL"/>
        </w:rPr>
        <w:t>մինչև 2021 թվականի հունվարի 1-ը կնքված և իրավունքի պետական գրանցում ստացած՝ կառուցվող շենքից անշարժ գույք գնելու իրավունքի պայմանագրերի հիման վրա 2021 թվականի հունվարի 1-ից հետո իրականացված՝ անշարժ գույքի օտարման գործարքների մասով ավելացված արժեքի հարկով հարկման բազան որոշելու նպատակով հիմք է ընդունվում անշարժ գույք գնելու իրավունքի պետական գրանցման ամսաթվի դրությամբ գործող՝ գույքահարկով և հողի հարկով հարկման նպատակով գույքի կադաստրային արժեքը հաշվարկելու կարգը սահմանող օրենսդրությամբ, սակայն անշարժ գույքի օտարման օրվա դրությամբ անշարժ գույքի որակական և քանակական բնութագրիչների հիման վրա հաշվարկված անշարժ գույքի հաշվարկային արժեքը,</w:t>
      </w:r>
    </w:p>
    <w:p w:rsidR="004A3C16" w:rsidRPr="00CB2464" w:rsidRDefault="004A3C16" w:rsidP="009C30A0">
      <w:pPr>
        <w:pStyle w:val="ListParagraph"/>
        <w:numPr>
          <w:ilvl w:val="0"/>
          <w:numId w:val="10"/>
        </w:numPr>
        <w:tabs>
          <w:tab w:val="left" w:pos="851"/>
        </w:tabs>
        <w:spacing w:line="360" w:lineRule="auto"/>
        <w:ind w:left="0" w:firstLine="567"/>
        <w:jc w:val="both"/>
        <w:rPr>
          <w:rFonts w:ascii="GHEA Grapalat" w:hAnsi="GHEA Grapalat"/>
          <w:sz w:val="22"/>
          <w:szCs w:val="22"/>
          <w:lang w:val="hy-AM" w:eastAsia="nl-NL"/>
        </w:rPr>
      </w:pPr>
      <w:r w:rsidRPr="00CB2464">
        <w:rPr>
          <w:rFonts w:ascii="GHEA Grapalat" w:hAnsi="GHEA Grapalat"/>
          <w:sz w:val="22"/>
          <w:szCs w:val="22"/>
          <w:lang w:val="hy-AM" w:eastAsia="nl-NL"/>
        </w:rPr>
        <w:t xml:space="preserve">շենքերի, շինությունների (այդ թվում՝ անավարտ, կիսակառույց), բնակելի կամ այլ տարածքների, հողամասերի վարձակալության կամ անհատույց օգտագործման իրավունքով տրամադրման գործարքների դեպքում ԱԱՀ-ով հարկման բազան որոշվում է Հարկային օրենսգրքի 61-րդ հոդվածով և սույն հոդվածով սահմանված կարգով, բայց ոչ պակաս, քան դրանց համար օրենքով սահմանված կարգով գնահատված՝ շուկայական արժեքին մոտարկված կադաստրային արժեքի 80 տոկոսի (գյուղատնտեսական նշանակության հողամասի դեպում՝ հաշվարկվային զուտ եկամտի) (այսուհետ՝ սույն պարբերությունում կադաստրային արժեք), իսկ դրա բացակայության դեպում՝ անշարժ գույքի ընդհանուր մակերեսում վարձակալության կամ անհատույց օգտագորման հանձնված տարածքի մակերեսի տեսկարար կշռին համապատասխանող կադաստրային արժեքի 2.5 տոկոսի չափով՝ հաշվարկված տարեկան կտրվածքով: </w:t>
      </w:r>
    </w:p>
    <w:p w:rsidR="004A3C16" w:rsidRPr="00CB2464" w:rsidRDefault="004A3C16" w:rsidP="004A3C16">
      <w:pPr>
        <w:spacing w:line="360" w:lineRule="auto"/>
        <w:ind w:firstLine="567"/>
        <w:jc w:val="both"/>
        <w:rPr>
          <w:rFonts w:ascii="GHEA Grapalat" w:hAnsi="GHEA Grapalat" w:cs="GHEA Grapalat"/>
          <w:color w:val="000000"/>
          <w:sz w:val="22"/>
          <w:szCs w:val="22"/>
          <w:lang w:val="hy-AM"/>
        </w:rPr>
      </w:pPr>
      <w:r w:rsidRPr="00CB2464">
        <w:rPr>
          <w:rFonts w:ascii="GHEA Grapalat" w:hAnsi="GHEA Grapalat" w:cs="GHEA Grapalat"/>
          <w:color w:val="000000"/>
          <w:sz w:val="22"/>
          <w:szCs w:val="22"/>
          <w:lang w:val="hy-AM"/>
        </w:rPr>
        <w:lastRenderedPageBreak/>
        <w:t xml:space="preserve">2021 թվականի </w:t>
      </w:r>
      <w:r w:rsidRPr="00CB2464">
        <w:rPr>
          <w:rFonts w:ascii="GHEA Grapalat" w:hAnsi="GHEA Grapalat"/>
          <w:color w:val="000000"/>
          <w:sz w:val="22"/>
          <w:szCs w:val="22"/>
          <w:lang w:val="hy-AM"/>
        </w:rPr>
        <w:t>ինն ամիսներին</w:t>
      </w:r>
      <w:r w:rsidRPr="00CB2464">
        <w:rPr>
          <w:rFonts w:ascii="GHEA Grapalat" w:hAnsi="GHEA Grapalat" w:cs="GHEA Grapalat"/>
          <w:color w:val="000000"/>
          <w:sz w:val="22"/>
          <w:szCs w:val="22"/>
          <w:lang w:val="hy-AM"/>
        </w:rPr>
        <w:t xml:space="preserve"> պետական բյուջե մուտքագրված հարկային եկամուտների ու պետական տուրքերի 6.7%-ն ապահովվել է ակցիզային հարկի հաշվին: Նախորդ տարվա նույն ժամանակահատվածի համեմատ ակցիզային հարկի մուտքերի անկումը հիմնականում պայմանավորված է հանրապետությունում արտադրվող ենթաակցիզային ապրանքների գծով մուտքերի նվազմամբ:</w:t>
      </w:r>
    </w:p>
    <w:p w:rsidR="004A3C16" w:rsidRPr="00CB2464" w:rsidRDefault="004A3C16" w:rsidP="0059611B">
      <w:pPr>
        <w:ind w:firstLine="567"/>
        <w:jc w:val="both"/>
        <w:rPr>
          <w:rFonts w:ascii="GHEA Grapalat" w:hAnsi="GHEA Grapalat" w:cs="GHEA Grapalat"/>
          <w:color w:val="000000"/>
          <w:sz w:val="22"/>
          <w:szCs w:val="22"/>
          <w:lang w:val="hy-AM"/>
        </w:rPr>
      </w:pPr>
    </w:p>
    <w:p w:rsidR="004A3C16" w:rsidRPr="00CB2464" w:rsidRDefault="004A3C16" w:rsidP="009C30A0">
      <w:pPr>
        <w:pStyle w:val="Caption"/>
        <w:keepNext/>
        <w:numPr>
          <w:ilvl w:val="0"/>
          <w:numId w:val="26"/>
        </w:numPr>
        <w:tabs>
          <w:tab w:val="left" w:pos="1134"/>
        </w:tabs>
        <w:ind w:left="0" w:firstLine="0"/>
        <w:jc w:val="left"/>
        <w:rPr>
          <w:rFonts w:ascii="GHEA Grapalat" w:hAnsi="GHEA Grapalat"/>
          <w:i/>
          <w:sz w:val="18"/>
          <w:szCs w:val="18"/>
          <w:lang w:val="hy-AM"/>
        </w:rPr>
      </w:pPr>
      <w:r w:rsidRPr="00CB2464">
        <w:rPr>
          <w:rFonts w:ascii="GHEA Grapalat" w:hAnsi="GHEA Grapalat"/>
          <w:i/>
          <w:sz w:val="18"/>
          <w:szCs w:val="18"/>
          <w:lang w:val="hy-AM"/>
        </w:rPr>
        <w:t>Ակցիզային հարկի գծով ՀՀ պետական բյուջեի մուտքերը (մլրդ դրամ)</w:t>
      </w:r>
    </w:p>
    <w:tbl>
      <w:tblPr>
        <w:tblW w:w="10205" w:type="dxa"/>
        <w:tblLook w:val="04A0" w:firstRow="1" w:lastRow="0" w:firstColumn="1" w:lastColumn="0" w:noHBand="0" w:noVBand="1"/>
      </w:tblPr>
      <w:tblGrid>
        <w:gridCol w:w="4644"/>
        <w:gridCol w:w="1240"/>
        <w:gridCol w:w="1593"/>
        <w:gridCol w:w="1372"/>
        <w:gridCol w:w="1356"/>
      </w:tblGrid>
      <w:tr w:rsidR="004A3C16" w:rsidRPr="00CB2464" w:rsidTr="004A3C16">
        <w:trPr>
          <w:trHeight w:val="855"/>
        </w:trPr>
        <w:tc>
          <w:tcPr>
            <w:tcW w:w="46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C16" w:rsidRPr="00CB2464" w:rsidRDefault="004A3C16" w:rsidP="004A3C16">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1240" w:type="dxa"/>
            <w:tcBorders>
              <w:top w:val="single" w:sz="4" w:space="0" w:color="auto"/>
              <w:left w:val="nil"/>
              <w:bottom w:val="single" w:sz="4" w:space="0" w:color="auto"/>
              <w:right w:val="single" w:sz="4" w:space="0" w:color="auto"/>
            </w:tcBorders>
          </w:tcPr>
          <w:p w:rsidR="004A3C16" w:rsidRPr="00CB2464" w:rsidRDefault="004A3C16" w:rsidP="004A3C16">
            <w:pPr>
              <w:jc w:val="center"/>
              <w:rPr>
                <w:rFonts w:ascii="GHEA Grapalat" w:hAnsi="GHEA Grapalat" w:cs="Calibri"/>
                <w:b/>
                <w:bCs/>
                <w:sz w:val="18"/>
                <w:szCs w:val="18"/>
              </w:rPr>
            </w:pPr>
            <w:r w:rsidRPr="00CB2464">
              <w:rPr>
                <w:rFonts w:ascii="GHEA Grapalat" w:hAnsi="GHEA Grapalat" w:cs="Calibri"/>
                <w:b/>
                <w:bCs/>
                <w:sz w:val="18"/>
                <w:szCs w:val="18"/>
              </w:rPr>
              <w:t>202</w:t>
            </w:r>
            <w:r w:rsidRPr="00CB2464">
              <w:rPr>
                <w:rFonts w:ascii="GHEA Grapalat" w:hAnsi="GHEA Grapalat" w:cs="Calibri"/>
                <w:b/>
                <w:bCs/>
                <w:sz w:val="18"/>
                <w:szCs w:val="18"/>
                <w:lang w:val="hy-AM"/>
              </w:rPr>
              <w:t>0</w:t>
            </w:r>
            <w:r w:rsidRPr="00CB2464">
              <w:rPr>
                <w:rFonts w:ascii="GHEA Grapalat" w:hAnsi="GHEA Grapalat" w:cs="Calibri"/>
                <w:b/>
                <w:bCs/>
                <w:sz w:val="18"/>
                <w:szCs w:val="18"/>
              </w:rPr>
              <w:t>թ.</w:t>
            </w:r>
            <w:r w:rsidRPr="00CB2464">
              <w:rPr>
                <w:rFonts w:ascii="GHEA Grapalat" w:hAnsi="GHEA Grapalat" w:cs="Calibri"/>
                <w:b/>
                <w:bCs/>
                <w:sz w:val="18"/>
                <w:szCs w:val="18"/>
                <w:lang w:val="hy-AM"/>
              </w:rPr>
              <w:t xml:space="preserve"> </w:t>
            </w:r>
            <w:r w:rsidRPr="00CB2464">
              <w:rPr>
                <w:rFonts w:ascii="GHEA Grapalat" w:hAnsi="GHEA Grapalat" w:cs="Calibri"/>
                <w:b/>
                <w:bCs/>
                <w:sz w:val="18"/>
                <w:szCs w:val="18"/>
              </w:rPr>
              <w:t>ինն ամիսների</w:t>
            </w:r>
            <w:r w:rsidRPr="00CB2464">
              <w:rPr>
                <w:rFonts w:ascii="GHEA Grapalat" w:hAnsi="GHEA Grapalat" w:cs="Calibri"/>
                <w:b/>
                <w:bCs/>
                <w:sz w:val="18"/>
                <w:szCs w:val="18"/>
              </w:rPr>
              <w:br/>
              <w:t>փաստ</w:t>
            </w:r>
          </w:p>
        </w:tc>
        <w:tc>
          <w:tcPr>
            <w:tcW w:w="1593" w:type="dxa"/>
            <w:tcBorders>
              <w:top w:val="single" w:sz="4" w:space="0" w:color="auto"/>
              <w:left w:val="nil"/>
              <w:bottom w:val="single" w:sz="4" w:space="0" w:color="auto"/>
              <w:right w:val="single" w:sz="4" w:space="0" w:color="auto"/>
            </w:tcBorders>
            <w:shd w:val="clear" w:color="000000" w:fill="FFFFFF"/>
            <w:hideMark/>
          </w:tcPr>
          <w:p w:rsidR="004A3C16" w:rsidRPr="00CB2464" w:rsidRDefault="004A3C16" w:rsidP="004A3C16">
            <w:pPr>
              <w:jc w:val="center"/>
              <w:rPr>
                <w:rFonts w:ascii="GHEA Grapalat" w:hAnsi="GHEA Grapalat" w:cs="Calibri"/>
                <w:b/>
                <w:bCs/>
                <w:sz w:val="18"/>
                <w:szCs w:val="18"/>
              </w:rPr>
            </w:pPr>
            <w:r w:rsidRPr="00CB2464">
              <w:rPr>
                <w:rFonts w:ascii="GHEA Grapalat" w:hAnsi="GHEA Grapalat" w:cs="Calibri"/>
                <w:b/>
                <w:bCs/>
                <w:sz w:val="18"/>
                <w:szCs w:val="18"/>
              </w:rPr>
              <w:t>2021թ.ինն ամիսների</w:t>
            </w:r>
            <w:r w:rsidRPr="00CB2464">
              <w:rPr>
                <w:rFonts w:ascii="GHEA Grapalat" w:hAnsi="GHEA Grapalat" w:cs="Calibri"/>
                <w:b/>
                <w:bCs/>
                <w:sz w:val="18"/>
                <w:szCs w:val="18"/>
              </w:rPr>
              <w:br/>
              <w:t>փաստ</w:t>
            </w:r>
          </w:p>
        </w:tc>
        <w:tc>
          <w:tcPr>
            <w:tcW w:w="1372" w:type="dxa"/>
            <w:tcBorders>
              <w:top w:val="single" w:sz="4" w:space="0" w:color="auto"/>
              <w:left w:val="nil"/>
              <w:bottom w:val="single" w:sz="4" w:space="0" w:color="auto"/>
              <w:right w:val="single" w:sz="4" w:space="0" w:color="auto"/>
            </w:tcBorders>
            <w:shd w:val="clear" w:color="000000" w:fill="FFFFFF"/>
          </w:tcPr>
          <w:p w:rsidR="004A3C16" w:rsidRPr="00CB2464" w:rsidRDefault="004A3C16" w:rsidP="004A3C16">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ինն ամիսները</w:t>
            </w:r>
            <w:r w:rsidR="000C617A" w:rsidRPr="00CB2464">
              <w:rPr>
                <w:rFonts w:ascii="GHEA Grapalat" w:hAnsi="GHEA Grapalat" w:cs="Calibri"/>
                <w:b/>
                <w:bCs/>
                <w:sz w:val="18"/>
                <w:szCs w:val="18"/>
                <w:lang w:val="hy-AM"/>
              </w:rPr>
              <w:t xml:space="preserve"> </w:t>
            </w:r>
            <w:r w:rsidRPr="00CB2464">
              <w:rPr>
                <w:rFonts w:ascii="GHEA Grapalat" w:hAnsi="GHEA Grapalat" w:cs="Calibri"/>
                <w:b/>
                <w:bCs/>
                <w:sz w:val="18"/>
                <w:szCs w:val="18"/>
                <w:lang w:val="hy-AM"/>
              </w:rPr>
              <w:t>2020թ. ինն ամիսների նկատմամբ</w:t>
            </w:r>
          </w:p>
          <w:p w:rsidR="004A3C16" w:rsidRPr="00CB2464" w:rsidRDefault="004A3C16" w:rsidP="004A3C16">
            <w:pPr>
              <w:jc w:val="center"/>
              <w:rPr>
                <w:rFonts w:ascii="GHEA Grapalat" w:hAnsi="GHEA Grapalat" w:cs="Calibri"/>
                <w:b/>
                <w:bCs/>
                <w:sz w:val="18"/>
                <w:szCs w:val="18"/>
              </w:rPr>
            </w:pPr>
            <w:r w:rsidRPr="00CB2464">
              <w:rPr>
                <w:rFonts w:ascii="GHEA Grapalat" w:hAnsi="GHEA Grapalat" w:cs="Calibri"/>
                <w:b/>
                <w:bCs/>
                <w:sz w:val="18"/>
                <w:szCs w:val="18"/>
                <w:lang w:val="hy-AM"/>
              </w:rPr>
              <w:t>(%)</w:t>
            </w:r>
          </w:p>
        </w:tc>
        <w:tc>
          <w:tcPr>
            <w:tcW w:w="1356" w:type="dxa"/>
            <w:tcBorders>
              <w:top w:val="single" w:sz="4" w:space="0" w:color="auto"/>
              <w:left w:val="nil"/>
              <w:bottom w:val="single" w:sz="4" w:space="0" w:color="auto"/>
              <w:right w:val="single" w:sz="4" w:space="0" w:color="auto"/>
            </w:tcBorders>
            <w:shd w:val="clear" w:color="000000" w:fill="FFFFFF"/>
          </w:tcPr>
          <w:p w:rsidR="004A3C16" w:rsidRPr="00CB2464" w:rsidRDefault="004A3C16" w:rsidP="004A3C16">
            <w:pPr>
              <w:jc w:val="center"/>
              <w:rPr>
                <w:rFonts w:ascii="GHEA Grapalat" w:hAnsi="GHEA Grapalat" w:cs="Calibri"/>
                <w:b/>
                <w:bCs/>
                <w:sz w:val="18"/>
                <w:szCs w:val="18"/>
              </w:rPr>
            </w:pPr>
            <w:r w:rsidRPr="00CB2464">
              <w:rPr>
                <w:rFonts w:ascii="GHEA Grapalat" w:hAnsi="GHEA Grapalat" w:cs="Calibri"/>
                <w:b/>
                <w:bCs/>
                <w:sz w:val="18"/>
                <w:szCs w:val="18"/>
              </w:rPr>
              <w:t>2021թ. և 2020թ. տարբերու-թյունը</w:t>
            </w:r>
          </w:p>
        </w:tc>
      </w:tr>
      <w:tr w:rsidR="004A3C16" w:rsidRPr="00CB2464" w:rsidTr="004A3C16">
        <w:trPr>
          <w:trHeight w:val="293"/>
        </w:trPr>
        <w:tc>
          <w:tcPr>
            <w:tcW w:w="4644" w:type="dxa"/>
            <w:tcBorders>
              <w:top w:val="nil"/>
              <w:left w:val="single" w:sz="4" w:space="0" w:color="auto"/>
              <w:bottom w:val="single" w:sz="4" w:space="0" w:color="auto"/>
              <w:right w:val="single" w:sz="4" w:space="0" w:color="auto"/>
            </w:tcBorders>
            <w:shd w:val="clear" w:color="auto" w:fill="auto"/>
            <w:hideMark/>
          </w:tcPr>
          <w:p w:rsidR="004A3C16" w:rsidRPr="00CB2464" w:rsidRDefault="004A3C16" w:rsidP="004A3C16">
            <w:pPr>
              <w:rPr>
                <w:rFonts w:ascii="GHEA Grapalat" w:hAnsi="GHEA Grapalat" w:cs="Calibri"/>
                <w:b/>
                <w:bCs/>
                <w:sz w:val="18"/>
                <w:szCs w:val="18"/>
              </w:rPr>
            </w:pPr>
            <w:r w:rsidRPr="00CB2464">
              <w:rPr>
                <w:rFonts w:ascii="GHEA Grapalat" w:hAnsi="GHEA Grapalat" w:cs="Calibri"/>
                <w:b/>
                <w:bCs/>
                <w:sz w:val="18"/>
                <w:szCs w:val="18"/>
              </w:rPr>
              <w:t>Ակցիզային հարկ</w:t>
            </w:r>
          </w:p>
        </w:tc>
        <w:tc>
          <w:tcPr>
            <w:tcW w:w="1240" w:type="dxa"/>
            <w:tcBorders>
              <w:top w:val="single" w:sz="4" w:space="0" w:color="auto"/>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83.6</w:t>
            </w:r>
          </w:p>
        </w:tc>
        <w:tc>
          <w:tcPr>
            <w:tcW w:w="1593"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 xml:space="preserve">76.0 </w:t>
            </w:r>
          </w:p>
        </w:tc>
        <w:tc>
          <w:tcPr>
            <w:tcW w:w="1372"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90.9%</w:t>
            </w:r>
          </w:p>
        </w:tc>
        <w:tc>
          <w:tcPr>
            <w:tcW w:w="1356"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-7.6</w:t>
            </w:r>
          </w:p>
        </w:tc>
      </w:tr>
      <w:tr w:rsidR="004A3C16" w:rsidRPr="00CB2464" w:rsidTr="004A3C16">
        <w:trPr>
          <w:trHeight w:val="293"/>
        </w:trPr>
        <w:tc>
          <w:tcPr>
            <w:tcW w:w="4644" w:type="dxa"/>
            <w:tcBorders>
              <w:top w:val="nil"/>
              <w:left w:val="single" w:sz="4" w:space="0" w:color="auto"/>
              <w:bottom w:val="single" w:sz="4" w:space="0" w:color="auto"/>
              <w:right w:val="single" w:sz="4" w:space="0" w:color="auto"/>
            </w:tcBorders>
            <w:shd w:val="clear" w:color="auto" w:fill="auto"/>
            <w:noWrap/>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Ներմուծվող ենթաակցիզային ապրանքներից</w:t>
            </w:r>
          </w:p>
        </w:tc>
        <w:tc>
          <w:tcPr>
            <w:tcW w:w="1240"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39.4</w:t>
            </w:r>
          </w:p>
        </w:tc>
        <w:tc>
          <w:tcPr>
            <w:tcW w:w="1593"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36.4 </w:t>
            </w:r>
          </w:p>
        </w:tc>
        <w:tc>
          <w:tcPr>
            <w:tcW w:w="1372"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92.2%</w:t>
            </w:r>
          </w:p>
        </w:tc>
        <w:tc>
          <w:tcPr>
            <w:tcW w:w="1356"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-3.1</w:t>
            </w:r>
          </w:p>
        </w:tc>
      </w:tr>
      <w:tr w:rsidR="004A3C16" w:rsidRPr="00CB2464" w:rsidTr="004A3C16">
        <w:trPr>
          <w:trHeight w:val="300"/>
        </w:trPr>
        <w:tc>
          <w:tcPr>
            <w:tcW w:w="4644" w:type="dxa"/>
            <w:tcBorders>
              <w:top w:val="nil"/>
              <w:left w:val="single" w:sz="4" w:space="0" w:color="auto"/>
              <w:bottom w:val="single" w:sz="4" w:space="0" w:color="auto"/>
              <w:right w:val="single" w:sz="4" w:space="0" w:color="auto"/>
            </w:tcBorders>
            <w:shd w:val="clear" w:color="auto" w:fill="auto"/>
            <w:noWrap/>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ՀՀ-ում արտադրվող ենթաակցիզային ապրանքներից</w:t>
            </w:r>
          </w:p>
        </w:tc>
        <w:tc>
          <w:tcPr>
            <w:tcW w:w="1240"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44.2</w:t>
            </w:r>
          </w:p>
        </w:tc>
        <w:tc>
          <w:tcPr>
            <w:tcW w:w="1593" w:type="dxa"/>
            <w:tcBorders>
              <w:top w:val="nil"/>
              <w:left w:val="nil"/>
              <w:bottom w:val="single" w:sz="4" w:space="0" w:color="auto"/>
              <w:right w:val="single" w:sz="4" w:space="0" w:color="auto"/>
            </w:tcBorders>
            <w:shd w:val="clear" w:color="auto" w:fill="auto"/>
            <w:noWrap/>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39.7 </w:t>
            </w:r>
          </w:p>
        </w:tc>
        <w:tc>
          <w:tcPr>
            <w:tcW w:w="1372"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89.7%</w:t>
            </w:r>
          </w:p>
        </w:tc>
        <w:tc>
          <w:tcPr>
            <w:tcW w:w="1356"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-4.5</w:t>
            </w:r>
          </w:p>
        </w:tc>
      </w:tr>
    </w:tbl>
    <w:p w:rsidR="004A3C16" w:rsidRPr="00CB2464" w:rsidRDefault="004A3C16" w:rsidP="0059611B">
      <w:pPr>
        <w:autoSpaceDE w:val="0"/>
        <w:autoSpaceDN w:val="0"/>
        <w:adjustRightInd w:val="0"/>
        <w:ind w:firstLine="567"/>
        <w:jc w:val="both"/>
        <w:rPr>
          <w:rFonts w:ascii="GHEA Grapalat" w:hAnsi="GHEA Grapalat" w:cs="GHEA Grapalat"/>
          <w:sz w:val="22"/>
          <w:szCs w:val="22"/>
          <w:lang w:val="hy-AM"/>
        </w:rPr>
      </w:pP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Ստորև</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ներկայացվում</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են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այն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օրենսդրական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փոփոխությունները</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որոնք</w:t>
      </w:r>
      <w:r w:rsidRPr="00CB2464">
        <w:rPr>
          <w:rFonts w:ascii="GHEA Grapalat" w:hAnsi="GHEA Grapalat" w:cs="GHEA Grapalat"/>
          <w:sz w:val="22"/>
          <w:szCs w:val="22"/>
          <w:lang w:val="de-AT"/>
        </w:rPr>
        <w:t xml:space="preserve"> 2021 </w:t>
      </w:r>
      <w:r w:rsidRPr="00CB2464">
        <w:rPr>
          <w:rFonts w:ascii="GHEA Grapalat" w:hAnsi="GHEA Grapalat" w:cs="GHEA Grapalat"/>
          <w:sz w:val="22"/>
          <w:szCs w:val="22"/>
          <w:lang w:val="hy-AM"/>
        </w:rPr>
        <w:t xml:space="preserve">թվականի ինն ամիսների ընթացքում կարող էին ազդեցություն ունենալ ակցիզային հարկի մուտքերի վրա: </w:t>
      </w:r>
    </w:p>
    <w:p w:rsidR="004A3C16" w:rsidRPr="00CB2464" w:rsidRDefault="004A3C16" w:rsidP="004A3C16">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hy-AM"/>
        </w:rPr>
        <w:t>2019 թվականի հունիսի 25-ին ՀՀ Ազգային Ժողովի կող</w:t>
      </w:r>
      <w:r w:rsidRPr="00CB2464">
        <w:rPr>
          <w:rFonts w:ascii="GHEA Grapalat" w:hAnsi="GHEA Grapalat"/>
          <w:sz w:val="22"/>
          <w:szCs w:val="22"/>
          <w:lang w:val="hy-AM"/>
        </w:rPr>
        <w:softHyphen/>
      </w:r>
      <w:r w:rsidRPr="00CB2464">
        <w:rPr>
          <w:rFonts w:ascii="GHEA Grapalat" w:hAnsi="GHEA Grapalat"/>
          <w:sz w:val="22"/>
          <w:szCs w:val="22"/>
          <w:lang w:val="hy-AM"/>
        </w:rPr>
        <w:softHyphen/>
      </w:r>
      <w:r w:rsidRPr="00CB2464">
        <w:rPr>
          <w:rFonts w:ascii="GHEA Grapalat" w:hAnsi="GHEA Grapalat"/>
          <w:sz w:val="22"/>
          <w:szCs w:val="22"/>
          <w:lang w:val="hy-AM"/>
        </w:rPr>
        <w:softHyphen/>
        <w:t>մից ընդունված` «Հայաստանի Հանրապետության հարկային օրենսգրքում փոփոխություններ և լրացումներ կատարելու և 2017</w:t>
      </w:r>
      <w:r w:rsidRPr="00CB2464">
        <w:rPr>
          <w:rFonts w:ascii="Courier New" w:hAnsi="Courier New" w:cs="Courier New"/>
          <w:sz w:val="22"/>
          <w:szCs w:val="22"/>
          <w:lang w:val="hy-AM"/>
        </w:rPr>
        <w:t> </w:t>
      </w:r>
      <w:r w:rsidRPr="00CB2464">
        <w:rPr>
          <w:rFonts w:ascii="GHEA Grapalat" w:hAnsi="GHEA Grapalat"/>
          <w:sz w:val="22"/>
          <w:szCs w:val="22"/>
          <w:lang w:val="hy-AM"/>
        </w:rPr>
        <w:t>թվականի դեկտեմբերի 21-ի «Հայաստանի Հանրապետության հարկային օրենսգրքում փոփոխություններ և լրացումներ կատարելու մասին» ՀՕ</w:t>
      </w:r>
      <w:r w:rsidRPr="00CB2464">
        <w:rPr>
          <w:rFonts w:ascii="GHEA Grapalat" w:hAnsi="GHEA Grapalat"/>
          <w:sz w:val="22"/>
          <w:szCs w:val="22"/>
          <w:lang w:val="hy-AM"/>
        </w:rPr>
        <w:noBreakHyphen/>
        <w:t>266</w:t>
      </w:r>
      <w:r w:rsidRPr="00CB2464">
        <w:rPr>
          <w:rFonts w:ascii="GHEA Grapalat" w:hAnsi="GHEA Grapalat"/>
          <w:sz w:val="22"/>
          <w:szCs w:val="22"/>
          <w:lang w:val="hy-AM"/>
        </w:rPr>
        <w:noBreakHyphen/>
        <w:t>Ն օրենքում փոփոխություններ և լրացումներ կատարելու մասին» ՀՕ</w:t>
      </w:r>
      <w:r w:rsidRPr="00CB2464">
        <w:rPr>
          <w:rFonts w:ascii="GHEA Grapalat" w:hAnsi="GHEA Grapalat"/>
          <w:sz w:val="22"/>
          <w:szCs w:val="22"/>
          <w:lang w:val="hy-AM"/>
        </w:rPr>
        <w:noBreakHyphen/>
        <w:t>338</w:t>
      </w:r>
      <w:r w:rsidRPr="00CB2464">
        <w:rPr>
          <w:rFonts w:ascii="GHEA Grapalat" w:hAnsi="GHEA Grapalat"/>
          <w:sz w:val="22"/>
          <w:szCs w:val="22"/>
          <w:lang w:val="hy-AM"/>
        </w:rPr>
        <w:noBreakHyphen/>
        <w:t>Ն օրենքում փոփոխություն կատարելու մասին» ՀՕ</w:t>
      </w:r>
      <w:r w:rsidRPr="00CB2464">
        <w:rPr>
          <w:rFonts w:ascii="GHEA Grapalat" w:hAnsi="GHEA Grapalat"/>
          <w:sz w:val="22"/>
          <w:szCs w:val="22"/>
          <w:lang w:val="hy-AM"/>
        </w:rPr>
        <w:noBreakHyphen/>
        <w:t>68</w:t>
      </w:r>
      <w:r w:rsidRPr="00CB2464">
        <w:rPr>
          <w:rFonts w:ascii="GHEA Grapalat" w:hAnsi="GHEA Grapalat"/>
          <w:sz w:val="22"/>
          <w:szCs w:val="22"/>
          <w:lang w:val="hy-AM"/>
        </w:rPr>
        <w:noBreakHyphen/>
        <w:t>Ն օրենքով 2021 թվականի հունվարի 1-ից բարձրացվել են ակցի</w:t>
      </w:r>
      <w:r w:rsidRPr="00CB2464">
        <w:rPr>
          <w:rFonts w:ascii="GHEA Grapalat" w:hAnsi="GHEA Grapalat"/>
          <w:sz w:val="22"/>
          <w:szCs w:val="22"/>
          <w:lang w:val="hy-AM"/>
        </w:rPr>
        <w:softHyphen/>
        <w:t>զային հարկով հարկվող ապրանք</w:t>
      </w:r>
      <w:r w:rsidRPr="00CB2464">
        <w:rPr>
          <w:rFonts w:ascii="GHEA Grapalat" w:hAnsi="GHEA Grapalat"/>
          <w:sz w:val="22"/>
          <w:szCs w:val="22"/>
          <w:lang w:val="hy-AM"/>
        </w:rPr>
        <w:softHyphen/>
        <w:t>ների ակցիզային հարկի դրույ</w:t>
      </w:r>
      <w:r w:rsidRPr="00CB2464">
        <w:rPr>
          <w:rFonts w:ascii="GHEA Grapalat" w:hAnsi="GHEA Grapalat"/>
          <w:sz w:val="22"/>
          <w:szCs w:val="22"/>
          <w:lang w:val="hy-AM"/>
        </w:rPr>
        <w:softHyphen/>
        <w:t>քա</w:t>
      </w:r>
      <w:r w:rsidRPr="00CB2464">
        <w:rPr>
          <w:rFonts w:ascii="GHEA Grapalat" w:hAnsi="GHEA Grapalat"/>
          <w:sz w:val="22"/>
          <w:szCs w:val="22"/>
          <w:lang w:val="hy-AM"/>
        </w:rPr>
        <w:softHyphen/>
        <w:t>չափերը, մասնավորապես՝</w:t>
      </w:r>
    </w:p>
    <w:p w:rsidR="004A3C16" w:rsidRPr="00CB2464" w:rsidRDefault="004A3C16" w:rsidP="009C30A0">
      <w:pPr>
        <w:pStyle w:val="ListParagraph"/>
        <w:numPr>
          <w:ilvl w:val="0"/>
          <w:numId w:val="21"/>
        </w:numPr>
        <w:tabs>
          <w:tab w:val="left" w:pos="851"/>
        </w:tabs>
        <w:spacing w:line="360" w:lineRule="auto"/>
        <w:ind w:left="0" w:firstLine="567"/>
        <w:jc w:val="both"/>
        <w:rPr>
          <w:rFonts w:ascii="GHEA Grapalat" w:hAnsi="GHEA Grapalat"/>
          <w:sz w:val="22"/>
          <w:szCs w:val="22"/>
          <w:lang w:val="hy-AM" w:eastAsia="nl-NL"/>
        </w:rPr>
      </w:pPr>
      <w:r w:rsidRPr="00CB2464">
        <w:rPr>
          <w:rFonts w:ascii="GHEA Grapalat" w:hAnsi="GHEA Grapalat"/>
          <w:sz w:val="22"/>
          <w:szCs w:val="22"/>
          <w:lang w:val="hy-AM" w:eastAsia="nl-NL"/>
        </w:rPr>
        <w:t>էթիլային սպիրտի ակցիզային հարկի դրույքաչափը 2021 թվականի հուն</w:t>
      </w:r>
      <w:r w:rsidRPr="00CB2464">
        <w:rPr>
          <w:rFonts w:ascii="GHEA Grapalat" w:hAnsi="GHEA Grapalat"/>
          <w:sz w:val="22"/>
          <w:szCs w:val="22"/>
          <w:lang w:val="hy-AM" w:eastAsia="nl-NL"/>
        </w:rPr>
        <w:softHyphen/>
        <w:t>վարի 1-ից կազ</w:t>
      </w:r>
      <w:r w:rsidRPr="00CB2464">
        <w:rPr>
          <w:rFonts w:ascii="GHEA Grapalat" w:hAnsi="GHEA Grapalat"/>
          <w:sz w:val="22"/>
          <w:szCs w:val="22"/>
          <w:lang w:val="hy-AM" w:eastAsia="nl-NL"/>
        </w:rPr>
        <w:softHyphen/>
        <w:t xml:space="preserve">մում է 1 լիտրի համար </w:t>
      </w:r>
      <w:r w:rsidRPr="00CB2464">
        <w:rPr>
          <w:rFonts w:ascii="GHEA Grapalat" w:hAnsi="GHEA Grapalat"/>
          <w:color w:val="000000"/>
          <w:sz w:val="22"/>
          <w:szCs w:val="22"/>
          <w:shd w:val="clear" w:color="auto" w:fill="FFFFFF"/>
          <w:lang w:val="hy-AM"/>
        </w:rPr>
        <w:t>3380</w:t>
      </w:r>
      <w:r w:rsidRPr="00CB2464">
        <w:rPr>
          <w:rFonts w:ascii="GHEA Grapalat" w:hAnsi="GHEA Grapalat"/>
          <w:sz w:val="22"/>
          <w:szCs w:val="22"/>
          <w:lang w:val="hy-AM" w:eastAsia="nl-NL"/>
        </w:rPr>
        <w:t xml:space="preserve"> դրամ` 2020 թվականին գործող 2600 դրամի փոխա</w:t>
      </w:r>
      <w:r w:rsidRPr="00CB2464">
        <w:rPr>
          <w:rFonts w:ascii="GHEA Grapalat" w:hAnsi="GHEA Grapalat"/>
          <w:sz w:val="22"/>
          <w:szCs w:val="22"/>
          <w:lang w:val="hy-AM" w:eastAsia="nl-NL"/>
        </w:rPr>
        <w:softHyphen/>
      </w:r>
      <w:r w:rsidRPr="00CB2464">
        <w:rPr>
          <w:rFonts w:ascii="GHEA Grapalat" w:hAnsi="GHEA Grapalat"/>
          <w:sz w:val="22"/>
          <w:szCs w:val="22"/>
          <w:lang w:val="hy-AM" w:eastAsia="nl-NL"/>
        </w:rPr>
        <w:softHyphen/>
      </w:r>
      <w:r w:rsidRPr="00CB2464">
        <w:rPr>
          <w:rFonts w:ascii="GHEA Grapalat" w:hAnsi="GHEA Grapalat"/>
          <w:sz w:val="22"/>
          <w:szCs w:val="22"/>
          <w:lang w:val="hy-AM" w:eastAsia="nl-NL"/>
        </w:rPr>
        <w:softHyphen/>
        <w:t>րեն,</w:t>
      </w:r>
    </w:p>
    <w:p w:rsidR="004A3C16" w:rsidRPr="00CB2464" w:rsidRDefault="004A3C16" w:rsidP="009C30A0">
      <w:pPr>
        <w:pStyle w:val="ListParagraph"/>
        <w:numPr>
          <w:ilvl w:val="0"/>
          <w:numId w:val="21"/>
        </w:numPr>
        <w:tabs>
          <w:tab w:val="left" w:pos="851"/>
        </w:tabs>
        <w:spacing w:line="360" w:lineRule="auto"/>
        <w:ind w:left="0" w:firstLine="567"/>
        <w:jc w:val="both"/>
        <w:rPr>
          <w:rFonts w:ascii="GHEA Grapalat" w:hAnsi="GHEA Grapalat"/>
          <w:sz w:val="22"/>
          <w:szCs w:val="22"/>
          <w:lang w:val="hy-AM" w:eastAsia="nl-NL"/>
        </w:rPr>
      </w:pPr>
      <w:r w:rsidRPr="00CB2464">
        <w:rPr>
          <w:rFonts w:ascii="GHEA Grapalat" w:hAnsi="GHEA Grapalat"/>
          <w:sz w:val="22"/>
          <w:szCs w:val="22"/>
          <w:lang w:val="hy-AM" w:eastAsia="nl-NL"/>
        </w:rPr>
        <w:t>սպիրտային խմիչքների (բացառությամբ պտղային և հատապտղային օղու, կոն</w:t>
      </w:r>
      <w:r w:rsidRPr="00CB2464">
        <w:rPr>
          <w:rFonts w:ascii="GHEA Grapalat" w:hAnsi="GHEA Grapalat"/>
          <w:sz w:val="22"/>
          <w:szCs w:val="22"/>
          <w:lang w:val="hy-AM" w:eastAsia="nl-NL"/>
        </w:rPr>
        <w:softHyphen/>
        <w:t>յակի, վիսկիի և ռոմի) դրույքաչափը 2021 թվականի հունվարի 1-ից կազ</w:t>
      </w:r>
      <w:r w:rsidRPr="00CB2464">
        <w:rPr>
          <w:rFonts w:ascii="GHEA Grapalat" w:hAnsi="GHEA Grapalat"/>
          <w:sz w:val="22"/>
          <w:szCs w:val="22"/>
          <w:lang w:val="hy-AM" w:eastAsia="nl-NL"/>
        </w:rPr>
        <w:softHyphen/>
        <w:t xml:space="preserve">մում է 1 լիտրի համար </w:t>
      </w:r>
      <w:r w:rsidRPr="00CB2464">
        <w:rPr>
          <w:rFonts w:ascii="GHEA Grapalat" w:hAnsi="GHEA Grapalat"/>
          <w:color w:val="000000"/>
          <w:sz w:val="22"/>
          <w:szCs w:val="22"/>
          <w:shd w:val="clear" w:color="auto" w:fill="FFFFFF"/>
          <w:lang w:val="hy-AM"/>
        </w:rPr>
        <w:t>2030</w:t>
      </w:r>
      <w:r w:rsidRPr="00CB2464">
        <w:rPr>
          <w:rFonts w:ascii="GHEA Grapalat" w:hAnsi="GHEA Grapalat"/>
          <w:sz w:val="22"/>
          <w:szCs w:val="22"/>
          <w:lang w:val="hy-AM" w:eastAsia="nl-NL"/>
        </w:rPr>
        <w:t xml:space="preserve"> դրամ` 2020 թվականին գործող 1560 դրամի փոխա</w:t>
      </w:r>
      <w:r w:rsidRPr="00CB2464">
        <w:rPr>
          <w:rFonts w:ascii="GHEA Grapalat" w:hAnsi="GHEA Grapalat"/>
          <w:sz w:val="22"/>
          <w:szCs w:val="22"/>
          <w:lang w:val="hy-AM" w:eastAsia="nl-NL"/>
        </w:rPr>
        <w:softHyphen/>
        <w:t xml:space="preserve">րեն, </w:t>
      </w:r>
    </w:p>
    <w:p w:rsidR="004A3C16" w:rsidRPr="00CB2464" w:rsidRDefault="004A3C16" w:rsidP="009C30A0">
      <w:pPr>
        <w:pStyle w:val="ListParagraph"/>
        <w:numPr>
          <w:ilvl w:val="0"/>
          <w:numId w:val="21"/>
        </w:numPr>
        <w:tabs>
          <w:tab w:val="left" w:pos="851"/>
        </w:tabs>
        <w:spacing w:line="360" w:lineRule="auto"/>
        <w:ind w:left="0" w:firstLine="567"/>
        <w:jc w:val="both"/>
        <w:rPr>
          <w:rFonts w:ascii="GHEA Grapalat" w:hAnsi="GHEA Grapalat"/>
          <w:sz w:val="22"/>
          <w:szCs w:val="22"/>
          <w:lang w:val="hy-AM" w:eastAsia="nl-NL"/>
        </w:rPr>
      </w:pPr>
      <w:r w:rsidRPr="00CB2464">
        <w:rPr>
          <w:rFonts w:ascii="GHEA Grapalat" w:hAnsi="GHEA Grapalat"/>
          <w:sz w:val="22"/>
          <w:szCs w:val="22"/>
          <w:lang w:val="hy-AM" w:eastAsia="nl-NL"/>
        </w:rPr>
        <w:t>IQOS տեխնոլոգիայի ծխախոտի արտադրանքի ակցիզային հարկի դրույքա</w:t>
      </w:r>
      <w:r w:rsidRPr="00CB2464">
        <w:rPr>
          <w:rFonts w:ascii="GHEA Grapalat" w:hAnsi="GHEA Grapalat"/>
          <w:sz w:val="22"/>
          <w:szCs w:val="22"/>
          <w:lang w:val="hy-AM" w:eastAsia="nl-NL"/>
        </w:rPr>
        <w:softHyphen/>
        <w:t>չափը 2020 թվականի հուն</w:t>
      </w:r>
      <w:r w:rsidRPr="00CB2464">
        <w:rPr>
          <w:rFonts w:ascii="GHEA Grapalat" w:hAnsi="GHEA Grapalat"/>
          <w:sz w:val="22"/>
          <w:szCs w:val="22"/>
          <w:lang w:val="hy-AM" w:eastAsia="nl-NL"/>
        </w:rPr>
        <w:softHyphen/>
        <w:t>վարի 1-ից կազմում է 1000 հատի համար 2300 դրամ` 2020 թվա</w:t>
      </w:r>
      <w:r w:rsidRPr="00CB2464">
        <w:rPr>
          <w:rFonts w:ascii="GHEA Grapalat" w:hAnsi="GHEA Grapalat"/>
          <w:sz w:val="22"/>
          <w:szCs w:val="22"/>
          <w:lang w:val="hy-AM" w:eastAsia="nl-NL"/>
        </w:rPr>
        <w:softHyphen/>
        <w:t>կա</w:t>
      </w:r>
      <w:r w:rsidRPr="00CB2464">
        <w:rPr>
          <w:rFonts w:ascii="GHEA Grapalat" w:hAnsi="GHEA Grapalat"/>
          <w:sz w:val="22"/>
          <w:szCs w:val="22"/>
          <w:lang w:val="hy-AM" w:eastAsia="nl-NL"/>
        </w:rPr>
        <w:softHyphen/>
        <w:t>նին գործող 2000 դրամի փոխա</w:t>
      </w:r>
      <w:r w:rsidRPr="00CB2464">
        <w:rPr>
          <w:rFonts w:ascii="GHEA Grapalat" w:hAnsi="GHEA Grapalat"/>
          <w:sz w:val="22"/>
          <w:szCs w:val="22"/>
          <w:lang w:val="hy-AM" w:eastAsia="nl-NL"/>
        </w:rPr>
        <w:softHyphen/>
        <w:t xml:space="preserve">րեն, </w:t>
      </w:r>
    </w:p>
    <w:p w:rsidR="004A3C16" w:rsidRPr="00CB2464" w:rsidRDefault="004A3C16" w:rsidP="009C30A0">
      <w:pPr>
        <w:pStyle w:val="ListParagraph"/>
        <w:numPr>
          <w:ilvl w:val="0"/>
          <w:numId w:val="21"/>
        </w:numPr>
        <w:tabs>
          <w:tab w:val="left" w:pos="851"/>
        </w:tabs>
        <w:spacing w:line="360" w:lineRule="auto"/>
        <w:ind w:left="0" w:firstLine="567"/>
        <w:jc w:val="both"/>
        <w:rPr>
          <w:rFonts w:ascii="GHEA Grapalat" w:hAnsi="GHEA Grapalat"/>
          <w:sz w:val="22"/>
          <w:szCs w:val="22"/>
          <w:lang w:val="hy-AM" w:eastAsia="nl-NL"/>
        </w:rPr>
      </w:pPr>
      <w:r w:rsidRPr="00CB2464">
        <w:rPr>
          <w:rFonts w:ascii="GHEA Grapalat" w:hAnsi="GHEA Grapalat"/>
          <w:sz w:val="22"/>
          <w:szCs w:val="22"/>
          <w:lang w:val="hy-AM" w:eastAsia="nl-NL"/>
        </w:rPr>
        <w:t>ծխախոտի արտադրանքի ակցիզային հարկի դրույքա</w:t>
      </w:r>
      <w:r w:rsidRPr="00CB2464">
        <w:rPr>
          <w:rFonts w:ascii="GHEA Grapalat" w:hAnsi="GHEA Grapalat"/>
          <w:sz w:val="22"/>
          <w:szCs w:val="22"/>
          <w:lang w:val="hy-AM" w:eastAsia="nl-NL"/>
        </w:rPr>
        <w:softHyphen/>
        <w:t>չափը 2021 թվականի հուն</w:t>
      </w:r>
      <w:r w:rsidRPr="00CB2464">
        <w:rPr>
          <w:rFonts w:ascii="GHEA Grapalat" w:hAnsi="GHEA Grapalat"/>
          <w:sz w:val="22"/>
          <w:szCs w:val="22"/>
          <w:lang w:val="hy-AM" w:eastAsia="nl-NL"/>
        </w:rPr>
        <w:softHyphen/>
        <w:t>վարի 1-ից կազմում է 1000 հատի համար 11070 դրամ` 2020 թվականին գործող 9625 դրամի փոխարեն:</w:t>
      </w:r>
    </w:p>
    <w:p w:rsidR="004A3C16" w:rsidRPr="00CB2464" w:rsidRDefault="004A3C16" w:rsidP="004A3C16">
      <w:pPr>
        <w:tabs>
          <w:tab w:val="left" w:pos="900"/>
        </w:tabs>
        <w:spacing w:line="360" w:lineRule="auto"/>
        <w:ind w:firstLine="567"/>
        <w:jc w:val="both"/>
        <w:rPr>
          <w:rFonts w:ascii="GHEA Grapalat" w:hAnsi="GHEA Grapalat"/>
          <w:sz w:val="22"/>
          <w:szCs w:val="22"/>
          <w:lang w:val="hy-AM" w:eastAsia="nl-NL"/>
        </w:rPr>
      </w:pPr>
      <w:r w:rsidRPr="00CB2464">
        <w:rPr>
          <w:rFonts w:ascii="GHEA Grapalat" w:hAnsi="GHEA Grapalat"/>
          <w:sz w:val="22"/>
          <w:szCs w:val="22"/>
          <w:lang w:val="hy-AM" w:eastAsia="nl-NL"/>
        </w:rPr>
        <w:lastRenderedPageBreak/>
        <w:t>Ակցիզային հարկով հարկման ենթակա այլ ապրանքների համար ՀՀ հարկային օրենս</w:t>
      </w:r>
      <w:r w:rsidRPr="00CB2464">
        <w:rPr>
          <w:rFonts w:ascii="GHEA Grapalat" w:hAnsi="GHEA Grapalat"/>
          <w:sz w:val="22"/>
          <w:szCs w:val="22"/>
          <w:lang w:val="hy-AM" w:eastAsia="nl-NL"/>
        </w:rPr>
        <w:softHyphen/>
      </w:r>
      <w:r w:rsidRPr="00CB2464">
        <w:rPr>
          <w:rFonts w:ascii="GHEA Grapalat" w:hAnsi="GHEA Grapalat"/>
          <w:sz w:val="22"/>
          <w:szCs w:val="22"/>
          <w:lang w:val="hy-AM" w:eastAsia="nl-NL"/>
        </w:rPr>
        <w:softHyphen/>
        <w:t>գր</w:t>
      </w:r>
      <w:r w:rsidRPr="00CB2464">
        <w:rPr>
          <w:rFonts w:ascii="GHEA Grapalat" w:hAnsi="GHEA Grapalat"/>
          <w:sz w:val="22"/>
          <w:szCs w:val="22"/>
          <w:lang w:val="hy-AM" w:eastAsia="nl-NL"/>
        </w:rPr>
        <w:softHyphen/>
        <w:t>քով սահ</w:t>
      </w:r>
      <w:r w:rsidRPr="00CB2464">
        <w:rPr>
          <w:rFonts w:ascii="GHEA Grapalat" w:hAnsi="GHEA Grapalat"/>
          <w:sz w:val="22"/>
          <w:szCs w:val="22"/>
          <w:lang w:val="hy-AM" w:eastAsia="nl-NL"/>
        </w:rPr>
        <w:softHyphen/>
        <w:t>մանված ակցիզային հարկի դրույքաչափերը 2021 թվականի հունվարի 1-ից բարձրացվել են 3%</w:t>
      </w:r>
      <w:r w:rsidRPr="00CB2464">
        <w:rPr>
          <w:rFonts w:ascii="GHEA Grapalat" w:hAnsi="GHEA Grapalat"/>
          <w:sz w:val="22"/>
          <w:szCs w:val="22"/>
          <w:lang w:val="hy-AM" w:eastAsia="nl-NL"/>
        </w:rPr>
        <w:noBreakHyphen/>
        <w:t>ով:</w:t>
      </w:r>
    </w:p>
    <w:p w:rsidR="004A3C16" w:rsidRPr="00CB2464" w:rsidRDefault="00874510" w:rsidP="00DB6E50">
      <w:pPr>
        <w:tabs>
          <w:tab w:val="left" w:pos="900"/>
        </w:tabs>
        <w:spacing w:line="360" w:lineRule="auto"/>
        <w:ind w:firstLine="567"/>
        <w:jc w:val="both"/>
        <w:rPr>
          <w:rFonts w:ascii="GHEA Grapalat" w:hAnsi="GHEA Grapalat"/>
          <w:sz w:val="22"/>
          <w:szCs w:val="22"/>
          <w:lang w:val="hy-AM" w:eastAsia="nl-NL"/>
        </w:rPr>
      </w:pPr>
      <w:r w:rsidRPr="00CB2464">
        <w:rPr>
          <w:rFonts w:ascii="GHEA Grapalat" w:hAnsi="GHEA Grapalat"/>
          <w:sz w:val="22"/>
          <w:szCs w:val="22"/>
          <w:lang w:val="hy-AM" w:eastAsia="nl-NL"/>
        </w:rPr>
        <w:t xml:space="preserve">2021 թվականի ինն ամիսներին ՀՀ պետական բյուջեի հարկային եկամուտների և պետաան տուրքերի </w:t>
      </w:r>
      <w:r w:rsidR="00DB6E50" w:rsidRPr="00CB2464">
        <w:rPr>
          <w:rFonts w:ascii="GHEA Grapalat" w:hAnsi="GHEA Grapalat"/>
          <w:sz w:val="22"/>
          <w:szCs w:val="22"/>
          <w:lang w:val="hy-AM" w:eastAsia="nl-NL"/>
        </w:rPr>
        <w:t>11.6%-ն ապահովվել է շ</w:t>
      </w:r>
      <w:r w:rsidR="004A3C16" w:rsidRPr="00CB2464">
        <w:rPr>
          <w:rFonts w:ascii="GHEA Grapalat" w:hAnsi="GHEA Grapalat"/>
          <w:sz w:val="22"/>
          <w:szCs w:val="22"/>
          <w:lang w:val="hy-AM" w:eastAsia="nl-NL"/>
        </w:rPr>
        <w:t>ահութահարկի</w:t>
      </w:r>
      <w:r w:rsidR="00DB6E50" w:rsidRPr="00CB2464">
        <w:rPr>
          <w:rFonts w:ascii="GHEA Grapalat" w:hAnsi="GHEA Grapalat"/>
          <w:sz w:val="22"/>
          <w:szCs w:val="22"/>
          <w:lang w:val="hy-AM" w:eastAsia="nl-NL"/>
        </w:rPr>
        <w:t xml:space="preserve"> հաշվին՝ կազմելով 131.5 մլրդ դրամ</w:t>
      </w:r>
      <w:r w:rsidR="00DB6E50" w:rsidRPr="00CB2464">
        <w:rPr>
          <w:rFonts w:ascii="GHEA Grapalat" w:hAnsi="GHEA Grapalat"/>
          <w:sz w:val="22"/>
          <w:szCs w:val="22"/>
          <w:lang w:eastAsia="nl-NL"/>
        </w:rPr>
        <w:t xml:space="preserve"> և 7.3%-ով գերազանցելով նախորդ տարվա նույն ժամանակահատվածի ցուցանիշը</w:t>
      </w:r>
      <w:r w:rsidR="004A3C16" w:rsidRPr="00CB2464">
        <w:rPr>
          <w:rFonts w:ascii="GHEA Grapalat" w:hAnsi="GHEA Grapalat"/>
          <w:sz w:val="22"/>
          <w:szCs w:val="22"/>
          <w:lang w:val="hy-AM" w:eastAsia="nl-NL"/>
        </w:rPr>
        <w:t xml:space="preserve">: </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Ստորև</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ներկայացվում</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են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այն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օրենսդրական</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փոփոխությունները</w:t>
      </w:r>
      <w:r w:rsidRPr="00CB2464">
        <w:rPr>
          <w:rFonts w:ascii="GHEA Grapalat" w:hAnsi="GHEA Grapalat" w:cs="GHEA Grapalat"/>
          <w:sz w:val="22"/>
          <w:szCs w:val="22"/>
          <w:lang w:val="de-AT"/>
        </w:rPr>
        <w:t xml:space="preserve">, </w:t>
      </w:r>
      <w:r w:rsidRPr="00CB2464">
        <w:rPr>
          <w:rFonts w:ascii="GHEA Grapalat" w:hAnsi="GHEA Grapalat" w:cs="GHEA Grapalat"/>
          <w:sz w:val="22"/>
          <w:szCs w:val="22"/>
          <w:lang w:val="hy-AM"/>
        </w:rPr>
        <w:t>որոնք</w:t>
      </w:r>
      <w:r w:rsidRPr="00CB2464">
        <w:rPr>
          <w:rFonts w:ascii="GHEA Grapalat" w:hAnsi="GHEA Grapalat" w:cs="GHEA Grapalat"/>
          <w:sz w:val="22"/>
          <w:szCs w:val="22"/>
          <w:lang w:val="de-AT"/>
        </w:rPr>
        <w:t xml:space="preserve"> 2021 </w:t>
      </w:r>
      <w:r w:rsidRPr="00CB2464">
        <w:rPr>
          <w:rFonts w:ascii="GHEA Grapalat" w:hAnsi="GHEA Grapalat" w:cs="GHEA Grapalat"/>
          <w:sz w:val="22"/>
          <w:szCs w:val="22"/>
          <w:lang w:val="hy-AM"/>
        </w:rPr>
        <w:t xml:space="preserve">թվականի ինն ամիսների ընթացքում կարող էին ազդեցություն ունենալ </w:t>
      </w:r>
      <w:r w:rsidRPr="00CB2464">
        <w:rPr>
          <w:rFonts w:ascii="GHEA Grapalat" w:hAnsi="GHEA Grapalat" w:cs="GHEA Grapalat"/>
          <w:color w:val="000000"/>
          <w:sz w:val="22"/>
          <w:szCs w:val="22"/>
          <w:lang w:val="hy-AM"/>
        </w:rPr>
        <w:t>շահութահարկի</w:t>
      </w:r>
      <w:r w:rsidRPr="00CB2464">
        <w:rPr>
          <w:rFonts w:ascii="GHEA Grapalat" w:hAnsi="GHEA Grapalat" w:cs="GHEA Grapalat"/>
          <w:sz w:val="22"/>
          <w:szCs w:val="22"/>
          <w:lang w:val="hy-AM"/>
        </w:rPr>
        <w:t xml:space="preserve"> մուտքերի վրա: </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2020 թվականի մայիսի 6-ին ՀՀ Ազգային Ժողովի կող</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մից ընդունված` «Հայաստանի Հանրապետության հարկային օրենսգրքում լրացումներ և փոփոխություն կատարելու մասին» ՀՕ</w:t>
      </w:r>
      <w:r w:rsidRPr="00CB2464">
        <w:rPr>
          <w:rFonts w:ascii="GHEA Grapalat" w:hAnsi="GHEA Grapalat" w:cs="GHEA Grapalat"/>
          <w:sz w:val="22"/>
          <w:szCs w:val="22"/>
          <w:lang w:val="hy-AM"/>
        </w:rPr>
        <w:noBreakHyphen/>
        <w:t>258</w:t>
      </w:r>
      <w:r w:rsidRPr="00CB2464">
        <w:rPr>
          <w:rFonts w:ascii="GHEA Grapalat" w:hAnsi="GHEA Grapalat" w:cs="GHEA Grapalat"/>
          <w:sz w:val="22"/>
          <w:szCs w:val="22"/>
          <w:lang w:val="hy-AM"/>
        </w:rPr>
        <w:noBreakHyphen/>
        <w:t>Ն օրենքով (ուժի մեջ է մտել 2020 թվականի մայիսի 14-ից) սահ</w:t>
      </w:r>
      <w:r w:rsidRPr="00CB2464">
        <w:rPr>
          <w:rFonts w:ascii="GHEA Grapalat" w:hAnsi="GHEA Grapalat" w:cs="GHEA Grapalat"/>
          <w:sz w:val="22"/>
          <w:szCs w:val="22"/>
          <w:lang w:val="hy-AM"/>
        </w:rPr>
        <w:softHyphen/>
        <w:t>ման</w:t>
      </w:r>
      <w:r w:rsidRPr="00CB2464">
        <w:rPr>
          <w:rFonts w:ascii="GHEA Grapalat" w:hAnsi="GHEA Grapalat" w:cs="GHEA Grapalat"/>
          <w:sz w:val="22"/>
          <w:szCs w:val="22"/>
          <w:lang w:val="hy-AM"/>
        </w:rPr>
        <w:softHyphen/>
        <w:t>վել է, որ շահութահարկով հարկման բազայի որոշման նպատակով եկամուտ չեն համարվում բանկերի կամ վարկային կազ</w:t>
      </w:r>
      <w:r w:rsidRPr="00CB2464">
        <w:rPr>
          <w:rFonts w:ascii="GHEA Grapalat" w:hAnsi="GHEA Grapalat" w:cs="GHEA Grapalat"/>
          <w:sz w:val="22"/>
          <w:szCs w:val="22"/>
          <w:lang w:val="hy-AM"/>
        </w:rPr>
        <w:softHyphen/>
        <w:t xml:space="preserve">մակերպությունների ստացած գումարները, որոնք բանկերը կամ վարկային կազմակերպությունները ստացել են որպես ապահովագրական հատուցում, որոնց մասով բանկը կամ վարկային կազմակերպությունը հանդիսանում է շահառու՝ այն մասով, որ մասով այդ գումարները, ապահովագրության պայմանագրի համաձայն, բանկերի կամ վարկային կազմակերպությունների կողմից տրամադրվում են վարկառու կամ գրավատու ֆիզիկական և իրավաբանական անձանց կամ ուղղվում են վարկառու ֆիզիկական և իրավաբանական անձանց վարկի մարմանը։ Նույն օրենքով սահմանվել է, որ նշյալ դրույթն ուժի մեջ է մտնում օրենքի պաշտոնական հրապարակմանը հաջորդող օրվանից և տարածվում է 2018 թվականի հունվարի 1-ից ծագած հարաբերությունների վրա։ </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2020 թվականի հունիսի 16-ին ՀՀ Ազգային Ժողովի կող</w:t>
      </w:r>
      <w:r w:rsidRPr="00CB2464">
        <w:rPr>
          <w:rFonts w:ascii="GHEA Grapalat" w:hAnsi="GHEA Grapalat" w:cs="GHEA Grapalat"/>
          <w:sz w:val="22"/>
          <w:szCs w:val="22"/>
          <w:lang w:val="hy-AM"/>
        </w:rPr>
        <w:softHyphen/>
        <w:t>մից ընդուն</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ված՝ Հայաս</w:t>
      </w:r>
      <w:r w:rsidRPr="00CB2464">
        <w:rPr>
          <w:rFonts w:ascii="GHEA Grapalat" w:hAnsi="GHEA Grapalat" w:cs="GHEA Grapalat"/>
          <w:sz w:val="22"/>
          <w:szCs w:val="22"/>
          <w:lang w:val="hy-AM"/>
        </w:rPr>
        <w:softHyphen/>
        <w:t>տանի Հանրապե</w:t>
      </w:r>
      <w:r w:rsidRPr="00CB2464">
        <w:rPr>
          <w:rFonts w:ascii="GHEA Grapalat" w:hAnsi="GHEA Grapalat" w:cs="GHEA Grapalat"/>
          <w:sz w:val="22"/>
          <w:szCs w:val="22"/>
          <w:lang w:val="hy-AM"/>
        </w:rPr>
        <w:softHyphen/>
        <w:t>տու</w:t>
      </w:r>
      <w:r w:rsidRPr="00CB2464">
        <w:rPr>
          <w:rFonts w:ascii="GHEA Grapalat" w:hAnsi="GHEA Grapalat" w:cs="GHEA Grapalat"/>
          <w:sz w:val="22"/>
          <w:szCs w:val="22"/>
          <w:lang w:val="hy-AM"/>
        </w:rPr>
        <w:softHyphen/>
        <w:t>թյան հարկային օրենս</w:t>
      </w:r>
      <w:r w:rsidRPr="00CB2464">
        <w:rPr>
          <w:rFonts w:ascii="GHEA Grapalat" w:hAnsi="GHEA Grapalat" w:cs="GHEA Grapalat"/>
          <w:sz w:val="22"/>
          <w:szCs w:val="22"/>
          <w:lang w:val="hy-AM"/>
        </w:rPr>
        <w:softHyphen/>
        <w:t>գրքում փոփո</w:t>
      </w:r>
      <w:r w:rsidRPr="00CB2464">
        <w:rPr>
          <w:rFonts w:ascii="GHEA Grapalat" w:hAnsi="GHEA Grapalat" w:cs="GHEA Grapalat"/>
          <w:sz w:val="22"/>
          <w:szCs w:val="22"/>
          <w:lang w:val="hy-AM"/>
        </w:rPr>
        <w:softHyphen/>
        <w:t>խու</w:t>
      </w:r>
      <w:r w:rsidRPr="00CB2464">
        <w:rPr>
          <w:rFonts w:ascii="GHEA Grapalat" w:hAnsi="GHEA Grapalat" w:cs="GHEA Grapalat"/>
          <w:sz w:val="22"/>
          <w:szCs w:val="22"/>
          <w:lang w:val="hy-AM"/>
        </w:rPr>
        <w:softHyphen/>
        <w:t>թյուն</w:t>
      </w:r>
      <w:r w:rsidRPr="00CB2464">
        <w:rPr>
          <w:rFonts w:ascii="GHEA Grapalat" w:hAnsi="GHEA Grapalat" w:cs="GHEA Grapalat"/>
          <w:sz w:val="22"/>
          <w:szCs w:val="22"/>
          <w:lang w:val="hy-AM"/>
        </w:rPr>
        <w:softHyphen/>
        <w:t>ներ կատա</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րելու մասին ՀՕ-302-Ն օրենքով (ուժի մեջ է մտել 2020 թվականի հունիսի 18-ից) ամբող</w:t>
      </w:r>
      <w:r w:rsidRPr="00CB2464">
        <w:rPr>
          <w:rFonts w:ascii="GHEA Grapalat" w:hAnsi="GHEA Grapalat" w:cs="GHEA Grapalat"/>
          <w:sz w:val="22"/>
          <w:szCs w:val="22"/>
          <w:lang w:val="hy-AM"/>
        </w:rPr>
        <w:softHyphen/>
        <w:t>ջությամբ վերանայվել է շահութահարկի կան</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խա</w:t>
      </w:r>
      <w:r w:rsidRPr="00CB2464">
        <w:rPr>
          <w:rFonts w:ascii="GHEA Grapalat" w:hAnsi="GHEA Grapalat" w:cs="GHEA Grapalat"/>
          <w:sz w:val="22"/>
          <w:szCs w:val="22"/>
          <w:lang w:val="hy-AM"/>
        </w:rPr>
        <w:softHyphen/>
        <w:t>վճարների համա</w:t>
      </w:r>
      <w:r w:rsidRPr="00CB2464">
        <w:rPr>
          <w:rFonts w:ascii="GHEA Grapalat" w:hAnsi="GHEA Grapalat" w:cs="GHEA Grapalat"/>
          <w:sz w:val="22"/>
          <w:szCs w:val="22"/>
          <w:lang w:val="hy-AM"/>
        </w:rPr>
        <w:softHyphen/>
        <w:t>կարգը: Նշյալ օրեն</w:t>
      </w:r>
      <w:r w:rsidRPr="00CB2464">
        <w:rPr>
          <w:rFonts w:ascii="GHEA Grapalat" w:hAnsi="GHEA Grapalat" w:cs="GHEA Grapalat"/>
          <w:sz w:val="22"/>
          <w:szCs w:val="22"/>
          <w:lang w:val="hy-AM"/>
        </w:rPr>
        <w:softHyphen/>
        <w:t>քով, մաս</w:t>
      </w:r>
      <w:r w:rsidRPr="00CB2464">
        <w:rPr>
          <w:rFonts w:ascii="GHEA Grapalat" w:hAnsi="GHEA Grapalat" w:cs="GHEA Grapalat"/>
          <w:sz w:val="22"/>
          <w:szCs w:val="22"/>
          <w:lang w:val="hy-AM"/>
        </w:rPr>
        <w:softHyphen/>
        <w:t>նա</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վորապես, սահ</w:t>
      </w:r>
      <w:r w:rsidRPr="00CB2464">
        <w:rPr>
          <w:rFonts w:ascii="GHEA Grapalat" w:hAnsi="GHEA Grapalat" w:cs="GHEA Grapalat"/>
          <w:sz w:val="22"/>
          <w:szCs w:val="22"/>
          <w:lang w:val="hy-AM"/>
        </w:rPr>
        <w:softHyphen/>
        <w:t>մանվել է, որ ռեզիդենտ շահութահարկ վճարողը և մշտական հաստատու</w:t>
      </w:r>
      <w:r w:rsidRPr="00CB2464">
        <w:rPr>
          <w:rFonts w:ascii="GHEA Grapalat" w:hAnsi="GHEA Grapalat" w:cs="GHEA Grapalat"/>
          <w:sz w:val="22"/>
          <w:szCs w:val="22"/>
          <w:lang w:val="hy-AM"/>
        </w:rPr>
        <w:softHyphen/>
        <w:t>թյան միջոցով Հայաս</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տանի Հանրապետությունում գործունեություն իրականացնող ոչ ռեզի</w:t>
      </w:r>
      <w:r w:rsidRPr="00CB2464">
        <w:rPr>
          <w:rFonts w:ascii="GHEA Grapalat" w:hAnsi="GHEA Grapalat" w:cs="GHEA Grapalat"/>
          <w:sz w:val="22"/>
          <w:szCs w:val="22"/>
          <w:lang w:val="hy-AM"/>
        </w:rPr>
        <w:softHyphen/>
        <w:t>դենտ շահու</w:t>
      </w:r>
      <w:r w:rsidRPr="00CB2464">
        <w:rPr>
          <w:rFonts w:ascii="GHEA Grapalat" w:hAnsi="GHEA Grapalat" w:cs="GHEA Grapalat"/>
          <w:sz w:val="22"/>
          <w:szCs w:val="22"/>
          <w:lang w:val="hy-AM"/>
        </w:rPr>
        <w:softHyphen/>
        <w:t>թա</w:t>
      </w:r>
      <w:r w:rsidRPr="00CB2464">
        <w:rPr>
          <w:rFonts w:ascii="GHEA Grapalat" w:hAnsi="GHEA Grapalat" w:cs="GHEA Grapalat"/>
          <w:sz w:val="22"/>
          <w:szCs w:val="22"/>
          <w:lang w:val="hy-AM"/>
        </w:rPr>
        <w:softHyphen/>
        <w:t>հարկ վճա</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րողը պարտավոր են ընթացիկ հարկային տարվա յուրա</w:t>
      </w:r>
      <w:r w:rsidRPr="00CB2464">
        <w:rPr>
          <w:rFonts w:ascii="GHEA Grapalat" w:hAnsi="GHEA Grapalat" w:cs="GHEA Grapalat"/>
          <w:sz w:val="22"/>
          <w:szCs w:val="22"/>
          <w:lang w:val="hy-AM"/>
        </w:rPr>
        <w:softHyphen/>
        <w:t>քանչ</w:t>
      </w:r>
      <w:r w:rsidRPr="00CB2464">
        <w:rPr>
          <w:rFonts w:ascii="GHEA Grapalat" w:hAnsi="GHEA Grapalat" w:cs="GHEA Grapalat"/>
          <w:sz w:val="22"/>
          <w:szCs w:val="22"/>
          <w:lang w:val="hy-AM"/>
        </w:rPr>
        <w:softHyphen/>
        <w:t>յուր եռամ</w:t>
      </w:r>
      <w:r w:rsidRPr="00CB2464">
        <w:rPr>
          <w:rFonts w:ascii="GHEA Grapalat" w:hAnsi="GHEA Grapalat" w:cs="GHEA Grapalat"/>
          <w:sz w:val="22"/>
          <w:szCs w:val="22"/>
          <w:lang w:val="hy-AM"/>
        </w:rPr>
        <w:softHyphen/>
        <w:t>սյակի համար՝ մինչև տվյալ եռամսյակի վերջին ամսվա 20-ը ներառյալ, կատարել շահու</w:t>
      </w:r>
      <w:r w:rsidRPr="00CB2464">
        <w:rPr>
          <w:rFonts w:ascii="GHEA Grapalat" w:hAnsi="GHEA Grapalat" w:cs="GHEA Grapalat"/>
          <w:sz w:val="22"/>
          <w:szCs w:val="22"/>
          <w:lang w:val="hy-AM"/>
        </w:rPr>
        <w:softHyphen/>
        <w:t>թա</w:t>
      </w:r>
      <w:r w:rsidRPr="00CB2464">
        <w:rPr>
          <w:rFonts w:ascii="GHEA Grapalat" w:hAnsi="GHEA Grapalat" w:cs="GHEA Grapalat"/>
          <w:sz w:val="22"/>
          <w:szCs w:val="22"/>
          <w:lang w:val="hy-AM"/>
        </w:rPr>
        <w:softHyphen/>
        <w:t>հարկի կան</w:t>
      </w:r>
      <w:r w:rsidRPr="00CB2464">
        <w:rPr>
          <w:rFonts w:ascii="GHEA Grapalat" w:hAnsi="GHEA Grapalat" w:cs="GHEA Grapalat"/>
          <w:sz w:val="22"/>
          <w:szCs w:val="22"/>
          <w:lang w:val="hy-AM"/>
        </w:rPr>
        <w:softHyphen/>
        <w:t>խա</w:t>
      </w:r>
      <w:r w:rsidRPr="00CB2464">
        <w:rPr>
          <w:rFonts w:ascii="GHEA Grapalat" w:hAnsi="GHEA Grapalat" w:cs="GHEA Grapalat"/>
          <w:sz w:val="22"/>
          <w:szCs w:val="22"/>
          <w:lang w:val="hy-AM"/>
        </w:rPr>
        <w:softHyphen/>
        <w:t>վճար</w:t>
      </w:r>
      <w:r w:rsidRPr="00CB2464">
        <w:rPr>
          <w:rFonts w:ascii="GHEA Grapalat" w:hAnsi="GHEA Grapalat" w:cs="GHEA Grapalat"/>
          <w:sz w:val="22"/>
          <w:szCs w:val="22"/>
          <w:lang w:val="hy-AM"/>
        </w:rPr>
        <w:softHyphen/>
        <w:t>ներ (բացառությամբ 135-րդ հոդվածի 7-րդ մասով սահ</w:t>
      </w:r>
      <w:r w:rsidRPr="00CB2464">
        <w:rPr>
          <w:rFonts w:ascii="GHEA Grapalat" w:hAnsi="GHEA Grapalat" w:cs="GHEA Grapalat"/>
          <w:sz w:val="22"/>
          <w:szCs w:val="22"/>
          <w:lang w:val="hy-AM"/>
        </w:rPr>
        <w:softHyphen/>
        <w:t>մանված դեպքերի)՝ նախորդ հար</w:t>
      </w:r>
      <w:r w:rsidRPr="00CB2464">
        <w:rPr>
          <w:rFonts w:ascii="GHEA Grapalat" w:hAnsi="GHEA Grapalat" w:cs="GHEA Grapalat"/>
          <w:sz w:val="22"/>
          <w:szCs w:val="22"/>
          <w:lang w:val="hy-AM"/>
        </w:rPr>
        <w:softHyphen/>
        <w:t>կա</w:t>
      </w:r>
      <w:r w:rsidRPr="00CB2464">
        <w:rPr>
          <w:rFonts w:ascii="GHEA Grapalat" w:hAnsi="GHEA Grapalat" w:cs="GHEA Grapalat"/>
          <w:sz w:val="22"/>
          <w:szCs w:val="22"/>
          <w:lang w:val="hy-AM"/>
        </w:rPr>
        <w:softHyphen/>
        <w:t>յին տարվա շահութահարկի գումարի 20 տոկո</w:t>
      </w:r>
      <w:r w:rsidRPr="00CB2464">
        <w:rPr>
          <w:rFonts w:ascii="GHEA Grapalat" w:hAnsi="GHEA Grapalat" w:cs="GHEA Grapalat"/>
          <w:sz w:val="22"/>
          <w:szCs w:val="22"/>
          <w:lang w:val="hy-AM"/>
        </w:rPr>
        <w:softHyphen/>
        <w:t>սով հաշ</w:t>
      </w:r>
      <w:r w:rsidRPr="00CB2464">
        <w:rPr>
          <w:rFonts w:ascii="GHEA Grapalat" w:hAnsi="GHEA Grapalat" w:cs="GHEA Grapalat"/>
          <w:sz w:val="22"/>
          <w:szCs w:val="22"/>
          <w:lang w:val="hy-AM"/>
        </w:rPr>
        <w:softHyphen/>
        <w:t>վարկվող գումարի և նախորդ եռամ</w:t>
      </w:r>
      <w:r w:rsidRPr="00CB2464">
        <w:rPr>
          <w:rFonts w:ascii="GHEA Grapalat" w:hAnsi="GHEA Grapalat" w:cs="GHEA Grapalat"/>
          <w:sz w:val="22"/>
          <w:szCs w:val="22"/>
          <w:lang w:val="hy-AM"/>
        </w:rPr>
        <w:softHyphen/>
        <w:t>սյակի ընթացքում ապրանքների մատա</w:t>
      </w:r>
      <w:r w:rsidRPr="00CB2464">
        <w:rPr>
          <w:rFonts w:ascii="GHEA Grapalat" w:hAnsi="GHEA Grapalat" w:cs="GHEA Grapalat"/>
          <w:sz w:val="22"/>
          <w:szCs w:val="22"/>
          <w:lang w:val="hy-AM"/>
        </w:rPr>
        <w:softHyphen/>
        <w:t>կա</w:t>
      </w:r>
      <w:r w:rsidRPr="00CB2464">
        <w:rPr>
          <w:rFonts w:ascii="GHEA Grapalat" w:hAnsi="GHEA Grapalat" w:cs="GHEA Grapalat"/>
          <w:sz w:val="22"/>
          <w:szCs w:val="22"/>
          <w:lang w:val="hy-AM"/>
        </w:rPr>
        <w:softHyphen/>
        <w:t>րա</w:t>
      </w:r>
      <w:r w:rsidRPr="00CB2464">
        <w:rPr>
          <w:rFonts w:ascii="GHEA Grapalat" w:hAnsi="GHEA Grapalat" w:cs="GHEA Grapalat"/>
          <w:sz w:val="22"/>
          <w:szCs w:val="22"/>
          <w:lang w:val="hy-AM"/>
        </w:rPr>
        <w:softHyphen/>
        <w:t>րումից, աշխատանքների կատարումից և (կամ) ծառայությունների մատուցումից ստաց</w:t>
      </w:r>
      <w:r w:rsidRPr="00CB2464">
        <w:rPr>
          <w:rFonts w:ascii="GHEA Grapalat" w:hAnsi="GHEA Grapalat" w:cs="GHEA Grapalat"/>
          <w:sz w:val="22"/>
          <w:szCs w:val="22"/>
          <w:lang w:val="hy-AM"/>
        </w:rPr>
        <w:softHyphen/>
        <w:t>վող եկամուտների երկու տոկոսով հաշվարկ</w:t>
      </w:r>
      <w:r w:rsidRPr="00CB2464">
        <w:rPr>
          <w:rFonts w:ascii="GHEA Grapalat" w:hAnsi="GHEA Grapalat" w:cs="GHEA Grapalat"/>
          <w:sz w:val="22"/>
          <w:szCs w:val="22"/>
          <w:lang w:val="hy-AM"/>
        </w:rPr>
        <w:softHyphen/>
        <w:t xml:space="preserve">վող գումարի նվազագույնի չափով: </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lastRenderedPageBreak/>
        <w:t>2020 թվականի հոկտեմբերի 7-ին ՀՀ Ազգային Ժողովի կողմից ընդունված` «Հայաս</w:t>
      </w:r>
      <w:r w:rsidRPr="00CB2464">
        <w:rPr>
          <w:rFonts w:ascii="GHEA Grapalat" w:hAnsi="GHEA Grapalat" w:cs="GHEA Grapalat"/>
          <w:sz w:val="22"/>
          <w:szCs w:val="22"/>
          <w:lang w:val="hy-AM"/>
        </w:rPr>
        <w:softHyphen/>
        <w:t>տանի Հանրապետության հարկային օրենսգրքում փոփոխություն և լրացում կատարելու մասին» ՀՕ-449-Ն ՀՀ օրենքով (ուժի մեջ է մտել 2020 թվականի հոկտեմբերի 8-ից և տարած</w:t>
      </w:r>
      <w:r w:rsidRPr="00CB2464">
        <w:rPr>
          <w:rFonts w:ascii="GHEA Grapalat" w:hAnsi="GHEA Grapalat" w:cs="GHEA Grapalat"/>
          <w:sz w:val="22"/>
          <w:szCs w:val="22"/>
          <w:lang w:val="hy-AM"/>
        </w:rPr>
        <w:softHyphen/>
        <w:t>վում է նաև մինչև նույն օրենքն ուժի մեջ մտնելը ֆիզիկական անձանց (բացառությամբ որպես անհատ ձեռնարկատեր կամ որպես նոտար վարկ ստացած ֆիզիկական անձանց) ներված տույժերի և (կամ) տուգանքների վրա) սահմանվել է, որ ռեզիդենտ կազմակեր</w:t>
      </w:r>
      <w:r w:rsidRPr="00CB2464">
        <w:rPr>
          <w:rFonts w:ascii="GHEA Grapalat" w:hAnsi="GHEA Grapalat" w:cs="GHEA Grapalat"/>
          <w:sz w:val="22"/>
          <w:szCs w:val="22"/>
          <w:lang w:val="hy-AM"/>
        </w:rPr>
        <w:softHyphen/>
        <w:t>պու</w:t>
      </w:r>
      <w:r w:rsidRPr="00CB2464">
        <w:rPr>
          <w:rFonts w:ascii="GHEA Grapalat" w:hAnsi="GHEA Grapalat" w:cs="GHEA Grapalat"/>
          <w:sz w:val="22"/>
          <w:szCs w:val="22"/>
          <w:lang w:val="hy-AM"/>
        </w:rPr>
        <w:softHyphen/>
        <w:t>թյուն համար</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վող բանկերի և վարկային կազմակերպու-թյունների շահութահարկով հարկման բազայի որոշման նպա</w:t>
      </w:r>
      <w:r w:rsidRPr="00CB2464">
        <w:rPr>
          <w:rFonts w:ascii="GHEA Grapalat" w:hAnsi="GHEA Grapalat" w:cs="GHEA Grapalat"/>
          <w:sz w:val="22"/>
          <w:szCs w:val="22"/>
          <w:lang w:val="hy-AM"/>
        </w:rPr>
        <w:softHyphen/>
        <w:t>տա</w:t>
      </w:r>
      <w:r w:rsidRPr="00CB2464">
        <w:rPr>
          <w:rFonts w:ascii="GHEA Grapalat" w:hAnsi="GHEA Grapalat" w:cs="GHEA Grapalat"/>
          <w:sz w:val="22"/>
          <w:szCs w:val="22"/>
          <w:lang w:val="hy-AM"/>
        </w:rPr>
        <w:softHyphen/>
        <w:t>կով համախառն եկամտից նվազեցվում են նաև այդ բանկերում և վար</w:t>
      </w:r>
      <w:r w:rsidRPr="00CB2464">
        <w:rPr>
          <w:rFonts w:ascii="GHEA Grapalat" w:hAnsi="GHEA Grapalat" w:cs="GHEA Grapalat"/>
          <w:sz w:val="22"/>
          <w:szCs w:val="22"/>
          <w:lang w:val="hy-AM"/>
        </w:rPr>
        <w:softHyphen/>
        <w:t>կային կազ</w:t>
      </w:r>
      <w:r w:rsidRPr="00CB2464">
        <w:rPr>
          <w:rFonts w:ascii="GHEA Grapalat" w:hAnsi="GHEA Grapalat" w:cs="GHEA Grapalat"/>
          <w:sz w:val="22"/>
          <w:szCs w:val="22"/>
          <w:lang w:val="hy-AM"/>
        </w:rPr>
        <w:softHyphen/>
        <w:t>մա</w:t>
      </w:r>
      <w:r w:rsidRPr="00CB2464">
        <w:rPr>
          <w:rFonts w:ascii="GHEA Grapalat" w:hAnsi="GHEA Grapalat" w:cs="GHEA Grapalat"/>
          <w:sz w:val="22"/>
          <w:szCs w:val="22"/>
          <w:lang w:val="hy-AM"/>
        </w:rPr>
        <w:softHyphen/>
        <w:t>կեր</w:t>
      </w:r>
      <w:r w:rsidRPr="00CB2464">
        <w:rPr>
          <w:rFonts w:ascii="GHEA Grapalat" w:hAnsi="GHEA Grapalat" w:cs="GHEA Grapalat"/>
          <w:sz w:val="22"/>
          <w:szCs w:val="22"/>
          <w:lang w:val="hy-AM"/>
        </w:rPr>
        <w:softHyphen/>
        <w:t>պու</w:t>
      </w:r>
      <w:r w:rsidRPr="00CB2464">
        <w:rPr>
          <w:rFonts w:ascii="GHEA Grapalat" w:hAnsi="GHEA Grapalat" w:cs="GHEA Grapalat"/>
          <w:sz w:val="22"/>
          <w:szCs w:val="22"/>
          <w:lang w:val="hy-AM"/>
        </w:rPr>
        <w:softHyphen/>
        <w:t>թյուններում հաշվառված՝ ֆիզիկական անձանց (բացառությամբ որպես անհատ ձեռ</w:t>
      </w:r>
      <w:r w:rsidRPr="00CB2464">
        <w:rPr>
          <w:rFonts w:ascii="GHEA Grapalat" w:hAnsi="GHEA Grapalat" w:cs="GHEA Grapalat"/>
          <w:sz w:val="22"/>
          <w:szCs w:val="22"/>
          <w:lang w:val="hy-AM"/>
        </w:rPr>
        <w:softHyphen/>
        <w:t>նար</w:t>
      </w:r>
      <w:r w:rsidRPr="00CB2464">
        <w:rPr>
          <w:rFonts w:ascii="GHEA Grapalat" w:hAnsi="GHEA Grapalat" w:cs="GHEA Grapalat"/>
          <w:sz w:val="22"/>
          <w:szCs w:val="22"/>
          <w:lang w:val="hy-AM"/>
        </w:rPr>
        <w:softHyphen/>
        <w:t>կա</w:t>
      </w:r>
      <w:r w:rsidRPr="00CB2464">
        <w:rPr>
          <w:rFonts w:ascii="GHEA Grapalat" w:hAnsi="GHEA Grapalat" w:cs="GHEA Grapalat"/>
          <w:sz w:val="22"/>
          <w:szCs w:val="22"/>
          <w:lang w:val="hy-AM"/>
        </w:rPr>
        <w:softHyphen/>
        <w:t>տեր կամ որպես նոտար վարկ ստացած ֆիզիկական անձանց) նկատ</w:t>
      </w:r>
      <w:r w:rsidRPr="00CB2464">
        <w:rPr>
          <w:rFonts w:ascii="GHEA Grapalat" w:hAnsi="GHEA Grapalat" w:cs="GHEA Grapalat"/>
          <w:sz w:val="22"/>
          <w:szCs w:val="22"/>
          <w:lang w:val="hy-AM"/>
        </w:rPr>
        <w:softHyphen/>
        <w:t>մամբ ձևա</w:t>
      </w:r>
      <w:r w:rsidRPr="00CB2464">
        <w:rPr>
          <w:rFonts w:ascii="GHEA Grapalat" w:hAnsi="GHEA Grapalat" w:cs="GHEA Grapalat"/>
          <w:sz w:val="22"/>
          <w:szCs w:val="22"/>
          <w:lang w:val="hy-AM"/>
        </w:rPr>
        <w:softHyphen/>
        <w:t>վորված և Կառավարության լիազորած մարմնի և Հայաստանի Հանրապե</w:t>
      </w:r>
      <w:r w:rsidRPr="00CB2464">
        <w:rPr>
          <w:rFonts w:ascii="GHEA Grapalat" w:hAnsi="GHEA Grapalat" w:cs="GHEA Grapalat"/>
          <w:sz w:val="22"/>
          <w:szCs w:val="22"/>
          <w:lang w:val="hy-AM"/>
        </w:rPr>
        <w:softHyphen/>
        <w:t>տու</w:t>
      </w:r>
      <w:r w:rsidRPr="00CB2464">
        <w:rPr>
          <w:rFonts w:ascii="GHEA Grapalat" w:hAnsi="GHEA Grapalat" w:cs="GHEA Grapalat"/>
          <w:sz w:val="22"/>
          <w:szCs w:val="22"/>
          <w:lang w:val="hy-AM"/>
        </w:rPr>
        <w:softHyphen/>
        <w:t>թյան կենտրո</w:t>
      </w:r>
      <w:r w:rsidRPr="00CB2464">
        <w:rPr>
          <w:rFonts w:ascii="GHEA Grapalat" w:hAnsi="GHEA Grapalat" w:cs="GHEA Grapalat"/>
          <w:sz w:val="22"/>
          <w:szCs w:val="22"/>
          <w:lang w:val="hy-AM"/>
        </w:rPr>
        <w:softHyphen/>
        <w:t>նա</w:t>
      </w:r>
      <w:r w:rsidRPr="00CB2464">
        <w:rPr>
          <w:rFonts w:ascii="GHEA Grapalat" w:hAnsi="GHEA Grapalat" w:cs="GHEA Grapalat"/>
          <w:sz w:val="22"/>
          <w:szCs w:val="22"/>
          <w:lang w:val="hy-AM"/>
        </w:rPr>
        <w:softHyphen/>
        <w:t>կան բանկի համատեղ հաստատած կարգի համաձայն՝ 2020 թվականի օգոս</w:t>
      </w:r>
      <w:r w:rsidRPr="00CB2464">
        <w:rPr>
          <w:rFonts w:ascii="GHEA Grapalat" w:hAnsi="GHEA Grapalat" w:cs="GHEA Grapalat"/>
          <w:sz w:val="22"/>
          <w:szCs w:val="22"/>
          <w:lang w:val="hy-AM"/>
        </w:rPr>
        <w:softHyphen/>
        <w:t>տոսի 31-ի դրությամբ 91 և ավելի օր չաշխատող (ժամկետանց) համարվող՝ դեռևս անհու</w:t>
      </w:r>
      <w:r w:rsidRPr="00CB2464">
        <w:rPr>
          <w:rFonts w:ascii="GHEA Grapalat" w:hAnsi="GHEA Grapalat" w:cs="GHEA Grapalat"/>
          <w:sz w:val="22"/>
          <w:szCs w:val="22"/>
          <w:lang w:val="hy-AM"/>
        </w:rPr>
        <w:softHyphen/>
        <w:t>սալի չճանաչ</w:t>
      </w:r>
      <w:r w:rsidRPr="00CB2464">
        <w:rPr>
          <w:rFonts w:ascii="GHEA Grapalat" w:hAnsi="GHEA Grapalat" w:cs="GHEA Grapalat"/>
          <w:sz w:val="22"/>
          <w:szCs w:val="22"/>
          <w:lang w:val="hy-AM"/>
        </w:rPr>
        <w:softHyphen/>
        <w:t>ված ակտիվ</w:t>
      </w:r>
      <w:r w:rsidRPr="00CB2464">
        <w:rPr>
          <w:rFonts w:ascii="GHEA Grapalat" w:hAnsi="GHEA Grapalat" w:cs="GHEA Grapalat"/>
          <w:sz w:val="22"/>
          <w:szCs w:val="22"/>
          <w:lang w:val="hy-AM"/>
        </w:rPr>
        <w:softHyphen/>
        <w:t>նե</w:t>
      </w:r>
      <w:r w:rsidRPr="00CB2464">
        <w:rPr>
          <w:rFonts w:ascii="GHEA Grapalat" w:hAnsi="GHEA Grapalat" w:cs="GHEA Grapalat"/>
          <w:sz w:val="22"/>
          <w:szCs w:val="22"/>
          <w:lang w:val="hy-AM"/>
        </w:rPr>
        <w:softHyphen/>
        <w:t>րում ներառված տույժերը և (կամ) տուգանքները՝ դրանք տվյալ ֆիզիկական անձանց ներելու և այդ մասով ակտիվների հնարավոր կորուստների պահուստին մինչև այդ մաս</w:t>
      </w:r>
      <w:r w:rsidRPr="00CB2464">
        <w:rPr>
          <w:rFonts w:ascii="GHEA Grapalat" w:hAnsi="GHEA Grapalat" w:cs="GHEA Grapalat"/>
          <w:sz w:val="22"/>
          <w:szCs w:val="22"/>
          <w:lang w:val="hy-AM"/>
        </w:rPr>
        <w:softHyphen/>
        <w:t>հա</w:t>
      </w:r>
      <w:r w:rsidRPr="00CB2464">
        <w:rPr>
          <w:rFonts w:ascii="GHEA Grapalat" w:hAnsi="GHEA Grapalat" w:cs="GHEA Grapalat"/>
          <w:sz w:val="22"/>
          <w:szCs w:val="22"/>
          <w:lang w:val="hy-AM"/>
        </w:rPr>
        <w:softHyphen/>
        <w:t>նում</w:t>
      </w:r>
      <w:r w:rsidRPr="00CB2464">
        <w:rPr>
          <w:rFonts w:ascii="GHEA Grapalat" w:hAnsi="GHEA Grapalat" w:cs="GHEA Grapalat"/>
          <w:sz w:val="22"/>
          <w:szCs w:val="22"/>
          <w:lang w:val="hy-AM"/>
        </w:rPr>
        <w:softHyphen/>
        <w:t>ներ կատարած լինելու դեպքում` պահուստին ուղղված գումարների չափով համա</w:t>
      </w:r>
      <w:r w:rsidRPr="00CB2464">
        <w:rPr>
          <w:rFonts w:ascii="GHEA Grapalat" w:hAnsi="GHEA Grapalat" w:cs="GHEA Grapalat"/>
          <w:sz w:val="22"/>
          <w:szCs w:val="22"/>
          <w:lang w:val="hy-AM"/>
        </w:rPr>
        <w:softHyphen/>
        <w:t>խառն եկա</w:t>
      </w:r>
      <w:r w:rsidRPr="00CB2464">
        <w:rPr>
          <w:rFonts w:ascii="GHEA Grapalat" w:hAnsi="GHEA Grapalat" w:cs="GHEA Grapalat"/>
          <w:sz w:val="22"/>
          <w:szCs w:val="22"/>
          <w:lang w:val="hy-AM"/>
        </w:rPr>
        <w:softHyphen/>
        <w:t>մտում վերականգնելու դեպքում:</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2020 թվականի հունիսի 1-ին ՀՀ Ազգային Ժողովի կող</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մից ընդունված` Հայաս</w:t>
      </w:r>
      <w:r w:rsidRPr="00CB2464">
        <w:rPr>
          <w:rFonts w:ascii="GHEA Grapalat" w:hAnsi="GHEA Grapalat" w:cs="GHEA Grapalat"/>
          <w:sz w:val="22"/>
          <w:szCs w:val="22"/>
          <w:lang w:val="hy-AM"/>
        </w:rPr>
        <w:softHyphen/>
        <w:t>տանի Հանրապետության հարկային օրենսգրքում փոփոխություն կատարելու մասին» ՀՕ-282-Ն օրենքով (ուժի մեջ է մտել 2020 թվականի հունիսի 5-ից) սահմանվել է, որ 2020 թվականի հուլիսի 1-ից մինչև 2020 թվականի դեկտեմբերի 31-ն ընկած ժամա</w:t>
      </w:r>
      <w:r w:rsidRPr="00CB2464">
        <w:rPr>
          <w:rFonts w:ascii="GHEA Grapalat" w:hAnsi="GHEA Grapalat" w:cs="GHEA Grapalat"/>
          <w:sz w:val="22"/>
          <w:szCs w:val="22"/>
          <w:lang w:val="hy-AM"/>
        </w:rPr>
        <w:softHyphen/>
        <w:t>նա</w:t>
      </w:r>
      <w:r w:rsidRPr="00CB2464">
        <w:rPr>
          <w:rFonts w:ascii="GHEA Grapalat" w:hAnsi="GHEA Grapalat" w:cs="GHEA Grapalat"/>
          <w:sz w:val="22"/>
          <w:szCs w:val="22"/>
          <w:lang w:val="hy-AM"/>
        </w:rPr>
        <w:softHyphen/>
        <w:t>կա</w:t>
      </w:r>
      <w:r w:rsidRPr="00CB2464">
        <w:rPr>
          <w:rFonts w:ascii="GHEA Grapalat" w:hAnsi="GHEA Grapalat" w:cs="GHEA Grapalat"/>
          <w:sz w:val="22"/>
          <w:szCs w:val="22"/>
          <w:lang w:val="hy-AM"/>
        </w:rPr>
        <w:softHyphen/>
        <w:t>հատ</w:t>
      </w:r>
      <w:r w:rsidRPr="00CB2464">
        <w:rPr>
          <w:rFonts w:ascii="GHEA Grapalat" w:hAnsi="GHEA Grapalat" w:cs="GHEA Grapalat"/>
          <w:sz w:val="22"/>
          <w:szCs w:val="22"/>
          <w:lang w:val="hy-AM"/>
        </w:rPr>
        <w:softHyphen/>
        <w:t>վածում ներմուծվող կամ ձեռք բերվող (կառուցվող, մշակվող) հիմնական միջոցների ամորտիզացիոն նվազագույն ժամկետը սահմանվում է ռեզիդենտ շահութահարկ վճա</w:t>
      </w:r>
      <w:r w:rsidRPr="00CB2464">
        <w:rPr>
          <w:rFonts w:ascii="GHEA Grapalat" w:hAnsi="GHEA Grapalat" w:cs="GHEA Grapalat"/>
          <w:sz w:val="22"/>
          <w:szCs w:val="22"/>
          <w:lang w:val="hy-AM"/>
        </w:rPr>
        <w:softHyphen/>
        <w:t>րողի և մշտական հաստատության միջոցով Հայաստանի Հանրապետությունում գոր</w:t>
      </w:r>
      <w:r w:rsidRPr="00CB2464">
        <w:rPr>
          <w:rFonts w:ascii="GHEA Grapalat" w:hAnsi="GHEA Grapalat" w:cs="GHEA Grapalat"/>
          <w:sz w:val="22"/>
          <w:szCs w:val="22"/>
          <w:lang w:val="hy-AM"/>
        </w:rPr>
        <w:softHyphen/>
        <w:t>ծու</w:t>
      </w:r>
      <w:r w:rsidRPr="00CB2464">
        <w:rPr>
          <w:rFonts w:ascii="GHEA Grapalat" w:hAnsi="GHEA Grapalat" w:cs="GHEA Grapalat"/>
          <w:sz w:val="22"/>
          <w:szCs w:val="22"/>
          <w:lang w:val="hy-AM"/>
        </w:rPr>
        <w:softHyphen/>
        <w:t>նեու</w:t>
      </w:r>
      <w:r w:rsidRPr="00CB2464">
        <w:rPr>
          <w:rFonts w:ascii="GHEA Grapalat" w:hAnsi="GHEA Grapalat" w:cs="GHEA Grapalat"/>
          <w:sz w:val="22"/>
          <w:szCs w:val="22"/>
          <w:lang w:val="hy-AM"/>
        </w:rPr>
        <w:softHyphen/>
        <w:t>թյուն իրականացնող ոչ ռեզիդենտ շահութահարկ վճարողի հայեցողությամբ, բայց ոչ պակաս, քան մեկ տարի։</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2020 թվականի հունվարի 24-ին ՀՀ Ազգային Ժողովի կողմից ընդունված` Հայաս</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տանի Հանրապետության հարկային օրենսգրքում լրացումներ և փոփոխություն կատա</w:t>
      </w:r>
      <w:r w:rsidRPr="00CB2464">
        <w:rPr>
          <w:rFonts w:ascii="GHEA Grapalat" w:hAnsi="GHEA Grapalat" w:cs="GHEA Grapalat"/>
          <w:sz w:val="22"/>
          <w:szCs w:val="22"/>
          <w:lang w:val="hy-AM"/>
        </w:rPr>
        <w:softHyphen/>
        <w:t>րելու մասին ՀՕ</w:t>
      </w:r>
      <w:r w:rsidRPr="00CB2464">
        <w:rPr>
          <w:rFonts w:ascii="GHEA Grapalat" w:hAnsi="GHEA Grapalat" w:cs="GHEA Grapalat"/>
          <w:sz w:val="22"/>
          <w:szCs w:val="22"/>
          <w:lang w:val="hy-AM"/>
        </w:rPr>
        <w:noBreakHyphen/>
        <w:t>82</w:t>
      </w:r>
      <w:r w:rsidRPr="00CB2464">
        <w:rPr>
          <w:rFonts w:ascii="GHEA Grapalat" w:hAnsi="GHEA Grapalat" w:cs="GHEA Grapalat"/>
          <w:sz w:val="22"/>
          <w:szCs w:val="22"/>
          <w:lang w:val="hy-AM"/>
        </w:rPr>
        <w:noBreakHyphen/>
        <w:t>Ն օրեն</w:t>
      </w:r>
      <w:r w:rsidRPr="00CB2464">
        <w:rPr>
          <w:rFonts w:ascii="GHEA Grapalat" w:hAnsi="GHEA Grapalat" w:cs="GHEA Grapalat"/>
          <w:sz w:val="22"/>
          <w:szCs w:val="22"/>
          <w:lang w:val="hy-AM"/>
        </w:rPr>
        <w:softHyphen/>
        <w:t>քով (ուժի մեջ է մտել 2020 թվականի մարտի 1-ից) սահ</w:t>
      </w:r>
      <w:r w:rsidRPr="00CB2464">
        <w:rPr>
          <w:rFonts w:ascii="GHEA Grapalat" w:hAnsi="GHEA Grapalat" w:cs="GHEA Grapalat"/>
          <w:sz w:val="22"/>
          <w:szCs w:val="22"/>
          <w:lang w:val="hy-AM"/>
        </w:rPr>
        <w:softHyphen/>
        <w:t>մանվել է, որ շահութահարկի վճարումից ազատվում են ոչ ռեզիդենտ շահութահարկ վճարողները՝</w:t>
      </w:r>
    </w:p>
    <w:p w:rsidR="004A3C16" w:rsidRPr="00CB2464" w:rsidRDefault="004A3C16" w:rsidP="009C30A0">
      <w:pPr>
        <w:pStyle w:val="NormalWeb"/>
        <w:numPr>
          <w:ilvl w:val="0"/>
          <w:numId w:val="11"/>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CB2464">
        <w:rPr>
          <w:rFonts w:ascii="GHEA Grapalat" w:hAnsi="GHEA Grapalat"/>
          <w:color w:val="000000"/>
          <w:sz w:val="22"/>
          <w:szCs w:val="22"/>
          <w:lang w:val="hy-AM"/>
        </w:rPr>
        <w:t>Հայաստանի Հանրապետությունում գործող ֆոնդային բորսայում ցուցակված բաժնետոմսերից ստացվող շահաբաժինների, ինչպես նաև նշյալ բաժնետոմսերի օտա</w:t>
      </w:r>
      <w:r w:rsidRPr="00CB2464">
        <w:rPr>
          <w:rFonts w:ascii="GHEA Grapalat" w:hAnsi="GHEA Grapalat"/>
          <w:color w:val="000000"/>
          <w:sz w:val="22"/>
          <w:szCs w:val="22"/>
          <w:lang w:val="hy-AM"/>
        </w:rPr>
        <w:softHyphen/>
        <w:t>րումից, այլ արժեթղթերով փոխանակումից կամ նման այլ գործարքներից ստացվող եկա</w:t>
      </w:r>
      <w:r w:rsidRPr="00CB2464">
        <w:rPr>
          <w:rFonts w:ascii="GHEA Grapalat" w:hAnsi="GHEA Grapalat"/>
          <w:color w:val="000000"/>
          <w:sz w:val="22"/>
          <w:szCs w:val="22"/>
          <w:lang w:val="hy-AM"/>
        </w:rPr>
        <w:softHyphen/>
      </w:r>
      <w:r w:rsidRPr="00CB2464">
        <w:rPr>
          <w:rFonts w:ascii="GHEA Grapalat" w:hAnsi="GHEA Grapalat"/>
          <w:color w:val="000000"/>
          <w:sz w:val="22"/>
          <w:szCs w:val="22"/>
          <w:lang w:val="hy-AM"/>
        </w:rPr>
        <w:softHyphen/>
        <w:t>մուտների մասով,</w:t>
      </w:r>
    </w:p>
    <w:p w:rsidR="004A3C16" w:rsidRPr="00CB2464" w:rsidRDefault="004A3C16" w:rsidP="009C30A0">
      <w:pPr>
        <w:pStyle w:val="NormalWeb"/>
        <w:numPr>
          <w:ilvl w:val="0"/>
          <w:numId w:val="11"/>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CB2464">
        <w:rPr>
          <w:rFonts w:ascii="GHEA Grapalat" w:hAnsi="GHEA Grapalat"/>
          <w:color w:val="000000"/>
          <w:sz w:val="22"/>
          <w:szCs w:val="22"/>
          <w:lang w:val="hy-AM"/>
        </w:rPr>
        <w:t xml:space="preserve">Հայաստանի Հանրապետությունում գործող ֆոնդային բորսայում ցուցակված պարտատոմսերից տոկոսի կամ մարելիս զեղչի ձևով ստացվող եկամուտների, ինչպես նաև նշյալ </w:t>
      </w:r>
      <w:r w:rsidRPr="00CB2464">
        <w:rPr>
          <w:rFonts w:ascii="GHEA Grapalat" w:hAnsi="GHEA Grapalat"/>
          <w:color w:val="000000"/>
          <w:sz w:val="22"/>
          <w:szCs w:val="22"/>
          <w:lang w:val="hy-AM"/>
        </w:rPr>
        <w:lastRenderedPageBreak/>
        <w:t>պարտատոմսերի օտարումից, այլ արժեթղթերով փոխանակումից կամ նման այլ գործարքներից ստացվող եկամուտների մասով,</w:t>
      </w:r>
    </w:p>
    <w:p w:rsidR="004A3C16" w:rsidRPr="00CB2464" w:rsidRDefault="004A3C16" w:rsidP="009C30A0">
      <w:pPr>
        <w:pStyle w:val="NormalWeb"/>
        <w:numPr>
          <w:ilvl w:val="0"/>
          <w:numId w:val="11"/>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CB2464">
        <w:rPr>
          <w:rFonts w:ascii="GHEA Grapalat" w:hAnsi="GHEA Grapalat"/>
          <w:color w:val="000000"/>
          <w:sz w:val="22"/>
          <w:szCs w:val="22"/>
          <w:lang w:val="hy-AM"/>
        </w:rPr>
        <w:t>ռեզիդենտ իրավաբանական անձին տրամադրած փոխառության գծով եկա</w:t>
      </w:r>
      <w:r w:rsidRPr="00CB2464">
        <w:rPr>
          <w:rFonts w:ascii="GHEA Grapalat" w:hAnsi="GHEA Grapalat"/>
          <w:color w:val="000000"/>
          <w:sz w:val="22"/>
          <w:szCs w:val="22"/>
          <w:lang w:val="hy-AM"/>
        </w:rPr>
        <w:softHyphen/>
        <w:t>մուտ</w:t>
      </w:r>
      <w:r w:rsidRPr="00CB2464">
        <w:rPr>
          <w:rFonts w:ascii="GHEA Grapalat" w:hAnsi="GHEA Grapalat"/>
          <w:color w:val="000000"/>
          <w:sz w:val="22"/>
          <w:szCs w:val="22"/>
          <w:lang w:val="hy-AM"/>
        </w:rPr>
        <w:softHyphen/>
        <w:t>ների մասով, պայմանով, որ տվյալ փոխառությունն ամբողջությամբ ֆինանսավորվել է համարժեք պայմաններով թողարկված պարտատոմսերի տեղաբաշխման շնորհիվ ու հան</w:t>
      </w:r>
      <w:r w:rsidRPr="00CB2464">
        <w:rPr>
          <w:rFonts w:ascii="GHEA Grapalat" w:hAnsi="GHEA Grapalat"/>
          <w:color w:val="000000"/>
          <w:sz w:val="22"/>
          <w:szCs w:val="22"/>
          <w:lang w:val="hy-AM"/>
        </w:rPr>
        <w:softHyphen/>
        <w:t>դիսանում է այդ պարտատոմսերի ապահովման միջոց, իսկ այդ պարտատոմսերը Հայաս</w:t>
      </w:r>
      <w:r w:rsidRPr="00CB2464">
        <w:rPr>
          <w:rFonts w:ascii="GHEA Grapalat" w:hAnsi="GHEA Grapalat"/>
          <w:color w:val="000000"/>
          <w:sz w:val="22"/>
          <w:szCs w:val="22"/>
          <w:lang w:val="hy-AM"/>
        </w:rPr>
        <w:softHyphen/>
        <w:t>տանի Հանրապետությունում գործող կարգավորվող շուկայում թույլատրված են առևտրին:</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2020 թվականի մարտի 6-ին ՀՀ Ազգային Ժողովի կող</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մից ընդունված` Հայաս</w:t>
      </w:r>
      <w:r w:rsidRPr="00CB2464">
        <w:rPr>
          <w:rFonts w:ascii="GHEA Grapalat" w:hAnsi="GHEA Grapalat" w:cs="GHEA Grapalat"/>
          <w:sz w:val="22"/>
          <w:szCs w:val="22"/>
          <w:lang w:val="hy-AM"/>
        </w:rPr>
        <w:softHyphen/>
        <w:t>տանի Հանրապետության հարկային օրենսգրքում լրացումներ կատարելու մասին» ՀՕ-153-Ն օրենքով (ուժի մեջ է մտել 2020 թվականի ապրիլի 11-ից) սահ</w:t>
      </w:r>
      <w:r w:rsidRPr="00CB2464">
        <w:rPr>
          <w:rFonts w:ascii="GHEA Grapalat" w:hAnsi="GHEA Grapalat" w:cs="GHEA Grapalat"/>
          <w:sz w:val="22"/>
          <w:szCs w:val="22"/>
          <w:lang w:val="hy-AM"/>
        </w:rPr>
        <w:softHyphen/>
        <w:t>ման</w:t>
      </w:r>
      <w:r w:rsidRPr="00CB2464">
        <w:rPr>
          <w:rFonts w:ascii="GHEA Grapalat" w:hAnsi="GHEA Grapalat" w:cs="GHEA Grapalat"/>
          <w:sz w:val="22"/>
          <w:szCs w:val="22"/>
          <w:lang w:val="hy-AM"/>
        </w:rPr>
        <w:softHyphen/>
        <w:t>վել է, որ շահու</w:t>
      </w:r>
      <w:r w:rsidRPr="00CB2464">
        <w:rPr>
          <w:rFonts w:ascii="GHEA Grapalat" w:hAnsi="GHEA Grapalat" w:cs="GHEA Grapalat"/>
          <w:sz w:val="22"/>
          <w:szCs w:val="22"/>
          <w:lang w:val="hy-AM"/>
        </w:rPr>
        <w:softHyphen/>
        <w:t>թահարկով հարկման բազայի որոշման նպատակով շահութահարկ վճա</w:t>
      </w:r>
      <w:r w:rsidRPr="00CB2464">
        <w:rPr>
          <w:rFonts w:ascii="GHEA Grapalat" w:hAnsi="GHEA Grapalat" w:cs="GHEA Grapalat"/>
          <w:sz w:val="22"/>
          <w:szCs w:val="22"/>
          <w:lang w:val="hy-AM"/>
        </w:rPr>
        <w:softHyphen/>
        <w:t>րող</w:t>
      </w:r>
      <w:r w:rsidRPr="00CB2464">
        <w:rPr>
          <w:rFonts w:ascii="GHEA Grapalat" w:hAnsi="GHEA Grapalat" w:cs="GHEA Grapalat"/>
          <w:sz w:val="22"/>
          <w:szCs w:val="22"/>
          <w:lang w:val="hy-AM"/>
        </w:rPr>
        <w:softHyphen/>
        <w:t>ների համար եկամուտ չեն համարվում նաև տիեզերական օբյեկտների և տեխ</w:t>
      </w:r>
      <w:r w:rsidRPr="00CB2464">
        <w:rPr>
          <w:rFonts w:ascii="GHEA Grapalat" w:hAnsi="GHEA Grapalat" w:cs="GHEA Grapalat"/>
          <w:sz w:val="22"/>
          <w:szCs w:val="22"/>
          <w:lang w:val="hy-AM"/>
        </w:rPr>
        <w:softHyphen/>
        <w:t>նի</w:t>
      </w:r>
      <w:r w:rsidRPr="00CB2464">
        <w:rPr>
          <w:rFonts w:ascii="GHEA Grapalat" w:hAnsi="GHEA Grapalat" w:cs="GHEA Grapalat"/>
          <w:sz w:val="22"/>
          <w:szCs w:val="22"/>
          <w:lang w:val="hy-AM"/>
        </w:rPr>
        <w:softHyphen/>
        <w:t>կայի օտար</w:t>
      </w:r>
      <w:r w:rsidRPr="00CB2464">
        <w:rPr>
          <w:rFonts w:ascii="GHEA Grapalat" w:hAnsi="GHEA Grapalat" w:cs="GHEA Grapalat"/>
          <w:sz w:val="22"/>
          <w:szCs w:val="22"/>
          <w:lang w:val="hy-AM"/>
        </w:rPr>
        <w:softHyphen/>
        <w:t>ման, դրանց վերանորոգման կամ արդիականացման, երկրի հեռակա դիտարկ</w:t>
      </w:r>
      <w:r w:rsidRPr="00CB2464">
        <w:rPr>
          <w:rFonts w:ascii="GHEA Grapalat" w:hAnsi="GHEA Grapalat" w:cs="GHEA Grapalat"/>
          <w:sz w:val="22"/>
          <w:szCs w:val="22"/>
          <w:lang w:val="hy-AM"/>
        </w:rPr>
        <w:softHyphen/>
        <w:t>ման արբան</w:t>
      </w:r>
      <w:r w:rsidRPr="00CB2464">
        <w:rPr>
          <w:rFonts w:ascii="GHEA Grapalat" w:hAnsi="GHEA Grapalat" w:cs="GHEA Grapalat"/>
          <w:sz w:val="22"/>
          <w:szCs w:val="22"/>
          <w:lang w:val="hy-AM"/>
        </w:rPr>
        <w:softHyphen/>
        <w:t>յակային տվյալների հաղորդման, մշակման, տիեզերական օբյեկտ</w:t>
      </w:r>
      <w:r w:rsidRPr="00CB2464">
        <w:rPr>
          <w:rFonts w:ascii="GHEA Grapalat" w:hAnsi="GHEA Grapalat" w:cs="GHEA Grapalat"/>
          <w:sz w:val="22"/>
          <w:szCs w:val="22"/>
          <w:lang w:val="hy-AM"/>
        </w:rPr>
        <w:softHyphen/>
        <w:t>ների արձակ</w:t>
      </w:r>
      <w:r w:rsidRPr="00CB2464">
        <w:rPr>
          <w:rFonts w:ascii="GHEA Grapalat" w:hAnsi="GHEA Grapalat" w:cs="GHEA Grapalat"/>
          <w:sz w:val="22"/>
          <w:szCs w:val="22"/>
          <w:lang w:val="hy-AM"/>
        </w:rPr>
        <w:softHyphen/>
        <w:t>ման, վայրէջքի և թռիչքի ընթացքում դրանց կառավարման ծառայու</w:t>
      </w:r>
      <w:r w:rsidRPr="00CB2464">
        <w:rPr>
          <w:rFonts w:ascii="GHEA Grapalat" w:hAnsi="GHEA Grapalat" w:cs="GHEA Grapalat"/>
          <w:sz w:val="22"/>
          <w:szCs w:val="22"/>
          <w:lang w:val="hy-AM"/>
        </w:rPr>
        <w:softHyphen/>
        <w:t>թյուն</w:t>
      </w:r>
      <w:r w:rsidRPr="00CB2464">
        <w:rPr>
          <w:rFonts w:ascii="GHEA Grapalat" w:hAnsi="GHEA Grapalat" w:cs="GHEA Grapalat"/>
          <w:sz w:val="22"/>
          <w:szCs w:val="22"/>
          <w:lang w:val="hy-AM"/>
        </w:rPr>
        <w:softHyphen/>
        <w:t>ների մատուց</w:t>
      </w:r>
      <w:r w:rsidRPr="00CB2464">
        <w:rPr>
          <w:rFonts w:ascii="GHEA Grapalat" w:hAnsi="GHEA Grapalat" w:cs="GHEA Grapalat"/>
          <w:sz w:val="22"/>
          <w:szCs w:val="22"/>
          <w:lang w:val="hy-AM"/>
        </w:rPr>
        <w:softHyphen/>
        <w:t>ման և (կամ) աշխատանքների կատարման գործունեությունից ստացվող եկամուտները` մինչև 2030 թվականի դեկտեմբերի 31-ը:</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2020 թվականի հոկտեմբերի 23-ին ՀՀ Ազգային Ժողովի կող</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մից ընդունված` Հայաս</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տանի Հան</w:t>
      </w:r>
      <w:r w:rsidRPr="00CB2464">
        <w:rPr>
          <w:rFonts w:ascii="GHEA Grapalat" w:hAnsi="GHEA Grapalat" w:cs="GHEA Grapalat"/>
          <w:sz w:val="22"/>
          <w:szCs w:val="22"/>
          <w:lang w:val="hy-AM"/>
        </w:rPr>
        <w:softHyphen/>
        <w:t>րապետության հարկային օրենսգրքում լրացումներ կատարելու մասին» ՀՕ-462-Ն օրենքով (ուժի մեջ է մտել 2020 թվականի հոկտեմբերի 23-ից և տարածվում է 2020 թվականի սեպտեմբերի 27-ից հետո նույն օրենքով սահմանված անձանց ներված՝ մինչև ռազմական դրության ավարտը ստացված վարկի կամ այլ գումար</w:t>
      </w:r>
      <w:r w:rsidRPr="00CB2464">
        <w:rPr>
          <w:rFonts w:ascii="GHEA Grapalat" w:hAnsi="GHEA Grapalat" w:cs="GHEA Grapalat"/>
          <w:sz w:val="22"/>
          <w:szCs w:val="22"/>
          <w:lang w:val="hy-AM"/>
        </w:rPr>
        <w:softHyphen/>
        <w:t>ների, դրանց գծով հաշ</w:t>
      </w:r>
      <w:r w:rsidRPr="00CB2464">
        <w:rPr>
          <w:rFonts w:ascii="GHEA Grapalat" w:hAnsi="GHEA Grapalat" w:cs="GHEA Grapalat"/>
          <w:sz w:val="22"/>
          <w:szCs w:val="22"/>
          <w:lang w:val="hy-AM"/>
        </w:rPr>
        <w:softHyphen/>
        <w:t>վարկված տոկոսների, տույժերի և (կամ) տուգանքների նկատմամբ) սահ</w:t>
      </w:r>
      <w:r w:rsidRPr="00CB2464">
        <w:rPr>
          <w:rFonts w:ascii="GHEA Grapalat" w:hAnsi="GHEA Grapalat" w:cs="GHEA Grapalat"/>
          <w:sz w:val="22"/>
          <w:szCs w:val="22"/>
          <w:lang w:val="hy-AM"/>
        </w:rPr>
        <w:softHyphen/>
        <w:t>ման</w:t>
      </w:r>
      <w:r w:rsidRPr="00CB2464">
        <w:rPr>
          <w:rFonts w:ascii="GHEA Grapalat" w:hAnsi="GHEA Grapalat" w:cs="GHEA Grapalat"/>
          <w:sz w:val="22"/>
          <w:szCs w:val="22"/>
          <w:lang w:val="hy-AM"/>
        </w:rPr>
        <w:softHyphen/>
        <w:t>վել է, որ՝</w:t>
      </w:r>
    </w:p>
    <w:p w:rsidR="004A3C16" w:rsidRPr="00CB2464" w:rsidRDefault="004A3C16" w:rsidP="009C30A0">
      <w:pPr>
        <w:pStyle w:val="NormalWeb"/>
        <w:numPr>
          <w:ilvl w:val="0"/>
          <w:numId w:val="12"/>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CB2464">
        <w:rPr>
          <w:rFonts w:ascii="GHEA Grapalat" w:hAnsi="GHEA Grapalat"/>
          <w:color w:val="000000"/>
          <w:sz w:val="22"/>
          <w:szCs w:val="22"/>
          <w:shd w:val="clear" w:color="auto" w:fill="FFFFFF"/>
          <w:lang w:val="hy-AM"/>
        </w:rPr>
        <w:t>շահութահարկով հարկման բազայի որոշման նպատակով շահութահարկ վճա</w:t>
      </w:r>
      <w:r w:rsidRPr="00CB2464">
        <w:rPr>
          <w:rFonts w:ascii="GHEA Grapalat" w:hAnsi="GHEA Grapalat"/>
          <w:color w:val="000000"/>
          <w:sz w:val="22"/>
          <w:szCs w:val="22"/>
          <w:shd w:val="clear" w:color="auto" w:fill="FFFFFF"/>
          <w:lang w:val="hy-AM"/>
        </w:rPr>
        <w:softHyphen/>
        <w:t>րող</w:t>
      </w:r>
      <w:r w:rsidRPr="00CB2464">
        <w:rPr>
          <w:rFonts w:ascii="GHEA Grapalat" w:hAnsi="GHEA Grapalat"/>
          <w:color w:val="000000"/>
          <w:sz w:val="22"/>
          <w:szCs w:val="22"/>
          <w:shd w:val="clear" w:color="auto" w:fill="FFFFFF"/>
          <w:lang w:val="hy-AM"/>
        </w:rPr>
        <w:softHyphen/>
        <w:t>ների համար եկամուտ չեն համարվում՝</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CB2464">
        <w:rPr>
          <w:rFonts w:ascii="GHEA Grapalat" w:hAnsi="GHEA Grapalat"/>
          <w:color w:val="000000"/>
          <w:sz w:val="22"/>
          <w:szCs w:val="22"/>
          <w:shd w:val="clear" w:color="auto" w:fill="FFFFFF"/>
          <w:lang w:val="hy-AM"/>
        </w:rPr>
        <w:t>բանկերում և վարկային կազմակերպություններում հաշվառված՝ ռազմական դրու</w:t>
      </w:r>
      <w:r w:rsidRPr="00CB2464">
        <w:rPr>
          <w:rFonts w:ascii="GHEA Grapalat" w:hAnsi="GHEA Grapalat"/>
          <w:color w:val="000000"/>
          <w:sz w:val="22"/>
          <w:szCs w:val="22"/>
          <w:shd w:val="clear" w:color="auto" w:fill="FFFFFF"/>
          <w:lang w:val="hy-AM"/>
        </w:rPr>
        <w:softHyphen/>
      </w:r>
      <w:r w:rsidRPr="00CB2464">
        <w:rPr>
          <w:rFonts w:ascii="GHEA Grapalat" w:hAnsi="GHEA Grapalat"/>
          <w:color w:val="000000"/>
          <w:sz w:val="22"/>
          <w:szCs w:val="22"/>
          <w:shd w:val="clear" w:color="auto" w:fill="FFFFFF"/>
          <w:lang w:val="hy-AM"/>
        </w:rPr>
        <w:softHyphen/>
      </w:r>
      <w:r w:rsidRPr="00CB2464">
        <w:rPr>
          <w:rFonts w:ascii="GHEA Grapalat" w:hAnsi="GHEA Grapalat"/>
          <w:color w:val="000000"/>
          <w:sz w:val="22"/>
          <w:szCs w:val="22"/>
          <w:shd w:val="clear" w:color="auto" w:fill="FFFFFF"/>
          <w:lang w:val="hy-AM"/>
        </w:rPr>
        <w:softHyphen/>
        <w:t>թյան ժամանակահատվածում իրականացվող ռազմական գործողությունների հետևան</w:t>
      </w:r>
      <w:r w:rsidRPr="00CB2464">
        <w:rPr>
          <w:rFonts w:ascii="GHEA Grapalat" w:hAnsi="GHEA Grapalat"/>
          <w:color w:val="000000"/>
          <w:sz w:val="22"/>
          <w:szCs w:val="22"/>
          <w:shd w:val="clear" w:color="auto" w:fill="FFFFFF"/>
          <w:lang w:val="hy-AM"/>
        </w:rPr>
        <w:softHyphen/>
      </w:r>
      <w:r w:rsidRPr="00CB2464">
        <w:rPr>
          <w:rFonts w:ascii="GHEA Grapalat" w:hAnsi="GHEA Grapalat"/>
          <w:color w:val="000000"/>
          <w:sz w:val="22"/>
          <w:szCs w:val="22"/>
          <w:shd w:val="clear" w:color="auto" w:fill="FFFFFF"/>
          <w:lang w:val="hy-AM"/>
        </w:rPr>
        <w:softHyphen/>
      </w:r>
      <w:r w:rsidRPr="00CB2464">
        <w:rPr>
          <w:rFonts w:ascii="GHEA Grapalat" w:hAnsi="GHEA Grapalat"/>
          <w:color w:val="000000"/>
          <w:sz w:val="22"/>
          <w:szCs w:val="22"/>
          <w:shd w:val="clear" w:color="auto" w:fill="FFFFFF"/>
          <w:lang w:val="hy-AM"/>
        </w:rPr>
        <w:softHyphen/>
        <w:t>քով զոհված, հաշմանդամ դարձած կամ անհայտ կորած ֆիզիկական անձի, նրա ամուսնու, համատեղությամբ ապրող զավակի կամ համատեղությամբ ապրող ծնողի նկատ</w:t>
      </w:r>
      <w:r w:rsidRPr="00CB2464">
        <w:rPr>
          <w:rFonts w:ascii="GHEA Grapalat" w:hAnsi="GHEA Grapalat"/>
          <w:color w:val="000000"/>
          <w:sz w:val="22"/>
          <w:szCs w:val="22"/>
          <w:shd w:val="clear" w:color="auto" w:fill="FFFFFF"/>
          <w:lang w:val="hy-AM"/>
        </w:rPr>
        <w:softHyphen/>
        <w:t>մամբ ձևավորված ու Կառավարության լիազորած մարմնի և Հայաստանի Հան</w:t>
      </w:r>
      <w:r w:rsidRPr="00CB2464">
        <w:rPr>
          <w:rFonts w:ascii="GHEA Grapalat" w:hAnsi="GHEA Grapalat"/>
          <w:color w:val="000000"/>
          <w:sz w:val="22"/>
          <w:szCs w:val="22"/>
          <w:shd w:val="clear" w:color="auto" w:fill="FFFFFF"/>
          <w:lang w:val="hy-AM"/>
        </w:rPr>
        <w:softHyphen/>
        <w:t>րա</w:t>
      </w:r>
      <w:r w:rsidRPr="00CB2464">
        <w:rPr>
          <w:rFonts w:ascii="GHEA Grapalat" w:hAnsi="GHEA Grapalat"/>
          <w:color w:val="000000"/>
          <w:sz w:val="22"/>
          <w:szCs w:val="22"/>
          <w:shd w:val="clear" w:color="auto" w:fill="FFFFFF"/>
          <w:lang w:val="hy-AM"/>
        </w:rPr>
        <w:softHyphen/>
        <w:t>պե</w:t>
      </w:r>
      <w:r w:rsidRPr="00CB2464">
        <w:rPr>
          <w:rFonts w:ascii="GHEA Grapalat" w:hAnsi="GHEA Grapalat"/>
          <w:color w:val="000000"/>
          <w:sz w:val="22"/>
          <w:szCs w:val="22"/>
          <w:shd w:val="clear" w:color="auto" w:fill="FFFFFF"/>
          <w:lang w:val="hy-AM"/>
        </w:rPr>
        <w:softHyphen/>
        <w:t>տության կենտրոնական բանկի համատեղ հաստատած կարգի համաձայն անհուսալի ճանաչված՝ հարկման նպատակով համախառն եկամտից նվազեցված ակտիվները (ներառ</w:t>
      </w:r>
      <w:r w:rsidRPr="00CB2464">
        <w:rPr>
          <w:rFonts w:ascii="GHEA Grapalat" w:hAnsi="GHEA Grapalat"/>
          <w:color w:val="000000"/>
          <w:sz w:val="22"/>
          <w:szCs w:val="22"/>
          <w:shd w:val="clear" w:color="auto" w:fill="FFFFFF"/>
          <w:lang w:val="hy-AM"/>
        </w:rPr>
        <w:softHyphen/>
        <w:t>յալ՝ վարկի և այլ գումարները, մինչև դրանց անհուսալի ճանաչվելը և անհուսալի ճանաչվելուց հետո հաշվարկված տոկոսները, տույժերը և (կամ) տուգանքները)՝ դրանք ներելու դեպքում,</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CB2464">
        <w:rPr>
          <w:rFonts w:ascii="GHEA Grapalat" w:hAnsi="GHEA Grapalat"/>
          <w:color w:val="000000"/>
          <w:sz w:val="22"/>
          <w:szCs w:val="22"/>
          <w:shd w:val="clear" w:color="auto" w:fill="FFFFFF"/>
          <w:lang w:val="hy-AM"/>
        </w:rPr>
        <w:lastRenderedPageBreak/>
        <w:t>ռազմական դրության ժամանակահատվածում իրականացվող ռազմական գործողությունների հետևանքով զոհված, հաշմանդամ դարձած կամ անհայտ կորած անհատ ձեռնարկատիրոջը կամ նոտարին, նրա՝ անհատ ձեռնարկատեր կամ նոտար համարվող ամուսնուն, համատեղությամբ ապրող զավակին կամ համատեղությամբ ապրող ծնողին ռեզիդենտ կազմակերպություն համարվող բանկերի կամ վարկային կազ</w:t>
      </w:r>
      <w:r w:rsidRPr="00CB2464">
        <w:rPr>
          <w:rFonts w:ascii="GHEA Grapalat" w:hAnsi="GHEA Grapalat"/>
          <w:color w:val="000000"/>
          <w:sz w:val="22"/>
          <w:szCs w:val="22"/>
          <w:shd w:val="clear" w:color="auto" w:fill="FFFFFF"/>
          <w:lang w:val="hy-AM"/>
        </w:rPr>
        <w:softHyphen/>
        <w:t>մակեր</w:t>
      </w:r>
      <w:r w:rsidRPr="00CB2464">
        <w:rPr>
          <w:rFonts w:ascii="GHEA Grapalat" w:hAnsi="GHEA Grapalat"/>
          <w:color w:val="000000"/>
          <w:sz w:val="22"/>
          <w:szCs w:val="22"/>
          <w:shd w:val="clear" w:color="auto" w:fill="FFFFFF"/>
          <w:lang w:val="hy-AM"/>
        </w:rPr>
        <w:softHyphen/>
        <w:t>պու</w:t>
      </w:r>
      <w:r w:rsidRPr="00CB2464">
        <w:rPr>
          <w:rFonts w:ascii="GHEA Grapalat" w:hAnsi="GHEA Grapalat"/>
          <w:color w:val="000000"/>
          <w:sz w:val="22"/>
          <w:szCs w:val="22"/>
          <w:shd w:val="clear" w:color="auto" w:fill="FFFFFF"/>
          <w:lang w:val="hy-AM"/>
        </w:rPr>
        <w:softHyphen/>
        <w:t>թյուն</w:t>
      </w:r>
      <w:r w:rsidRPr="00CB2464">
        <w:rPr>
          <w:rFonts w:ascii="GHEA Grapalat" w:hAnsi="GHEA Grapalat"/>
          <w:color w:val="000000"/>
          <w:sz w:val="22"/>
          <w:szCs w:val="22"/>
          <w:shd w:val="clear" w:color="auto" w:fill="FFFFFF"/>
          <w:lang w:val="hy-AM"/>
        </w:rPr>
        <w:softHyphen/>
        <w:t>ների կողմից ներվող պարտավորությունները (ներառյալ՝ վարկի և այլ գումարները, դրանց գծով հաշվարկված տոկոսների, տույժերի և (կամ) տուգանք</w:t>
      </w:r>
      <w:r w:rsidRPr="00CB2464">
        <w:rPr>
          <w:rFonts w:ascii="GHEA Grapalat" w:hAnsi="GHEA Grapalat"/>
          <w:color w:val="000000"/>
          <w:sz w:val="22"/>
          <w:szCs w:val="22"/>
          <w:shd w:val="clear" w:color="auto" w:fill="FFFFFF"/>
          <w:lang w:val="hy-AM"/>
        </w:rPr>
        <w:softHyphen/>
        <w:t>ների գումարները),</w:t>
      </w:r>
    </w:p>
    <w:p w:rsidR="004A3C16" w:rsidRPr="00CB2464" w:rsidRDefault="004A3C16" w:rsidP="009C30A0">
      <w:pPr>
        <w:pStyle w:val="NormalWeb"/>
        <w:numPr>
          <w:ilvl w:val="0"/>
          <w:numId w:val="12"/>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lang w:val="hy-AM"/>
        </w:rPr>
      </w:pPr>
      <w:r w:rsidRPr="00CB2464">
        <w:rPr>
          <w:rFonts w:ascii="Courier New" w:hAnsi="Courier New" w:cs="Courier New"/>
          <w:color w:val="000000"/>
          <w:sz w:val="22"/>
          <w:szCs w:val="22"/>
          <w:shd w:val="clear" w:color="auto" w:fill="FFFFFF"/>
          <w:lang w:val="hy-AM"/>
        </w:rPr>
        <w:t> </w:t>
      </w:r>
      <w:r w:rsidRPr="00CB2464">
        <w:rPr>
          <w:rFonts w:ascii="GHEA Grapalat" w:hAnsi="GHEA Grapalat"/>
          <w:color w:val="000000"/>
          <w:sz w:val="22"/>
          <w:szCs w:val="22"/>
          <w:shd w:val="clear" w:color="auto" w:fill="FFFFFF"/>
          <w:lang w:val="hy-AM"/>
        </w:rPr>
        <w:t>ռեզիդենտ կազմակերպություն համարվող բանկերի և վարկային կազմակերպու</w:t>
      </w:r>
      <w:r w:rsidRPr="00CB2464">
        <w:rPr>
          <w:rFonts w:ascii="GHEA Grapalat" w:hAnsi="GHEA Grapalat"/>
          <w:color w:val="000000"/>
          <w:sz w:val="22"/>
          <w:szCs w:val="22"/>
          <w:shd w:val="clear" w:color="auto" w:fill="FFFFFF"/>
          <w:lang w:val="hy-AM"/>
        </w:rPr>
        <w:softHyphen/>
        <w:t>թյուն</w:t>
      </w:r>
      <w:r w:rsidRPr="00CB2464">
        <w:rPr>
          <w:rFonts w:ascii="GHEA Grapalat" w:hAnsi="GHEA Grapalat"/>
          <w:color w:val="000000"/>
          <w:sz w:val="22"/>
          <w:szCs w:val="22"/>
          <w:shd w:val="clear" w:color="auto" w:fill="FFFFFF"/>
          <w:lang w:val="hy-AM"/>
        </w:rPr>
        <w:softHyphen/>
        <w:t>ների հարկման բազայի որոշման նպատակով համախառն եկամտից նվազեցվում են այդ բանկերում և վարկային կազմակերպություններում հաշվառված՝ ռազմական դրու</w:t>
      </w:r>
      <w:r w:rsidRPr="00CB2464">
        <w:rPr>
          <w:rFonts w:ascii="GHEA Grapalat" w:hAnsi="GHEA Grapalat"/>
          <w:color w:val="000000"/>
          <w:sz w:val="22"/>
          <w:szCs w:val="22"/>
          <w:shd w:val="clear" w:color="auto" w:fill="FFFFFF"/>
          <w:lang w:val="hy-AM"/>
        </w:rPr>
        <w:softHyphen/>
        <w:t>թյան ժամանակահատվածում իրականացվող ռազմական գործողությունների հետևան</w:t>
      </w:r>
      <w:r w:rsidRPr="00CB2464">
        <w:rPr>
          <w:rFonts w:ascii="GHEA Grapalat" w:hAnsi="GHEA Grapalat"/>
          <w:color w:val="000000"/>
          <w:sz w:val="22"/>
          <w:szCs w:val="22"/>
          <w:shd w:val="clear" w:color="auto" w:fill="FFFFFF"/>
          <w:lang w:val="hy-AM"/>
        </w:rPr>
        <w:softHyphen/>
        <w:t>քով զոհված, հաշմանդամ դարձած կամ անհայտ կորած ֆիզիկական անձի, նրա ամուսնու, համատեղությամբ ապրող զավակի կամ համատեղությամբ ապրող ծնողի նկատ</w:t>
      </w:r>
      <w:r w:rsidRPr="00CB2464">
        <w:rPr>
          <w:rFonts w:ascii="GHEA Grapalat" w:hAnsi="GHEA Grapalat"/>
          <w:color w:val="000000"/>
          <w:sz w:val="22"/>
          <w:szCs w:val="22"/>
          <w:shd w:val="clear" w:color="auto" w:fill="FFFFFF"/>
          <w:lang w:val="hy-AM"/>
        </w:rPr>
        <w:softHyphen/>
      </w:r>
      <w:r w:rsidRPr="00CB2464">
        <w:rPr>
          <w:rFonts w:ascii="GHEA Grapalat" w:hAnsi="GHEA Grapalat"/>
          <w:color w:val="000000"/>
          <w:sz w:val="22"/>
          <w:szCs w:val="22"/>
          <w:shd w:val="clear" w:color="auto" w:fill="FFFFFF"/>
          <w:lang w:val="hy-AM"/>
        </w:rPr>
        <w:softHyphen/>
        <w:t>մամբ ձևավորված ու Կառավարության լիազորած մարմնի և Հայաստանի Հան</w:t>
      </w:r>
      <w:r w:rsidRPr="00CB2464">
        <w:rPr>
          <w:rFonts w:ascii="GHEA Grapalat" w:hAnsi="GHEA Grapalat"/>
          <w:color w:val="000000"/>
          <w:sz w:val="22"/>
          <w:szCs w:val="22"/>
          <w:shd w:val="clear" w:color="auto" w:fill="FFFFFF"/>
          <w:lang w:val="hy-AM"/>
        </w:rPr>
        <w:softHyphen/>
        <w:t>րա</w:t>
      </w:r>
      <w:r w:rsidRPr="00CB2464">
        <w:rPr>
          <w:rFonts w:ascii="GHEA Grapalat" w:hAnsi="GHEA Grapalat"/>
          <w:color w:val="000000"/>
          <w:sz w:val="22"/>
          <w:szCs w:val="22"/>
          <w:shd w:val="clear" w:color="auto" w:fill="FFFFFF"/>
          <w:lang w:val="hy-AM"/>
        </w:rPr>
        <w:softHyphen/>
        <w:t>պե</w:t>
      </w:r>
      <w:r w:rsidRPr="00CB2464">
        <w:rPr>
          <w:rFonts w:ascii="GHEA Grapalat" w:hAnsi="GHEA Grapalat"/>
          <w:color w:val="000000"/>
          <w:sz w:val="22"/>
          <w:szCs w:val="22"/>
          <w:shd w:val="clear" w:color="auto" w:fill="FFFFFF"/>
          <w:lang w:val="hy-AM"/>
        </w:rPr>
        <w:softHyphen/>
        <w:t>տության կենտրոնական բանկի համատեղ հաստատած կարգի համաձայն դեռևս անհու</w:t>
      </w:r>
      <w:r w:rsidRPr="00CB2464">
        <w:rPr>
          <w:rFonts w:ascii="GHEA Grapalat" w:hAnsi="GHEA Grapalat"/>
          <w:color w:val="000000"/>
          <w:sz w:val="22"/>
          <w:szCs w:val="22"/>
          <w:shd w:val="clear" w:color="auto" w:fill="FFFFFF"/>
          <w:lang w:val="hy-AM"/>
        </w:rPr>
        <w:softHyphen/>
        <w:t>սալի չճանաչված ակտիվ</w:t>
      </w:r>
      <w:r w:rsidRPr="00CB2464">
        <w:rPr>
          <w:rFonts w:ascii="GHEA Grapalat" w:hAnsi="GHEA Grapalat"/>
          <w:color w:val="000000"/>
          <w:sz w:val="22"/>
          <w:szCs w:val="22"/>
          <w:shd w:val="clear" w:color="auto" w:fill="FFFFFF"/>
          <w:lang w:val="hy-AM"/>
        </w:rPr>
        <w:softHyphen/>
        <w:t>ները (ներառյալ՝ վարկի գումարը, տոկոսները, տույժերը և (կամ) տուգանքները)՝ դրանք ներելու և այդ մասով ակտիվների հնարավոր կորուստների պահուստին մինչև այդ մասհանումներ կատարած լինելու դեպքում` պահուստին ուղղված գումարների չափով համախառն եկամտում վերականգնելու դեպքում:</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Հաշվետու ժամանակահատվածում շուրջ 318.4 մլրդ դրամ են կազմել </w:t>
      </w:r>
      <w:r w:rsidRPr="00CB2464">
        <w:rPr>
          <w:rFonts w:ascii="GHEA Grapalat" w:hAnsi="GHEA Grapalat" w:cs="GHEA Grapalat"/>
          <w:i/>
          <w:iCs/>
          <w:sz w:val="22"/>
          <w:szCs w:val="22"/>
          <w:lang w:val="hy-AM"/>
        </w:rPr>
        <w:t>եկամտային հարկի</w:t>
      </w:r>
      <w:r w:rsidRPr="00CB2464">
        <w:rPr>
          <w:rFonts w:ascii="GHEA Grapalat" w:hAnsi="GHEA Grapalat" w:cs="GHEA Grapalat"/>
          <w:sz w:val="22"/>
          <w:szCs w:val="22"/>
          <w:lang w:val="hy-AM"/>
        </w:rPr>
        <w:t xml:space="preserve"> մուտքերը</w:t>
      </w:r>
      <w:r w:rsidR="005E6095" w:rsidRPr="00CB2464">
        <w:rPr>
          <w:rFonts w:ascii="GHEA Grapalat" w:hAnsi="GHEA Grapalat" w:cs="GHEA Grapalat"/>
          <w:sz w:val="22"/>
          <w:szCs w:val="22"/>
        </w:rPr>
        <w:t>՝ ապահովելով հարկային եկամուտների և պետական տուրքերի 28%-ը</w:t>
      </w:r>
      <w:r w:rsidRPr="00CB2464">
        <w:rPr>
          <w:rFonts w:ascii="GHEA Grapalat" w:hAnsi="GHEA Grapalat" w:cs="GHEA Grapalat"/>
          <w:sz w:val="22"/>
          <w:szCs w:val="22"/>
          <w:lang w:val="hy-AM"/>
        </w:rPr>
        <w:t>: 2021 թվականի ինն ամիսներին պետական բյուջեի հարկային եկամուտների ցուցանիշի վրա նվազեցնող ազդեցություն է ունեցել հիպոտեկային վարկի սպասարկման համար վճարվող (տոկոսների մասով) գումարների աճը: Հաշվետու ժամանակահատվածում բնակարան ձեռքբերելու կամ անհատական բնակելի տուն կառուցելու նպատակով հիպոտեկային վարկի սպասարկման համար վճարվող տոկոսների մասով վարկառուներին և համավարկառուներին է վերադարձվել շուրջ 15.9 մլրդ դրամ եկամտային հարկ, որը նախորդ տարվա համեմատ աճել է 70.2%</w:t>
      </w:r>
      <w:r w:rsidRPr="00CB2464">
        <w:rPr>
          <w:rFonts w:ascii="GHEA Grapalat" w:hAnsi="GHEA Grapalat" w:cs="GHEA Grapalat"/>
          <w:sz w:val="22"/>
          <w:szCs w:val="22"/>
          <w:lang w:val="hy-AM"/>
        </w:rPr>
        <w:noBreakHyphen/>
        <w:t>ով կամ ավելի քան 6.5 մլրդ դրամով:</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Եկամտային հարկի մուտքերի վրա իրենց բացասական ազդեցությունն են թողել ՀՀ հարկային օրենսգրքում տեղի ունեցած մի շարք փոփոխություններ: Մասնավորապես՝ 2019 թվականի հունիսի 25-ին ՀՀ Ազգային Ժողովի կող</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մից ընդունված` «Հայաստ</w:t>
      </w:r>
      <w:r w:rsidRPr="00CB2464">
        <w:rPr>
          <w:rFonts w:ascii="GHEA Grapalat" w:hAnsi="GHEA Grapalat" w:cs="GHEA Grapalat"/>
          <w:sz w:val="22"/>
          <w:szCs w:val="22"/>
          <w:lang w:val="hy-AM"/>
        </w:rPr>
        <w:softHyphen/>
        <w:t>անի Հանրապետության հարկային օրենսգրքում փոփոխություններ և լրացումներ կատա</w:t>
      </w:r>
      <w:r w:rsidRPr="00CB2464">
        <w:rPr>
          <w:rFonts w:ascii="GHEA Grapalat" w:hAnsi="GHEA Grapalat" w:cs="GHEA Grapalat"/>
          <w:sz w:val="22"/>
          <w:szCs w:val="22"/>
          <w:lang w:val="hy-AM"/>
        </w:rPr>
        <w:softHyphen/>
        <w:t>րելու և 2017 թվականի դեկտեմբերի 21-ի «Հայաստանի Հանրապետության հարկային օրենս</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գրքում փոփոխություններ և լրացումներ կատարելու մասին» ՀՕ-266-Ն օրենքում փոփո</w:t>
      </w:r>
      <w:r w:rsidRPr="00CB2464">
        <w:rPr>
          <w:rFonts w:ascii="GHEA Grapalat" w:hAnsi="GHEA Grapalat" w:cs="GHEA Grapalat"/>
          <w:sz w:val="22"/>
          <w:szCs w:val="22"/>
          <w:lang w:val="hy-AM"/>
        </w:rPr>
        <w:softHyphen/>
        <w:t xml:space="preserve">խություններ և լրացումներ կատարելու մասին» </w:t>
      </w:r>
      <w:r w:rsidRPr="00CB2464">
        <w:rPr>
          <w:rFonts w:ascii="GHEA Grapalat" w:hAnsi="GHEA Grapalat" w:cs="GHEA Grapalat"/>
          <w:sz w:val="22"/>
          <w:szCs w:val="22"/>
          <w:lang w:val="hy-AM"/>
        </w:rPr>
        <w:lastRenderedPageBreak/>
        <w:t>ՀՕ</w:t>
      </w:r>
      <w:r w:rsidRPr="00CB2464">
        <w:rPr>
          <w:rFonts w:ascii="GHEA Grapalat" w:hAnsi="GHEA Grapalat" w:cs="GHEA Grapalat"/>
          <w:sz w:val="22"/>
          <w:szCs w:val="22"/>
          <w:lang w:val="hy-AM"/>
        </w:rPr>
        <w:noBreakHyphen/>
        <w:t>338-Ն օրենքում փոփոխություն կատա</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րելու մասին» ՀՕ-68-Ն ՀՀ օրենքով (ուժի մեջ է մտել 2020 թվականի հունվարի 1-ից) սահմանվել է, որ</w:t>
      </w:r>
    </w:p>
    <w:p w:rsidR="004A3C16" w:rsidRPr="00CB2464" w:rsidRDefault="004A3C16" w:rsidP="009C30A0">
      <w:pPr>
        <w:numPr>
          <w:ilvl w:val="0"/>
          <w:numId w:val="8"/>
        </w:numPr>
        <w:tabs>
          <w:tab w:val="left" w:pos="882"/>
        </w:tabs>
        <w:spacing w:line="360" w:lineRule="auto"/>
        <w:ind w:left="0" w:firstLine="567"/>
        <w:jc w:val="both"/>
        <w:rPr>
          <w:rFonts w:ascii="GHEA Grapalat" w:hAnsi="GHEA Grapalat" w:cs="Arial"/>
          <w:sz w:val="22"/>
          <w:szCs w:val="22"/>
          <w:lang w:val="hy-AM"/>
        </w:rPr>
      </w:pPr>
      <w:r w:rsidRPr="00CB2464">
        <w:rPr>
          <w:rFonts w:ascii="GHEA Grapalat" w:hAnsi="GHEA Grapalat"/>
          <w:sz w:val="22"/>
          <w:szCs w:val="22"/>
          <w:lang w:val="hy-AM"/>
        </w:rPr>
        <w:t>2021 թվա</w:t>
      </w:r>
      <w:r w:rsidRPr="00CB2464">
        <w:rPr>
          <w:rFonts w:ascii="GHEA Grapalat" w:hAnsi="GHEA Grapalat"/>
          <w:sz w:val="22"/>
          <w:szCs w:val="22"/>
          <w:lang w:val="hy-AM"/>
        </w:rPr>
        <w:softHyphen/>
        <w:t>կա</w:t>
      </w:r>
      <w:r w:rsidRPr="00CB2464">
        <w:rPr>
          <w:rFonts w:ascii="GHEA Grapalat" w:hAnsi="GHEA Grapalat"/>
          <w:sz w:val="22"/>
          <w:szCs w:val="22"/>
          <w:lang w:val="hy-AM"/>
        </w:rPr>
        <w:softHyphen/>
        <w:t>նի հունվարի 1-ից եկամտային հարկը հաշվարկվում է 22</w:t>
      </w:r>
      <w:r w:rsidRPr="00CB2464">
        <w:rPr>
          <w:rFonts w:ascii="Courier New" w:hAnsi="Courier New" w:cs="Courier New"/>
          <w:sz w:val="22"/>
          <w:szCs w:val="22"/>
          <w:lang w:val="hy-AM"/>
        </w:rPr>
        <w:t> </w:t>
      </w:r>
      <w:r w:rsidRPr="00CB2464">
        <w:rPr>
          <w:rFonts w:ascii="GHEA Grapalat" w:hAnsi="GHEA Grapalat"/>
          <w:sz w:val="22"/>
          <w:szCs w:val="22"/>
          <w:lang w:val="hy-AM"/>
        </w:rPr>
        <w:t>տոկոս դրույքաչափով՝ 2020 թվա</w:t>
      </w:r>
      <w:r w:rsidRPr="00CB2464">
        <w:rPr>
          <w:rFonts w:ascii="GHEA Grapalat" w:hAnsi="GHEA Grapalat"/>
          <w:sz w:val="22"/>
          <w:szCs w:val="22"/>
          <w:lang w:val="hy-AM"/>
        </w:rPr>
        <w:softHyphen/>
        <w:t>կա</w:t>
      </w:r>
      <w:r w:rsidRPr="00CB2464">
        <w:rPr>
          <w:rFonts w:ascii="GHEA Grapalat" w:hAnsi="GHEA Grapalat"/>
          <w:sz w:val="22"/>
          <w:szCs w:val="22"/>
          <w:lang w:val="hy-AM"/>
        </w:rPr>
        <w:softHyphen/>
        <w:t xml:space="preserve">նի գործող </w:t>
      </w:r>
      <w:r w:rsidRPr="00CB2464">
        <w:rPr>
          <w:rFonts w:ascii="GHEA Grapalat" w:hAnsi="GHEA Grapalat" w:cs="Arial"/>
          <w:bCs/>
          <w:iCs/>
          <w:sz w:val="22"/>
          <w:szCs w:val="22"/>
          <w:lang w:val="hy-AM"/>
        </w:rPr>
        <w:t xml:space="preserve">եկամտային հարկի </w:t>
      </w:r>
      <w:r w:rsidRPr="00CB2464">
        <w:rPr>
          <w:rFonts w:ascii="GHEA Grapalat" w:hAnsi="GHEA Grapalat"/>
          <w:sz w:val="22"/>
          <w:szCs w:val="22"/>
          <w:lang w:val="hy-AM"/>
        </w:rPr>
        <w:t>23</w:t>
      </w:r>
      <w:r w:rsidRPr="00CB2464">
        <w:rPr>
          <w:rFonts w:ascii="Courier New" w:hAnsi="Courier New" w:cs="Courier New"/>
          <w:sz w:val="22"/>
          <w:szCs w:val="22"/>
          <w:lang w:val="hy-AM"/>
        </w:rPr>
        <w:t> </w:t>
      </w:r>
      <w:r w:rsidRPr="00CB2464">
        <w:rPr>
          <w:rFonts w:ascii="GHEA Grapalat" w:hAnsi="GHEA Grapalat"/>
          <w:sz w:val="22"/>
          <w:szCs w:val="22"/>
          <w:lang w:val="hy-AM"/>
        </w:rPr>
        <w:t xml:space="preserve">տոկոս </w:t>
      </w:r>
      <w:r w:rsidRPr="00CB2464">
        <w:rPr>
          <w:rFonts w:ascii="GHEA Grapalat" w:hAnsi="GHEA Grapalat" w:cs="Arial"/>
          <w:bCs/>
          <w:iCs/>
          <w:sz w:val="22"/>
          <w:szCs w:val="22"/>
          <w:lang w:val="hy-AM"/>
        </w:rPr>
        <w:t>դրույքա</w:t>
      </w:r>
      <w:r w:rsidRPr="00CB2464">
        <w:rPr>
          <w:rFonts w:ascii="GHEA Grapalat" w:hAnsi="GHEA Grapalat" w:cs="Arial"/>
          <w:bCs/>
          <w:iCs/>
          <w:sz w:val="22"/>
          <w:szCs w:val="22"/>
          <w:lang w:val="hy-AM"/>
        </w:rPr>
        <w:softHyphen/>
        <w:t>չա</w:t>
      </w:r>
      <w:r w:rsidRPr="00CB2464">
        <w:rPr>
          <w:rFonts w:ascii="GHEA Grapalat" w:hAnsi="GHEA Grapalat" w:cs="Arial"/>
          <w:bCs/>
          <w:iCs/>
          <w:sz w:val="22"/>
          <w:szCs w:val="22"/>
          <w:lang w:val="hy-AM"/>
        </w:rPr>
        <w:softHyphen/>
        <w:t>փի փոխարեն,</w:t>
      </w:r>
    </w:p>
    <w:p w:rsidR="004A3C16" w:rsidRPr="00CB2464" w:rsidRDefault="004A3C16" w:rsidP="009C30A0">
      <w:pPr>
        <w:numPr>
          <w:ilvl w:val="0"/>
          <w:numId w:val="8"/>
        </w:numPr>
        <w:tabs>
          <w:tab w:val="left" w:pos="882"/>
        </w:tabs>
        <w:spacing w:line="360" w:lineRule="auto"/>
        <w:ind w:left="0" w:firstLine="567"/>
        <w:jc w:val="both"/>
        <w:rPr>
          <w:rFonts w:ascii="GHEA Grapalat" w:hAnsi="GHEA Grapalat"/>
          <w:bCs/>
          <w:sz w:val="22"/>
          <w:szCs w:val="22"/>
          <w:lang w:val="hy-AM"/>
        </w:rPr>
      </w:pPr>
      <w:r w:rsidRPr="00CB2464">
        <w:rPr>
          <w:rFonts w:ascii="GHEA Grapalat" w:hAnsi="GHEA Grapalat"/>
          <w:sz w:val="22"/>
          <w:szCs w:val="22"/>
          <w:lang w:val="hy-AM"/>
        </w:rPr>
        <w:t>եկամտային</w:t>
      </w:r>
      <w:r w:rsidRPr="00CB2464">
        <w:rPr>
          <w:rFonts w:ascii="GHEA Grapalat" w:hAnsi="GHEA Grapalat" w:cs="Arial"/>
          <w:bCs/>
          <w:iCs/>
          <w:sz w:val="22"/>
          <w:szCs w:val="22"/>
          <w:lang w:val="hy-AM"/>
        </w:rPr>
        <w:t xml:space="preserve"> հարկով հարկման բազան որոշելու նպատակով նվազեցվող եկա</w:t>
      </w:r>
      <w:r w:rsidRPr="00CB2464">
        <w:rPr>
          <w:rFonts w:ascii="GHEA Grapalat" w:hAnsi="GHEA Grapalat" w:cs="Arial"/>
          <w:bCs/>
          <w:iCs/>
          <w:sz w:val="22"/>
          <w:szCs w:val="22"/>
          <w:lang w:val="hy-AM"/>
        </w:rPr>
        <w:softHyphen/>
        <w:t>մուտ</w:t>
      </w:r>
      <w:r w:rsidRPr="00CB2464">
        <w:rPr>
          <w:rFonts w:ascii="GHEA Grapalat" w:hAnsi="GHEA Grapalat" w:cs="Arial"/>
          <w:bCs/>
          <w:iCs/>
          <w:sz w:val="22"/>
          <w:szCs w:val="22"/>
          <w:lang w:val="hy-AM"/>
        </w:rPr>
        <w:softHyphen/>
        <w:t xml:space="preserve">ներ են համարվում նաև </w:t>
      </w:r>
      <w:r w:rsidRPr="00CB2464">
        <w:rPr>
          <w:rFonts w:ascii="GHEA Grapalat" w:hAnsi="GHEA Grapalat"/>
          <w:bCs/>
          <w:sz w:val="22"/>
          <w:szCs w:val="22"/>
          <w:lang w:val="hy-AM"/>
        </w:rPr>
        <w:t>«Հայաստ</w:t>
      </w:r>
      <w:r w:rsidRPr="00CB2464">
        <w:rPr>
          <w:rFonts w:ascii="GHEA Grapalat" w:hAnsi="GHEA Grapalat"/>
          <w:bCs/>
          <w:sz w:val="22"/>
          <w:szCs w:val="22"/>
          <w:lang w:val="hy-AM"/>
        </w:rPr>
        <w:softHyphen/>
        <w:t>անի Հանրապետության օրենսդրությամբ սահմանված կարգով և պայմաններով իրականացվող՝ խաղատներում, շահումով խաղերում և (կամ) ինտերնետ շահումով խաղերում ստացված շահումները:</w:t>
      </w:r>
    </w:p>
    <w:p w:rsidR="004A3C16" w:rsidRPr="00CB2464" w:rsidRDefault="004A3C16" w:rsidP="004A3C16">
      <w:pPr>
        <w:autoSpaceDE w:val="0"/>
        <w:autoSpaceDN w:val="0"/>
        <w:adjustRightInd w:val="0"/>
        <w:spacing w:line="360" w:lineRule="auto"/>
        <w:ind w:firstLine="567"/>
        <w:jc w:val="both"/>
        <w:rPr>
          <w:rFonts w:ascii="GHEA Grapalat" w:hAnsi="GHEA Grapalat" w:cs="Arial"/>
          <w:bCs/>
          <w:iCs/>
          <w:sz w:val="22"/>
          <w:szCs w:val="22"/>
          <w:lang w:val="hy-AM"/>
        </w:rPr>
      </w:pPr>
      <w:r w:rsidRPr="00CB2464">
        <w:rPr>
          <w:rFonts w:ascii="GHEA Grapalat" w:hAnsi="GHEA Grapalat"/>
          <w:sz w:val="22"/>
          <w:szCs w:val="22"/>
          <w:lang w:val="hy-AM"/>
        </w:rPr>
        <w:t>2020</w:t>
      </w:r>
      <w:r w:rsidRPr="00CB2464">
        <w:rPr>
          <w:rFonts w:ascii="GHEA Grapalat" w:hAnsi="GHEA Grapalat" w:cs="Sylfaen"/>
          <w:bCs/>
          <w:iCs/>
          <w:sz w:val="22"/>
          <w:szCs w:val="22"/>
          <w:lang w:val="hy-AM"/>
        </w:rPr>
        <w:t xml:space="preserve"> </w:t>
      </w:r>
      <w:r w:rsidRPr="00CB2464">
        <w:rPr>
          <w:rFonts w:ascii="GHEA Grapalat" w:hAnsi="GHEA Grapalat" w:cs="Arial"/>
          <w:sz w:val="22"/>
          <w:szCs w:val="22"/>
          <w:lang w:val="hy-AM"/>
        </w:rPr>
        <w:t>թվականի</w:t>
      </w:r>
      <w:r w:rsidRPr="00CB2464">
        <w:rPr>
          <w:rFonts w:ascii="GHEA Grapalat" w:hAnsi="GHEA Grapalat" w:cs="Sylfaen"/>
          <w:bCs/>
          <w:iCs/>
          <w:sz w:val="22"/>
          <w:szCs w:val="22"/>
          <w:lang w:val="hy-AM"/>
        </w:rPr>
        <w:t xml:space="preserve"> հունվարի 24-ին ՀՀ Ազգային Ժողովի կողմից ընդունված` «Հայաստանի Հանրապետության հարկային օրենսգրքում լրացումներ և փոփոխություն կատա</w:t>
      </w:r>
      <w:r w:rsidRPr="00CB2464">
        <w:rPr>
          <w:rFonts w:ascii="GHEA Grapalat" w:hAnsi="GHEA Grapalat" w:cs="Sylfaen"/>
          <w:bCs/>
          <w:iCs/>
          <w:sz w:val="22"/>
          <w:szCs w:val="22"/>
          <w:lang w:val="hy-AM"/>
        </w:rPr>
        <w:softHyphen/>
        <w:t>րելու մասին» ՀՀ ՀՕ</w:t>
      </w:r>
      <w:r w:rsidRPr="00CB2464">
        <w:rPr>
          <w:rFonts w:ascii="GHEA Grapalat" w:hAnsi="GHEA Grapalat" w:cs="Sylfaen"/>
          <w:bCs/>
          <w:iCs/>
          <w:sz w:val="22"/>
          <w:szCs w:val="22"/>
          <w:lang w:val="hy-AM"/>
        </w:rPr>
        <w:noBreakHyphen/>
        <w:t>82-Ն օրեն</w:t>
      </w:r>
      <w:r w:rsidRPr="00CB2464">
        <w:rPr>
          <w:rFonts w:ascii="GHEA Grapalat" w:hAnsi="GHEA Grapalat" w:cs="Sylfaen"/>
          <w:bCs/>
          <w:iCs/>
          <w:sz w:val="22"/>
          <w:szCs w:val="22"/>
          <w:lang w:val="hy-AM"/>
        </w:rPr>
        <w:softHyphen/>
        <w:t xml:space="preserve">քով </w:t>
      </w:r>
      <w:r w:rsidRPr="00CB2464">
        <w:rPr>
          <w:rFonts w:ascii="GHEA Grapalat" w:hAnsi="GHEA Grapalat" w:cs="Arial"/>
          <w:sz w:val="22"/>
          <w:szCs w:val="22"/>
          <w:lang w:val="hy-AM"/>
        </w:rPr>
        <w:t>(ուժի մեջ է մտել 2020 թվականի մարտի 1-ից) սահմանվել է, որ</w:t>
      </w:r>
      <w:r w:rsidRPr="00CB2464">
        <w:rPr>
          <w:rFonts w:ascii="GHEA Grapalat" w:hAnsi="GHEA Grapalat" w:cs="Sylfaen"/>
          <w:bCs/>
          <w:iCs/>
          <w:sz w:val="22"/>
          <w:szCs w:val="22"/>
          <w:lang w:val="hy-AM"/>
        </w:rPr>
        <w:t xml:space="preserve"> </w:t>
      </w:r>
      <w:r w:rsidRPr="00CB2464">
        <w:rPr>
          <w:rFonts w:ascii="GHEA Grapalat" w:eastAsia="Calibri" w:hAnsi="GHEA Grapalat" w:cs="Sylfaen"/>
          <w:bCs/>
          <w:sz w:val="22"/>
          <w:szCs w:val="22"/>
          <w:lang w:val="hy-AM"/>
        </w:rPr>
        <w:t>եկամտային հարկով հարկման բազան որոշելու նպատակով նվազեցվող եկա</w:t>
      </w:r>
      <w:r w:rsidRPr="00CB2464">
        <w:rPr>
          <w:rFonts w:ascii="GHEA Grapalat" w:eastAsia="Calibri" w:hAnsi="GHEA Grapalat" w:cs="Sylfaen"/>
          <w:bCs/>
          <w:sz w:val="22"/>
          <w:szCs w:val="22"/>
          <w:lang w:val="hy-AM"/>
        </w:rPr>
        <w:softHyphen/>
        <w:t>մուտ</w:t>
      </w:r>
      <w:r w:rsidRPr="00CB2464">
        <w:rPr>
          <w:rFonts w:ascii="GHEA Grapalat" w:eastAsia="Calibri" w:hAnsi="GHEA Grapalat" w:cs="Sylfaen"/>
          <w:bCs/>
          <w:sz w:val="22"/>
          <w:szCs w:val="22"/>
          <w:lang w:val="hy-AM"/>
        </w:rPr>
        <w:softHyphen/>
        <w:t xml:space="preserve">ներ են համարվում նաև՝ </w:t>
      </w:r>
    </w:p>
    <w:p w:rsidR="004A3C16" w:rsidRPr="00CB2464" w:rsidRDefault="004A3C16" w:rsidP="009C30A0">
      <w:pPr>
        <w:pStyle w:val="NormalWeb"/>
        <w:numPr>
          <w:ilvl w:val="0"/>
          <w:numId w:val="14"/>
        </w:numPr>
        <w:tabs>
          <w:tab w:val="left" w:pos="851"/>
        </w:tabs>
        <w:spacing w:before="0" w:beforeAutospacing="0" w:after="0" w:afterAutospacing="0" w:line="360" w:lineRule="auto"/>
        <w:ind w:left="0" w:firstLine="567"/>
        <w:jc w:val="both"/>
        <w:rPr>
          <w:rFonts w:ascii="GHEA Grapalat" w:hAnsi="GHEA Grapalat"/>
          <w:sz w:val="22"/>
          <w:szCs w:val="22"/>
          <w:lang w:val="hy-AM"/>
        </w:rPr>
      </w:pPr>
      <w:r w:rsidRPr="00CB2464">
        <w:rPr>
          <w:rFonts w:ascii="GHEA Grapalat" w:eastAsia="Calibri" w:hAnsi="GHEA Grapalat" w:cs="Sylfaen"/>
          <w:bCs/>
          <w:sz w:val="22"/>
          <w:szCs w:val="22"/>
          <w:lang w:val="hy-AM"/>
        </w:rPr>
        <w:t>Հայաստանի Հանրապետությունում գործող ֆոնդային բորսայում ցուցակված բաժնետոմսերից, պարտատոմսերից կամ ներդրումը վկայող այլ արժեթղթերից ստացվող եկամուտը, բացառությամբ բանկերի թողարկած այն պարտատոմսերի, որոնց տեղաբաշխման պահից մինչև մարումն ընկած ժամկետը պակաս է երկու տարուց,</w:t>
      </w:r>
    </w:p>
    <w:p w:rsidR="004A3C16" w:rsidRPr="00CB2464" w:rsidRDefault="004A3C16" w:rsidP="009C30A0">
      <w:pPr>
        <w:pStyle w:val="NormalWeb"/>
        <w:numPr>
          <w:ilvl w:val="0"/>
          <w:numId w:val="14"/>
        </w:numPr>
        <w:tabs>
          <w:tab w:val="left" w:pos="851"/>
        </w:tabs>
        <w:spacing w:before="0" w:beforeAutospacing="0" w:after="0" w:afterAutospacing="0" w:line="360" w:lineRule="auto"/>
        <w:ind w:left="0" w:firstLine="567"/>
        <w:jc w:val="both"/>
        <w:rPr>
          <w:rFonts w:ascii="GHEA Grapalat" w:hAnsi="GHEA Grapalat"/>
          <w:sz w:val="22"/>
          <w:szCs w:val="22"/>
          <w:lang w:val="hy-AM"/>
        </w:rPr>
      </w:pPr>
      <w:r w:rsidRPr="00CB2464">
        <w:rPr>
          <w:rFonts w:ascii="GHEA Grapalat" w:hAnsi="GHEA Grapalat"/>
          <w:sz w:val="22"/>
          <w:szCs w:val="22"/>
          <w:lang w:val="hy-AM"/>
        </w:rPr>
        <w:t>Հայաստանի Հանրապետությունում գործող ֆոնդային բորսայում ցուցակված բաժնետոմսերից ստացվող շահաբաժինները:</w:t>
      </w:r>
    </w:p>
    <w:p w:rsidR="004A3C16" w:rsidRPr="00CB2464" w:rsidRDefault="004A3C16" w:rsidP="004A3C16">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sz w:val="22"/>
          <w:szCs w:val="22"/>
          <w:lang w:val="hy-AM"/>
        </w:rPr>
        <w:t>2020</w:t>
      </w:r>
      <w:r w:rsidRPr="00CB2464">
        <w:rPr>
          <w:rFonts w:ascii="GHEA Grapalat" w:hAnsi="GHEA Grapalat" w:cs="Arial"/>
          <w:sz w:val="22"/>
          <w:szCs w:val="22"/>
          <w:lang w:val="hy-AM"/>
        </w:rPr>
        <w:t xml:space="preserve"> թվականի մայիսի 6-ին ՀՀ Ազգային Ժողովի կող</w:t>
      </w:r>
      <w:r w:rsidRPr="00CB2464">
        <w:rPr>
          <w:rFonts w:ascii="GHEA Grapalat" w:hAnsi="GHEA Grapalat" w:cs="Arial"/>
          <w:sz w:val="22"/>
          <w:szCs w:val="22"/>
          <w:lang w:val="hy-AM"/>
        </w:rPr>
        <w:softHyphen/>
      </w:r>
      <w:r w:rsidRPr="00CB2464">
        <w:rPr>
          <w:rFonts w:ascii="GHEA Grapalat" w:hAnsi="GHEA Grapalat" w:cs="Arial"/>
          <w:sz w:val="22"/>
          <w:szCs w:val="22"/>
          <w:lang w:val="hy-AM"/>
        </w:rPr>
        <w:softHyphen/>
      </w:r>
      <w:r w:rsidRPr="00CB2464">
        <w:rPr>
          <w:rFonts w:ascii="GHEA Grapalat" w:hAnsi="GHEA Grapalat" w:cs="Arial"/>
          <w:sz w:val="22"/>
          <w:szCs w:val="22"/>
          <w:lang w:val="hy-AM"/>
        </w:rPr>
        <w:softHyphen/>
        <w:t>մից ընդունված` «Հայաս</w:t>
      </w:r>
      <w:r w:rsidRPr="00CB2464">
        <w:rPr>
          <w:rFonts w:ascii="GHEA Grapalat" w:hAnsi="GHEA Grapalat" w:cs="Arial"/>
          <w:sz w:val="22"/>
          <w:szCs w:val="22"/>
          <w:lang w:val="hy-AM"/>
        </w:rPr>
        <w:softHyphen/>
        <w:t>տանի Հանրապետության հարկային օրենսգրքում լրացումներ և փոփոխություն կատարելու մասին» ՀՕ</w:t>
      </w:r>
      <w:r w:rsidRPr="00CB2464">
        <w:rPr>
          <w:rFonts w:ascii="GHEA Grapalat" w:hAnsi="GHEA Grapalat" w:cs="Arial"/>
          <w:sz w:val="22"/>
          <w:szCs w:val="22"/>
          <w:lang w:val="hy-AM"/>
        </w:rPr>
        <w:noBreakHyphen/>
        <w:t>258</w:t>
      </w:r>
      <w:r w:rsidRPr="00CB2464">
        <w:rPr>
          <w:rFonts w:ascii="GHEA Grapalat" w:hAnsi="GHEA Grapalat" w:cs="Arial"/>
          <w:sz w:val="22"/>
          <w:szCs w:val="22"/>
          <w:lang w:val="hy-AM"/>
        </w:rPr>
        <w:noBreakHyphen/>
        <w:t>Ն ՀՀ օրենքով (ուժի մեջ է մտել 2020 թվականի մայիսի 14-ից) սահ</w:t>
      </w:r>
      <w:r w:rsidRPr="00CB2464">
        <w:rPr>
          <w:rFonts w:ascii="GHEA Grapalat" w:hAnsi="GHEA Grapalat" w:cs="Arial"/>
          <w:sz w:val="22"/>
          <w:szCs w:val="22"/>
          <w:lang w:val="hy-AM"/>
        </w:rPr>
        <w:softHyphen/>
        <w:t>ման</w:t>
      </w:r>
      <w:r w:rsidRPr="00CB2464">
        <w:rPr>
          <w:rFonts w:ascii="GHEA Grapalat" w:hAnsi="GHEA Grapalat" w:cs="Arial"/>
          <w:sz w:val="22"/>
          <w:szCs w:val="22"/>
          <w:lang w:val="hy-AM"/>
        </w:rPr>
        <w:softHyphen/>
        <w:t>վել է, որ եկա</w:t>
      </w:r>
      <w:r w:rsidRPr="00CB2464">
        <w:rPr>
          <w:rFonts w:ascii="GHEA Grapalat" w:hAnsi="GHEA Grapalat" w:cs="Arial"/>
          <w:sz w:val="22"/>
          <w:szCs w:val="22"/>
          <w:lang w:val="hy-AM"/>
        </w:rPr>
        <w:softHyphen/>
        <w:t>մտա</w:t>
      </w:r>
      <w:r w:rsidRPr="00CB2464">
        <w:rPr>
          <w:rFonts w:ascii="GHEA Grapalat" w:hAnsi="GHEA Grapalat" w:cs="Arial"/>
          <w:sz w:val="22"/>
          <w:szCs w:val="22"/>
          <w:lang w:val="hy-AM"/>
        </w:rPr>
        <w:softHyphen/>
        <w:t>յին հարկով հարկման բազան որոշելու նպատակով նվազեցվող եկամուտներ են համար</w:t>
      </w:r>
      <w:r w:rsidRPr="00CB2464">
        <w:rPr>
          <w:rFonts w:ascii="GHEA Grapalat" w:hAnsi="GHEA Grapalat" w:cs="Arial"/>
          <w:sz w:val="22"/>
          <w:szCs w:val="22"/>
          <w:lang w:val="hy-AM"/>
        </w:rPr>
        <w:softHyphen/>
        <w:t>վում</w:t>
      </w:r>
      <w:r w:rsidRPr="00CB2464">
        <w:rPr>
          <w:rFonts w:ascii="GHEA Grapalat" w:hAnsi="GHEA Grapalat" w:cs="Sylfaen"/>
          <w:sz w:val="22"/>
          <w:szCs w:val="22"/>
          <w:lang w:val="hy-AM"/>
        </w:rPr>
        <w:t xml:space="preserve"> նաև բանկերի</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կամ</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վարկային</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կազմակերպությունների</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միջոցով</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ստացված</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գումարները</w:t>
      </w:r>
      <w:r w:rsidRPr="00CB2464">
        <w:rPr>
          <w:rFonts w:ascii="GHEA Grapalat" w:hAnsi="GHEA Grapalat"/>
          <w:sz w:val="22"/>
          <w:szCs w:val="22"/>
          <w:lang w:val="hy-AM"/>
        </w:rPr>
        <w:t xml:space="preserve">, </w:t>
      </w:r>
      <w:r w:rsidRPr="00CB2464">
        <w:rPr>
          <w:rFonts w:ascii="GHEA Grapalat" w:hAnsi="GHEA Grapalat" w:cs="GHEA Grapalat"/>
          <w:sz w:val="22"/>
          <w:szCs w:val="22"/>
          <w:lang w:val="hy-AM"/>
        </w:rPr>
        <w:t>որոնք</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բանկերը</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կամ</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վարկային</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կազմակերպությունները</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ստացել</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են</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որպես</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ապա</w:t>
      </w:r>
      <w:r w:rsidRPr="00CB2464">
        <w:rPr>
          <w:rFonts w:ascii="GHEA Grapalat" w:hAnsi="GHEA Grapalat" w:cs="Sylfaen"/>
          <w:sz w:val="22"/>
          <w:szCs w:val="22"/>
          <w:lang w:val="hy-AM"/>
        </w:rPr>
        <w:softHyphen/>
        <w:t>հովագ</w:t>
      </w:r>
      <w:r w:rsidRPr="00CB2464">
        <w:rPr>
          <w:rFonts w:ascii="GHEA Grapalat" w:hAnsi="GHEA Grapalat" w:cs="Sylfaen"/>
          <w:sz w:val="22"/>
          <w:szCs w:val="22"/>
          <w:lang w:val="hy-AM"/>
        </w:rPr>
        <w:softHyphen/>
        <w:t>րական</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հատուցում</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որոնց</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մասով</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բանկը</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կամ</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վարկային</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կազմակերպությունը</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հանդիսանում</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է</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շահառու՝</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այն</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մասով</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որ</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մասով</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այդ</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գումարները</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ապահովագրության</w:t>
      </w:r>
      <w:r w:rsidRPr="00CB2464">
        <w:rPr>
          <w:rFonts w:ascii="GHEA Grapalat" w:hAnsi="GHEA Grapalat"/>
          <w:sz w:val="22"/>
          <w:szCs w:val="22"/>
          <w:lang w:val="hy-AM"/>
        </w:rPr>
        <w:t xml:space="preserve"> </w:t>
      </w:r>
      <w:r w:rsidRPr="00CB2464">
        <w:rPr>
          <w:rFonts w:ascii="GHEA Grapalat" w:hAnsi="GHEA Grapalat" w:cs="Sylfaen"/>
          <w:sz w:val="22"/>
          <w:szCs w:val="22"/>
          <w:lang w:val="hy-AM"/>
        </w:rPr>
        <w:t>պայ</w:t>
      </w:r>
      <w:r w:rsidRPr="00CB2464">
        <w:rPr>
          <w:rFonts w:ascii="GHEA Grapalat" w:hAnsi="GHEA Grapalat" w:cs="Sylfaen"/>
          <w:sz w:val="22"/>
          <w:szCs w:val="22"/>
          <w:lang w:val="hy-AM"/>
        </w:rPr>
        <w:softHyphen/>
        <w:t>մանագրի համա</w:t>
      </w:r>
      <w:r w:rsidRPr="00CB2464">
        <w:rPr>
          <w:rFonts w:ascii="GHEA Grapalat" w:hAnsi="GHEA Grapalat" w:cs="Sylfaen"/>
          <w:sz w:val="22"/>
          <w:szCs w:val="22"/>
          <w:lang w:val="hy-AM"/>
        </w:rPr>
        <w:softHyphen/>
      </w:r>
      <w:r w:rsidRPr="00CB2464">
        <w:rPr>
          <w:rFonts w:ascii="GHEA Grapalat" w:hAnsi="GHEA Grapalat" w:cs="Sylfaen"/>
          <w:sz w:val="22"/>
          <w:szCs w:val="22"/>
          <w:lang w:val="hy-AM"/>
        </w:rPr>
        <w:softHyphen/>
        <w:t>ձայն, բանկերի կամ վարկային կազմակերպությունների կողմից տրա</w:t>
      </w:r>
      <w:r w:rsidRPr="00CB2464">
        <w:rPr>
          <w:rFonts w:ascii="GHEA Grapalat" w:hAnsi="GHEA Grapalat" w:cs="Sylfaen"/>
          <w:sz w:val="22"/>
          <w:szCs w:val="22"/>
          <w:lang w:val="hy-AM"/>
        </w:rPr>
        <w:softHyphen/>
        <w:t>մա</w:t>
      </w:r>
      <w:r w:rsidRPr="00CB2464">
        <w:rPr>
          <w:rFonts w:ascii="GHEA Grapalat" w:hAnsi="GHEA Grapalat" w:cs="Sylfaen"/>
          <w:sz w:val="22"/>
          <w:szCs w:val="22"/>
          <w:lang w:val="hy-AM"/>
        </w:rPr>
        <w:softHyphen/>
        <w:t>դր</w:t>
      </w:r>
      <w:r w:rsidRPr="00CB2464">
        <w:rPr>
          <w:rFonts w:ascii="GHEA Grapalat" w:hAnsi="GHEA Grapalat" w:cs="Sylfaen"/>
          <w:sz w:val="22"/>
          <w:szCs w:val="22"/>
          <w:lang w:val="hy-AM"/>
        </w:rPr>
        <w:softHyphen/>
        <w:t>վում են վար</w:t>
      </w:r>
      <w:r w:rsidRPr="00CB2464">
        <w:rPr>
          <w:rFonts w:ascii="GHEA Grapalat" w:hAnsi="GHEA Grapalat" w:cs="Sylfaen"/>
          <w:sz w:val="22"/>
          <w:szCs w:val="22"/>
          <w:lang w:val="hy-AM"/>
        </w:rPr>
        <w:softHyphen/>
        <w:t>կառու կամ գրավատու ֆիզիկական անձին կամ ուղղվում են վար</w:t>
      </w:r>
      <w:r w:rsidRPr="00CB2464">
        <w:rPr>
          <w:rFonts w:ascii="GHEA Grapalat" w:hAnsi="GHEA Grapalat" w:cs="Sylfaen"/>
          <w:sz w:val="22"/>
          <w:szCs w:val="22"/>
          <w:lang w:val="hy-AM"/>
        </w:rPr>
        <w:softHyphen/>
        <w:t>կառու ֆիզի</w:t>
      </w:r>
      <w:r w:rsidRPr="00CB2464">
        <w:rPr>
          <w:rFonts w:ascii="GHEA Grapalat" w:hAnsi="GHEA Grapalat" w:cs="Sylfaen"/>
          <w:sz w:val="22"/>
          <w:szCs w:val="22"/>
          <w:lang w:val="hy-AM"/>
        </w:rPr>
        <w:softHyphen/>
        <w:t>կա</w:t>
      </w:r>
      <w:r w:rsidRPr="00CB2464">
        <w:rPr>
          <w:rFonts w:ascii="GHEA Grapalat" w:hAnsi="GHEA Grapalat" w:cs="Sylfaen"/>
          <w:sz w:val="22"/>
          <w:szCs w:val="22"/>
          <w:lang w:val="hy-AM"/>
        </w:rPr>
        <w:softHyphen/>
        <w:t>կան անձի վարկի մարմանը:</w:t>
      </w:r>
    </w:p>
    <w:p w:rsidR="004A3C16" w:rsidRPr="00CB2464" w:rsidRDefault="004A3C16" w:rsidP="004A3C16">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2020 թվականի մարտի 6-ին ՀՀ Ազգային Ժողովի կող</w:t>
      </w:r>
      <w:r w:rsidRPr="00CB2464">
        <w:rPr>
          <w:rFonts w:ascii="GHEA Grapalat" w:hAnsi="GHEA Grapalat" w:cs="Sylfaen"/>
          <w:sz w:val="22"/>
          <w:szCs w:val="22"/>
          <w:lang w:val="hy-AM"/>
        </w:rPr>
        <w:softHyphen/>
      </w:r>
      <w:r w:rsidRPr="00CB2464">
        <w:rPr>
          <w:rFonts w:ascii="GHEA Grapalat" w:hAnsi="GHEA Grapalat" w:cs="Sylfaen"/>
          <w:sz w:val="22"/>
          <w:szCs w:val="22"/>
          <w:lang w:val="hy-AM"/>
        </w:rPr>
        <w:softHyphen/>
      </w:r>
      <w:r w:rsidRPr="00CB2464">
        <w:rPr>
          <w:rFonts w:ascii="GHEA Grapalat" w:hAnsi="GHEA Grapalat" w:cs="Sylfaen"/>
          <w:sz w:val="22"/>
          <w:szCs w:val="22"/>
          <w:lang w:val="hy-AM"/>
        </w:rPr>
        <w:softHyphen/>
        <w:t>մից ընդունված` «Հայաս</w:t>
      </w:r>
      <w:r w:rsidRPr="00CB2464">
        <w:rPr>
          <w:rFonts w:ascii="GHEA Grapalat" w:hAnsi="GHEA Grapalat" w:cs="Sylfaen"/>
          <w:sz w:val="22"/>
          <w:szCs w:val="22"/>
          <w:lang w:val="hy-AM"/>
        </w:rPr>
        <w:softHyphen/>
        <w:t>տանի Հանրապետության հարկային օրենսգրքում լրացումներ կատա</w:t>
      </w:r>
      <w:r w:rsidRPr="00CB2464">
        <w:rPr>
          <w:rFonts w:ascii="GHEA Grapalat" w:hAnsi="GHEA Grapalat" w:cs="Sylfaen"/>
          <w:sz w:val="22"/>
          <w:szCs w:val="22"/>
          <w:lang w:val="hy-AM"/>
        </w:rPr>
        <w:softHyphen/>
        <w:t>րելու մասին» ՀՕ-138-Ն ՀՀ օրենքով (ուժի մեջ է մտել 2020 թվականի ապրիլի 3-ից)՝ ներդրվել է վարձու աշխատող հանդիսացող ֆիզիկական անձանց` ուսման վարձավճարի փոխհատուցման նպատակով եկամտային հարկի գումարների վերադարձման համակարգ:</w:t>
      </w:r>
    </w:p>
    <w:p w:rsidR="004A3C16" w:rsidRPr="00CB2464" w:rsidRDefault="004A3C16" w:rsidP="004A3C16">
      <w:pPr>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lastRenderedPageBreak/>
        <w:t xml:space="preserve">Հարկ է նշել, որ 2021 թվականի ինն ամիսներին մի շարք ապրանքատեսակների համար տեղի են ունեցել ներմուծման </w:t>
      </w:r>
      <w:r w:rsidRPr="00CB2464">
        <w:rPr>
          <w:rFonts w:ascii="GHEA Grapalat" w:hAnsi="GHEA Grapalat" w:cs="GHEA Grapalat"/>
          <w:i/>
          <w:sz w:val="22"/>
          <w:szCs w:val="22"/>
          <w:lang w:val="hy-AM"/>
        </w:rPr>
        <w:t>մաք</w:t>
      </w:r>
      <w:r w:rsidRPr="00CB2464">
        <w:rPr>
          <w:rFonts w:ascii="GHEA Grapalat" w:hAnsi="GHEA Grapalat" w:cs="GHEA Grapalat"/>
          <w:i/>
          <w:sz w:val="22"/>
          <w:szCs w:val="22"/>
          <w:lang w:val="hy-AM"/>
        </w:rPr>
        <w:softHyphen/>
        <w:t>սա</w:t>
      </w:r>
      <w:r w:rsidRPr="00CB2464">
        <w:rPr>
          <w:rFonts w:ascii="GHEA Grapalat" w:hAnsi="GHEA Grapalat" w:cs="GHEA Grapalat"/>
          <w:i/>
          <w:sz w:val="22"/>
          <w:szCs w:val="22"/>
          <w:lang w:val="hy-AM"/>
        </w:rPr>
        <w:softHyphen/>
        <w:t>տուրքերի</w:t>
      </w:r>
      <w:r w:rsidRPr="00CB2464">
        <w:rPr>
          <w:rFonts w:ascii="GHEA Grapalat" w:hAnsi="GHEA Grapalat" w:cs="GHEA Grapalat"/>
          <w:sz w:val="22"/>
          <w:szCs w:val="22"/>
          <w:lang w:val="hy-AM"/>
        </w:rPr>
        <w:t xml:space="preserve"> դրույքաչափերի փոփոխություններ:Նշված փոփո</w:t>
      </w:r>
      <w:r w:rsidRPr="00CB2464">
        <w:rPr>
          <w:rFonts w:ascii="GHEA Grapalat" w:hAnsi="GHEA Grapalat" w:cs="GHEA Grapalat"/>
          <w:sz w:val="22"/>
          <w:szCs w:val="22"/>
          <w:lang w:val="hy-AM"/>
        </w:rPr>
        <w:softHyphen/>
        <w:t>խու</w:t>
      </w:r>
      <w:r w:rsidRPr="00CB2464">
        <w:rPr>
          <w:rFonts w:ascii="GHEA Grapalat" w:hAnsi="GHEA Grapalat" w:cs="GHEA Grapalat"/>
          <w:sz w:val="22"/>
          <w:szCs w:val="22"/>
          <w:lang w:val="hy-AM"/>
        </w:rPr>
        <w:softHyphen/>
        <w:t>թ</w:t>
      </w:r>
      <w:r w:rsidRPr="00CB2464">
        <w:rPr>
          <w:rFonts w:ascii="GHEA Grapalat" w:hAnsi="GHEA Grapalat" w:cs="GHEA Grapalat"/>
          <w:sz w:val="22"/>
          <w:szCs w:val="22"/>
          <w:lang w:val="hy-AM"/>
        </w:rPr>
        <w:softHyphen/>
        <w:t>յուն</w:t>
      </w:r>
      <w:r w:rsidRPr="00CB2464">
        <w:rPr>
          <w:rFonts w:ascii="GHEA Grapalat" w:hAnsi="GHEA Grapalat" w:cs="GHEA Grapalat"/>
          <w:sz w:val="22"/>
          <w:szCs w:val="22"/>
          <w:lang w:val="hy-AM"/>
        </w:rPr>
        <w:softHyphen/>
        <w:t>ներն, այլ հավա</w:t>
      </w:r>
      <w:r w:rsidRPr="00CB2464">
        <w:rPr>
          <w:rFonts w:ascii="GHEA Grapalat" w:hAnsi="GHEA Grapalat" w:cs="GHEA Grapalat"/>
          <w:sz w:val="22"/>
          <w:szCs w:val="22"/>
          <w:lang w:val="hy-AM"/>
        </w:rPr>
        <w:softHyphen/>
        <w:t>սար պայ</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ման</w:t>
      </w:r>
      <w:r w:rsidRPr="00CB2464">
        <w:rPr>
          <w:rFonts w:ascii="GHEA Grapalat" w:hAnsi="GHEA Grapalat" w:cs="GHEA Grapalat"/>
          <w:sz w:val="22"/>
          <w:szCs w:val="22"/>
          <w:lang w:val="hy-AM"/>
        </w:rPr>
        <w:softHyphen/>
        <w:t>ներում, կարող են հանգեցնել ՀՀ պետական բյուջե հավա</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քա</w:t>
      </w:r>
      <w:r w:rsidRPr="00CB2464">
        <w:rPr>
          <w:rFonts w:ascii="GHEA Grapalat" w:hAnsi="GHEA Grapalat" w:cs="GHEA Grapalat"/>
          <w:sz w:val="22"/>
          <w:szCs w:val="22"/>
          <w:lang w:val="hy-AM"/>
        </w:rPr>
        <w:softHyphen/>
        <w:t>գրվող մաքսա</w:t>
      </w:r>
      <w:r w:rsidRPr="00CB2464">
        <w:rPr>
          <w:rFonts w:ascii="GHEA Grapalat" w:hAnsi="GHEA Grapalat" w:cs="GHEA Grapalat"/>
          <w:sz w:val="22"/>
          <w:szCs w:val="22"/>
          <w:lang w:val="hy-AM"/>
        </w:rPr>
        <w:softHyphen/>
        <w:t>տուր</w:t>
      </w:r>
      <w:r w:rsidRPr="00CB2464">
        <w:rPr>
          <w:rFonts w:ascii="GHEA Grapalat" w:hAnsi="GHEA Grapalat" w:cs="GHEA Grapalat"/>
          <w:sz w:val="22"/>
          <w:szCs w:val="22"/>
          <w:lang w:val="hy-AM"/>
        </w:rPr>
        <w:softHyphen/>
        <w:t>քերի գծով եկամուտների փոփոխության, որի չափը հնարավոր չէ գնահա</w:t>
      </w:r>
      <w:r w:rsidRPr="00CB2464">
        <w:rPr>
          <w:rFonts w:ascii="GHEA Grapalat" w:hAnsi="GHEA Grapalat" w:cs="GHEA Grapalat"/>
          <w:sz w:val="22"/>
          <w:szCs w:val="22"/>
          <w:lang w:val="hy-AM"/>
        </w:rPr>
        <w:softHyphen/>
        <w:t>տել:</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iCs/>
          <w:sz w:val="22"/>
          <w:szCs w:val="22"/>
          <w:lang w:val="hy-AM"/>
        </w:rPr>
      </w:pPr>
      <w:r w:rsidRPr="00CB2464">
        <w:rPr>
          <w:rFonts w:ascii="GHEA Grapalat" w:hAnsi="GHEA Grapalat" w:cs="GHEA Grapalat"/>
          <w:sz w:val="22"/>
          <w:szCs w:val="22"/>
          <w:lang w:val="hy-AM"/>
        </w:rPr>
        <w:t>Հաշվետու ժամանակահատվածում պետական բյուջեի հարկային եկամուտների և պետական տուրքերի 4.2%</w:t>
      </w:r>
      <w:r w:rsidRPr="00CB2464">
        <w:rPr>
          <w:rFonts w:ascii="GHEA Grapalat" w:hAnsi="GHEA Grapalat" w:cs="GHEA Grapalat"/>
          <w:sz w:val="22"/>
          <w:szCs w:val="22"/>
          <w:lang w:val="hy-AM"/>
        </w:rPr>
        <w:noBreakHyphen/>
        <w:t xml:space="preserve">ն ապահովվել է </w:t>
      </w:r>
      <w:r w:rsidRPr="00CB2464">
        <w:rPr>
          <w:rFonts w:ascii="GHEA Grapalat" w:hAnsi="GHEA Grapalat" w:cs="GHEA Grapalat"/>
          <w:i/>
          <w:iCs/>
          <w:sz w:val="22"/>
          <w:szCs w:val="22"/>
          <w:lang w:val="hy-AM"/>
        </w:rPr>
        <w:t xml:space="preserve">բնապահպանական հարկի և բնօգտագործման վճարի </w:t>
      </w:r>
      <w:r w:rsidRPr="00CB2464">
        <w:rPr>
          <w:rFonts w:ascii="GHEA Grapalat" w:hAnsi="GHEA Grapalat" w:cs="GHEA Grapalat"/>
          <w:iCs/>
          <w:sz w:val="22"/>
          <w:szCs w:val="22"/>
          <w:lang w:val="hy-AM"/>
        </w:rPr>
        <w:t>հաշվին՝ կազմելով ավելի քան 48 մլրդ դրամ: Նախորդ տարվա նույն ժամանակահատվածի համեմատ բնապահպանական հարկի և բնօգտագործման վճարների գծով մուտքերի աճը հիմնականում պայմանավորված է արդյունահանված մետաղական օգտակար հանածոների և դրանց վերամշակման արդյունքում ստացված արտադրանքի իրացման համար վճարվող ռոյալթիի գծով մուտքերի աճով, որոնք կազմել են 41.5 մլրդ դրամ՝ 21.7%-ով (7.4 մլրդ դրամով) գերազանցելով նախորդ տարվա նույն ժամանակահատվածի փաստացի ցուցանիշը: Միևնույն ժամանակ, ՀՀ ներմուծվող շրջակա միջավայրին վնաս պատճառող ապրանքների համար մուտքերի գծով արձանագրվել է անկում՝ 24%-ով (691.4 մլն դրամով):</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iCs/>
          <w:sz w:val="22"/>
          <w:szCs w:val="22"/>
          <w:lang w:val="hy-AM"/>
        </w:rPr>
      </w:pPr>
      <w:r w:rsidRPr="00CB2464">
        <w:rPr>
          <w:rFonts w:ascii="GHEA Grapalat" w:hAnsi="GHEA Grapalat" w:cs="GHEA Grapalat"/>
          <w:iCs/>
          <w:sz w:val="22"/>
          <w:szCs w:val="22"/>
          <w:lang w:val="hy-AM"/>
        </w:rPr>
        <w:t>2016 թվականի հոկտեմբերի 4</w:t>
      </w:r>
      <w:r w:rsidRPr="00CB2464">
        <w:rPr>
          <w:rFonts w:ascii="GHEA Grapalat" w:hAnsi="GHEA Grapalat" w:cs="GHEA Grapalat"/>
          <w:iCs/>
          <w:sz w:val="22"/>
          <w:szCs w:val="22"/>
          <w:lang w:val="hy-AM"/>
        </w:rPr>
        <w:noBreakHyphen/>
        <w:t>ին ՀՀ Ազգային Ժողովի կող</w:t>
      </w:r>
      <w:r w:rsidRPr="00CB2464">
        <w:rPr>
          <w:rFonts w:ascii="GHEA Grapalat" w:hAnsi="GHEA Grapalat" w:cs="GHEA Grapalat"/>
          <w:iCs/>
          <w:sz w:val="22"/>
          <w:szCs w:val="22"/>
          <w:lang w:val="hy-AM"/>
        </w:rPr>
        <w:softHyphen/>
      </w:r>
      <w:r w:rsidRPr="00CB2464">
        <w:rPr>
          <w:rFonts w:ascii="GHEA Grapalat" w:hAnsi="GHEA Grapalat" w:cs="GHEA Grapalat"/>
          <w:iCs/>
          <w:sz w:val="22"/>
          <w:szCs w:val="22"/>
          <w:lang w:val="hy-AM"/>
        </w:rPr>
        <w:softHyphen/>
      </w:r>
      <w:r w:rsidRPr="00CB2464">
        <w:rPr>
          <w:rFonts w:ascii="GHEA Grapalat" w:hAnsi="GHEA Grapalat" w:cs="GHEA Grapalat"/>
          <w:iCs/>
          <w:sz w:val="22"/>
          <w:szCs w:val="22"/>
          <w:lang w:val="hy-AM"/>
        </w:rPr>
        <w:softHyphen/>
        <w:t>մից ընդունված` «Հայաս</w:t>
      </w:r>
      <w:r w:rsidRPr="00CB2464">
        <w:rPr>
          <w:rFonts w:ascii="GHEA Grapalat" w:hAnsi="GHEA Grapalat" w:cs="GHEA Grapalat"/>
          <w:iCs/>
          <w:sz w:val="22"/>
          <w:szCs w:val="22"/>
          <w:lang w:val="hy-AM"/>
        </w:rPr>
        <w:softHyphen/>
        <w:t>տանի Հանրապետության հարկային օրենսգիրք» ՀՕ-165-Ն օրեն</w:t>
      </w:r>
      <w:r w:rsidRPr="00CB2464">
        <w:rPr>
          <w:rFonts w:ascii="GHEA Grapalat" w:hAnsi="GHEA Grapalat" w:cs="GHEA Grapalat"/>
          <w:iCs/>
          <w:sz w:val="22"/>
          <w:szCs w:val="22"/>
          <w:lang w:val="hy-AM"/>
        </w:rPr>
        <w:softHyphen/>
        <w:t>քի 170-րդ հոդվածով 2021 թվականի հունվարի 1-ից բարձրացվել են հատուկ հատկացված տեղե</w:t>
      </w:r>
      <w:r w:rsidRPr="00CB2464">
        <w:rPr>
          <w:rFonts w:ascii="GHEA Grapalat" w:hAnsi="GHEA Grapalat" w:cs="GHEA Grapalat"/>
          <w:iCs/>
          <w:sz w:val="22"/>
          <w:szCs w:val="22"/>
          <w:lang w:val="hy-AM"/>
        </w:rPr>
        <w:softHyphen/>
        <w:t>րում՝ պոչամբարներում, արտադրական լցակույտերի, մակաբացման ապարների տեղա</w:t>
      </w:r>
      <w:r w:rsidRPr="00CB2464">
        <w:rPr>
          <w:rFonts w:ascii="GHEA Grapalat" w:hAnsi="GHEA Grapalat" w:cs="GHEA Grapalat"/>
          <w:iCs/>
          <w:sz w:val="22"/>
          <w:szCs w:val="22"/>
          <w:lang w:val="hy-AM"/>
        </w:rPr>
        <w:softHyphen/>
        <w:t>մա</w:t>
      </w:r>
      <w:r w:rsidRPr="00CB2464">
        <w:rPr>
          <w:rFonts w:ascii="GHEA Grapalat" w:hAnsi="GHEA Grapalat" w:cs="GHEA Grapalat"/>
          <w:iCs/>
          <w:sz w:val="22"/>
          <w:szCs w:val="22"/>
          <w:lang w:val="hy-AM"/>
        </w:rPr>
        <w:softHyphen/>
        <w:t>սերում և (կամ) համանման վայրերում ընդերքօգտագործման թափոնների մեկան</w:t>
      </w:r>
      <w:r w:rsidRPr="00CB2464">
        <w:rPr>
          <w:rFonts w:ascii="GHEA Grapalat" w:hAnsi="GHEA Grapalat" w:cs="GHEA Grapalat"/>
          <w:iCs/>
          <w:sz w:val="22"/>
          <w:szCs w:val="22"/>
          <w:lang w:val="hy-AM"/>
        </w:rPr>
        <w:softHyphen/>
        <w:t>գամյա տեղադրման կամ պահման համար բնապահպանական հարկի դրույքաչափերը:</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Հաշվետու ժամանակահատվածում կուտակային կենսաթոշակային բաղադրիչի մասնակիցների կողմից պետական բյուջե է փոխանցվել շուրջ 31.7 մլրդ դրամ </w:t>
      </w:r>
      <w:r w:rsidRPr="00CB2464">
        <w:rPr>
          <w:rFonts w:ascii="GHEA Grapalat" w:hAnsi="GHEA Grapalat" w:cs="GHEA Grapalat"/>
          <w:i/>
          <w:iCs/>
          <w:sz w:val="22"/>
          <w:szCs w:val="22"/>
          <w:lang w:val="hy-AM"/>
        </w:rPr>
        <w:t>սոցիալական վճար</w:t>
      </w:r>
      <w:r w:rsidRPr="00CB2464">
        <w:rPr>
          <w:rFonts w:ascii="GHEA Grapalat" w:hAnsi="GHEA Grapalat" w:cs="GHEA Grapalat"/>
          <w:sz w:val="22"/>
          <w:szCs w:val="22"/>
          <w:lang w:val="hy-AM"/>
        </w:rPr>
        <w:t>` 82%-ով գերազանցելով նախորդ տարվա նույն ժամանակահատվածի ցուցանիշը: Աճը հիմնականում պայմանավորված է «Կուտակային կենսաթոշակների մասին» ՀՀ օրենքում կատարված փոփոխություններով, որոնց համաձայն 2021 թվականի հունվարի 1-ից սոցիալական վճարի անհատի մասնաբաժնում՝ հաշվարկված աշխատավարձի նկատմամբ, պետության մասնակցությունը նվազել է մեկ տոկոսային կետով՝ կազմելով 6.5%, իսկ աշխատողի մասնակցությունը նույնքան ավելացել է՝ կազմելով 3.5%: Բացի այդ, բարձրացվել է անձի ամսական համախառն եկամտի առավելագույն չափը՝ նախկին 500 հազար դրամի փոխարեն սահմանվելով 1,020 հազար դրամ՝ նվազագույն աշխատավարձի 15-ապատիկը, իսկ տարեկան համախառն եկամուտը՝ 12,240 հազար դրամ կամ նվազագույն աշխատավարձի 180</w:t>
      </w:r>
      <w:r w:rsidRPr="00CB2464">
        <w:rPr>
          <w:rFonts w:ascii="GHEA Grapalat" w:hAnsi="GHEA Grapalat" w:cs="GHEA Grapalat"/>
          <w:sz w:val="22"/>
          <w:szCs w:val="22"/>
          <w:lang w:val="hy-AM"/>
        </w:rPr>
        <w:noBreakHyphen/>
        <w:t>ապատիկը:</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2021 թվականի հունվարի 1-ից պետության կողմից մեկ մասնակցի համար կուտակվող կենսաթոշակի գումարը չի գերազանցում 32,500 դրամը, դա նշանակում է, եթե՝</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lang w:val="hy-AM"/>
        </w:rPr>
      </w:pPr>
      <w:r w:rsidRPr="00CB2464">
        <w:rPr>
          <w:rFonts w:ascii="GHEA Grapalat" w:hAnsi="GHEA Grapalat"/>
          <w:color w:val="000000"/>
          <w:sz w:val="22"/>
          <w:szCs w:val="22"/>
          <w:shd w:val="clear" w:color="auto" w:fill="FFFFFF"/>
          <w:lang w:val="hy-AM"/>
        </w:rPr>
        <w:lastRenderedPageBreak/>
        <w:t>աշխատավարձը 500,000-1,020,000 դրամի սահմաններում է, ապա պետության կողմից վճարվում է 32,500 դրամ, իսկ մասնակցի կողմից՝ աշխատավարձի 10%-ից հանած 32,500 դրամը,</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lang w:val="hy-AM"/>
        </w:rPr>
      </w:pPr>
      <w:r w:rsidRPr="00CB2464">
        <w:rPr>
          <w:rFonts w:ascii="GHEA Grapalat" w:hAnsi="GHEA Grapalat"/>
          <w:color w:val="000000"/>
          <w:sz w:val="22"/>
          <w:szCs w:val="22"/>
          <w:shd w:val="clear" w:color="auto" w:fill="FFFFFF"/>
          <w:lang w:val="hy-AM"/>
        </w:rPr>
        <w:t>աշխատավարձը գերազանցում է 1,020,000 դրամը, ապա վճարվում է ֆիքսված գումար՝ պետության կողմից՝ 32,500 դրամ, իսկ անձի կողմից` 69,500 դրամ։</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iCs/>
          <w:sz w:val="22"/>
          <w:szCs w:val="22"/>
          <w:lang w:val="hy-AM"/>
        </w:rPr>
      </w:pPr>
      <w:r w:rsidRPr="00CB2464">
        <w:rPr>
          <w:rFonts w:ascii="GHEA Grapalat" w:hAnsi="GHEA Grapalat" w:cs="GHEA Grapalat"/>
          <w:sz w:val="22"/>
          <w:szCs w:val="22"/>
          <w:lang w:val="hy-AM"/>
        </w:rPr>
        <w:t xml:space="preserve">Մնացած հարկերի գծով 2021 թվականի </w:t>
      </w:r>
      <w:r w:rsidRPr="00CB2464">
        <w:rPr>
          <w:rFonts w:ascii="GHEA Grapalat" w:hAnsi="GHEA Grapalat" w:cs="Sylfaen"/>
          <w:sz w:val="22"/>
          <w:szCs w:val="22"/>
          <w:lang w:val="hy-AM"/>
        </w:rPr>
        <w:t xml:space="preserve">ինն </w:t>
      </w:r>
      <w:r w:rsidRPr="00CB2464">
        <w:rPr>
          <w:rFonts w:ascii="GHEA Grapalat" w:hAnsi="GHEA Grapalat" w:cs="GHEA Grapalat"/>
          <w:sz w:val="22"/>
          <w:szCs w:val="22"/>
          <w:lang w:val="hy-AM"/>
        </w:rPr>
        <w:t>ամիսներին ՀՀ պետական բյուջե է մուտքագրվել ընդհանուր առմամբ 33.1 մլրդ</w:t>
      </w:r>
      <w:r w:rsidRPr="00CB2464">
        <w:rPr>
          <w:rFonts w:ascii="Courier New" w:hAnsi="Courier New" w:cs="Courier New"/>
          <w:sz w:val="22"/>
          <w:szCs w:val="22"/>
          <w:lang w:val="hy-AM"/>
        </w:rPr>
        <w:t> </w:t>
      </w:r>
      <w:r w:rsidRPr="00CB2464">
        <w:rPr>
          <w:rFonts w:ascii="GHEA Grapalat" w:hAnsi="GHEA Grapalat" w:cs="GHEA Grapalat"/>
          <w:sz w:val="22"/>
          <w:szCs w:val="22"/>
          <w:lang w:val="hy-AM"/>
        </w:rPr>
        <w:t xml:space="preserve">դրամ՝ </w:t>
      </w:r>
      <w:r w:rsidRPr="00CB2464">
        <w:rPr>
          <w:rFonts w:ascii="GHEA Grapalat" w:hAnsi="GHEA Grapalat" w:cs="GHEA Grapalat"/>
          <w:iCs/>
          <w:sz w:val="22"/>
          <w:szCs w:val="22"/>
          <w:lang w:val="hy-AM"/>
        </w:rPr>
        <w:t>կազմելով</w:t>
      </w:r>
      <w:r w:rsidRPr="00CB2464">
        <w:rPr>
          <w:rFonts w:ascii="GHEA Grapalat" w:hAnsi="GHEA Grapalat" w:cs="GHEA Grapalat"/>
          <w:sz w:val="22"/>
          <w:szCs w:val="22"/>
          <w:lang w:val="hy-AM"/>
        </w:rPr>
        <w:t xml:space="preserve"> պետական բյուջեի հարկային եկամուտների և պետական </w:t>
      </w:r>
      <w:r w:rsidRPr="00CB2464">
        <w:rPr>
          <w:rFonts w:ascii="GHEA Grapalat" w:hAnsi="GHEA Grapalat" w:cs="GHEA Grapalat"/>
          <w:iCs/>
          <w:sz w:val="22"/>
          <w:szCs w:val="22"/>
          <w:lang w:val="hy-AM"/>
        </w:rPr>
        <w:t xml:space="preserve">տուրքերի 2.9%-ը: </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iCs/>
          <w:sz w:val="22"/>
          <w:szCs w:val="22"/>
          <w:lang w:val="hy-AM"/>
        </w:rPr>
      </w:pPr>
      <w:r w:rsidRPr="00CB2464">
        <w:rPr>
          <w:rFonts w:ascii="GHEA Grapalat" w:hAnsi="GHEA Grapalat" w:cs="GHEA Grapalat"/>
          <w:iCs/>
          <w:sz w:val="22"/>
          <w:szCs w:val="22"/>
          <w:lang w:val="hy-AM"/>
        </w:rPr>
        <w:t>Մասնավորապես` 21.5 մլրդ դրամ են կազմել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վճարները, 5.5 մլրդ դրամ՝ ռադիոհաճախականության օգտագործման պարտադիր վճարները, 2.8 մլրդ դրամ՝ ճանապարհային հարկը, 1.8 մլրդ դրամ` հարկային օրենսդրության խախտման համար սահմանված տուգանքները, 826.4 մլն դրամ՝ ԵՏՄ անդամ չհանդիսացող պետություններից ՀՀ տարածք ներմուծվող ապրանքների համար ՀՀ մաքսային մարմինների կողմից գանձվող միասնական մաքսային վճարը, 639.4 մլն դրամ՝ հանրային ծառայությունների կարգավորման պարտադիր վճարները: Նախորդ տարվա նույն ժամանակահատվածի համեմատ այլ հարկերի փաստացի ցուցանիշն աճել է 87.6%-ով կամ 15.5 մլրդ դրամով: Աճն արձանագրվել է հիմնականում «Հայաստանի Հանրապետության պաշտպանության ժամանակ զինծառայողների կյանքին կամ առողջությանը պատճառված վնասների հատուցման մասին» ՀՀ օրենքով սահմանված դրոշմանիշային վճարների գծով, որոնք շուրջ 3.4 անգամ կամ 15.1 մլրդ դրամով գերազանցել են նախորդ տարվա նույն ժամանակահատվածի ցուցանիշը՝ հիմնականում պայմանավորված 2021 թվականի հունվարի 1-ից օրենքում կատարված փոփոխությունների համաձայն դրոշմանիշային վճարների դրույքաչափերի բարձրացմամբ:</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iCs/>
          <w:sz w:val="22"/>
          <w:szCs w:val="22"/>
          <w:lang w:val="hy-AM"/>
        </w:rPr>
      </w:pPr>
      <w:r w:rsidRPr="00CB2464">
        <w:rPr>
          <w:rFonts w:ascii="GHEA Grapalat" w:hAnsi="GHEA Grapalat" w:cs="GHEA Grapalat"/>
          <w:iCs/>
          <w:sz w:val="22"/>
          <w:szCs w:val="22"/>
          <w:lang w:val="hy-AM"/>
        </w:rPr>
        <w:t>2021 թվականի հունվարի 1-ից դրոշմանիշային վճարը վճարվում է հետևյալ դրույքաչափերով.</w:t>
      </w:r>
    </w:p>
    <w:p w:rsidR="004A3C16" w:rsidRPr="00CB2464" w:rsidRDefault="004A3C16" w:rsidP="009C30A0">
      <w:pPr>
        <w:pStyle w:val="NormalWeb"/>
        <w:numPr>
          <w:ilvl w:val="0"/>
          <w:numId w:val="19"/>
        </w:numPr>
        <w:tabs>
          <w:tab w:val="left" w:pos="851"/>
          <w:tab w:val="left" w:pos="993"/>
        </w:tabs>
        <w:spacing w:before="0" w:beforeAutospacing="0" w:after="0" w:afterAutospacing="0" w:line="360" w:lineRule="auto"/>
        <w:ind w:left="0" w:firstLine="567"/>
        <w:jc w:val="both"/>
        <w:rPr>
          <w:rFonts w:ascii="GHEA Grapalat" w:eastAsia="Calibri" w:hAnsi="GHEA Grapalat" w:cs="Sylfaen"/>
          <w:bCs/>
          <w:sz w:val="22"/>
          <w:szCs w:val="22"/>
        </w:rPr>
      </w:pPr>
      <w:r w:rsidRPr="00CB2464">
        <w:rPr>
          <w:rFonts w:ascii="GHEA Grapalat" w:eastAsia="Calibri" w:hAnsi="GHEA Grapalat" w:cs="Sylfaen"/>
          <w:bCs/>
          <w:sz w:val="22"/>
          <w:szCs w:val="22"/>
        </w:rPr>
        <w:t>ֆիզիկական անձինք՝</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CB2464">
        <w:rPr>
          <w:rFonts w:ascii="GHEA Grapalat" w:hAnsi="GHEA Grapalat"/>
          <w:color w:val="000000"/>
          <w:sz w:val="22"/>
          <w:szCs w:val="22"/>
          <w:shd w:val="clear" w:color="auto" w:fill="FFFFFF"/>
        </w:rPr>
        <w:t>Մինչև 100,000 դրամ հաշվարկման բազայի դեպքում՝ 1,500 դրամ,</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CB2464">
        <w:rPr>
          <w:rFonts w:ascii="GHEA Grapalat" w:hAnsi="GHEA Grapalat"/>
          <w:color w:val="000000"/>
          <w:sz w:val="22"/>
          <w:szCs w:val="22"/>
          <w:shd w:val="clear" w:color="auto" w:fill="FFFFFF"/>
        </w:rPr>
        <w:t>100,001 դրամից մինչև 200,000 դրամ հաշվարկման բազայի դեպքում՝ 3,000 դրամ,</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CB2464">
        <w:rPr>
          <w:rFonts w:ascii="GHEA Grapalat" w:hAnsi="GHEA Grapalat"/>
          <w:color w:val="000000"/>
          <w:sz w:val="22"/>
          <w:szCs w:val="22"/>
          <w:shd w:val="clear" w:color="auto" w:fill="FFFFFF"/>
        </w:rPr>
        <w:t>200,001 դրամից մինչև 500,000 դրամ հաշվարկման բազայի դեպքում՝ 5,500 դրամ,</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CB2464">
        <w:rPr>
          <w:rFonts w:ascii="GHEA Grapalat" w:hAnsi="GHEA Grapalat"/>
          <w:color w:val="000000"/>
          <w:sz w:val="22"/>
          <w:szCs w:val="22"/>
          <w:shd w:val="clear" w:color="auto" w:fill="FFFFFF"/>
        </w:rPr>
        <w:t>500,001 դրամից մինչև 1,000,000 դրամ հաշվարկման բազայի դեպքում՝ 8,500 դրամ,</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CB2464">
        <w:rPr>
          <w:rFonts w:ascii="GHEA Grapalat" w:hAnsi="GHEA Grapalat"/>
          <w:color w:val="000000"/>
          <w:sz w:val="22"/>
          <w:szCs w:val="22"/>
          <w:shd w:val="clear" w:color="auto" w:fill="FFFFFF"/>
        </w:rPr>
        <w:t>1,000,001 դրամ և ավելի հաշվարկման բազայի դեպքում՝ 15,000 դրամ:</w:t>
      </w:r>
    </w:p>
    <w:p w:rsidR="004A3C16" w:rsidRPr="00CB2464" w:rsidRDefault="004A3C16" w:rsidP="009C30A0">
      <w:pPr>
        <w:pStyle w:val="NormalWeb"/>
        <w:numPr>
          <w:ilvl w:val="0"/>
          <w:numId w:val="19"/>
        </w:numPr>
        <w:tabs>
          <w:tab w:val="left" w:pos="851"/>
          <w:tab w:val="left" w:pos="993"/>
        </w:tabs>
        <w:spacing w:before="0" w:beforeAutospacing="0" w:after="0" w:afterAutospacing="0" w:line="360" w:lineRule="auto"/>
        <w:ind w:left="0" w:firstLine="567"/>
        <w:jc w:val="both"/>
        <w:rPr>
          <w:rFonts w:ascii="GHEA Grapalat" w:eastAsia="Calibri" w:hAnsi="GHEA Grapalat" w:cs="Sylfaen"/>
          <w:bCs/>
          <w:sz w:val="22"/>
          <w:szCs w:val="22"/>
        </w:rPr>
      </w:pPr>
      <w:r w:rsidRPr="00CB2464">
        <w:rPr>
          <w:rFonts w:ascii="GHEA Grapalat" w:eastAsia="Calibri" w:hAnsi="GHEA Grapalat" w:cs="Sylfaen"/>
          <w:bCs/>
          <w:sz w:val="22"/>
          <w:szCs w:val="22"/>
        </w:rPr>
        <w:t>անհատ ձեռնարկատերերը և նոտարները՝</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CB2464">
        <w:rPr>
          <w:rFonts w:ascii="GHEA Grapalat" w:hAnsi="GHEA Grapalat"/>
          <w:color w:val="000000"/>
          <w:sz w:val="22"/>
          <w:szCs w:val="22"/>
          <w:shd w:val="clear" w:color="auto" w:fill="FFFFFF"/>
        </w:rPr>
        <w:t>Մինչև 1.200,000 դրամ հաշվարկման բազայի դեպքում՝ 18,000 դրամ,</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CB2464">
        <w:rPr>
          <w:rFonts w:ascii="GHEA Grapalat" w:hAnsi="GHEA Grapalat"/>
          <w:color w:val="000000"/>
          <w:sz w:val="22"/>
          <w:szCs w:val="22"/>
          <w:shd w:val="clear" w:color="auto" w:fill="FFFFFF"/>
        </w:rPr>
        <w:t>1,200,001 դրամից մինչև 2,400,000 դրամ հաշվարկման բազայի դեպքում՝ 36,000 դրամ,</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CB2464">
        <w:rPr>
          <w:rFonts w:ascii="GHEA Grapalat" w:hAnsi="GHEA Grapalat"/>
          <w:color w:val="000000"/>
          <w:sz w:val="22"/>
          <w:szCs w:val="22"/>
          <w:shd w:val="clear" w:color="auto" w:fill="FFFFFF"/>
        </w:rPr>
        <w:lastRenderedPageBreak/>
        <w:t>2,400,001 դրամից մինչև 6,000,000 դրամ հաշվարկման բազայի դեպքում՝ 66,000 դրամ,</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CB2464">
        <w:rPr>
          <w:rFonts w:ascii="GHEA Grapalat" w:hAnsi="GHEA Grapalat"/>
          <w:color w:val="000000"/>
          <w:sz w:val="22"/>
          <w:szCs w:val="22"/>
          <w:shd w:val="clear" w:color="auto" w:fill="FFFFFF"/>
        </w:rPr>
        <w:t>6,000,001 դրամից մինչև 12,000,000 դրամ հաշվարկման բազայի դեպքում՝ 102,000 դրամ,</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rPr>
      </w:pPr>
      <w:r w:rsidRPr="00CB2464">
        <w:rPr>
          <w:rFonts w:ascii="GHEA Grapalat" w:hAnsi="GHEA Grapalat"/>
          <w:color w:val="000000"/>
          <w:sz w:val="22"/>
          <w:szCs w:val="22"/>
          <w:shd w:val="clear" w:color="auto" w:fill="FFFFFF"/>
        </w:rPr>
        <w:t>12,000,001 դրամ և ավելի հաշվարկման բազայի դեպքում՝ 180,000 դրամ:</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iCs/>
          <w:sz w:val="22"/>
          <w:szCs w:val="22"/>
        </w:rPr>
      </w:pPr>
      <w:r w:rsidRPr="00CB2464">
        <w:rPr>
          <w:rFonts w:ascii="GHEA Grapalat" w:hAnsi="GHEA Grapalat" w:cs="GHEA Grapalat"/>
          <w:iCs/>
          <w:sz w:val="22"/>
          <w:szCs w:val="22"/>
        </w:rPr>
        <w:t>Հ</w:t>
      </w:r>
      <w:r w:rsidRPr="00CB2464">
        <w:rPr>
          <w:rFonts w:ascii="GHEA Grapalat" w:hAnsi="GHEA Grapalat" w:cs="GHEA Grapalat"/>
          <w:iCs/>
          <w:sz w:val="22"/>
          <w:szCs w:val="22"/>
          <w:lang w:val="hy-AM"/>
        </w:rPr>
        <w:t>արկային օրենսդրության խախտման համար սահմանված տուգանքները</w:t>
      </w:r>
      <w:r w:rsidRPr="00CB2464">
        <w:rPr>
          <w:rFonts w:ascii="GHEA Grapalat" w:hAnsi="GHEA Grapalat" w:cs="GHEA Grapalat"/>
          <w:iCs/>
          <w:sz w:val="22"/>
          <w:szCs w:val="22"/>
        </w:rPr>
        <w:t xml:space="preserve"> 2020 թվականի ինն ամիսների համեմատ նվազել են 5.4%-ով կամ 104.1 մլն դրամով, որին նպաստել է 2020</w:t>
      </w:r>
      <w:r w:rsidRPr="00CB2464">
        <w:rPr>
          <w:rFonts w:ascii="Courier New" w:hAnsi="Courier New" w:cs="Courier New"/>
          <w:iCs/>
          <w:sz w:val="22"/>
          <w:szCs w:val="22"/>
        </w:rPr>
        <w:t> </w:t>
      </w:r>
      <w:r w:rsidRPr="00CB2464">
        <w:rPr>
          <w:rFonts w:ascii="GHEA Grapalat" w:hAnsi="GHEA Grapalat" w:cs="GHEA Grapalat"/>
          <w:iCs/>
          <w:sz w:val="22"/>
          <w:szCs w:val="22"/>
        </w:rPr>
        <w:t>թվականի ապրիլի 22-ին ՀՀ Ազգային Ժողովի կող</w:t>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t>մից «Հայաս</w:t>
      </w:r>
      <w:r w:rsidRPr="00CB2464">
        <w:rPr>
          <w:rFonts w:ascii="GHEA Grapalat" w:hAnsi="GHEA Grapalat" w:cs="GHEA Grapalat"/>
          <w:iCs/>
          <w:sz w:val="22"/>
          <w:szCs w:val="22"/>
        </w:rPr>
        <w:softHyphen/>
        <w:t>տանի Հանրապետության հարկային օրենսգրքում փոփոխություն և լրացում կատա</w:t>
      </w:r>
      <w:r w:rsidRPr="00CB2464">
        <w:rPr>
          <w:rFonts w:ascii="GHEA Grapalat" w:hAnsi="GHEA Grapalat" w:cs="GHEA Grapalat"/>
          <w:iCs/>
          <w:sz w:val="22"/>
          <w:szCs w:val="22"/>
        </w:rPr>
        <w:softHyphen/>
        <w:t>րելու մասին» ՀՕ-220-Ն ՀՀ օրենքի ընդունումը (ուժի մեջ է մտել 2020 թվականի մայիսի 14-ից և տարածվում է 2020 թվականի ապրիլի 21</w:t>
      </w:r>
      <w:r w:rsidRPr="00CB2464">
        <w:rPr>
          <w:rFonts w:ascii="GHEA Grapalat" w:hAnsi="GHEA Grapalat" w:cs="GHEA Grapalat"/>
          <w:iCs/>
          <w:sz w:val="22"/>
          <w:szCs w:val="22"/>
        </w:rPr>
        <w:noBreakHyphen/>
        <w:t>ից ծագած հարա</w:t>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t>բերու</w:t>
      </w:r>
      <w:r w:rsidRPr="00CB2464">
        <w:rPr>
          <w:rFonts w:ascii="GHEA Grapalat" w:hAnsi="GHEA Grapalat" w:cs="GHEA Grapalat"/>
          <w:iCs/>
          <w:sz w:val="22"/>
          <w:szCs w:val="22"/>
        </w:rPr>
        <w:softHyphen/>
        <w:t>թյունների վրա), որի համաձայն նվազեցվել է հարկի վճարումը սահ</w:t>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t>մանված ժամ</w:t>
      </w:r>
      <w:r w:rsidRPr="00CB2464">
        <w:rPr>
          <w:rFonts w:ascii="GHEA Grapalat" w:hAnsi="GHEA Grapalat" w:cs="GHEA Grapalat"/>
          <w:iCs/>
          <w:sz w:val="22"/>
          <w:szCs w:val="22"/>
        </w:rPr>
        <w:softHyphen/>
        <w:t>կետներից ուշաց</w:t>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t>նելու դեպ</w:t>
      </w:r>
      <w:r w:rsidRPr="00CB2464">
        <w:rPr>
          <w:rFonts w:ascii="GHEA Grapalat" w:hAnsi="GHEA Grapalat" w:cs="GHEA Grapalat"/>
          <w:iCs/>
          <w:sz w:val="22"/>
          <w:szCs w:val="22"/>
        </w:rPr>
        <w:softHyphen/>
        <w:t>քում ժամ</w:t>
      </w:r>
      <w:r w:rsidRPr="00CB2464">
        <w:rPr>
          <w:rFonts w:ascii="GHEA Grapalat" w:hAnsi="GHEA Grapalat" w:cs="GHEA Grapalat"/>
          <w:iCs/>
          <w:sz w:val="22"/>
          <w:szCs w:val="22"/>
        </w:rPr>
        <w:softHyphen/>
        <w:t>կե</w:t>
      </w:r>
      <w:r w:rsidRPr="00CB2464">
        <w:rPr>
          <w:rFonts w:ascii="GHEA Grapalat" w:hAnsi="GHEA Grapalat" w:cs="GHEA Grapalat"/>
          <w:iCs/>
          <w:sz w:val="22"/>
          <w:szCs w:val="22"/>
        </w:rPr>
        <w:softHyphen/>
        <w:t>տանց յուրաքանչյուր օրվա համար հաշ</w:t>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t>վարկվող տույժի դրույ</w:t>
      </w:r>
      <w:r w:rsidRPr="00CB2464">
        <w:rPr>
          <w:rFonts w:ascii="GHEA Grapalat" w:hAnsi="GHEA Grapalat" w:cs="GHEA Grapalat"/>
          <w:iCs/>
          <w:sz w:val="22"/>
          <w:szCs w:val="22"/>
        </w:rPr>
        <w:softHyphen/>
        <w:t>քա</w:t>
      </w:r>
      <w:r w:rsidRPr="00CB2464">
        <w:rPr>
          <w:rFonts w:ascii="GHEA Grapalat" w:hAnsi="GHEA Grapalat" w:cs="GHEA Grapalat"/>
          <w:iCs/>
          <w:sz w:val="22"/>
          <w:szCs w:val="22"/>
        </w:rPr>
        <w:softHyphen/>
        <w:t>չափը և 0.075 տոկոսի փոխա</w:t>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t>րեն սահմանվել է 0.04 տոկոս։ Այսինքն՝ 2020 թվականի ապրիլի 21</w:t>
      </w:r>
      <w:r w:rsidRPr="00CB2464">
        <w:rPr>
          <w:rFonts w:ascii="GHEA Grapalat" w:hAnsi="GHEA Grapalat" w:cs="GHEA Grapalat"/>
          <w:iCs/>
          <w:sz w:val="22"/>
          <w:szCs w:val="22"/>
        </w:rPr>
        <w:noBreakHyphen/>
        <w:t>ից տույժերը հաշվարկվում են նվազեցված դրույ</w:t>
      </w:r>
      <w:r w:rsidRPr="00CB2464">
        <w:rPr>
          <w:rFonts w:ascii="GHEA Grapalat" w:hAnsi="GHEA Grapalat" w:cs="GHEA Grapalat"/>
          <w:iCs/>
          <w:sz w:val="22"/>
          <w:szCs w:val="22"/>
        </w:rPr>
        <w:softHyphen/>
        <w:t>քա</w:t>
      </w:r>
      <w:r w:rsidRPr="00CB2464">
        <w:rPr>
          <w:rFonts w:ascii="GHEA Grapalat" w:hAnsi="GHEA Grapalat" w:cs="GHEA Grapalat"/>
          <w:iCs/>
          <w:sz w:val="22"/>
          <w:szCs w:val="22"/>
        </w:rPr>
        <w:softHyphen/>
        <w:t>չափով։ Ընդ որում, 2020 թվականի ապրիլի 21</w:t>
      </w:r>
      <w:r w:rsidRPr="00CB2464">
        <w:rPr>
          <w:rFonts w:ascii="GHEA Grapalat" w:hAnsi="GHEA Grapalat" w:cs="GHEA Grapalat"/>
          <w:iCs/>
          <w:sz w:val="22"/>
          <w:szCs w:val="22"/>
        </w:rPr>
        <w:noBreakHyphen/>
        <w:t>ից տույժերը նվազեցված դրույքա</w:t>
      </w:r>
      <w:r w:rsidRPr="00CB2464">
        <w:rPr>
          <w:rFonts w:ascii="GHEA Grapalat" w:hAnsi="GHEA Grapalat" w:cs="GHEA Grapalat"/>
          <w:iCs/>
          <w:sz w:val="22"/>
          <w:szCs w:val="22"/>
        </w:rPr>
        <w:softHyphen/>
        <w:t>չա</w:t>
      </w:r>
      <w:r w:rsidRPr="00CB2464">
        <w:rPr>
          <w:rFonts w:ascii="GHEA Grapalat" w:hAnsi="GHEA Grapalat" w:cs="GHEA Grapalat"/>
          <w:iCs/>
          <w:sz w:val="22"/>
          <w:szCs w:val="22"/>
        </w:rPr>
        <w:softHyphen/>
        <w:t>փով հաշվարկվում են նաև այն դեպ</w:t>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t>քերում, երբ տույժերի հաշ</w:t>
      </w:r>
      <w:r w:rsidRPr="00CB2464">
        <w:rPr>
          <w:rFonts w:ascii="GHEA Grapalat" w:hAnsi="GHEA Grapalat" w:cs="GHEA Grapalat"/>
          <w:iCs/>
          <w:sz w:val="22"/>
          <w:szCs w:val="22"/>
        </w:rPr>
        <w:softHyphen/>
        <w:t>վարկը սկսվել է մինչև նշյալ օրենքն ուժի մեջ մտնելը: Նույն օրենքով նաև բարձրացվել է չկատարված հարկային պար</w:t>
      </w:r>
      <w:r w:rsidRPr="00CB2464">
        <w:rPr>
          <w:rFonts w:ascii="GHEA Grapalat" w:hAnsi="GHEA Grapalat" w:cs="GHEA Grapalat"/>
          <w:iCs/>
          <w:sz w:val="22"/>
          <w:szCs w:val="22"/>
        </w:rPr>
        <w:softHyphen/>
        <w:t>տա</w:t>
      </w:r>
      <w:r w:rsidRPr="00CB2464">
        <w:rPr>
          <w:rFonts w:ascii="GHEA Grapalat" w:hAnsi="GHEA Grapalat" w:cs="GHEA Grapalat"/>
          <w:iCs/>
          <w:sz w:val="22"/>
          <w:szCs w:val="22"/>
        </w:rPr>
        <w:softHyphen/>
        <w:t>վո</w:t>
      </w:r>
      <w:r w:rsidRPr="00CB2464">
        <w:rPr>
          <w:rFonts w:ascii="GHEA Grapalat" w:hAnsi="GHEA Grapalat" w:cs="GHEA Grapalat"/>
          <w:iCs/>
          <w:sz w:val="22"/>
          <w:szCs w:val="22"/>
        </w:rPr>
        <w:softHyphen/>
        <w:t>րու</w:t>
      </w:r>
      <w:r w:rsidRPr="00CB2464">
        <w:rPr>
          <w:rFonts w:ascii="GHEA Grapalat" w:hAnsi="GHEA Grapalat" w:cs="GHEA Grapalat"/>
          <w:iCs/>
          <w:sz w:val="22"/>
          <w:szCs w:val="22"/>
        </w:rPr>
        <w:softHyphen/>
        <w:t>թյուն</w:t>
      </w:r>
      <w:r w:rsidRPr="00CB2464">
        <w:rPr>
          <w:rFonts w:ascii="GHEA Grapalat" w:hAnsi="GHEA Grapalat" w:cs="GHEA Grapalat"/>
          <w:iCs/>
          <w:sz w:val="22"/>
          <w:szCs w:val="22"/>
        </w:rPr>
        <w:softHyphen/>
        <w:t>ների շեմը, որը գերա</w:t>
      </w:r>
      <w:r w:rsidRPr="00CB2464">
        <w:rPr>
          <w:rFonts w:ascii="GHEA Grapalat" w:hAnsi="GHEA Grapalat" w:cs="GHEA Grapalat"/>
          <w:iCs/>
          <w:sz w:val="22"/>
          <w:szCs w:val="22"/>
        </w:rPr>
        <w:softHyphen/>
        <w:t>զան</w:t>
      </w:r>
      <w:r w:rsidRPr="00CB2464">
        <w:rPr>
          <w:rFonts w:ascii="GHEA Grapalat" w:hAnsi="GHEA Grapalat" w:cs="GHEA Grapalat"/>
          <w:iCs/>
          <w:sz w:val="22"/>
          <w:szCs w:val="22"/>
        </w:rPr>
        <w:softHyphen/>
        <w:t>ցելու դեպքում հարկային մարմնի ղեկավարի որոշմամբ հարկ վճա</w:t>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t>րողի գույքի վրա կարող է արգելանք դրվել։ Մասնավորապես՝ չկատարված հարկային պար</w:t>
      </w:r>
      <w:r w:rsidRPr="00CB2464">
        <w:rPr>
          <w:rFonts w:ascii="GHEA Grapalat" w:hAnsi="GHEA Grapalat" w:cs="GHEA Grapalat"/>
          <w:iCs/>
          <w:sz w:val="22"/>
          <w:szCs w:val="22"/>
        </w:rPr>
        <w:softHyphen/>
        <w:t>տա</w:t>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t>վո</w:t>
      </w:r>
      <w:r w:rsidRPr="00CB2464">
        <w:rPr>
          <w:rFonts w:ascii="GHEA Grapalat" w:hAnsi="GHEA Grapalat" w:cs="GHEA Grapalat"/>
          <w:iCs/>
          <w:sz w:val="22"/>
          <w:szCs w:val="22"/>
        </w:rPr>
        <w:softHyphen/>
        <w:t>րու</w:t>
      </w:r>
      <w:r w:rsidRPr="00CB2464">
        <w:rPr>
          <w:rFonts w:ascii="GHEA Grapalat" w:hAnsi="GHEA Grapalat" w:cs="GHEA Grapalat"/>
          <w:iCs/>
          <w:sz w:val="22"/>
          <w:szCs w:val="22"/>
        </w:rPr>
        <w:softHyphen/>
        <w:t>թյուն</w:t>
      </w:r>
      <w:r w:rsidRPr="00CB2464">
        <w:rPr>
          <w:rFonts w:ascii="GHEA Grapalat" w:hAnsi="GHEA Grapalat" w:cs="GHEA Grapalat"/>
          <w:iCs/>
          <w:sz w:val="22"/>
          <w:szCs w:val="22"/>
        </w:rPr>
        <w:softHyphen/>
        <w:t>ների շեմը 500 հազար դրամի փոխարեն սահմանվել է 1.5 միլիոն դրամ: Այսինքն, եթե հարկ վճարողի պար</w:t>
      </w:r>
      <w:r w:rsidRPr="00CB2464">
        <w:rPr>
          <w:rFonts w:ascii="GHEA Grapalat" w:hAnsi="GHEA Grapalat" w:cs="GHEA Grapalat"/>
          <w:iCs/>
          <w:sz w:val="22"/>
          <w:szCs w:val="22"/>
        </w:rPr>
        <w:softHyphen/>
        <w:t>տա</w:t>
      </w:r>
      <w:r w:rsidRPr="00CB2464">
        <w:rPr>
          <w:rFonts w:ascii="GHEA Grapalat" w:hAnsi="GHEA Grapalat" w:cs="GHEA Grapalat"/>
          <w:iCs/>
          <w:sz w:val="22"/>
          <w:szCs w:val="22"/>
        </w:rPr>
        <w:softHyphen/>
        <w:t>վո</w:t>
      </w:r>
      <w:r w:rsidRPr="00CB2464">
        <w:rPr>
          <w:rFonts w:ascii="GHEA Grapalat" w:hAnsi="GHEA Grapalat" w:cs="GHEA Grapalat"/>
          <w:iCs/>
          <w:sz w:val="22"/>
          <w:szCs w:val="22"/>
        </w:rPr>
        <w:softHyphen/>
        <w:t>րությունների հանրագումարը չի գերազանցի 1.5 միլիոն դրամը, այդ հարկ վճա</w:t>
      </w:r>
      <w:r w:rsidRPr="00CB2464">
        <w:rPr>
          <w:rFonts w:ascii="GHEA Grapalat" w:hAnsi="GHEA Grapalat" w:cs="GHEA Grapalat"/>
          <w:iCs/>
          <w:sz w:val="22"/>
          <w:szCs w:val="22"/>
        </w:rPr>
        <w:softHyphen/>
        <w:t>րողի նկատմամբ չեն իրականացվի հարկադիր գանձ</w:t>
      </w:r>
      <w:r w:rsidRPr="00CB2464">
        <w:rPr>
          <w:rFonts w:ascii="GHEA Grapalat" w:hAnsi="GHEA Grapalat" w:cs="GHEA Grapalat"/>
          <w:iCs/>
          <w:sz w:val="22"/>
          <w:szCs w:val="22"/>
        </w:rPr>
        <w:softHyphen/>
        <w:t>ման գոր</w:t>
      </w:r>
      <w:r w:rsidRPr="00CB2464">
        <w:rPr>
          <w:rFonts w:ascii="GHEA Grapalat" w:hAnsi="GHEA Grapalat" w:cs="GHEA Grapalat"/>
          <w:iCs/>
          <w:sz w:val="22"/>
          <w:szCs w:val="22"/>
        </w:rPr>
        <w:softHyphen/>
        <w:t>ծո</w:t>
      </w:r>
      <w:r w:rsidRPr="00CB2464">
        <w:rPr>
          <w:rFonts w:ascii="GHEA Grapalat" w:hAnsi="GHEA Grapalat" w:cs="GHEA Grapalat"/>
          <w:iCs/>
          <w:sz w:val="22"/>
          <w:szCs w:val="22"/>
        </w:rPr>
        <w:softHyphen/>
        <w:t>ղութ</w:t>
      </w:r>
      <w:r w:rsidRPr="00CB2464">
        <w:rPr>
          <w:rFonts w:ascii="GHEA Grapalat" w:hAnsi="GHEA Grapalat" w:cs="GHEA Grapalat"/>
          <w:iCs/>
          <w:sz w:val="22"/>
          <w:szCs w:val="22"/>
        </w:rPr>
        <w:softHyphen/>
        <w:t>յուններ, մաս</w:t>
      </w:r>
      <w:r w:rsidRPr="00CB2464">
        <w:rPr>
          <w:rFonts w:ascii="GHEA Grapalat" w:hAnsi="GHEA Grapalat" w:cs="GHEA Grapalat"/>
          <w:iCs/>
          <w:sz w:val="22"/>
          <w:szCs w:val="22"/>
        </w:rPr>
        <w:softHyphen/>
        <w:t>նա</w:t>
      </w:r>
      <w:r w:rsidRPr="00CB2464">
        <w:rPr>
          <w:rFonts w:ascii="GHEA Grapalat" w:hAnsi="GHEA Grapalat" w:cs="GHEA Grapalat"/>
          <w:iCs/>
          <w:sz w:val="22"/>
          <w:szCs w:val="22"/>
        </w:rPr>
        <w:softHyphen/>
        <w:t>վո</w:t>
      </w:r>
      <w:r w:rsidRPr="00CB2464">
        <w:rPr>
          <w:rFonts w:ascii="GHEA Grapalat" w:hAnsi="GHEA Grapalat" w:cs="GHEA Grapalat"/>
          <w:iCs/>
          <w:sz w:val="22"/>
          <w:szCs w:val="22"/>
        </w:rPr>
        <w:softHyphen/>
        <w:t>րա</w:t>
      </w:r>
      <w:r w:rsidRPr="00CB2464">
        <w:rPr>
          <w:rFonts w:ascii="GHEA Grapalat" w:hAnsi="GHEA Grapalat" w:cs="GHEA Grapalat"/>
          <w:iCs/>
          <w:sz w:val="22"/>
          <w:szCs w:val="22"/>
        </w:rPr>
        <w:softHyphen/>
        <w:t>պես՝ դրանց գանձման վերաբերյալ հարկային մարմնում հարուց</w:t>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r>
      <w:r w:rsidRPr="00CB2464">
        <w:rPr>
          <w:rFonts w:ascii="GHEA Grapalat" w:hAnsi="GHEA Grapalat" w:cs="GHEA Grapalat"/>
          <w:iCs/>
          <w:sz w:val="22"/>
          <w:szCs w:val="22"/>
        </w:rPr>
        <w:softHyphen/>
        <w:t>ված վարչական վա</w:t>
      </w:r>
      <w:r w:rsidRPr="00CB2464">
        <w:rPr>
          <w:rFonts w:ascii="GHEA Grapalat" w:hAnsi="GHEA Grapalat" w:cs="GHEA Grapalat"/>
          <w:iCs/>
          <w:sz w:val="22"/>
          <w:szCs w:val="22"/>
        </w:rPr>
        <w:softHyphen/>
        <w:t>րույթ</w:t>
      </w:r>
      <w:r w:rsidRPr="00CB2464">
        <w:rPr>
          <w:rFonts w:ascii="GHEA Grapalat" w:hAnsi="GHEA Grapalat" w:cs="GHEA Grapalat"/>
          <w:iCs/>
          <w:sz w:val="22"/>
          <w:szCs w:val="22"/>
        </w:rPr>
        <w:softHyphen/>
        <w:t>ների շրջանակներում չեն կայացվի գանձման որոշումներ, չեն իրա</w:t>
      </w:r>
      <w:r w:rsidRPr="00CB2464">
        <w:rPr>
          <w:rFonts w:ascii="GHEA Grapalat" w:hAnsi="GHEA Grapalat" w:cs="GHEA Grapalat"/>
          <w:iCs/>
          <w:sz w:val="22"/>
          <w:szCs w:val="22"/>
        </w:rPr>
        <w:softHyphen/>
        <w:t>կա</w:t>
      </w:r>
      <w:r w:rsidRPr="00CB2464">
        <w:rPr>
          <w:rFonts w:ascii="GHEA Grapalat" w:hAnsi="GHEA Grapalat" w:cs="GHEA Grapalat"/>
          <w:iCs/>
          <w:sz w:val="22"/>
          <w:szCs w:val="22"/>
        </w:rPr>
        <w:softHyphen/>
        <w:t>նացվի արգելադրման գոր</w:t>
      </w:r>
      <w:r w:rsidRPr="00CB2464">
        <w:rPr>
          <w:rFonts w:ascii="GHEA Grapalat" w:hAnsi="GHEA Grapalat" w:cs="GHEA Grapalat"/>
          <w:iCs/>
          <w:sz w:val="22"/>
          <w:szCs w:val="22"/>
        </w:rPr>
        <w:softHyphen/>
        <w:t>ծողություններ:</w:t>
      </w:r>
    </w:p>
    <w:p w:rsidR="004A3C16" w:rsidRPr="00CB2464" w:rsidRDefault="004A3C16" w:rsidP="004A3C16">
      <w:pPr>
        <w:shd w:val="clear" w:color="auto" w:fill="FFFFFF"/>
        <w:tabs>
          <w:tab w:val="left" w:pos="851"/>
        </w:tabs>
        <w:spacing w:line="360" w:lineRule="auto"/>
        <w:ind w:firstLine="567"/>
        <w:jc w:val="both"/>
        <w:rPr>
          <w:rFonts w:ascii="GHEA Grapalat" w:hAnsi="GHEA Grapalat" w:cs="Arial"/>
          <w:sz w:val="22"/>
          <w:szCs w:val="22"/>
        </w:rPr>
      </w:pPr>
      <w:r w:rsidRPr="00CB2464">
        <w:rPr>
          <w:rFonts w:ascii="GHEA Grapalat" w:hAnsi="GHEA Grapalat" w:cs="Arial"/>
          <w:sz w:val="22"/>
          <w:szCs w:val="22"/>
        </w:rPr>
        <w:t>Նախորդ տարվա ինն ամիսների համեմատ 36.6% (744.2 մլն դրամ) աճ է գրանցվել ճանապարհային վճարների գծով:</w:t>
      </w:r>
    </w:p>
    <w:p w:rsidR="004A3C16" w:rsidRPr="00CB2464" w:rsidRDefault="004A3C16" w:rsidP="004A3C16">
      <w:pPr>
        <w:shd w:val="clear" w:color="auto" w:fill="FFFFFF"/>
        <w:tabs>
          <w:tab w:val="left" w:pos="851"/>
        </w:tabs>
        <w:spacing w:line="360" w:lineRule="auto"/>
        <w:ind w:firstLine="567"/>
        <w:jc w:val="both"/>
        <w:rPr>
          <w:rFonts w:ascii="GHEA Grapalat" w:hAnsi="GHEA Grapalat" w:cs="Courier New"/>
          <w:b/>
          <w:i/>
          <w:sz w:val="22"/>
          <w:szCs w:val="22"/>
          <w:lang w:val="hy-AM"/>
        </w:rPr>
      </w:pPr>
      <w:r w:rsidRPr="00CB2464">
        <w:rPr>
          <w:rFonts w:ascii="GHEA Grapalat" w:hAnsi="GHEA Grapalat" w:cs="Arial"/>
          <w:sz w:val="22"/>
          <w:szCs w:val="22"/>
          <w:lang w:val="hy-AM"/>
        </w:rPr>
        <w:t>2020 թվականի դեկտեմբերի 10-ին ՀՀ Ազգային Ժողովի կող</w:t>
      </w:r>
      <w:r w:rsidRPr="00CB2464">
        <w:rPr>
          <w:rFonts w:ascii="GHEA Grapalat" w:hAnsi="GHEA Grapalat" w:cs="Arial"/>
          <w:sz w:val="22"/>
          <w:szCs w:val="22"/>
          <w:lang w:val="hy-AM"/>
        </w:rPr>
        <w:softHyphen/>
      </w:r>
      <w:r w:rsidRPr="00CB2464">
        <w:rPr>
          <w:rFonts w:ascii="GHEA Grapalat" w:hAnsi="GHEA Grapalat" w:cs="Arial"/>
          <w:sz w:val="22"/>
          <w:szCs w:val="22"/>
          <w:lang w:val="hy-AM"/>
        </w:rPr>
        <w:softHyphen/>
      </w:r>
      <w:r w:rsidRPr="00CB2464">
        <w:rPr>
          <w:rFonts w:ascii="GHEA Grapalat" w:hAnsi="GHEA Grapalat" w:cs="Arial"/>
          <w:sz w:val="22"/>
          <w:szCs w:val="22"/>
          <w:lang w:val="hy-AM"/>
        </w:rPr>
        <w:softHyphen/>
        <w:t>մից ընդունված` Հայաս</w:t>
      </w:r>
      <w:r w:rsidRPr="00CB2464">
        <w:rPr>
          <w:rFonts w:ascii="GHEA Grapalat" w:hAnsi="GHEA Grapalat" w:cs="Arial"/>
          <w:sz w:val="22"/>
          <w:szCs w:val="22"/>
          <w:lang w:val="hy-AM"/>
        </w:rPr>
        <w:softHyphen/>
      </w:r>
      <w:r w:rsidRPr="00CB2464">
        <w:rPr>
          <w:rFonts w:ascii="GHEA Grapalat" w:hAnsi="GHEA Grapalat" w:cs="Arial"/>
          <w:sz w:val="22"/>
          <w:szCs w:val="22"/>
          <w:lang w:val="hy-AM"/>
        </w:rPr>
        <w:softHyphen/>
      </w:r>
      <w:r w:rsidRPr="00CB2464">
        <w:rPr>
          <w:rFonts w:ascii="GHEA Grapalat" w:hAnsi="GHEA Grapalat" w:cs="Arial"/>
          <w:sz w:val="22"/>
          <w:szCs w:val="22"/>
          <w:lang w:val="hy-AM"/>
        </w:rPr>
        <w:softHyphen/>
      </w:r>
      <w:r w:rsidRPr="00CB2464">
        <w:rPr>
          <w:rFonts w:ascii="GHEA Grapalat" w:hAnsi="GHEA Grapalat" w:cs="Arial"/>
          <w:sz w:val="22"/>
          <w:szCs w:val="22"/>
          <w:lang w:val="hy-AM"/>
        </w:rPr>
        <w:softHyphen/>
      </w:r>
      <w:r w:rsidRPr="00CB2464">
        <w:rPr>
          <w:rFonts w:ascii="GHEA Grapalat" w:hAnsi="GHEA Grapalat" w:cs="Arial"/>
          <w:sz w:val="22"/>
          <w:szCs w:val="22"/>
          <w:lang w:val="hy-AM"/>
        </w:rPr>
        <w:softHyphen/>
        <w:t>տանի Հան</w:t>
      </w:r>
      <w:r w:rsidRPr="00CB2464">
        <w:rPr>
          <w:rFonts w:ascii="GHEA Grapalat" w:hAnsi="GHEA Grapalat" w:cs="Arial"/>
          <w:sz w:val="22"/>
          <w:szCs w:val="22"/>
          <w:lang w:val="hy-AM"/>
        </w:rPr>
        <w:softHyphen/>
        <w:t>րապետության հարկային օրենսգրքում փոփոխություններ և լրա</w:t>
      </w:r>
      <w:r w:rsidRPr="00CB2464">
        <w:rPr>
          <w:rFonts w:ascii="GHEA Grapalat" w:hAnsi="GHEA Grapalat" w:cs="Arial"/>
          <w:sz w:val="22"/>
          <w:szCs w:val="22"/>
          <w:lang w:val="hy-AM"/>
        </w:rPr>
        <w:softHyphen/>
        <w:t>ցում</w:t>
      </w:r>
      <w:r w:rsidRPr="00CB2464">
        <w:rPr>
          <w:rFonts w:ascii="GHEA Grapalat" w:hAnsi="GHEA Grapalat" w:cs="Arial"/>
          <w:sz w:val="22"/>
          <w:szCs w:val="22"/>
          <w:lang w:val="hy-AM"/>
        </w:rPr>
        <w:softHyphen/>
        <w:t>ներ կատարելու մասին» ՀՕ-498-Ն օրենքով (ուժի մեջ է մտել 2021 թվականի հուն</w:t>
      </w:r>
      <w:r w:rsidRPr="00CB2464">
        <w:rPr>
          <w:rFonts w:ascii="GHEA Grapalat" w:hAnsi="GHEA Grapalat" w:cs="Arial"/>
          <w:sz w:val="22"/>
          <w:szCs w:val="22"/>
          <w:lang w:val="hy-AM"/>
        </w:rPr>
        <w:softHyphen/>
        <w:t>վարի 1-ից) սահմանվել է, որ՝</w:t>
      </w:r>
    </w:p>
    <w:p w:rsidR="004A3C16" w:rsidRPr="00CB2464" w:rsidRDefault="004A3C16" w:rsidP="009C30A0">
      <w:pPr>
        <w:pStyle w:val="ListParagraph"/>
        <w:numPr>
          <w:ilvl w:val="0"/>
          <w:numId w:val="15"/>
        </w:numPr>
        <w:tabs>
          <w:tab w:val="left" w:pos="851"/>
        </w:tabs>
        <w:spacing w:line="360" w:lineRule="auto"/>
        <w:ind w:left="0" w:firstLine="567"/>
        <w:jc w:val="both"/>
        <w:rPr>
          <w:rFonts w:ascii="GHEA Grapalat" w:hAnsi="GHEA Grapalat"/>
          <w:sz w:val="22"/>
          <w:szCs w:val="22"/>
          <w:lang w:val="af-ZA"/>
        </w:rPr>
      </w:pPr>
      <w:r w:rsidRPr="00CB2464">
        <w:rPr>
          <w:rFonts w:ascii="GHEA Grapalat" w:hAnsi="GHEA Grapalat"/>
          <w:sz w:val="22"/>
          <w:szCs w:val="22"/>
          <w:lang w:val="hy-AM"/>
        </w:rPr>
        <w:t>Հայաստանի</w:t>
      </w:r>
      <w:r w:rsidRPr="00CB2464">
        <w:rPr>
          <w:rFonts w:ascii="GHEA Grapalat" w:hAnsi="GHEA Grapalat"/>
          <w:sz w:val="22"/>
          <w:szCs w:val="22"/>
          <w:lang w:val="af-ZA"/>
        </w:rPr>
        <w:t xml:space="preserve"> </w:t>
      </w:r>
      <w:r w:rsidRPr="00CB2464">
        <w:rPr>
          <w:rFonts w:ascii="GHEA Grapalat" w:hAnsi="GHEA Grapalat"/>
          <w:sz w:val="22"/>
          <w:szCs w:val="22"/>
          <w:lang w:val="hy-AM"/>
        </w:rPr>
        <w:t>Հանրապետության</w:t>
      </w:r>
      <w:r w:rsidRPr="00CB2464">
        <w:rPr>
          <w:rFonts w:ascii="GHEA Grapalat" w:hAnsi="GHEA Grapalat"/>
          <w:sz w:val="22"/>
          <w:szCs w:val="22"/>
          <w:lang w:val="af-ZA"/>
        </w:rPr>
        <w:t xml:space="preserve"> </w:t>
      </w:r>
      <w:r w:rsidRPr="00CB2464">
        <w:rPr>
          <w:rFonts w:ascii="GHEA Grapalat" w:hAnsi="GHEA Grapalat"/>
          <w:sz w:val="22"/>
          <w:szCs w:val="22"/>
          <w:lang w:val="hy-AM"/>
        </w:rPr>
        <w:t>ընդհանուր</w:t>
      </w:r>
      <w:r w:rsidRPr="00CB2464">
        <w:rPr>
          <w:rFonts w:ascii="GHEA Grapalat" w:hAnsi="GHEA Grapalat"/>
          <w:sz w:val="22"/>
          <w:szCs w:val="22"/>
          <w:lang w:val="af-ZA"/>
        </w:rPr>
        <w:t xml:space="preserve"> </w:t>
      </w:r>
      <w:r w:rsidRPr="00CB2464">
        <w:rPr>
          <w:rFonts w:ascii="GHEA Grapalat" w:hAnsi="GHEA Grapalat"/>
          <w:sz w:val="22"/>
          <w:szCs w:val="22"/>
          <w:lang w:val="hy-AM"/>
        </w:rPr>
        <w:t>օգտագործման</w:t>
      </w:r>
      <w:r w:rsidRPr="00CB2464">
        <w:rPr>
          <w:rFonts w:ascii="GHEA Grapalat" w:hAnsi="GHEA Grapalat"/>
          <w:sz w:val="22"/>
          <w:szCs w:val="22"/>
          <w:lang w:val="af-ZA"/>
        </w:rPr>
        <w:t xml:space="preserve"> </w:t>
      </w:r>
      <w:r w:rsidRPr="00CB2464">
        <w:rPr>
          <w:rFonts w:ascii="GHEA Grapalat" w:hAnsi="GHEA Grapalat"/>
          <w:sz w:val="22"/>
          <w:szCs w:val="22"/>
          <w:lang w:val="hy-AM"/>
        </w:rPr>
        <w:t>պետա</w:t>
      </w:r>
      <w:r w:rsidRPr="00CB2464">
        <w:rPr>
          <w:rFonts w:ascii="GHEA Grapalat" w:hAnsi="GHEA Grapalat"/>
          <w:sz w:val="22"/>
          <w:szCs w:val="22"/>
          <w:lang w:val="hy-AM"/>
        </w:rPr>
        <w:softHyphen/>
        <w:t>կան</w:t>
      </w:r>
      <w:r w:rsidRPr="00CB2464">
        <w:rPr>
          <w:rFonts w:ascii="GHEA Grapalat" w:hAnsi="GHEA Grapalat"/>
          <w:sz w:val="22"/>
          <w:szCs w:val="22"/>
          <w:lang w:val="af-ZA"/>
        </w:rPr>
        <w:t xml:space="preserve"> </w:t>
      </w:r>
      <w:r w:rsidRPr="00CB2464">
        <w:rPr>
          <w:rFonts w:ascii="GHEA Grapalat" w:hAnsi="GHEA Grapalat"/>
          <w:sz w:val="22"/>
          <w:szCs w:val="22"/>
          <w:lang w:val="hy-AM"/>
        </w:rPr>
        <w:t>ավտո</w:t>
      </w:r>
      <w:r w:rsidRPr="00CB2464">
        <w:rPr>
          <w:rFonts w:ascii="GHEA Grapalat" w:hAnsi="GHEA Grapalat"/>
          <w:sz w:val="22"/>
          <w:szCs w:val="22"/>
          <w:lang w:val="hy-AM"/>
        </w:rPr>
        <w:softHyphen/>
        <w:t>մո</w:t>
      </w:r>
      <w:r w:rsidRPr="00CB2464">
        <w:rPr>
          <w:rFonts w:ascii="GHEA Grapalat" w:hAnsi="GHEA Grapalat"/>
          <w:sz w:val="22"/>
          <w:szCs w:val="22"/>
          <w:lang w:val="hy-AM"/>
        </w:rPr>
        <w:softHyphen/>
        <w:t>բի</w:t>
      </w:r>
      <w:r w:rsidRPr="00CB2464">
        <w:rPr>
          <w:rFonts w:ascii="GHEA Grapalat" w:hAnsi="GHEA Grapalat"/>
          <w:sz w:val="22"/>
          <w:szCs w:val="22"/>
          <w:lang w:val="hy-AM"/>
        </w:rPr>
        <w:softHyphen/>
      </w:r>
      <w:r w:rsidRPr="00CB2464">
        <w:rPr>
          <w:rFonts w:ascii="GHEA Grapalat" w:hAnsi="GHEA Grapalat"/>
          <w:sz w:val="22"/>
          <w:szCs w:val="22"/>
          <w:lang w:val="hy-AM"/>
        </w:rPr>
        <w:softHyphen/>
        <w:t>լա</w:t>
      </w:r>
      <w:r w:rsidRPr="00CB2464">
        <w:rPr>
          <w:rFonts w:ascii="GHEA Grapalat" w:hAnsi="GHEA Grapalat"/>
          <w:sz w:val="22"/>
          <w:szCs w:val="22"/>
          <w:lang w:val="hy-AM"/>
        </w:rPr>
        <w:softHyphen/>
        <w:t>յին</w:t>
      </w:r>
      <w:r w:rsidRPr="00CB2464">
        <w:rPr>
          <w:rFonts w:ascii="GHEA Grapalat" w:hAnsi="GHEA Grapalat"/>
          <w:sz w:val="22"/>
          <w:szCs w:val="22"/>
          <w:lang w:val="af-ZA"/>
        </w:rPr>
        <w:t xml:space="preserve"> </w:t>
      </w:r>
      <w:r w:rsidRPr="00CB2464">
        <w:rPr>
          <w:rFonts w:ascii="GHEA Grapalat" w:hAnsi="GHEA Grapalat"/>
          <w:sz w:val="22"/>
          <w:szCs w:val="22"/>
          <w:lang w:val="hy-AM"/>
        </w:rPr>
        <w:t>ճանապարհների` համայնքների</w:t>
      </w:r>
      <w:r w:rsidRPr="00CB2464">
        <w:rPr>
          <w:rFonts w:ascii="GHEA Grapalat" w:hAnsi="GHEA Grapalat"/>
          <w:sz w:val="22"/>
          <w:szCs w:val="22"/>
          <w:lang w:val="af-ZA"/>
        </w:rPr>
        <w:t xml:space="preserve"> </w:t>
      </w:r>
      <w:r w:rsidRPr="00CB2464">
        <w:rPr>
          <w:rFonts w:ascii="GHEA Grapalat" w:hAnsi="GHEA Grapalat"/>
          <w:sz w:val="22"/>
          <w:szCs w:val="22"/>
          <w:lang w:val="hy-AM"/>
        </w:rPr>
        <w:t>վարչական</w:t>
      </w:r>
      <w:r w:rsidRPr="00CB2464">
        <w:rPr>
          <w:rFonts w:ascii="GHEA Grapalat" w:hAnsi="GHEA Grapalat"/>
          <w:sz w:val="22"/>
          <w:szCs w:val="22"/>
          <w:lang w:val="af-ZA"/>
        </w:rPr>
        <w:t xml:space="preserve"> </w:t>
      </w:r>
      <w:r w:rsidRPr="00CB2464">
        <w:rPr>
          <w:rFonts w:ascii="GHEA Grapalat" w:hAnsi="GHEA Grapalat"/>
          <w:sz w:val="22"/>
          <w:szCs w:val="22"/>
          <w:lang w:val="hy-AM"/>
        </w:rPr>
        <w:t>սահմանների</w:t>
      </w:r>
      <w:r w:rsidRPr="00CB2464">
        <w:rPr>
          <w:rFonts w:ascii="GHEA Grapalat" w:hAnsi="GHEA Grapalat"/>
          <w:sz w:val="22"/>
          <w:szCs w:val="22"/>
          <w:lang w:val="af-ZA"/>
        </w:rPr>
        <w:t xml:space="preserve"> </w:t>
      </w:r>
      <w:r w:rsidRPr="00CB2464">
        <w:rPr>
          <w:rFonts w:ascii="GHEA Grapalat" w:hAnsi="GHEA Grapalat"/>
          <w:sz w:val="22"/>
          <w:szCs w:val="22"/>
          <w:lang w:val="hy-AM"/>
        </w:rPr>
        <w:t>միջով</w:t>
      </w:r>
      <w:r w:rsidRPr="00CB2464">
        <w:rPr>
          <w:rFonts w:ascii="GHEA Grapalat" w:hAnsi="GHEA Grapalat"/>
          <w:sz w:val="22"/>
          <w:szCs w:val="22"/>
          <w:lang w:val="af-ZA"/>
        </w:rPr>
        <w:t xml:space="preserve"> </w:t>
      </w:r>
      <w:r w:rsidRPr="00CB2464">
        <w:rPr>
          <w:rFonts w:ascii="GHEA Grapalat" w:hAnsi="GHEA Grapalat"/>
          <w:sz w:val="22"/>
          <w:szCs w:val="22"/>
          <w:lang w:val="hy-AM"/>
        </w:rPr>
        <w:t>անց</w:t>
      </w:r>
      <w:r w:rsidRPr="00CB2464">
        <w:rPr>
          <w:rFonts w:ascii="GHEA Grapalat" w:hAnsi="GHEA Grapalat"/>
          <w:sz w:val="22"/>
          <w:szCs w:val="22"/>
          <w:lang w:val="hy-AM"/>
        </w:rPr>
        <w:softHyphen/>
        <w:t>նող</w:t>
      </w:r>
      <w:r w:rsidRPr="00CB2464">
        <w:rPr>
          <w:rFonts w:ascii="GHEA Grapalat" w:hAnsi="GHEA Grapalat"/>
          <w:sz w:val="22"/>
          <w:szCs w:val="22"/>
          <w:lang w:val="af-ZA"/>
        </w:rPr>
        <w:t xml:space="preserve"> </w:t>
      </w:r>
      <w:r w:rsidRPr="00CB2464">
        <w:rPr>
          <w:rFonts w:ascii="GHEA Grapalat" w:hAnsi="GHEA Grapalat"/>
          <w:sz w:val="22"/>
          <w:szCs w:val="22"/>
          <w:lang w:val="hy-AM"/>
        </w:rPr>
        <w:t>տարան</w:t>
      </w:r>
      <w:r w:rsidRPr="00CB2464">
        <w:rPr>
          <w:rFonts w:ascii="GHEA Grapalat" w:hAnsi="GHEA Grapalat"/>
          <w:sz w:val="22"/>
          <w:szCs w:val="22"/>
          <w:lang w:val="hy-AM"/>
        </w:rPr>
        <w:softHyphen/>
        <w:t>ցիկ</w:t>
      </w:r>
      <w:r w:rsidRPr="00CB2464">
        <w:rPr>
          <w:rFonts w:ascii="GHEA Grapalat" w:hAnsi="GHEA Grapalat"/>
          <w:sz w:val="22"/>
          <w:szCs w:val="22"/>
          <w:lang w:val="af-ZA"/>
        </w:rPr>
        <w:t xml:space="preserve"> </w:t>
      </w:r>
      <w:r w:rsidRPr="00CB2464">
        <w:rPr>
          <w:rFonts w:ascii="GHEA Grapalat" w:hAnsi="GHEA Grapalat"/>
          <w:sz w:val="22"/>
          <w:szCs w:val="22"/>
          <w:lang w:val="hy-AM"/>
        </w:rPr>
        <w:t>հատ</w:t>
      </w:r>
      <w:r w:rsidRPr="00CB2464">
        <w:rPr>
          <w:rFonts w:ascii="GHEA Grapalat" w:hAnsi="GHEA Grapalat"/>
          <w:sz w:val="22"/>
          <w:szCs w:val="22"/>
          <w:lang w:val="hy-AM"/>
        </w:rPr>
        <w:softHyphen/>
        <w:t>վածներում գովազդ</w:t>
      </w:r>
      <w:r w:rsidRPr="00CB2464">
        <w:rPr>
          <w:rFonts w:ascii="GHEA Grapalat" w:hAnsi="GHEA Grapalat"/>
          <w:sz w:val="22"/>
          <w:szCs w:val="22"/>
          <w:lang w:val="af-ZA"/>
        </w:rPr>
        <w:t xml:space="preserve"> </w:t>
      </w:r>
      <w:r w:rsidRPr="00CB2464">
        <w:rPr>
          <w:rFonts w:ascii="GHEA Grapalat" w:hAnsi="GHEA Grapalat"/>
          <w:sz w:val="22"/>
          <w:szCs w:val="22"/>
          <w:lang w:val="hy-AM"/>
        </w:rPr>
        <w:t>տեղադրելու համար ճանապարհային հարկ չի վճար</w:t>
      </w:r>
      <w:r w:rsidRPr="00CB2464">
        <w:rPr>
          <w:rFonts w:ascii="GHEA Grapalat" w:hAnsi="GHEA Grapalat"/>
          <w:sz w:val="22"/>
          <w:szCs w:val="22"/>
          <w:lang w:val="hy-AM"/>
        </w:rPr>
        <w:softHyphen/>
      </w:r>
      <w:r w:rsidRPr="00CB2464">
        <w:rPr>
          <w:rFonts w:ascii="GHEA Grapalat" w:hAnsi="GHEA Grapalat"/>
          <w:sz w:val="22"/>
          <w:szCs w:val="22"/>
          <w:lang w:val="hy-AM"/>
        </w:rPr>
        <w:softHyphen/>
      </w:r>
      <w:r w:rsidRPr="00CB2464">
        <w:rPr>
          <w:rFonts w:ascii="GHEA Grapalat" w:hAnsi="GHEA Grapalat"/>
          <w:sz w:val="22"/>
          <w:szCs w:val="22"/>
          <w:lang w:val="hy-AM"/>
        </w:rPr>
        <w:softHyphen/>
        <w:t>վում,</w:t>
      </w:r>
    </w:p>
    <w:p w:rsidR="004A3C16" w:rsidRPr="00CB2464" w:rsidRDefault="004A3C16" w:rsidP="009C30A0">
      <w:pPr>
        <w:pStyle w:val="ListParagraph"/>
        <w:numPr>
          <w:ilvl w:val="0"/>
          <w:numId w:val="15"/>
        </w:numPr>
        <w:tabs>
          <w:tab w:val="left" w:pos="851"/>
        </w:tabs>
        <w:spacing w:line="360" w:lineRule="auto"/>
        <w:ind w:left="0" w:firstLine="567"/>
        <w:jc w:val="both"/>
        <w:rPr>
          <w:rFonts w:ascii="GHEA Grapalat" w:hAnsi="GHEA Grapalat"/>
          <w:sz w:val="22"/>
          <w:szCs w:val="22"/>
          <w:lang w:val="af-ZA"/>
        </w:rPr>
      </w:pPr>
      <w:r w:rsidRPr="00CB2464">
        <w:rPr>
          <w:rFonts w:ascii="GHEA Grapalat" w:hAnsi="GHEA Grapalat" w:cs="Sylfaen"/>
          <w:color w:val="000000"/>
          <w:sz w:val="22"/>
          <w:szCs w:val="22"/>
          <w:lang w:val="hy-AM"/>
        </w:rPr>
        <w:t>միջպետական, հանրապետական և մարզային նշանակության ավտո</w:t>
      </w:r>
      <w:r w:rsidRPr="00CB2464">
        <w:rPr>
          <w:rFonts w:ascii="GHEA Grapalat" w:hAnsi="GHEA Grapalat" w:cs="Sylfaen"/>
          <w:color w:val="000000"/>
          <w:sz w:val="22"/>
          <w:szCs w:val="22"/>
          <w:lang w:val="hy-AM"/>
        </w:rPr>
        <w:softHyphen/>
        <w:t>մո</w:t>
      </w:r>
      <w:r w:rsidRPr="00CB2464">
        <w:rPr>
          <w:rFonts w:ascii="GHEA Grapalat" w:hAnsi="GHEA Grapalat" w:cs="Sylfaen"/>
          <w:color w:val="000000"/>
          <w:sz w:val="22"/>
          <w:szCs w:val="22"/>
          <w:lang w:val="hy-AM"/>
        </w:rPr>
        <w:softHyphen/>
        <w:t>բիլային ճանա</w:t>
      </w:r>
      <w:r w:rsidRPr="00CB2464">
        <w:rPr>
          <w:rFonts w:ascii="GHEA Grapalat" w:hAnsi="GHEA Grapalat" w:cs="Sylfaen"/>
          <w:color w:val="000000"/>
          <w:sz w:val="22"/>
          <w:szCs w:val="22"/>
          <w:lang w:val="af-ZA"/>
        </w:rPr>
        <w:softHyphen/>
      </w:r>
      <w:r w:rsidRPr="00CB2464">
        <w:rPr>
          <w:rFonts w:ascii="GHEA Grapalat" w:hAnsi="GHEA Grapalat" w:cs="Sylfaen"/>
          <w:color w:val="000000"/>
          <w:sz w:val="22"/>
          <w:szCs w:val="22"/>
          <w:lang w:val="hy-AM"/>
        </w:rPr>
        <w:softHyphen/>
      </w:r>
      <w:r w:rsidRPr="00CB2464">
        <w:rPr>
          <w:rFonts w:ascii="GHEA Grapalat" w:hAnsi="GHEA Grapalat" w:cs="Sylfaen"/>
          <w:color w:val="000000"/>
          <w:sz w:val="22"/>
          <w:szCs w:val="22"/>
          <w:lang w:val="af-ZA"/>
        </w:rPr>
        <w:softHyphen/>
      </w:r>
      <w:r w:rsidRPr="00CB2464">
        <w:rPr>
          <w:rFonts w:ascii="GHEA Grapalat" w:hAnsi="GHEA Grapalat" w:cs="Sylfaen"/>
          <w:color w:val="000000"/>
          <w:sz w:val="22"/>
          <w:szCs w:val="22"/>
          <w:lang w:val="hy-AM"/>
        </w:rPr>
        <w:t>պարհներին (բացառությամբ համայնքների վարչական սահմանների միջով անց</w:t>
      </w:r>
      <w:r w:rsidRPr="00CB2464">
        <w:rPr>
          <w:rFonts w:ascii="GHEA Grapalat" w:hAnsi="GHEA Grapalat" w:cs="Sylfaen"/>
          <w:color w:val="000000"/>
          <w:sz w:val="22"/>
          <w:szCs w:val="22"/>
          <w:lang w:val="hy-AM"/>
        </w:rPr>
        <w:softHyphen/>
        <w:t>նող տարան</w:t>
      </w:r>
      <w:r w:rsidRPr="00CB2464">
        <w:rPr>
          <w:rFonts w:ascii="GHEA Grapalat" w:hAnsi="GHEA Grapalat" w:cs="Sylfaen"/>
          <w:color w:val="000000"/>
          <w:sz w:val="22"/>
          <w:szCs w:val="22"/>
          <w:lang w:val="af-ZA"/>
        </w:rPr>
        <w:softHyphen/>
      </w:r>
      <w:r w:rsidRPr="00CB2464">
        <w:rPr>
          <w:rFonts w:ascii="GHEA Grapalat" w:hAnsi="GHEA Grapalat" w:cs="Sylfaen"/>
          <w:color w:val="000000"/>
          <w:sz w:val="22"/>
          <w:szCs w:val="22"/>
          <w:lang w:val="af-ZA"/>
        </w:rPr>
        <w:softHyphen/>
      </w:r>
      <w:r w:rsidRPr="00CB2464">
        <w:rPr>
          <w:rFonts w:ascii="GHEA Grapalat" w:hAnsi="GHEA Grapalat" w:cs="Sylfaen"/>
          <w:color w:val="000000"/>
          <w:sz w:val="22"/>
          <w:szCs w:val="22"/>
          <w:lang w:val="hy-AM"/>
        </w:rPr>
        <w:t>ցիկ հատվածներում), ինչպես նաև այդ ճանապարհների օտարման շերտե</w:t>
      </w:r>
      <w:r w:rsidRPr="00CB2464">
        <w:rPr>
          <w:rFonts w:ascii="GHEA Grapalat" w:hAnsi="GHEA Grapalat" w:cs="Sylfaen"/>
          <w:color w:val="000000"/>
          <w:sz w:val="22"/>
          <w:szCs w:val="22"/>
          <w:lang w:val="hy-AM"/>
        </w:rPr>
        <w:softHyphen/>
        <w:t>րում և պաշտ</w:t>
      </w:r>
      <w:r w:rsidRPr="00CB2464">
        <w:rPr>
          <w:rFonts w:ascii="GHEA Grapalat" w:hAnsi="GHEA Grapalat" w:cs="Sylfaen"/>
          <w:color w:val="000000"/>
          <w:sz w:val="22"/>
          <w:szCs w:val="22"/>
          <w:lang w:val="hy-AM"/>
        </w:rPr>
        <w:softHyphen/>
      </w:r>
      <w:r w:rsidRPr="00CB2464">
        <w:rPr>
          <w:rFonts w:ascii="GHEA Grapalat" w:hAnsi="GHEA Grapalat" w:cs="Sylfaen"/>
          <w:color w:val="000000"/>
          <w:sz w:val="22"/>
          <w:szCs w:val="22"/>
          <w:lang w:val="af-ZA"/>
        </w:rPr>
        <w:softHyphen/>
      </w:r>
      <w:r w:rsidRPr="00CB2464">
        <w:rPr>
          <w:rFonts w:ascii="GHEA Grapalat" w:hAnsi="GHEA Grapalat" w:cs="Sylfaen"/>
          <w:color w:val="000000"/>
          <w:sz w:val="22"/>
          <w:szCs w:val="22"/>
          <w:lang w:val="hy-AM"/>
        </w:rPr>
        <w:t xml:space="preserve">պանական </w:t>
      </w:r>
      <w:r w:rsidRPr="00CB2464">
        <w:rPr>
          <w:rFonts w:ascii="GHEA Grapalat" w:hAnsi="GHEA Grapalat" w:cs="Sylfaen"/>
          <w:color w:val="000000"/>
          <w:sz w:val="22"/>
          <w:szCs w:val="22"/>
          <w:lang w:val="hy-AM"/>
        </w:rPr>
        <w:lastRenderedPageBreak/>
        <w:t>գոտիներում տեղադրվող գովազդային վահանակին «Գովազդի մասին» օրենքի 13-րդ հոդվածի 1</w:t>
      </w:r>
      <w:r w:rsidRPr="00CB2464">
        <w:rPr>
          <w:rFonts w:ascii="GHEA Grapalat" w:hAnsi="GHEA Grapalat" w:cs="Cambria Math"/>
          <w:color w:val="000000"/>
          <w:sz w:val="22"/>
          <w:szCs w:val="22"/>
          <w:lang w:val="af-ZA"/>
        </w:rPr>
        <w:t>.</w:t>
      </w:r>
      <w:r w:rsidRPr="00CB2464">
        <w:rPr>
          <w:rFonts w:ascii="GHEA Grapalat" w:hAnsi="GHEA Grapalat" w:cs="Sylfaen"/>
          <w:color w:val="000000"/>
          <w:sz w:val="22"/>
          <w:szCs w:val="22"/>
          <w:lang w:val="hy-AM"/>
        </w:rPr>
        <w:t>2</w:t>
      </w:r>
      <w:r w:rsidRPr="00CB2464">
        <w:rPr>
          <w:rFonts w:ascii="GHEA Grapalat" w:hAnsi="GHEA Grapalat" w:cs="Sylfaen"/>
          <w:color w:val="000000"/>
          <w:sz w:val="22"/>
          <w:szCs w:val="22"/>
          <w:lang w:val="af-ZA"/>
        </w:rPr>
        <w:noBreakHyphen/>
      </w:r>
      <w:r w:rsidRPr="00CB2464">
        <w:rPr>
          <w:rFonts w:ascii="GHEA Grapalat" w:hAnsi="GHEA Grapalat" w:cs="Sylfaen"/>
          <w:color w:val="000000"/>
          <w:sz w:val="22"/>
          <w:szCs w:val="22"/>
          <w:lang w:val="hy-AM"/>
        </w:rPr>
        <w:t>րդ կետով սահմանված կարգով որպես</w:t>
      </w:r>
      <w:r w:rsidRPr="00CB2464">
        <w:rPr>
          <w:rFonts w:ascii="GHEA Grapalat" w:hAnsi="GHEA Grapalat" w:cs="Sylfaen"/>
          <w:color w:val="000000"/>
          <w:sz w:val="22"/>
          <w:szCs w:val="22"/>
          <w:lang w:val="af-ZA"/>
        </w:rPr>
        <w:t xml:space="preserve"> </w:t>
      </w:r>
      <w:r w:rsidRPr="00CB2464">
        <w:rPr>
          <w:rFonts w:ascii="GHEA Grapalat" w:hAnsi="GHEA Grapalat" w:cs="Sylfaen"/>
          <w:color w:val="000000"/>
          <w:sz w:val="22"/>
          <w:szCs w:val="22"/>
          <w:lang w:val="hy-AM"/>
        </w:rPr>
        <w:t>սոցիալական գովազդ ճանաչված</w:t>
      </w:r>
      <w:r w:rsidRPr="00CB2464">
        <w:rPr>
          <w:rFonts w:ascii="GHEA Grapalat" w:hAnsi="GHEA Grapalat" w:cs="Sylfaen"/>
          <w:color w:val="000000"/>
          <w:sz w:val="22"/>
          <w:szCs w:val="22"/>
          <w:lang w:val="af-ZA"/>
        </w:rPr>
        <w:t xml:space="preserve"> </w:t>
      </w:r>
      <w:r w:rsidRPr="00CB2464">
        <w:rPr>
          <w:rFonts w:ascii="GHEA Grapalat" w:hAnsi="GHEA Grapalat" w:cs="Sylfaen"/>
          <w:color w:val="000000"/>
          <w:sz w:val="22"/>
          <w:szCs w:val="22"/>
          <w:lang w:val="hy-AM"/>
        </w:rPr>
        <w:t>գովազդ</w:t>
      </w:r>
      <w:r w:rsidRPr="00CB2464">
        <w:rPr>
          <w:rFonts w:ascii="GHEA Grapalat" w:hAnsi="GHEA Grapalat" w:cs="Sylfaen"/>
          <w:color w:val="000000"/>
          <w:sz w:val="22"/>
          <w:szCs w:val="22"/>
          <w:lang w:val="af-ZA"/>
        </w:rPr>
        <w:t xml:space="preserve"> </w:t>
      </w:r>
      <w:r w:rsidRPr="00CB2464">
        <w:rPr>
          <w:rFonts w:ascii="GHEA Grapalat" w:hAnsi="GHEA Grapalat" w:cs="Sylfaen"/>
          <w:color w:val="000000"/>
          <w:sz w:val="22"/>
          <w:szCs w:val="22"/>
          <w:lang w:val="hy-AM"/>
        </w:rPr>
        <w:t>տեղադրելու դեպքում ճանապարհային</w:t>
      </w:r>
      <w:r w:rsidRPr="00CB2464">
        <w:rPr>
          <w:rFonts w:ascii="GHEA Grapalat" w:hAnsi="GHEA Grapalat" w:cs="Sylfaen"/>
          <w:color w:val="000000"/>
          <w:sz w:val="22"/>
          <w:szCs w:val="22"/>
          <w:lang w:val="af-ZA"/>
        </w:rPr>
        <w:t xml:space="preserve"> </w:t>
      </w:r>
      <w:r w:rsidRPr="00CB2464">
        <w:rPr>
          <w:rFonts w:ascii="GHEA Grapalat" w:hAnsi="GHEA Grapalat" w:cs="Sylfaen"/>
          <w:color w:val="000000"/>
          <w:sz w:val="22"/>
          <w:szCs w:val="22"/>
          <w:lang w:val="hy-AM"/>
        </w:rPr>
        <w:t>հարկի</w:t>
      </w:r>
      <w:r w:rsidRPr="00CB2464">
        <w:rPr>
          <w:rFonts w:ascii="GHEA Grapalat" w:hAnsi="GHEA Grapalat" w:cs="Sylfaen"/>
          <w:color w:val="000000"/>
          <w:sz w:val="22"/>
          <w:szCs w:val="22"/>
          <w:lang w:val="af-ZA"/>
        </w:rPr>
        <w:t xml:space="preserve"> </w:t>
      </w:r>
      <w:r w:rsidRPr="00CB2464">
        <w:rPr>
          <w:rFonts w:ascii="GHEA Grapalat" w:hAnsi="GHEA Grapalat" w:cs="Sylfaen"/>
          <w:color w:val="000000"/>
          <w:sz w:val="22"/>
          <w:szCs w:val="22"/>
          <w:lang w:val="hy-AM"/>
        </w:rPr>
        <w:t>դրույքա</w:t>
      </w:r>
      <w:r w:rsidRPr="00CB2464">
        <w:rPr>
          <w:rFonts w:ascii="GHEA Grapalat" w:hAnsi="GHEA Grapalat" w:cs="Sylfaen"/>
          <w:color w:val="000000"/>
          <w:sz w:val="22"/>
          <w:szCs w:val="22"/>
          <w:lang w:val="hy-AM"/>
        </w:rPr>
        <w:softHyphen/>
        <w:t>չափը</w:t>
      </w:r>
      <w:r w:rsidRPr="00CB2464">
        <w:rPr>
          <w:rFonts w:ascii="GHEA Grapalat" w:hAnsi="GHEA Grapalat" w:cs="Sylfaen"/>
          <w:color w:val="000000"/>
          <w:sz w:val="22"/>
          <w:szCs w:val="22"/>
          <w:lang w:val="af-ZA"/>
        </w:rPr>
        <w:t xml:space="preserve"> </w:t>
      </w:r>
      <w:r w:rsidRPr="00CB2464">
        <w:rPr>
          <w:rFonts w:ascii="GHEA Grapalat" w:hAnsi="GHEA Grapalat" w:cs="Sylfaen"/>
          <w:color w:val="000000"/>
          <w:sz w:val="22"/>
          <w:szCs w:val="22"/>
          <w:lang w:val="hy-AM"/>
        </w:rPr>
        <w:t>0</w:t>
      </w:r>
      <w:r w:rsidRPr="00CB2464">
        <w:rPr>
          <w:rFonts w:ascii="GHEA Grapalat" w:hAnsi="GHEA Grapalat" w:cs="Sylfaen"/>
          <w:color w:val="000000"/>
          <w:sz w:val="22"/>
          <w:szCs w:val="22"/>
          <w:lang w:val="af-ZA"/>
        </w:rPr>
        <w:t xml:space="preserve"> </w:t>
      </w:r>
      <w:r w:rsidRPr="00CB2464">
        <w:rPr>
          <w:rFonts w:ascii="GHEA Grapalat" w:hAnsi="GHEA Grapalat" w:cs="Sylfaen"/>
          <w:color w:val="000000"/>
          <w:sz w:val="22"/>
          <w:szCs w:val="22"/>
          <w:lang w:val="hy-AM"/>
        </w:rPr>
        <w:t>դրամ</w:t>
      </w:r>
      <w:r w:rsidRPr="00CB2464">
        <w:rPr>
          <w:rFonts w:ascii="GHEA Grapalat" w:hAnsi="GHEA Grapalat" w:cs="Sylfaen"/>
          <w:color w:val="000000"/>
          <w:sz w:val="22"/>
          <w:szCs w:val="22"/>
          <w:lang w:val="af-ZA"/>
        </w:rPr>
        <w:t xml:space="preserve"> </w:t>
      </w:r>
      <w:r w:rsidRPr="00CB2464">
        <w:rPr>
          <w:rFonts w:ascii="GHEA Grapalat" w:hAnsi="GHEA Grapalat" w:cs="Sylfaen"/>
          <w:color w:val="000000"/>
          <w:sz w:val="22"/>
          <w:szCs w:val="22"/>
          <w:lang w:val="hy-AM"/>
        </w:rPr>
        <w:t>է</w:t>
      </w:r>
      <w:r w:rsidRPr="00CB2464">
        <w:rPr>
          <w:rFonts w:ascii="GHEA Grapalat" w:hAnsi="GHEA Grapalat" w:cs="Sylfaen"/>
          <w:color w:val="000000"/>
          <w:sz w:val="22"/>
          <w:szCs w:val="22"/>
          <w:lang w:val="af-ZA"/>
        </w:rPr>
        <w:t>,</w:t>
      </w:r>
    </w:p>
    <w:p w:rsidR="004A3C16" w:rsidRPr="00CB2464" w:rsidRDefault="004A3C16" w:rsidP="009C30A0">
      <w:pPr>
        <w:pStyle w:val="ListParagraph"/>
        <w:numPr>
          <w:ilvl w:val="0"/>
          <w:numId w:val="15"/>
        </w:numPr>
        <w:tabs>
          <w:tab w:val="left" w:pos="851"/>
        </w:tabs>
        <w:spacing w:line="360" w:lineRule="auto"/>
        <w:ind w:left="0" w:firstLine="567"/>
        <w:jc w:val="both"/>
        <w:rPr>
          <w:rFonts w:ascii="GHEA Grapalat" w:hAnsi="GHEA Grapalat"/>
          <w:sz w:val="22"/>
          <w:szCs w:val="22"/>
          <w:lang w:val="af-ZA"/>
        </w:rPr>
      </w:pPr>
      <w:r w:rsidRPr="00CB2464">
        <w:rPr>
          <w:rFonts w:ascii="GHEA Grapalat" w:hAnsi="GHEA Grapalat" w:cs="Calibri"/>
          <w:sz w:val="22"/>
          <w:szCs w:val="22"/>
          <w:lang w:val="af-ZA"/>
        </w:rPr>
        <w:t>մ</w:t>
      </w:r>
      <w:r w:rsidRPr="00CB2464">
        <w:rPr>
          <w:rFonts w:ascii="GHEA Grapalat" w:hAnsi="GHEA Grapalat" w:cs="Calibri"/>
          <w:sz w:val="22"/>
          <w:szCs w:val="22"/>
          <w:lang w:val="hy-AM"/>
        </w:rPr>
        <w:t>իջպետական, հանրապետական և մարզային նշանակության ավտո</w:t>
      </w:r>
      <w:r w:rsidRPr="00CB2464">
        <w:rPr>
          <w:rFonts w:ascii="GHEA Grapalat" w:hAnsi="GHEA Grapalat" w:cs="Calibri"/>
          <w:sz w:val="22"/>
          <w:szCs w:val="22"/>
          <w:lang w:val="hy-AM"/>
        </w:rPr>
        <w:softHyphen/>
        <w:t>մո</w:t>
      </w:r>
      <w:r w:rsidRPr="00CB2464">
        <w:rPr>
          <w:rFonts w:ascii="GHEA Grapalat" w:hAnsi="GHEA Grapalat" w:cs="Calibri"/>
          <w:sz w:val="22"/>
          <w:szCs w:val="22"/>
          <w:lang w:val="hy-AM"/>
        </w:rPr>
        <w:softHyphen/>
        <w:t>բիլային ճանա</w:t>
      </w:r>
      <w:r w:rsidRPr="00CB2464">
        <w:rPr>
          <w:rFonts w:ascii="GHEA Grapalat" w:hAnsi="GHEA Grapalat" w:cs="Calibri"/>
          <w:sz w:val="22"/>
          <w:szCs w:val="22"/>
          <w:lang w:val="af-ZA"/>
        </w:rPr>
        <w:softHyphen/>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t>պարհներին (բացառությամբ համայնքների վարչական սահմանների միջով անց</w:t>
      </w:r>
      <w:r w:rsidRPr="00CB2464">
        <w:rPr>
          <w:rFonts w:ascii="GHEA Grapalat" w:hAnsi="GHEA Grapalat" w:cs="Calibri"/>
          <w:sz w:val="22"/>
          <w:szCs w:val="22"/>
          <w:lang w:val="hy-AM"/>
        </w:rPr>
        <w:softHyphen/>
        <w:t>նող տարանցիկ հատվածներում), ինչպես նաև այդ ճանապարհների օտարման շեր</w:t>
      </w:r>
      <w:r w:rsidRPr="00CB2464">
        <w:rPr>
          <w:rFonts w:ascii="GHEA Grapalat" w:hAnsi="GHEA Grapalat" w:cs="Calibri"/>
          <w:sz w:val="22"/>
          <w:szCs w:val="22"/>
          <w:lang w:val="hy-AM"/>
        </w:rPr>
        <w:softHyphen/>
        <w:t>տե</w:t>
      </w:r>
      <w:r w:rsidRPr="00CB2464">
        <w:rPr>
          <w:rFonts w:ascii="GHEA Grapalat" w:hAnsi="GHEA Grapalat" w:cs="Calibri"/>
          <w:sz w:val="22"/>
          <w:szCs w:val="22"/>
          <w:lang w:val="hy-AM"/>
        </w:rPr>
        <w:softHyphen/>
        <w:t>րում և պաշտպանական գոտիներում տեղադրվող դատարկ գովազդային վահանակ</w:t>
      </w:r>
      <w:r w:rsidRPr="00CB2464">
        <w:rPr>
          <w:rFonts w:ascii="GHEA Grapalat" w:hAnsi="GHEA Grapalat" w:cs="Calibri"/>
          <w:sz w:val="22"/>
          <w:szCs w:val="22"/>
          <w:lang w:val="hy-AM"/>
        </w:rPr>
        <w:softHyphen/>
        <w:t>ների դեպ</w:t>
      </w:r>
      <w:r w:rsidRPr="00CB2464">
        <w:rPr>
          <w:rFonts w:ascii="GHEA Grapalat" w:hAnsi="GHEA Grapalat" w:cs="Calibri"/>
          <w:sz w:val="22"/>
          <w:szCs w:val="22"/>
          <w:lang w:val="hy-AM"/>
        </w:rPr>
        <w:softHyphen/>
        <w:t>քում ճանապարհային հարկը հաշվարկում է</w:t>
      </w:r>
      <w:r w:rsidRPr="00CB2464">
        <w:rPr>
          <w:rFonts w:ascii="GHEA Grapalat" w:hAnsi="GHEA Grapalat" w:cs="Calibri"/>
          <w:sz w:val="22"/>
          <w:szCs w:val="22"/>
          <w:lang w:val="af-ZA"/>
        </w:rPr>
        <w:t xml:space="preserve"> </w:t>
      </w:r>
      <w:r w:rsidRPr="00CB2464">
        <w:rPr>
          <w:rFonts w:ascii="GHEA Grapalat" w:hAnsi="GHEA Grapalat" w:cs="Calibri"/>
          <w:sz w:val="22"/>
          <w:szCs w:val="22"/>
          <w:lang w:val="hy-AM"/>
        </w:rPr>
        <w:t>ՀՀ հարկային օրենս</w:t>
      </w:r>
      <w:r w:rsidRPr="00CB2464">
        <w:rPr>
          <w:rFonts w:ascii="GHEA Grapalat" w:hAnsi="GHEA Grapalat" w:cs="Calibri"/>
          <w:sz w:val="22"/>
          <w:szCs w:val="22"/>
          <w:lang w:val="hy-AM"/>
        </w:rPr>
        <w:softHyphen/>
        <w:t>գրքի 190-րդ հոդվածի 1-ին մասի 1-ին կամ 2-րդ կետերով սահ</w:t>
      </w:r>
      <w:r w:rsidRPr="00CB2464">
        <w:rPr>
          <w:rFonts w:ascii="GHEA Grapalat" w:hAnsi="GHEA Grapalat" w:cs="Calibri"/>
          <w:sz w:val="22"/>
          <w:szCs w:val="22"/>
          <w:lang w:val="hy-AM"/>
        </w:rPr>
        <w:softHyphen/>
        <w:t>ման</w:t>
      </w:r>
      <w:r w:rsidRPr="00CB2464">
        <w:rPr>
          <w:rFonts w:ascii="GHEA Grapalat" w:hAnsi="GHEA Grapalat" w:cs="Calibri"/>
          <w:sz w:val="22"/>
          <w:szCs w:val="22"/>
          <w:lang w:val="hy-AM"/>
        </w:rPr>
        <w:softHyphen/>
        <w:t>ված դրույքաչափեր</w:t>
      </w:r>
      <w:r w:rsidRPr="00CB2464">
        <w:rPr>
          <w:rFonts w:ascii="GHEA Grapalat" w:hAnsi="GHEA Grapalat" w:cs="Calibri"/>
          <w:sz w:val="22"/>
          <w:szCs w:val="22"/>
        </w:rPr>
        <w:t>ով</w:t>
      </w:r>
      <w:r w:rsidRPr="00CB2464">
        <w:rPr>
          <w:rFonts w:ascii="GHEA Grapalat" w:hAnsi="GHEA Grapalat" w:cs="Calibri"/>
          <w:sz w:val="22"/>
          <w:szCs w:val="22"/>
          <w:lang w:val="af-ZA"/>
        </w:rPr>
        <w:t xml:space="preserve"> </w:t>
      </w:r>
      <w:r w:rsidRPr="00CB2464">
        <w:rPr>
          <w:rFonts w:ascii="GHEA Grapalat" w:hAnsi="GHEA Grapalat" w:cs="Calibri"/>
          <w:sz w:val="22"/>
          <w:szCs w:val="22"/>
        </w:rPr>
        <w:t>հաշ</w:t>
      </w:r>
      <w:r w:rsidRPr="00CB2464">
        <w:rPr>
          <w:rFonts w:ascii="GHEA Grapalat" w:hAnsi="GHEA Grapalat" w:cs="Calibri"/>
          <w:sz w:val="22"/>
          <w:szCs w:val="22"/>
          <w:lang w:val="af-ZA"/>
        </w:rPr>
        <w:softHyphen/>
      </w:r>
      <w:r w:rsidRPr="00CB2464">
        <w:rPr>
          <w:rFonts w:ascii="GHEA Grapalat" w:hAnsi="GHEA Grapalat" w:cs="Calibri"/>
          <w:sz w:val="22"/>
          <w:szCs w:val="22"/>
        </w:rPr>
        <w:t>վարկ</w:t>
      </w:r>
      <w:r w:rsidRPr="00CB2464">
        <w:rPr>
          <w:rFonts w:ascii="GHEA Grapalat" w:hAnsi="GHEA Grapalat" w:cs="Calibri"/>
          <w:sz w:val="22"/>
          <w:szCs w:val="22"/>
          <w:lang w:val="af-ZA"/>
        </w:rPr>
        <w:softHyphen/>
      </w:r>
      <w:r w:rsidRPr="00CB2464">
        <w:rPr>
          <w:rFonts w:ascii="GHEA Grapalat" w:hAnsi="GHEA Grapalat" w:cs="Calibri"/>
          <w:sz w:val="22"/>
          <w:szCs w:val="22"/>
        </w:rPr>
        <w:t>ված</w:t>
      </w:r>
      <w:r w:rsidRPr="00CB2464">
        <w:rPr>
          <w:rFonts w:ascii="GHEA Grapalat" w:hAnsi="GHEA Grapalat" w:cs="Calibri"/>
          <w:sz w:val="22"/>
          <w:szCs w:val="22"/>
          <w:lang w:val="af-ZA"/>
        </w:rPr>
        <w:t xml:space="preserve"> </w:t>
      </w:r>
      <w:r w:rsidRPr="00CB2464">
        <w:rPr>
          <w:rFonts w:ascii="GHEA Grapalat" w:hAnsi="GHEA Grapalat" w:cs="Calibri"/>
          <w:sz w:val="22"/>
          <w:szCs w:val="22"/>
        </w:rPr>
        <w:t>հարկի</w:t>
      </w:r>
      <w:r w:rsidRPr="00CB2464">
        <w:rPr>
          <w:rFonts w:ascii="GHEA Grapalat" w:hAnsi="GHEA Grapalat" w:cs="Calibri"/>
          <w:sz w:val="22"/>
          <w:szCs w:val="22"/>
          <w:lang w:val="hy-AM"/>
        </w:rPr>
        <w:t xml:space="preserve"> 25 </w:t>
      </w:r>
      <w:r w:rsidRPr="00CB2464">
        <w:rPr>
          <w:rFonts w:ascii="GHEA Grapalat" w:hAnsi="GHEA Grapalat" w:cs="Calibri"/>
          <w:sz w:val="22"/>
          <w:szCs w:val="22"/>
        </w:rPr>
        <w:t>տոկոս</w:t>
      </w:r>
      <w:r w:rsidRPr="00CB2464">
        <w:rPr>
          <w:rFonts w:ascii="GHEA Grapalat" w:hAnsi="GHEA Grapalat" w:cs="Calibri"/>
          <w:sz w:val="22"/>
          <w:szCs w:val="22"/>
          <w:lang w:val="hy-AM"/>
        </w:rPr>
        <w:t>ի չափով</w:t>
      </w:r>
      <w:r w:rsidRPr="00CB2464">
        <w:rPr>
          <w:rFonts w:ascii="GHEA Grapalat" w:hAnsi="GHEA Grapalat" w:cs="Calibri"/>
          <w:sz w:val="22"/>
          <w:szCs w:val="22"/>
          <w:lang w:val="af-ZA"/>
        </w:rPr>
        <w:t>,</w:t>
      </w:r>
    </w:p>
    <w:p w:rsidR="004A3C16" w:rsidRPr="00CB2464" w:rsidRDefault="004A3C16" w:rsidP="009C30A0">
      <w:pPr>
        <w:pStyle w:val="ListParagraph"/>
        <w:numPr>
          <w:ilvl w:val="0"/>
          <w:numId w:val="15"/>
        </w:numPr>
        <w:tabs>
          <w:tab w:val="left" w:pos="851"/>
        </w:tabs>
        <w:spacing w:line="360" w:lineRule="auto"/>
        <w:ind w:left="0" w:firstLine="567"/>
        <w:jc w:val="both"/>
        <w:rPr>
          <w:rFonts w:ascii="GHEA Grapalat" w:hAnsi="GHEA Grapalat"/>
          <w:sz w:val="22"/>
          <w:szCs w:val="22"/>
          <w:lang w:val="af-ZA"/>
        </w:rPr>
      </w:pPr>
      <w:r w:rsidRPr="00CB2464">
        <w:rPr>
          <w:rFonts w:ascii="GHEA Grapalat" w:hAnsi="GHEA Grapalat" w:cs="Calibri"/>
          <w:sz w:val="22"/>
          <w:szCs w:val="22"/>
          <w:lang w:val="af-ZA"/>
        </w:rPr>
        <w:t>ե</w:t>
      </w:r>
      <w:r w:rsidRPr="00CB2464">
        <w:rPr>
          <w:rFonts w:ascii="GHEA Grapalat" w:hAnsi="GHEA Grapalat" w:cs="Calibri"/>
          <w:sz w:val="22"/>
          <w:szCs w:val="22"/>
          <w:lang w:val="hy-AM"/>
        </w:rPr>
        <w:t>թե արտաքին գովազդ տարածող գովազդակիրը միջպետական, հանրա</w:t>
      </w:r>
      <w:r w:rsidRPr="00CB2464">
        <w:rPr>
          <w:rFonts w:ascii="GHEA Grapalat" w:hAnsi="GHEA Grapalat" w:cs="Calibri"/>
          <w:sz w:val="22"/>
          <w:szCs w:val="22"/>
          <w:lang w:val="hy-AM"/>
        </w:rPr>
        <w:softHyphen/>
        <w:t>պետա</w:t>
      </w:r>
      <w:r w:rsidRPr="00CB2464">
        <w:rPr>
          <w:rFonts w:ascii="GHEA Grapalat" w:hAnsi="GHEA Grapalat" w:cs="Calibri"/>
          <w:sz w:val="22"/>
          <w:szCs w:val="22"/>
          <w:lang w:val="hy-AM"/>
        </w:rPr>
        <w:softHyphen/>
        <w:t>կան և մարզային նշանակության ավտոմոբիլային ճանապարհներին (բացառությամբ համայնք</w:t>
      </w:r>
      <w:r w:rsidRPr="00CB2464">
        <w:rPr>
          <w:rFonts w:ascii="GHEA Grapalat" w:hAnsi="GHEA Grapalat" w:cs="Calibri"/>
          <w:sz w:val="22"/>
          <w:szCs w:val="22"/>
          <w:lang w:val="hy-AM"/>
        </w:rPr>
        <w:softHyphen/>
        <w:t>ների վարչական սահմանների միջով անցնող տարանցիկ հատվածներում), ինչ</w:t>
      </w:r>
      <w:r w:rsidRPr="00CB2464">
        <w:rPr>
          <w:rFonts w:ascii="GHEA Grapalat" w:hAnsi="GHEA Grapalat" w:cs="Calibri"/>
          <w:sz w:val="22"/>
          <w:szCs w:val="22"/>
          <w:lang w:val="hy-AM"/>
        </w:rPr>
        <w:softHyphen/>
        <w:t>պես նաև այդ ճանապարհների օտարման շերտերում և պաշտպանական գոտի</w:t>
      </w:r>
      <w:r w:rsidRPr="00CB2464">
        <w:rPr>
          <w:rFonts w:ascii="GHEA Grapalat" w:hAnsi="GHEA Grapalat" w:cs="Calibri"/>
          <w:sz w:val="22"/>
          <w:szCs w:val="22"/>
          <w:lang w:val="hy-AM"/>
        </w:rPr>
        <w:softHyphen/>
        <w:t>նե</w:t>
      </w:r>
      <w:r w:rsidRPr="00CB2464">
        <w:rPr>
          <w:rFonts w:ascii="GHEA Grapalat" w:hAnsi="GHEA Grapalat" w:cs="Calibri"/>
          <w:sz w:val="22"/>
          <w:szCs w:val="22"/>
          <w:lang w:val="hy-AM"/>
        </w:rPr>
        <w:softHyphen/>
        <w:t>րում տեղաբաշխել և տարա</w:t>
      </w:r>
      <w:r w:rsidRPr="00CB2464">
        <w:rPr>
          <w:rFonts w:ascii="GHEA Grapalat" w:hAnsi="GHEA Grapalat" w:cs="Calibri"/>
          <w:sz w:val="22"/>
          <w:szCs w:val="22"/>
          <w:lang w:val="hy-AM"/>
        </w:rPr>
        <w:softHyphen/>
        <w:t>ծել է իր կազմակերպության գովազդը, ապա ճանա</w:t>
      </w:r>
      <w:r w:rsidRPr="00CB2464">
        <w:rPr>
          <w:rFonts w:ascii="GHEA Grapalat" w:hAnsi="GHEA Grapalat" w:cs="Calibri"/>
          <w:sz w:val="22"/>
          <w:szCs w:val="22"/>
          <w:lang w:val="hy-AM"/>
        </w:rPr>
        <w:softHyphen/>
        <w:t>պար</w:t>
      </w:r>
      <w:r w:rsidRPr="00CB2464">
        <w:rPr>
          <w:rFonts w:ascii="GHEA Grapalat" w:hAnsi="GHEA Grapalat" w:cs="Calibri"/>
          <w:sz w:val="22"/>
          <w:szCs w:val="22"/>
          <w:lang w:val="af-ZA"/>
        </w:rPr>
        <w:softHyphen/>
      </w:r>
      <w:r w:rsidRPr="00CB2464">
        <w:rPr>
          <w:rFonts w:ascii="GHEA Grapalat" w:hAnsi="GHEA Grapalat" w:cs="Calibri"/>
          <w:sz w:val="22"/>
          <w:szCs w:val="22"/>
          <w:lang w:val="hy-AM"/>
        </w:rPr>
        <w:t>հա</w:t>
      </w:r>
      <w:r w:rsidRPr="00CB2464">
        <w:rPr>
          <w:rFonts w:ascii="GHEA Grapalat" w:hAnsi="GHEA Grapalat" w:cs="Calibri"/>
          <w:sz w:val="22"/>
          <w:szCs w:val="22"/>
          <w:lang w:val="hy-AM"/>
        </w:rPr>
        <w:softHyphen/>
        <w:t xml:space="preserve">յին հարկը հաշվարկում է ՀՀ հարկային </w:t>
      </w:r>
      <w:r w:rsidRPr="00CB2464">
        <w:rPr>
          <w:rFonts w:ascii="GHEA Grapalat" w:hAnsi="GHEA Grapalat" w:cs="Calibri"/>
          <w:sz w:val="22"/>
          <w:szCs w:val="22"/>
        </w:rPr>
        <w:t>օրենս</w:t>
      </w:r>
      <w:r w:rsidRPr="00CB2464">
        <w:rPr>
          <w:rFonts w:ascii="GHEA Grapalat" w:hAnsi="GHEA Grapalat" w:cs="Calibri"/>
          <w:sz w:val="22"/>
          <w:szCs w:val="22"/>
          <w:lang w:val="af-ZA"/>
        </w:rPr>
        <w:softHyphen/>
      </w:r>
      <w:r w:rsidRPr="00CB2464">
        <w:rPr>
          <w:rFonts w:ascii="GHEA Grapalat" w:hAnsi="GHEA Grapalat" w:cs="Calibri"/>
          <w:sz w:val="22"/>
          <w:szCs w:val="22"/>
          <w:lang w:val="af-ZA"/>
        </w:rPr>
        <w:softHyphen/>
      </w:r>
      <w:r w:rsidRPr="00CB2464">
        <w:rPr>
          <w:rFonts w:ascii="GHEA Grapalat" w:hAnsi="GHEA Grapalat" w:cs="Calibri"/>
          <w:sz w:val="22"/>
          <w:szCs w:val="22"/>
        </w:rPr>
        <w:t>գրքի</w:t>
      </w:r>
      <w:r w:rsidRPr="00CB2464">
        <w:rPr>
          <w:rFonts w:ascii="GHEA Grapalat" w:hAnsi="GHEA Grapalat" w:cs="Calibri"/>
          <w:sz w:val="22"/>
          <w:szCs w:val="22"/>
          <w:lang w:val="af-ZA"/>
        </w:rPr>
        <w:t xml:space="preserve"> </w:t>
      </w:r>
      <w:r w:rsidRPr="00CB2464">
        <w:rPr>
          <w:rFonts w:ascii="GHEA Grapalat" w:hAnsi="GHEA Grapalat" w:cs="Calibri"/>
          <w:sz w:val="22"/>
          <w:szCs w:val="22"/>
          <w:lang w:val="hy-AM"/>
        </w:rPr>
        <w:t>190-րդ հոդվածի 1-ին մասի 1-ին կամ 2-րդ կետերով սահ</w:t>
      </w:r>
      <w:r w:rsidRPr="00CB2464">
        <w:rPr>
          <w:rFonts w:ascii="GHEA Grapalat" w:hAnsi="GHEA Grapalat" w:cs="Calibri"/>
          <w:sz w:val="22"/>
          <w:szCs w:val="22"/>
          <w:lang w:val="hy-AM"/>
        </w:rPr>
        <w:softHyphen/>
        <w:t>ման</w:t>
      </w:r>
      <w:r w:rsidRPr="00CB2464">
        <w:rPr>
          <w:rFonts w:ascii="GHEA Grapalat" w:hAnsi="GHEA Grapalat" w:cs="Calibri"/>
          <w:sz w:val="22"/>
          <w:szCs w:val="22"/>
          <w:lang w:val="hy-AM"/>
        </w:rPr>
        <w:softHyphen/>
        <w:t>ված դրույքա</w:t>
      </w:r>
      <w:r w:rsidRPr="00CB2464">
        <w:rPr>
          <w:rFonts w:ascii="GHEA Grapalat" w:hAnsi="GHEA Grapalat" w:cs="Calibri"/>
          <w:sz w:val="22"/>
          <w:szCs w:val="22"/>
          <w:lang w:val="hy-AM"/>
        </w:rPr>
        <w:softHyphen/>
        <w:t>չա</w:t>
      </w:r>
      <w:r w:rsidRPr="00CB2464">
        <w:rPr>
          <w:rFonts w:ascii="GHEA Grapalat" w:hAnsi="GHEA Grapalat" w:cs="Calibri"/>
          <w:sz w:val="22"/>
          <w:szCs w:val="22"/>
          <w:lang w:val="hy-AM"/>
        </w:rPr>
        <w:softHyphen/>
        <w:t>փե</w:t>
      </w:r>
      <w:r w:rsidRPr="00CB2464">
        <w:rPr>
          <w:rFonts w:ascii="GHEA Grapalat" w:hAnsi="GHEA Grapalat" w:cs="Calibri"/>
          <w:sz w:val="22"/>
          <w:szCs w:val="22"/>
          <w:lang w:val="hy-AM"/>
        </w:rPr>
        <w:softHyphen/>
        <w:t>ր</w:t>
      </w:r>
      <w:r w:rsidRPr="00CB2464">
        <w:rPr>
          <w:rFonts w:ascii="GHEA Grapalat" w:hAnsi="GHEA Grapalat" w:cs="Calibri"/>
          <w:sz w:val="22"/>
          <w:szCs w:val="22"/>
        </w:rPr>
        <w:t>ով</w:t>
      </w:r>
      <w:r w:rsidRPr="00CB2464">
        <w:rPr>
          <w:rFonts w:ascii="GHEA Grapalat" w:hAnsi="GHEA Grapalat" w:cs="Calibri"/>
          <w:sz w:val="22"/>
          <w:szCs w:val="22"/>
          <w:lang w:val="af-ZA"/>
        </w:rPr>
        <w:t xml:space="preserve"> </w:t>
      </w:r>
      <w:r w:rsidRPr="00CB2464">
        <w:rPr>
          <w:rFonts w:ascii="GHEA Grapalat" w:hAnsi="GHEA Grapalat" w:cs="Calibri"/>
          <w:sz w:val="22"/>
          <w:szCs w:val="22"/>
        </w:rPr>
        <w:t>հաշվարկված</w:t>
      </w:r>
      <w:r w:rsidRPr="00CB2464">
        <w:rPr>
          <w:rFonts w:ascii="GHEA Grapalat" w:hAnsi="GHEA Grapalat" w:cs="Calibri"/>
          <w:sz w:val="22"/>
          <w:szCs w:val="22"/>
          <w:lang w:val="af-ZA"/>
        </w:rPr>
        <w:t xml:space="preserve"> </w:t>
      </w:r>
      <w:r w:rsidRPr="00CB2464">
        <w:rPr>
          <w:rFonts w:ascii="GHEA Grapalat" w:hAnsi="GHEA Grapalat" w:cs="Calibri"/>
          <w:sz w:val="22"/>
          <w:szCs w:val="22"/>
        </w:rPr>
        <w:t>հարկի</w:t>
      </w:r>
      <w:r w:rsidRPr="00CB2464">
        <w:rPr>
          <w:rFonts w:ascii="GHEA Grapalat" w:hAnsi="GHEA Grapalat" w:cs="Calibri"/>
          <w:sz w:val="22"/>
          <w:szCs w:val="22"/>
          <w:lang w:val="hy-AM"/>
        </w:rPr>
        <w:t xml:space="preserve"> 10</w:t>
      </w:r>
      <w:r w:rsidRPr="00CB2464">
        <w:rPr>
          <w:rFonts w:ascii="GHEA Grapalat" w:hAnsi="GHEA Grapalat" w:cs="Calibri"/>
          <w:sz w:val="22"/>
          <w:szCs w:val="22"/>
          <w:lang w:val="af-ZA"/>
        </w:rPr>
        <w:t xml:space="preserve"> </w:t>
      </w:r>
      <w:r w:rsidRPr="00CB2464">
        <w:rPr>
          <w:rFonts w:ascii="GHEA Grapalat" w:hAnsi="GHEA Grapalat" w:cs="Calibri"/>
          <w:sz w:val="22"/>
          <w:szCs w:val="22"/>
        </w:rPr>
        <w:t>տոկոս</w:t>
      </w:r>
      <w:r w:rsidRPr="00CB2464">
        <w:rPr>
          <w:rFonts w:ascii="GHEA Grapalat" w:hAnsi="GHEA Grapalat" w:cs="Calibri"/>
          <w:sz w:val="22"/>
          <w:szCs w:val="22"/>
          <w:lang w:val="hy-AM"/>
        </w:rPr>
        <w:t>ի չափով</w:t>
      </w:r>
      <w:r w:rsidRPr="00CB2464">
        <w:rPr>
          <w:rFonts w:ascii="GHEA Grapalat" w:hAnsi="GHEA Grapalat" w:cs="Calibri"/>
          <w:sz w:val="22"/>
          <w:szCs w:val="22"/>
          <w:lang w:val="af-ZA"/>
        </w:rPr>
        <w:t>:</w:t>
      </w:r>
    </w:p>
    <w:p w:rsidR="004A3C16" w:rsidRPr="00CB2464" w:rsidRDefault="004A3C16" w:rsidP="004A3C16">
      <w:pPr>
        <w:tabs>
          <w:tab w:val="left" w:pos="851"/>
        </w:tabs>
        <w:spacing w:line="360" w:lineRule="auto"/>
        <w:ind w:firstLine="567"/>
        <w:jc w:val="both"/>
        <w:rPr>
          <w:rFonts w:ascii="GHEA Grapalat" w:hAnsi="GHEA Grapalat"/>
          <w:sz w:val="22"/>
          <w:szCs w:val="22"/>
          <w:lang w:val="af-ZA"/>
        </w:rPr>
      </w:pPr>
      <w:r w:rsidRPr="00CB2464">
        <w:rPr>
          <w:rFonts w:ascii="GHEA Grapalat" w:hAnsi="GHEA Grapalat"/>
          <w:sz w:val="22"/>
          <w:szCs w:val="22"/>
          <w:lang w:val="af-ZA"/>
        </w:rPr>
        <w:t xml:space="preserve">Նախկին օրենսդրությամբ սահմանված էր, որ </w:t>
      </w:r>
      <w:r w:rsidRPr="00CB2464">
        <w:rPr>
          <w:rFonts w:ascii="GHEA Grapalat" w:hAnsi="GHEA Grapalat"/>
          <w:sz w:val="22"/>
          <w:szCs w:val="22"/>
        </w:rPr>
        <w:t>Հայաստանի</w:t>
      </w:r>
      <w:r w:rsidRPr="00CB2464">
        <w:rPr>
          <w:rFonts w:ascii="GHEA Grapalat" w:hAnsi="GHEA Grapalat"/>
          <w:sz w:val="22"/>
          <w:szCs w:val="22"/>
          <w:lang w:val="af-ZA"/>
        </w:rPr>
        <w:t xml:space="preserve"> </w:t>
      </w:r>
      <w:r w:rsidRPr="00CB2464">
        <w:rPr>
          <w:rFonts w:ascii="GHEA Grapalat" w:hAnsi="GHEA Grapalat"/>
          <w:sz w:val="22"/>
          <w:szCs w:val="22"/>
        </w:rPr>
        <w:t>Հանրապետության</w:t>
      </w:r>
      <w:r w:rsidRPr="00CB2464">
        <w:rPr>
          <w:rFonts w:ascii="GHEA Grapalat" w:hAnsi="GHEA Grapalat"/>
          <w:sz w:val="22"/>
          <w:szCs w:val="22"/>
          <w:lang w:val="af-ZA"/>
        </w:rPr>
        <w:t xml:space="preserve"> </w:t>
      </w:r>
      <w:r w:rsidRPr="00CB2464">
        <w:rPr>
          <w:rFonts w:ascii="GHEA Grapalat" w:hAnsi="GHEA Grapalat"/>
          <w:sz w:val="22"/>
          <w:szCs w:val="22"/>
        </w:rPr>
        <w:t>ընդ</w:t>
      </w:r>
      <w:r w:rsidRPr="00CB2464">
        <w:rPr>
          <w:rFonts w:ascii="GHEA Grapalat" w:hAnsi="GHEA Grapalat"/>
          <w:sz w:val="22"/>
          <w:szCs w:val="22"/>
          <w:lang w:val="af-ZA"/>
        </w:rPr>
        <w:softHyphen/>
      </w:r>
      <w:r w:rsidRPr="00CB2464">
        <w:rPr>
          <w:rFonts w:ascii="GHEA Grapalat" w:hAnsi="GHEA Grapalat"/>
          <w:sz w:val="22"/>
          <w:szCs w:val="22"/>
        </w:rPr>
        <w:t>հա</w:t>
      </w:r>
      <w:r w:rsidRPr="00CB2464">
        <w:rPr>
          <w:rFonts w:ascii="GHEA Grapalat" w:hAnsi="GHEA Grapalat"/>
          <w:sz w:val="22"/>
          <w:szCs w:val="22"/>
          <w:lang w:val="af-ZA"/>
        </w:rPr>
        <w:softHyphen/>
      </w:r>
      <w:r w:rsidRPr="00CB2464">
        <w:rPr>
          <w:rFonts w:ascii="GHEA Grapalat" w:hAnsi="GHEA Grapalat"/>
          <w:sz w:val="22"/>
          <w:szCs w:val="22"/>
        </w:rPr>
        <w:t>նուր</w:t>
      </w:r>
      <w:r w:rsidRPr="00CB2464">
        <w:rPr>
          <w:rFonts w:ascii="GHEA Grapalat" w:hAnsi="GHEA Grapalat"/>
          <w:sz w:val="22"/>
          <w:szCs w:val="22"/>
          <w:lang w:val="af-ZA"/>
        </w:rPr>
        <w:t xml:space="preserve"> </w:t>
      </w:r>
      <w:r w:rsidRPr="00CB2464">
        <w:rPr>
          <w:rFonts w:ascii="GHEA Grapalat" w:hAnsi="GHEA Grapalat"/>
          <w:sz w:val="22"/>
          <w:szCs w:val="22"/>
        </w:rPr>
        <w:t>օգտագործման</w:t>
      </w:r>
      <w:r w:rsidRPr="00CB2464">
        <w:rPr>
          <w:rFonts w:ascii="GHEA Grapalat" w:hAnsi="GHEA Grapalat"/>
          <w:sz w:val="22"/>
          <w:szCs w:val="22"/>
          <w:lang w:val="af-ZA"/>
        </w:rPr>
        <w:t xml:space="preserve"> </w:t>
      </w:r>
      <w:r w:rsidRPr="00CB2464">
        <w:rPr>
          <w:rFonts w:ascii="GHEA Grapalat" w:hAnsi="GHEA Grapalat"/>
          <w:sz w:val="22"/>
          <w:szCs w:val="22"/>
        </w:rPr>
        <w:t>պետական</w:t>
      </w:r>
      <w:r w:rsidRPr="00CB2464">
        <w:rPr>
          <w:rFonts w:ascii="GHEA Grapalat" w:hAnsi="GHEA Grapalat"/>
          <w:sz w:val="22"/>
          <w:szCs w:val="22"/>
          <w:lang w:val="af-ZA"/>
        </w:rPr>
        <w:t xml:space="preserve"> </w:t>
      </w:r>
      <w:r w:rsidRPr="00CB2464">
        <w:rPr>
          <w:rFonts w:ascii="GHEA Grapalat" w:hAnsi="GHEA Grapalat"/>
          <w:sz w:val="22"/>
          <w:szCs w:val="22"/>
        </w:rPr>
        <w:t>ավտոմոբիլային</w:t>
      </w:r>
      <w:r w:rsidRPr="00CB2464">
        <w:rPr>
          <w:rFonts w:ascii="GHEA Grapalat" w:hAnsi="GHEA Grapalat"/>
          <w:sz w:val="22"/>
          <w:szCs w:val="22"/>
          <w:lang w:val="af-ZA"/>
        </w:rPr>
        <w:t xml:space="preserve"> </w:t>
      </w:r>
      <w:r w:rsidRPr="00CB2464">
        <w:rPr>
          <w:rFonts w:ascii="GHEA Grapalat" w:hAnsi="GHEA Grapalat"/>
          <w:sz w:val="22"/>
          <w:szCs w:val="22"/>
        </w:rPr>
        <w:t>ճանապարհներին</w:t>
      </w:r>
      <w:r w:rsidRPr="00CB2464">
        <w:rPr>
          <w:rFonts w:ascii="GHEA Grapalat" w:hAnsi="GHEA Grapalat"/>
          <w:sz w:val="22"/>
          <w:szCs w:val="22"/>
          <w:lang w:val="af-ZA"/>
        </w:rPr>
        <w:t xml:space="preserve"> </w:t>
      </w:r>
      <w:r w:rsidRPr="00CB2464">
        <w:rPr>
          <w:rFonts w:ascii="GHEA Grapalat" w:hAnsi="GHEA Grapalat"/>
          <w:sz w:val="22"/>
          <w:szCs w:val="22"/>
        </w:rPr>
        <w:t>գովազդ</w:t>
      </w:r>
      <w:r w:rsidRPr="00CB2464">
        <w:rPr>
          <w:rFonts w:ascii="GHEA Grapalat" w:hAnsi="GHEA Grapalat"/>
          <w:sz w:val="22"/>
          <w:szCs w:val="22"/>
          <w:lang w:val="af-ZA"/>
        </w:rPr>
        <w:t xml:space="preserve"> </w:t>
      </w:r>
      <w:r w:rsidRPr="00CB2464">
        <w:rPr>
          <w:rFonts w:ascii="GHEA Grapalat" w:hAnsi="GHEA Grapalat"/>
          <w:sz w:val="22"/>
          <w:szCs w:val="22"/>
        </w:rPr>
        <w:t>տեղադ</w:t>
      </w:r>
      <w:r w:rsidRPr="00CB2464">
        <w:rPr>
          <w:rFonts w:ascii="GHEA Grapalat" w:hAnsi="GHEA Grapalat"/>
          <w:sz w:val="22"/>
          <w:szCs w:val="22"/>
          <w:lang w:val="af-ZA"/>
        </w:rPr>
        <w:softHyphen/>
      </w:r>
      <w:r w:rsidRPr="00CB2464">
        <w:rPr>
          <w:rFonts w:ascii="GHEA Grapalat" w:hAnsi="GHEA Grapalat"/>
          <w:sz w:val="22"/>
          <w:szCs w:val="22"/>
        </w:rPr>
        <w:t>րելու</w:t>
      </w:r>
      <w:r w:rsidRPr="00CB2464">
        <w:rPr>
          <w:rFonts w:ascii="GHEA Grapalat" w:hAnsi="GHEA Grapalat"/>
          <w:sz w:val="22"/>
          <w:szCs w:val="22"/>
          <w:lang w:val="af-ZA"/>
        </w:rPr>
        <w:t xml:space="preserve"> </w:t>
      </w:r>
      <w:r w:rsidRPr="00CB2464">
        <w:rPr>
          <w:rFonts w:ascii="GHEA Grapalat" w:hAnsi="GHEA Grapalat"/>
          <w:sz w:val="22"/>
          <w:szCs w:val="22"/>
        </w:rPr>
        <w:t>համար</w:t>
      </w:r>
      <w:r w:rsidRPr="00CB2464">
        <w:rPr>
          <w:rFonts w:ascii="GHEA Grapalat" w:hAnsi="GHEA Grapalat"/>
          <w:sz w:val="22"/>
          <w:szCs w:val="22"/>
          <w:lang w:val="af-ZA"/>
        </w:rPr>
        <w:t xml:space="preserve"> </w:t>
      </w:r>
      <w:r w:rsidRPr="00CB2464">
        <w:rPr>
          <w:rFonts w:ascii="GHEA Grapalat" w:hAnsi="GHEA Grapalat"/>
          <w:sz w:val="22"/>
          <w:szCs w:val="22"/>
        </w:rPr>
        <w:t>ճանապարհային</w:t>
      </w:r>
      <w:r w:rsidRPr="00CB2464">
        <w:rPr>
          <w:rFonts w:ascii="GHEA Grapalat" w:hAnsi="GHEA Grapalat"/>
          <w:sz w:val="22"/>
          <w:szCs w:val="22"/>
          <w:lang w:val="af-ZA"/>
        </w:rPr>
        <w:t xml:space="preserve"> </w:t>
      </w:r>
      <w:r w:rsidRPr="00CB2464">
        <w:rPr>
          <w:rFonts w:ascii="GHEA Grapalat" w:hAnsi="GHEA Grapalat"/>
          <w:sz w:val="22"/>
          <w:szCs w:val="22"/>
        </w:rPr>
        <w:t>հարկը</w:t>
      </w:r>
      <w:r w:rsidRPr="00CB2464">
        <w:rPr>
          <w:rFonts w:ascii="GHEA Grapalat" w:hAnsi="GHEA Grapalat"/>
          <w:sz w:val="22"/>
          <w:szCs w:val="22"/>
          <w:lang w:val="af-ZA"/>
        </w:rPr>
        <w:t xml:space="preserve"> </w:t>
      </w:r>
      <w:r w:rsidRPr="00CB2464">
        <w:rPr>
          <w:rFonts w:ascii="GHEA Grapalat" w:hAnsi="GHEA Grapalat"/>
          <w:sz w:val="22"/>
          <w:szCs w:val="22"/>
        </w:rPr>
        <w:t>հաշվարկվում</w:t>
      </w:r>
      <w:r w:rsidRPr="00CB2464">
        <w:rPr>
          <w:rFonts w:ascii="GHEA Grapalat" w:hAnsi="GHEA Grapalat"/>
          <w:sz w:val="22"/>
          <w:szCs w:val="22"/>
          <w:lang w:val="af-ZA"/>
        </w:rPr>
        <w:t xml:space="preserve"> </w:t>
      </w:r>
      <w:r w:rsidRPr="00CB2464">
        <w:rPr>
          <w:rFonts w:ascii="GHEA Grapalat" w:hAnsi="GHEA Grapalat"/>
          <w:sz w:val="22"/>
          <w:szCs w:val="22"/>
        </w:rPr>
        <w:t>է</w:t>
      </w:r>
      <w:r w:rsidRPr="00CB2464">
        <w:rPr>
          <w:rFonts w:ascii="GHEA Grapalat" w:hAnsi="GHEA Grapalat"/>
          <w:sz w:val="22"/>
          <w:szCs w:val="22"/>
          <w:lang w:val="af-ZA"/>
        </w:rPr>
        <w:t xml:space="preserve"> </w:t>
      </w:r>
      <w:r w:rsidRPr="00CB2464">
        <w:rPr>
          <w:rFonts w:ascii="GHEA Grapalat" w:hAnsi="GHEA Grapalat"/>
          <w:sz w:val="22"/>
          <w:szCs w:val="22"/>
        </w:rPr>
        <w:t>հետևյալ</w:t>
      </w:r>
      <w:r w:rsidRPr="00CB2464">
        <w:rPr>
          <w:rFonts w:ascii="GHEA Grapalat" w:hAnsi="GHEA Grapalat"/>
          <w:sz w:val="22"/>
          <w:szCs w:val="22"/>
          <w:lang w:val="af-ZA"/>
        </w:rPr>
        <w:t xml:space="preserve"> </w:t>
      </w:r>
      <w:r w:rsidRPr="00CB2464">
        <w:rPr>
          <w:rFonts w:ascii="GHEA Grapalat" w:hAnsi="GHEA Grapalat"/>
          <w:sz w:val="22"/>
          <w:szCs w:val="22"/>
        </w:rPr>
        <w:t>տարեկան</w:t>
      </w:r>
      <w:r w:rsidRPr="00CB2464">
        <w:rPr>
          <w:rFonts w:ascii="GHEA Grapalat" w:hAnsi="GHEA Grapalat"/>
          <w:sz w:val="22"/>
          <w:szCs w:val="22"/>
          <w:lang w:val="af-ZA"/>
        </w:rPr>
        <w:t xml:space="preserve"> </w:t>
      </w:r>
      <w:r w:rsidRPr="00CB2464">
        <w:rPr>
          <w:rFonts w:ascii="GHEA Grapalat" w:hAnsi="GHEA Grapalat"/>
          <w:sz w:val="22"/>
          <w:szCs w:val="22"/>
        </w:rPr>
        <w:t>դրույ</w:t>
      </w:r>
      <w:r w:rsidRPr="00CB2464">
        <w:rPr>
          <w:rFonts w:ascii="GHEA Grapalat" w:hAnsi="GHEA Grapalat"/>
          <w:sz w:val="22"/>
          <w:szCs w:val="22"/>
          <w:lang w:val="af-ZA"/>
        </w:rPr>
        <w:softHyphen/>
      </w:r>
      <w:r w:rsidRPr="00CB2464">
        <w:rPr>
          <w:rFonts w:ascii="GHEA Grapalat" w:hAnsi="GHEA Grapalat"/>
          <w:sz w:val="22"/>
          <w:szCs w:val="22"/>
        </w:rPr>
        <w:t>քա</w:t>
      </w:r>
      <w:r w:rsidRPr="00CB2464">
        <w:rPr>
          <w:rFonts w:ascii="GHEA Grapalat" w:hAnsi="GHEA Grapalat"/>
          <w:sz w:val="22"/>
          <w:szCs w:val="22"/>
          <w:lang w:val="af-ZA"/>
        </w:rPr>
        <w:softHyphen/>
      </w:r>
      <w:r w:rsidRPr="00CB2464">
        <w:rPr>
          <w:rFonts w:ascii="GHEA Grapalat" w:hAnsi="GHEA Grapalat"/>
          <w:sz w:val="22"/>
          <w:szCs w:val="22"/>
        </w:rPr>
        <w:t>չա</w:t>
      </w:r>
      <w:r w:rsidRPr="00CB2464">
        <w:rPr>
          <w:rFonts w:ascii="GHEA Grapalat" w:hAnsi="GHEA Grapalat"/>
          <w:sz w:val="22"/>
          <w:szCs w:val="22"/>
          <w:lang w:val="af-ZA"/>
        </w:rPr>
        <w:softHyphen/>
      </w:r>
      <w:r w:rsidRPr="00CB2464">
        <w:rPr>
          <w:rFonts w:ascii="GHEA Grapalat" w:hAnsi="GHEA Grapalat"/>
          <w:sz w:val="22"/>
          <w:szCs w:val="22"/>
        </w:rPr>
        <w:t>փերով</w:t>
      </w:r>
      <w:r w:rsidRPr="00CB2464">
        <w:rPr>
          <w:rFonts w:ascii="GHEA Grapalat" w:hAnsi="GHEA Grapalat"/>
          <w:sz w:val="22"/>
          <w:szCs w:val="22"/>
          <w:lang w:val="af-ZA"/>
        </w:rPr>
        <w:t>.</w:t>
      </w:r>
    </w:p>
    <w:p w:rsidR="004A3C16" w:rsidRPr="00CB2464" w:rsidRDefault="004A3C16" w:rsidP="009C30A0">
      <w:pPr>
        <w:pStyle w:val="ListParagraph"/>
        <w:numPr>
          <w:ilvl w:val="0"/>
          <w:numId w:val="16"/>
        </w:numPr>
        <w:tabs>
          <w:tab w:val="left" w:pos="851"/>
        </w:tabs>
        <w:spacing w:line="360" w:lineRule="auto"/>
        <w:ind w:left="0" w:firstLine="567"/>
        <w:jc w:val="both"/>
        <w:rPr>
          <w:rFonts w:ascii="GHEA Grapalat" w:hAnsi="GHEA Grapalat"/>
          <w:sz w:val="22"/>
          <w:szCs w:val="22"/>
          <w:lang w:val="af-ZA"/>
        </w:rPr>
      </w:pPr>
      <w:r w:rsidRPr="00CB2464">
        <w:rPr>
          <w:rFonts w:ascii="GHEA Grapalat" w:hAnsi="GHEA Grapalat"/>
          <w:sz w:val="22"/>
          <w:szCs w:val="22"/>
        </w:rPr>
        <w:t>միջպետական</w:t>
      </w:r>
      <w:r w:rsidRPr="00CB2464">
        <w:rPr>
          <w:rFonts w:ascii="GHEA Grapalat" w:hAnsi="GHEA Grapalat"/>
          <w:sz w:val="22"/>
          <w:szCs w:val="22"/>
          <w:lang w:val="af-ZA"/>
        </w:rPr>
        <w:t xml:space="preserve"> </w:t>
      </w:r>
      <w:r w:rsidRPr="00CB2464">
        <w:rPr>
          <w:rFonts w:ascii="GHEA Grapalat" w:hAnsi="GHEA Grapalat"/>
          <w:sz w:val="22"/>
          <w:szCs w:val="22"/>
        </w:rPr>
        <w:t>նշանակության</w:t>
      </w:r>
      <w:r w:rsidRPr="00CB2464">
        <w:rPr>
          <w:rFonts w:ascii="GHEA Grapalat" w:hAnsi="GHEA Grapalat"/>
          <w:sz w:val="22"/>
          <w:szCs w:val="22"/>
          <w:lang w:val="af-ZA"/>
        </w:rPr>
        <w:t xml:space="preserve"> </w:t>
      </w:r>
      <w:r w:rsidRPr="00CB2464">
        <w:rPr>
          <w:rFonts w:ascii="GHEA Grapalat" w:hAnsi="GHEA Grapalat"/>
          <w:sz w:val="22"/>
          <w:szCs w:val="22"/>
        </w:rPr>
        <w:t>ավտոմոբիլային</w:t>
      </w:r>
      <w:r w:rsidRPr="00CB2464">
        <w:rPr>
          <w:rFonts w:ascii="GHEA Grapalat" w:hAnsi="GHEA Grapalat"/>
          <w:sz w:val="22"/>
          <w:szCs w:val="22"/>
          <w:lang w:val="af-ZA"/>
        </w:rPr>
        <w:t xml:space="preserve"> </w:t>
      </w:r>
      <w:r w:rsidRPr="00CB2464">
        <w:rPr>
          <w:rFonts w:ascii="GHEA Grapalat" w:hAnsi="GHEA Grapalat"/>
          <w:sz w:val="22"/>
          <w:szCs w:val="22"/>
        </w:rPr>
        <w:t>ճանապարհներին</w:t>
      </w:r>
      <w:r w:rsidRPr="00CB2464">
        <w:rPr>
          <w:rFonts w:ascii="GHEA Grapalat" w:hAnsi="GHEA Grapalat"/>
          <w:sz w:val="22"/>
          <w:szCs w:val="22"/>
          <w:lang w:val="af-ZA"/>
        </w:rPr>
        <w:t xml:space="preserve"> (</w:t>
      </w:r>
      <w:r w:rsidRPr="00CB2464">
        <w:rPr>
          <w:rFonts w:ascii="GHEA Grapalat" w:hAnsi="GHEA Grapalat"/>
          <w:sz w:val="22"/>
          <w:szCs w:val="22"/>
        </w:rPr>
        <w:t>այդ</w:t>
      </w:r>
      <w:r w:rsidRPr="00CB2464">
        <w:rPr>
          <w:rFonts w:ascii="GHEA Grapalat" w:hAnsi="GHEA Grapalat"/>
          <w:sz w:val="22"/>
          <w:szCs w:val="22"/>
          <w:lang w:val="af-ZA"/>
        </w:rPr>
        <w:t xml:space="preserve"> </w:t>
      </w:r>
      <w:r w:rsidRPr="00CB2464">
        <w:rPr>
          <w:rFonts w:ascii="GHEA Grapalat" w:hAnsi="GHEA Grapalat"/>
          <w:sz w:val="22"/>
          <w:szCs w:val="22"/>
        </w:rPr>
        <w:t>թվում</w:t>
      </w:r>
      <w:r w:rsidRPr="00CB2464">
        <w:rPr>
          <w:rFonts w:ascii="GHEA Grapalat" w:hAnsi="GHEA Grapalat"/>
          <w:sz w:val="22"/>
          <w:szCs w:val="22"/>
          <w:lang w:val="af-ZA"/>
        </w:rPr>
        <w:t xml:space="preserve">` </w:t>
      </w:r>
      <w:r w:rsidRPr="00CB2464">
        <w:rPr>
          <w:rFonts w:ascii="GHEA Grapalat" w:hAnsi="GHEA Grapalat"/>
          <w:sz w:val="22"/>
          <w:szCs w:val="22"/>
        </w:rPr>
        <w:t>համայնքների</w:t>
      </w:r>
      <w:r w:rsidRPr="00CB2464">
        <w:rPr>
          <w:rFonts w:ascii="GHEA Grapalat" w:hAnsi="GHEA Grapalat"/>
          <w:sz w:val="22"/>
          <w:szCs w:val="22"/>
          <w:lang w:val="af-ZA"/>
        </w:rPr>
        <w:t xml:space="preserve"> </w:t>
      </w:r>
      <w:r w:rsidRPr="00CB2464">
        <w:rPr>
          <w:rFonts w:ascii="GHEA Grapalat" w:hAnsi="GHEA Grapalat"/>
          <w:sz w:val="22"/>
          <w:szCs w:val="22"/>
        </w:rPr>
        <w:t>վարչական</w:t>
      </w:r>
      <w:r w:rsidRPr="00CB2464">
        <w:rPr>
          <w:rFonts w:ascii="GHEA Grapalat" w:hAnsi="GHEA Grapalat"/>
          <w:sz w:val="22"/>
          <w:szCs w:val="22"/>
          <w:lang w:val="af-ZA"/>
        </w:rPr>
        <w:t xml:space="preserve"> </w:t>
      </w:r>
      <w:r w:rsidRPr="00CB2464">
        <w:rPr>
          <w:rFonts w:ascii="GHEA Grapalat" w:hAnsi="GHEA Grapalat"/>
          <w:sz w:val="22"/>
          <w:szCs w:val="22"/>
        </w:rPr>
        <w:t>սահմանների</w:t>
      </w:r>
      <w:r w:rsidRPr="00CB2464">
        <w:rPr>
          <w:rFonts w:ascii="GHEA Grapalat" w:hAnsi="GHEA Grapalat"/>
          <w:sz w:val="22"/>
          <w:szCs w:val="22"/>
          <w:lang w:val="af-ZA"/>
        </w:rPr>
        <w:t xml:space="preserve"> </w:t>
      </w:r>
      <w:r w:rsidRPr="00CB2464">
        <w:rPr>
          <w:rFonts w:ascii="GHEA Grapalat" w:hAnsi="GHEA Grapalat"/>
          <w:sz w:val="22"/>
          <w:szCs w:val="22"/>
        </w:rPr>
        <w:t>միջով</w:t>
      </w:r>
      <w:r w:rsidRPr="00CB2464">
        <w:rPr>
          <w:rFonts w:ascii="GHEA Grapalat" w:hAnsi="GHEA Grapalat"/>
          <w:sz w:val="22"/>
          <w:szCs w:val="22"/>
          <w:lang w:val="af-ZA"/>
        </w:rPr>
        <w:t xml:space="preserve"> </w:t>
      </w:r>
      <w:r w:rsidRPr="00CB2464">
        <w:rPr>
          <w:rFonts w:ascii="GHEA Grapalat" w:hAnsi="GHEA Grapalat"/>
          <w:sz w:val="22"/>
          <w:szCs w:val="22"/>
        </w:rPr>
        <w:t>անցնող</w:t>
      </w:r>
      <w:r w:rsidRPr="00CB2464">
        <w:rPr>
          <w:rFonts w:ascii="GHEA Grapalat" w:hAnsi="GHEA Grapalat"/>
          <w:sz w:val="22"/>
          <w:szCs w:val="22"/>
          <w:lang w:val="af-ZA"/>
        </w:rPr>
        <w:t xml:space="preserve"> </w:t>
      </w:r>
      <w:r w:rsidRPr="00CB2464">
        <w:rPr>
          <w:rFonts w:ascii="GHEA Grapalat" w:hAnsi="GHEA Grapalat"/>
          <w:sz w:val="22"/>
          <w:szCs w:val="22"/>
        </w:rPr>
        <w:t>տարանցիկ</w:t>
      </w:r>
      <w:r w:rsidRPr="00CB2464">
        <w:rPr>
          <w:rFonts w:ascii="GHEA Grapalat" w:hAnsi="GHEA Grapalat"/>
          <w:sz w:val="22"/>
          <w:szCs w:val="22"/>
          <w:lang w:val="af-ZA"/>
        </w:rPr>
        <w:t xml:space="preserve"> </w:t>
      </w:r>
      <w:r w:rsidRPr="00CB2464">
        <w:rPr>
          <w:rFonts w:ascii="GHEA Grapalat" w:hAnsi="GHEA Grapalat"/>
          <w:sz w:val="22"/>
          <w:szCs w:val="22"/>
        </w:rPr>
        <w:t>հատվածներում</w:t>
      </w:r>
      <w:r w:rsidRPr="00CB2464">
        <w:rPr>
          <w:rFonts w:ascii="GHEA Grapalat" w:hAnsi="GHEA Grapalat"/>
          <w:sz w:val="22"/>
          <w:szCs w:val="22"/>
          <w:lang w:val="af-ZA"/>
        </w:rPr>
        <w:t xml:space="preserve">), </w:t>
      </w:r>
      <w:r w:rsidRPr="00CB2464">
        <w:rPr>
          <w:rFonts w:ascii="GHEA Grapalat" w:hAnsi="GHEA Grapalat"/>
          <w:sz w:val="22"/>
          <w:szCs w:val="22"/>
        </w:rPr>
        <w:t>ինչպես</w:t>
      </w:r>
      <w:r w:rsidRPr="00CB2464">
        <w:rPr>
          <w:rFonts w:ascii="GHEA Grapalat" w:hAnsi="GHEA Grapalat"/>
          <w:sz w:val="22"/>
          <w:szCs w:val="22"/>
          <w:lang w:val="af-ZA"/>
        </w:rPr>
        <w:t xml:space="preserve"> </w:t>
      </w:r>
      <w:r w:rsidRPr="00CB2464">
        <w:rPr>
          <w:rFonts w:ascii="GHEA Grapalat" w:hAnsi="GHEA Grapalat"/>
          <w:sz w:val="22"/>
          <w:szCs w:val="22"/>
        </w:rPr>
        <w:t>նաև</w:t>
      </w:r>
      <w:r w:rsidRPr="00CB2464">
        <w:rPr>
          <w:rFonts w:ascii="GHEA Grapalat" w:hAnsi="GHEA Grapalat"/>
          <w:sz w:val="22"/>
          <w:szCs w:val="22"/>
          <w:lang w:val="af-ZA"/>
        </w:rPr>
        <w:t xml:space="preserve"> </w:t>
      </w:r>
      <w:r w:rsidRPr="00CB2464">
        <w:rPr>
          <w:rFonts w:ascii="GHEA Grapalat" w:hAnsi="GHEA Grapalat"/>
          <w:sz w:val="22"/>
          <w:szCs w:val="22"/>
        </w:rPr>
        <w:t>այդ</w:t>
      </w:r>
      <w:r w:rsidRPr="00CB2464">
        <w:rPr>
          <w:rFonts w:ascii="GHEA Grapalat" w:hAnsi="GHEA Grapalat"/>
          <w:sz w:val="22"/>
          <w:szCs w:val="22"/>
          <w:lang w:val="af-ZA"/>
        </w:rPr>
        <w:t xml:space="preserve"> </w:t>
      </w:r>
      <w:r w:rsidRPr="00CB2464">
        <w:rPr>
          <w:rFonts w:ascii="GHEA Grapalat" w:hAnsi="GHEA Grapalat"/>
          <w:sz w:val="22"/>
          <w:szCs w:val="22"/>
        </w:rPr>
        <w:t>ճանապարհների</w:t>
      </w:r>
      <w:r w:rsidRPr="00CB2464">
        <w:rPr>
          <w:rFonts w:ascii="GHEA Grapalat" w:hAnsi="GHEA Grapalat"/>
          <w:sz w:val="22"/>
          <w:szCs w:val="22"/>
          <w:lang w:val="af-ZA"/>
        </w:rPr>
        <w:t xml:space="preserve"> </w:t>
      </w:r>
      <w:r w:rsidRPr="00CB2464">
        <w:rPr>
          <w:rFonts w:ascii="GHEA Grapalat" w:hAnsi="GHEA Grapalat"/>
          <w:sz w:val="22"/>
          <w:szCs w:val="22"/>
        </w:rPr>
        <w:t>օտարման</w:t>
      </w:r>
      <w:r w:rsidRPr="00CB2464">
        <w:rPr>
          <w:rFonts w:ascii="GHEA Grapalat" w:hAnsi="GHEA Grapalat"/>
          <w:sz w:val="22"/>
          <w:szCs w:val="22"/>
          <w:lang w:val="af-ZA"/>
        </w:rPr>
        <w:t xml:space="preserve"> </w:t>
      </w:r>
      <w:r w:rsidRPr="00CB2464">
        <w:rPr>
          <w:rFonts w:ascii="GHEA Grapalat" w:hAnsi="GHEA Grapalat"/>
          <w:sz w:val="22"/>
          <w:szCs w:val="22"/>
        </w:rPr>
        <w:t>շերտերում</w:t>
      </w:r>
      <w:r w:rsidRPr="00CB2464">
        <w:rPr>
          <w:rFonts w:ascii="GHEA Grapalat" w:hAnsi="GHEA Grapalat"/>
          <w:sz w:val="22"/>
          <w:szCs w:val="22"/>
          <w:lang w:val="af-ZA"/>
        </w:rPr>
        <w:t xml:space="preserve"> </w:t>
      </w:r>
      <w:r w:rsidRPr="00CB2464">
        <w:rPr>
          <w:rFonts w:ascii="GHEA Grapalat" w:hAnsi="GHEA Grapalat"/>
          <w:sz w:val="22"/>
          <w:szCs w:val="22"/>
        </w:rPr>
        <w:t>և</w:t>
      </w:r>
      <w:r w:rsidRPr="00CB2464">
        <w:rPr>
          <w:rFonts w:ascii="GHEA Grapalat" w:hAnsi="GHEA Grapalat"/>
          <w:sz w:val="22"/>
          <w:szCs w:val="22"/>
          <w:lang w:val="af-ZA"/>
        </w:rPr>
        <w:t xml:space="preserve"> </w:t>
      </w:r>
      <w:r w:rsidRPr="00CB2464">
        <w:rPr>
          <w:rFonts w:ascii="GHEA Grapalat" w:hAnsi="GHEA Grapalat"/>
          <w:sz w:val="22"/>
          <w:szCs w:val="22"/>
        </w:rPr>
        <w:t>պաշտպանական</w:t>
      </w:r>
      <w:r w:rsidRPr="00CB2464">
        <w:rPr>
          <w:rFonts w:ascii="GHEA Grapalat" w:hAnsi="GHEA Grapalat"/>
          <w:sz w:val="22"/>
          <w:szCs w:val="22"/>
          <w:lang w:val="af-ZA"/>
        </w:rPr>
        <w:t xml:space="preserve"> </w:t>
      </w:r>
      <w:r w:rsidRPr="00CB2464">
        <w:rPr>
          <w:rFonts w:ascii="GHEA Grapalat" w:hAnsi="GHEA Grapalat"/>
          <w:sz w:val="22"/>
          <w:szCs w:val="22"/>
        </w:rPr>
        <w:t>գոտիներում</w:t>
      </w:r>
      <w:r w:rsidRPr="00CB2464">
        <w:rPr>
          <w:rFonts w:ascii="GHEA Grapalat" w:hAnsi="GHEA Grapalat"/>
          <w:sz w:val="22"/>
          <w:szCs w:val="22"/>
          <w:lang w:val="af-ZA"/>
        </w:rPr>
        <w:t xml:space="preserve"> </w:t>
      </w:r>
      <w:r w:rsidRPr="00CB2464">
        <w:rPr>
          <w:rFonts w:ascii="GHEA Grapalat" w:hAnsi="GHEA Grapalat"/>
          <w:sz w:val="22"/>
          <w:szCs w:val="22"/>
        </w:rPr>
        <w:t>տեղադրվող</w:t>
      </w:r>
      <w:r w:rsidRPr="00CB2464">
        <w:rPr>
          <w:rFonts w:ascii="GHEA Grapalat" w:hAnsi="GHEA Grapalat"/>
          <w:sz w:val="22"/>
          <w:szCs w:val="22"/>
          <w:lang w:val="af-ZA"/>
        </w:rPr>
        <w:t xml:space="preserve"> </w:t>
      </w:r>
      <w:r w:rsidRPr="00CB2464">
        <w:rPr>
          <w:rFonts w:ascii="GHEA Grapalat" w:hAnsi="GHEA Grapalat"/>
          <w:sz w:val="22"/>
          <w:szCs w:val="22"/>
        </w:rPr>
        <w:t>գովազդային</w:t>
      </w:r>
      <w:r w:rsidRPr="00CB2464">
        <w:rPr>
          <w:rFonts w:ascii="GHEA Grapalat" w:hAnsi="GHEA Grapalat"/>
          <w:sz w:val="22"/>
          <w:szCs w:val="22"/>
          <w:lang w:val="af-ZA"/>
        </w:rPr>
        <w:t xml:space="preserve"> </w:t>
      </w:r>
      <w:r w:rsidRPr="00CB2464">
        <w:rPr>
          <w:rFonts w:ascii="GHEA Grapalat" w:hAnsi="GHEA Grapalat"/>
          <w:sz w:val="22"/>
          <w:szCs w:val="22"/>
        </w:rPr>
        <w:t>վահանակի</w:t>
      </w:r>
      <w:r w:rsidRPr="00CB2464">
        <w:rPr>
          <w:rFonts w:ascii="GHEA Grapalat" w:hAnsi="GHEA Grapalat"/>
          <w:sz w:val="22"/>
          <w:szCs w:val="22"/>
          <w:lang w:val="af-ZA"/>
        </w:rPr>
        <w:t xml:space="preserve"> </w:t>
      </w:r>
      <w:r w:rsidRPr="00CB2464">
        <w:rPr>
          <w:rFonts w:ascii="GHEA Grapalat" w:hAnsi="GHEA Grapalat"/>
          <w:sz w:val="22"/>
          <w:szCs w:val="22"/>
        </w:rPr>
        <w:t>մակերեսի</w:t>
      </w:r>
      <w:r w:rsidRPr="00CB2464">
        <w:rPr>
          <w:rFonts w:ascii="GHEA Grapalat" w:hAnsi="GHEA Grapalat"/>
          <w:sz w:val="22"/>
          <w:szCs w:val="22"/>
          <w:lang w:val="af-ZA"/>
        </w:rPr>
        <w:t xml:space="preserve"> </w:t>
      </w:r>
      <w:r w:rsidRPr="00CB2464">
        <w:rPr>
          <w:rFonts w:ascii="GHEA Grapalat" w:hAnsi="GHEA Grapalat"/>
          <w:sz w:val="22"/>
          <w:szCs w:val="22"/>
        </w:rPr>
        <w:t>յուրաքանչյուր</w:t>
      </w:r>
      <w:r w:rsidRPr="00CB2464">
        <w:rPr>
          <w:rFonts w:ascii="GHEA Grapalat" w:hAnsi="GHEA Grapalat"/>
          <w:sz w:val="22"/>
          <w:szCs w:val="22"/>
          <w:lang w:val="af-ZA"/>
        </w:rPr>
        <w:t xml:space="preserve"> </w:t>
      </w:r>
      <w:r w:rsidRPr="00CB2464">
        <w:rPr>
          <w:rFonts w:ascii="GHEA Grapalat" w:hAnsi="GHEA Grapalat"/>
          <w:sz w:val="22"/>
          <w:szCs w:val="22"/>
        </w:rPr>
        <w:t>քառակուսի</w:t>
      </w:r>
      <w:r w:rsidRPr="00CB2464">
        <w:rPr>
          <w:rFonts w:ascii="GHEA Grapalat" w:hAnsi="GHEA Grapalat"/>
          <w:sz w:val="22"/>
          <w:szCs w:val="22"/>
          <w:lang w:val="af-ZA"/>
        </w:rPr>
        <w:t xml:space="preserve"> </w:t>
      </w:r>
      <w:r w:rsidRPr="00CB2464">
        <w:rPr>
          <w:rFonts w:ascii="GHEA Grapalat" w:hAnsi="GHEA Grapalat"/>
          <w:sz w:val="22"/>
          <w:szCs w:val="22"/>
        </w:rPr>
        <w:t>մետրի</w:t>
      </w:r>
      <w:r w:rsidRPr="00CB2464">
        <w:rPr>
          <w:rFonts w:ascii="GHEA Grapalat" w:hAnsi="GHEA Grapalat"/>
          <w:sz w:val="22"/>
          <w:szCs w:val="22"/>
          <w:lang w:val="af-ZA"/>
        </w:rPr>
        <w:t xml:space="preserve"> </w:t>
      </w:r>
      <w:r w:rsidRPr="00CB2464">
        <w:rPr>
          <w:rFonts w:ascii="GHEA Grapalat" w:hAnsi="GHEA Grapalat"/>
          <w:sz w:val="22"/>
          <w:szCs w:val="22"/>
        </w:rPr>
        <w:t>համար</w:t>
      </w:r>
      <w:r w:rsidRPr="00CB2464">
        <w:rPr>
          <w:rFonts w:ascii="GHEA Grapalat" w:hAnsi="GHEA Grapalat"/>
          <w:sz w:val="22"/>
          <w:szCs w:val="22"/>
          <w:lang w:val="af-ZA"/>
        </w:rPr>
        <w:t xml:space="preserve">` 10000 </w:t>
      </w:r>
      <w:r w:rsidRPr="00CB2464">
        <w:rPr>
          <w:rFonts w:ascii="GHEA Grapalat" w:hAnsi="GHEA Grapalat"/>
          <w:sz w:val="22"/>
          <w:szCs w:val="22"/>
        </w:rPr>
        <w:t>դրամ</w:t>
      </w:r>
      <w:r w:rsidRPr="00CB2464">
        <w:rPr>
          <w:rFonts w:ascii="GHEA Grapalat" w:hAnsi="GHEA Grapalat"/>
          <w:sz w:val="22"/>
          <w:szCs w:val="22"/>
          <w:lang w:val="af-ZA"/>
        </w:rPr>
        <w:t>,</w:t>
      </w:r>
    </w:p>
    <w:p w:rsidR="004A3C16" w:rsidRPr="00CB2464" w:rsidRDefault="004A3C16" w:rsidP="009C30A0">
      <w:pPr>
        <w:pStyle w:val="ListParagraph"/>
        <w:numPr>
          <w:ilvl w:val="0"/>
          <w:numId w:val="16"/>
        </w:numPr>
        <w:tabs>
          <w:tab w:val="left" w:pos="851"/>
        </w:tabs>
        <w:spacing w:line="360" w:lineRule="auto"/>
        <w:ind w:left="0" w:firstLine="567"/>
        <w:jc w:val="both"/>
        <w:rPr>
          <w:rFonts w:ascii="GHEA Grapalat" w:hAnsi="GHEA Grapalat"/>
          <w:sz w:val="22"/>
          <w:szCs w:val="22"/>
          <w:lang w:val="af-ZA"/>
        </w:rPr>
      </w:pPr>
      <w:r w:rsidRPr="00CB2464">
        <w:rPr>
          <w:rFonts w:ascii="GHEA Grapalat" w:hAnsi="GHEA Grapalat"/>
          <w:sz w:val="22"/>
          <w:szCs w:val="22"/>
        </w:rPr>
        <w:t>հանրապետական</w:t>
      </w:r>
      <w:r w:rsidRPr="00CB2464">
        <w:rPr>
          <w:rFonts w:ascii="GHEA Grapalat" w:hAnsi="GHEA Grapalat"/>
          <w:sz w:val="22"/>
          <w:szCs w:val="22"/>
          <w:lang w:val="af-ZA"/>
        </w:rPr>
        <w:t xml:space="preserve"> </w:t>
      </w:r>
      <w:r w:rsidRPr="00CB2464">
        <w:rPr>
          <w:rFonts w:ascii="GHEA Grapalat" w:hAnsi="GHEA Grapalat"/>
          <w:sz w:val="22"/>
          <w:szCs w:val="22"/>
        </w:rPr>
        <w:t>և</w:t>
      </w:r>
      <w:r w:rsidRPr="00CB2464">
        <w:rPr>
          <w:rFonts w:ascii="GHEA Grapalat" w:hAnsi="GHEA Grapalat"/>
          <w:sz w:val="22"/>
          <w:szCs w:val="22"/>
          <w:lang w:val="af-ZA"/>
        </w:rPr>
        <w:t xml:space="preserve"> </w:t>
      </w:r>
      <w:r w:rsidRPr="00CB2464">
        <w:rPr>
          <w:rFonts w:ascii="GHEA Grapalat" w:hAnsi="GHEA Grapalat"/>
          <w:sz w:val="22"/>
          <w:szCs w:val="22"/>
        </w:rPr>
        <w:t>մարզային</w:t>
      </w:r>
      <w:r w:rsidRPr="00CB2464">
        <w:rPr>
          <w:rFonts w:ascii="GHEA Grapalat" w:hAnsi="GHEA Grapalat"/>
          <w:sz w:val="22"/>
          <w:szCs w:val="22"/>
          <w:lang w:val="af-ZA"/>
        </w:rPr>
        <w:t xml:space="preserve"> </w:t>
      </w:r>
      <w:r w:rsidRPr="00CB2464">
        <w:rPr>
          <w:rFonts w:ascii="GHEA Grapalat" w:hAnsi="GHEA Grapalat"/>
          <w:sz w:val="22"/>
          <w:szCs w:val="22"/>
        </w:rPr>
        <w:t>նշանակության</w:t>
      </w:r>
      <w:r w:rsidRPr="00CB2464">
        <w:rPr>
          <w:rFonts w:ascii="GHEA Grapalat" w:hAnsi="GHEA Grapalat"/>
          <w:sz w:val="22"/>
          <w:szCs w:val="22"/>
          <w:lang w:val="af-ZA"/>
        </w:rPr>
        <w:t xml:space="preserve"> </w:t>
      </w:r>
      <w:r w:rsidRPr="00CB2464">
        <w:rPr>
          <w:rFonts w:ascii="GHEA Grapalat" w:hAnsi="GHEA Grapalat"/>
          <w:sz w:val="22"/>
          <w:szCs w:val="22"/>
        </w:rPr>
        <w:t>ավտոմոբիլային</w:t>
      </w:r>
      <w:r w:rsidRPr="00CB2464">
        <w:rPr>
          <w:rFonts w:ascii="GHEA Grapalat" w:hAnsi="GHEA Grapalat"/>
          <w:sz w:val="22"/>
          <w:szCs w:val="22"/>
          <w:lang w:val="af-ZA"/>
        </w:rPr>
        <w:t xml:space="preserve"> </w:t>
      </w:r>
      <w:r w:rsidRPr="00CB2464">
        <w:rPr>
          <w:rFonts w:ascii="GHEA Grapalat" w:hAnsi="GHEA Grapalat"/>
          <w:sz w:val="22"/>
          <w:szCs w:val="22"/>
        </w:rPr>
        <w:t>ճանապարհ</w:t>
      </w:r>
      <w:r w:rsidRPr="00CB2464">
        <w:rPr>
          <w:rFonts w:ascii="GHEA Grapalat" w:hAnsi="GHEA Grapalat"/>
          <w:sz w:val="22"/>
          <w:szCs w:val="22"/>
          <w:lang w:val="af-ZA"/>
        </w:rPr>
        <w:softHyphen/>
      </w:r>
      <w:r w:rsidRPr="00CB2464">
        <w:rPr>
          <w:rFonts w:ascii="GHEA Grapalat" w:hAnsi="GHEA Grapalat"/>
          <w:sz w:val="22"/>
          <w:szCs w:val="22"/>
        </w:rPr>
        <w:t>նե</w:t>
      </w:r>
      <w:r w:rsidRPr="00CB2464">
        <w:rPr>
          <w:rFonts w:ascii="GHEA Grapalat" w:hAnsi="GHEA Grapalat"/>
          <w:sz w:val="22"/>
          <w:szCs w:val="22"/>
          <w:lang w:val="af-ZA"/>
        </w:rPr>
        <w:softHyphen/>
      </w:r>
      <w:r w:rsidRPr="00CB2464">
        <w:rPr>
          <w:rFonts w:ascii="GHEA Grapalat" w:hAnsi="GHEA Grapalat"/>
          <w:sz w:val="22"/>
          <w:szCs w:val="22"/>
        </w:rPr>
        <w:t>րին</w:t>
      </w:r>
      <w:r w:rsidRPr="00CB2464">
        <w:rPr>
          <w:rFonts w:ascii="GHEA Grapalat" w:hAnsi="GHEA Grapalat"/>
          <w:sz w:val="22"/>
          <w:szCs w:val="22"/>
          <w:lang w:val="af-ZA"/>
        </w:rPr>
        <w:t xml:space="preserve"> (</w:t>
      </w:r>
      <w:r w:rsidRPr="00CB2464">
        <w:rPr>
          <w:rFonts w:ascii="GHEA Grapalat" w:hAnsi="GHEA Grapalat"/>
          <w:sz w:val="22"/>
          <w:szCs w:val="22"/>
        </w:rPr>
        <w:t>այդ</w:t>
      </w:r>
      <w:r w:rsidRPr="00CB2464">
        <w:rPr>
          <w:rFonts w:ascii="GHEA Grapalat" w:hAnsi="GHEA Grapalat"/>
          <w:sz w:val="22"/>
          <w:szCs w:val="22"/>
          <w:lang w:val="af-ZA"/>
        </w:rPr>
        <w:t xml:space="preserve"> </w:t>
      </w:r>
      <w:r w:rsidRPr="00CB2464">
        <w:rPr>
          <w:rFonts w:ascii="GHEA Grapalat" w:hAnsi="GHEA Grapalat"/>
          <w:sz w:val="22"/>
          <w:szCs w:val="22"/>
        </w:rPr>
        <w:t>թվում</w:t>
      </w:r>
      <w:r w:rsidRPr="00CB2464">
        <w:rPr>
          <w:rFonts w:ascii="GHEA Grapalat" w:hAnsi="GHEA Grapalat"/>
          <w:sz w:val="22"/>
          <w:szCs w:val="22"/>
          <w:lang w:val="af-ZA"/>
        </w:rPr>
        <w:t xml:space="preserve">` </w:t>
      </w:r>
      <w:r w:rsidRPr="00CB2464">
        <w:rPr>
          <w:rFonts w:ascii="GHEA Grapalat" w:hAnsi="GHEA Grapalat"/>
          <w:sz w:val="22"/>
          <w:szCs w:val="22"/>
        </w:rPr>
        <w:t>համայնքների</w:t>
      </w:r>
      <w:r w:rsidRPr="00CB2464">
        <w:rPr>
          <w:rFonts w:ascii="GHEA Grapalat" w:hAnsi="GHEA Grapalat"/>
          <w:sz w:val="22"/>
          <w:szCs w:val="22"/>
          <w:lang w:val="af-ZA"/>
        </w:rPr>
        <w:t xml:space="preserve"> </w:t>
      </w:r>
      <w:r w:rsidRPr="00CB2464">
        <w:rPr>
          <w:rFonts w:ascii="GHEA Grapalat" w:hAnsi="GHEA Grapalat"/>
          <w:sz w:val="22"/>
          <w:szCs w:val="22"/>
        </w:rPr>
        <w:t>վարչական</w:t>
      </w:r>
      <w:r w:rsidRPr="00CB2464">
        <w:rPr>
          <w:rFonts w:ascii="GHEA Grapalat" w:hAnsi="GHEA Grapalat"/>
          <w:sz w:val="22"/>
          <w:szCs w:val="22"/>
          <w:lang w:val="af-ZA"/>
        </w:rPr>
        <w:t xml:space="preserve"> </w:t>
      </w:r>
      <w:r w:rsidRPr="00CB2464">
        <w:rPr>
          <w:rFonts w:ascii="GHEA Grapalat" w:hAnsi="GHEA Grapalat"/>
          <w:sz w:val="22"/>
          <w:szCs w:val="22"/>
        </w:rPr>
        <w:t>սահմանների</w:t>
      </w:r>
      <w:r w:rsidRPr="00CB2464">
        <w:rPr>
          <w:rFonts w:ascii="GHEA Grapalat" w:hAnsi="GHEA Grapalat"/>
          <w:sz w:val="22"/>
          <w:szCs w:val="22"/>
          <w:lang w:val="af-ZA"/>
        </w:rPr>
        <w:t xml:space="preserve"> </w:t>
      </w:r>
      <w:r w:rsidRPr="00CB2464">
        <w:rPr>
          <w:rFonts w:ascii="GHEA Grapalat" w:hAnsi="GHEA Grapalat"/>
          <w:sz w:val="22"/>
          <w:szCs w:val="22"/>
        </w:rPr>
        <w:t>միջով</w:t>
      </w:r>
      <w:r w:rsidRPr="00CB2464">
        <w:rPr>
          <w:rFonts w:ascii="GHEA Grapalat" w:hAnsi="GHEA Grapalat"/>
          <w:sz w:val="22"/>
          <w:szCs w:val="22"/>
          <w:lang w:val="af-ZA"/>
        </w:rPr>
        <w:t xml:space="preserve"> </w:t>
      </w:r>
      <w:r w:rsidRPr="00CB2464">
        <w:rPr>
          <w:rFonts w:ascii="GHEA Grapalat" w:hAnsi="GHEA Grapalat"/>
          <w:sz w:val="22"/>
          <w:szCs w:val="22"/>
        </w:rPr>
        <w:t>անցնող</w:t>
      </w:r>
      <w:r w:rsidRPr="00CB2464">
        <w:rPr>
          <w:rFonts w:ascii="GHEA Grapalat" w:hAnsi="GHEA Grapalat"/>
          <w:sz w:val="22"/>
          <w:szCs w:val="22"/>
          <w:lang w:val="af-ZA"/>
        </w:rPr>
        <w:t xml:space="preserve"> </w:t>
      </w:r>
      <w:r w:rsidRPr="00CB2464">
        <w:rPr>
          <w:rFonts w:ascii="GHEA Grapalat" w:hAnsi="GHEA Grapalat"/>
          <w:sz w:val="22"/>
          <w:szCs w:val="22"/>
        </w:rPr>
        <w:t>տարանցիկ</w:t>
      </w:r>
      <w:r w:rsidRPr="00CB2464">
        <w:rPr>
          <w:rFonts w:ascii="GHEA Grapalat" w:hAnsi="GHEA Grapalat"/>
          <w:sz w:val="22"/>
          <w:szCs w:val="22"/>
          <w:lang w:val="af-ZA"/>
        </w:rPr>
        <w:t xml:space="preserve"> </w:t>
      </w:r>
      <w:r w:rsidRPr="00CB2464">
        <w:rPr>
          <w:rFonts w:ascii="GHEA Grapalat" w:hAnsi="GHEA Grapalat"/>
          <w:sz w:val="22"/>
          <w:szCs w:val="22"/>
        </w:rPr>
        <w:t>հատ</w:t>
      </w:r>
      <w:r w:rsidRPr="00CB2464">
        <w:rPr>
          <w:rFonts w:ascii="GHEA Grapalat" w:hAnsi="GHEA Grapalat"/>
          <w:sz w:val="22"/>
          <w:szCs w:val="22"/>
          <w:lang w:val="af-ZA"/>
        </w:rPr>
        <w:softHyphen/>
      </w:r>
      <w:r w:rsidRPr="00CB2464">
        <w:rPr>
          <w:rFonts w:ascii="GHEA Grapalat" w:hAnsi="GHEA Grapalat"/>
          <w:sz w:val="22"/>
          <w:szCs w:val="22"/>
        </w:rPr>
        <w:t>ված</w:t>
      </w:r>
      <w:r w:rsidRPr="00CB2464">
        <w:rPr>
          <w:rFonts w:ascii="GHEA Grapalat" w:hAnsi="GHEA Grapalat"/>
          <w:sz w:val="22"/>
          <w:szCs w:val="22"/>
          <w:lang w:val="af-ZA"/>
        </w:rPr>
        <w:softHyphen/>
      </w:r>
      <w:r w:rsidRPr="00CB2464">
        <w:rPr>
          <w:rFonts w:ascii="GHEA Grapalat" w:hAnsi="GHEA Grapalat"/>
          <w:sz w:val="22"/>
          <w:szCs w:val="22"/>
        </w:rPr>
        <w:t>ներում</w:t>
      </w:r>
      <w:r w:rsidRPr="00CB2464">
        <w:rPr>
          <w:rFonts w:ascii="GHEA Grapalat" w:hAnsi="GHEA Grapalat"/>
          <w:sz w:val="22"/>
          <w:szCs w:val="22"/>
          <w:lang w:val="af-ZA"/>
        </w:rPr>
        <w:t xml:space="preserve">), </w:t>
      </w:r>
      <w:r w:rsidRPr="00CB2464">
        <w:rPr>
          <w:rFonts w:ascii="GHEA Grapalat" w:hAnsi="GHEA Grapalat"/>
          <w:sz w:val="22"/>
          <w:szCs w:val="22"/>
        </w:rPr>
        <w:t>ինչպես</w:t>
      </w:r>
      <w:r w:rsidRPr="00CB2464">
        <w:rPr>
          <w:rFonts w:ascii="GHEA Grapalat" w:hAnsi="GHEA Grapalat"/>
          <w:sz w:val="22"/>
          <w:szCs w:val="22"/>
          <w:lang w:val="af-ZA"/>
        </w:rPr>
        <w:t xml:space="preserve"> </w:t>
      </w:r>
      <w:r w:rsidRPr="00CB2464">
        <w:rPr>
          <w:rFonts w:ascii="GHEA Grapalat" w:hAnsi="GHEA Grapalat"/>
          <w:sz w:val="22"/>
          <w:szCs w:val="22"/>
        </w:rPr>
        <w:t>նաև</w:t>
      </w:r>
      <w:r w:rsidRPr="00CB2464">
        <w:rPr>
          <w:rFonts w:ascii="GHEA Grapalat" w:hAnsi="GHEA Grapalat"/>
          <w:sz w:val="22"/>
          <w:szCs w:val="22"/>
          <w:lang w:val="af-ZA"/>
        </w:rPr>
        <w:t xml:space="preserve"> </w:t>
      </w:r>
      <w:r w:rsidRPr="00CB2464">
        <w:rPr>
          <w:rFonts w:ascii="GHEA Grapalat" w:hAnsi="GHEA Grapalat"/>
          <w:sz w:val="22"/>
          <w:szCs w:val="22"/>
        </w:rPr>
        <w:t>այդ</w:t>
      </w:r>
      <w:r w:rsidRPr="00CB2464">
        <w:rPr>
          <w:rFonts w:ascii="GHEA Grapalat" w:hAnsi="GHEA Grapalat"/>
          <w:sz w:val="22"/>
          <w:szCs w:val="22"/>
          <w:lang w:val="af-ZA"/>
        </w:rPr>
        <w:t xml:space="preserve"> </w:t>
      </w:r>
      <w:r w:rsidRPr="00CB2464">
        <w:rPr>
          <w:rFonts w:ascii="GHEA Grapalat" w:hAnsi="GHEA Grapalat"/>
          <w:sz w:val="22"/>
          <w:szCs w:val="22"/>
        </w:rPr>
        <w:t>ճանապարհների</w:t>
      </w:r>
      <w:r w:rsidRPr="00CB2464">
        <w:rPr>
          <w:rFonts w:ascii="GHEA Grapalat" w:hAnsi="GHEA Grapalat"/>
          <w:sz w:val="22"/>
          <w:szCs w:val="22"/>
          <w:lang w:val="af-ZA"/>
        </w:rPr>
        <w:t xml:space="preserve"> </w:t>
      </w:r>
      <w:r w:rsidRPr="00CB2464">
        <w:rPr>
          <w:rFonts w:ascii="GHEA Grapalat" w:hAnsi="GHEA Grapalat"/>
          <w:sz w:val="22"/>
          <w:szCs w:val="22"/>
        </w:rPr>
        <w:t>օտարման</w:t>
      </w:r>
      <w:r w:rsidRPr="00CB2464">
        <w:rPr>
          <w:rFonts w:ascii="GHEA Grapalat" w:hAnsi="GHEA Grapalat"/>
          <w:sz w:val="22"/>
          <w:szCs w:val="22"/>
          <w:lang w:val="af-ZA"/>
        </w:rPr>
        <w:t xml:space="preserve"> </w:t>
      </w:r>
      <w:r w:rsidRPr="00CB2464">
        <w:rPr>
          <w:rFonts w:ascii="GHEA Grapalat" w:hAnsi="GHEA Grapalat"/>
          <w:sz w:val="22"/>
          <w:szCs w:val="22"/>
        </w:rPr>
        <w:t>շերտերում</w:t>
      </w:r>
      <w:r w:rsidRPr="00CB2464">
        <w:rPr>
          <w:rFonts w:ascii="GHEA Grapalat" w:hAnsi="GHEA Grapalat"/>
          <w:sz w:val="22"/>
          <w:szCs w:val="22"/>
          <w:lang w:val="af-ZA"/>
        </w:rPr>
        <w:t xml:space="preserve"> </w:t>
      </w:r>
      <w:r w:rsidRPr="00CB2464">
        <w:rPr>
          <w:rFonts w:ascii="GHEA Grapalat" w:hAnsi="GHEA Grapalat"/>
          <w:sz w:val="22"/>
          <w:szCs w:val="22"/>
        </w:rPr>
        <w:t>և</w:t>
      </w:r>
      <w:r w:rsidRPr="00CB2464">
        <w:rPr>
          <w:rFonts w:ascii="GHEA Grapalat" w:hAnsi="GHEA Grapalat"/>
          <w:sz w:val="22"/>
          <w:szCs w:val="22"/>
          <w:lang w:val="af-ZA"/>
        </w:rPr>
        <w:t xml:space="preserve"> </w:t>
      </w:r>
      <w:r w:rsidRPr="00CB2464">
        <w:rPr>
          <w:rFonts w:ascii="GHEA Grapalat" w:hAnsi="GHEA Grapalat"/>
          <w:sz w:val="22"/>
          <w:szCs w:val="22"/>
        </w:rPr>
        <w:t>պաշտպանական</w:t>
      </w:r>
      <w:r w:rsidRPr="00CB2464">
        <w:rPr>
          <w:rFonts w:ascii="GHEA Grapalat" w:hAnsi="GHEA Grapalat"/>
          <w:sz w:val="22"/>
          <w:szCs w:val="22"/>
          <w:lang w:val="af-ZA"/>
        </w:rPr>
        <w:t xml:space="preserve"> </w:t>
      </w:r>
      <w:r w:rsidRPr="00CB2464">
        <w:rPr>
          <w:rFonts w:ascii="GHEA Grapalat" w:hAnsi="GHEA Grapalat"/>
          <w:sz w:val="22"/>
          <w:szCs w:val="22"/>
        </w:rPr>
        <w:t>գոտի</w:t>
      </w:r>
      <w:r w:rsidRPr="00CB2464">
        <w:rPr>
          <w:rFonts w:ascii="GHEA Grapalat" w:hAnsi="GHEA Grapalat"/>
          <w:sz w:val="22"/>
          <w:szCs w:val="22"/>
          <w:lang w:val="af-ZA"/>
        </w:rPr>
        <w:softHyphen/>
      </w:r>
      <w:r w:rsidRPr="00CB2464">
        <w:rPr>
          <w:rFonts w:ascii="GHEA Grapalat" w:hAnsi="GHEA Grapalat"/>
          <w:sz w:val="22"/>
          <w:szCs w:val="22"/>
        </w:rPr>
        <w:t>ներում</w:t>
      </w:r>
      <w:r w:rsidRPr="00CB2464">
        <w:rPr>
          <w:rFonts w:ascii="GHEA Grapalat" w:hAnsi="GHEA Grapalat"/>
          <w:sz w:val="22"/>
          <w:szCs w:val="22"/>
          <w:lang w:val="af-ZA"/>
        </w:rPr>
        <w:t xml:space="preserve"> </w:t>
      </w:r>
      <w:r w:rsidRPr="00CB2464">
        <w:rPr>
          <w:rFonts w:ascii="GHEA Grapalat" w:hAnsi="GHEA Grapalat"/>
          <w:sz w:val="22"/>
          <w:szCs w:val="22"/>
        </w:rPr>
        <w:t>տեղադրվող</w:t>
      </w:r>
      <w:r w:rsidRPr="00CB2464">
        <w:rPr>
          <w:rFonts w:ascii="GHEA Grapalat" w:hAnsi="GHEA Grapalat"/>
          <w:sz w:val="22"/>
          <w:szCs w:val="22"/>
          <w:lang w:val="af-ZA"/>
        </w:rPr>
        <w:t xml:space="preserve"> </w:t>
      </w:r>
      <w:r w:rsidRPr="00CB2464">
        <w:rPr>
          <w:rFonts w:ascii="GHEA Grapalat" w:hAnsi="GHEA Grapalat"/>
          <w:sz w:val="22"/>
          <w:szCs w:val="22"/>
        </w:rPr>
        <w:t>գովազդային</w:t>
      </w:r>
      <w:r w:rsidRPr="00CB2464">
        <w:rPr>
          <w:rFonts w:ascii="GHEA Grapalat" w:hAnsi="GHEA Grapalat"/>
          <w:sz w:val="22"/>
          <w:szCs w:val="22"/>
          <w:lang w:val="af-ZA"/>
        </w:rPr>
        <w:t xml:space="preserve"> </w:t>
      </w:r>
      <w:r w:rsidRPr="00CB2464">
        <w:rPr>
          <w:rFonts w:ascii="GHEA Grapalat" w:hAnsi="GHEA Grapalat"/>
          <w:sz w:val="22"/>
          <w:szCs w:val="22"/>
        </w:rPr>
        <w:t>վահանակի</w:t>
      </w:r>
      <w:r w:rsidRPr="00CB2464">
        <w:rPr>
          <w:rFonts w:ascii="GHEA Grapalat" w:hAnsi="GHEA Grapalat"/>
          <w:sz w:val="22"/>
          <w:szCs w:val="22"/>
          <w:lang w:val="af-ZA"/>
        </w:rPr>
        <w:t xml:space="preserve"> </w:t>
      </w:r>
      <w:r w:rsidRPr="00CB2464">
        <w:rPr>
          <w:rFonts w:ascii="GHEA Grapalat" w:hAnsi="GHEA Grapalat"/>
          <w:sz w:val="22"/>
          <w:szCs w:val="22"/>
        </w:rPr>
        <w:t>մակերեսի</w:t>
      </w:r>
      <w:r w:rsidRPr="00CB2464">
        <w:rPr>
          <w:rFonts w:ascii="GHEA Grapalat" w:hAnsi="GHEA Grapalat"/>
          <w:sz w:val="22"/>
          <w:szCs w:val="22"/>
          <w:lang w:val="af-ZA"/>
        </w:rPr>
        <w:t xml:space="preserve"> </w:t>
      </w:r>
      <w:r w:rsidRPr="00CB2464">
        <w:rPr>
          <w:rFonts w:ascii="GHEA Grapalat" w:hAnsi="GHEA Grapalat"/>
          <w:sz w:val="22"/>
          <w:szCs w:val="22"/>
        </w:rPr>
        <w:t>յուրաքանչյուր</w:t>
      </w:r>
      <w:r w:rsidRPr="00CB2464">
        <w:rPr>
          <w:rFonts w:ascii="GHEA Grapalat" w:hAnsi="GHEA Grapalat"/>
          <w:sz w:val="22"/>
          <w:szCs w:val="22"/>
          <w:lang w:val="af-ZA"/>
        </w:rPr>
        <w:t xml:space="preserve"> </w:t>
      </w:r>
      <w:r w:rsidRPr="00CB2464">
        <w:rPr>
          <w:rFonts w:ascii="GHEA Grapalat" w:hAnsi="GHEA Grapalat"/>
          <w:sz w:val="22"/>
          <w:szCs w:val="22"/>
        </w:rPr>
        <w:t>քառակուսի</w:t>
      </w:r>
      <w:r w:rsidRPr="00CB2464">
        <w:rPr>
          <w:rFonts w:ascii="GHEA Grapalat" w:hAnsi="GHEA Grapalat"/>
          <w:sz w:val="22"/>
          <w:szCs w:val="22"/>
          <w:lang w:val="af-ZA"/>
        </w:rPr>
        <w:t xml:space="preserve"> </w:t>
      </w:r>
      <w:r w:rsidRPr="00CB2464">
        <w:rPr>
          <w:rFonts w:ascii="GHEA Grapalat" w:hAnsi="GHEA Grapalat"/>
          <w:sz w:val="22"/>
          <w:szCs w:val="22"/>
        </w:rPr>
        <w:t>մետրի</w:t>
      </w:r>
      <w:r w:rsidRPr="00CB2464">
        <w:rPr>
          <w:rFonts w:ascii="GHEA Grapalat" w:hAnsi="GHEA Grapalat"/>
          <w:sz w:val="22"/>
          <w:szCs w:val="22"/>
          <w:lang w:val="af-ZA"/>
        </w:rPr>
        <w:t xml:space="preserve"> </w:t>
      </w:r>
      <w:r w:rsidRPr="00CB2464">
        <w:rPr>
          <w:rFonts w:ascii="GHEA Grapalat" w:hAnsi="GHEA Grapalat"/>
          <w:sz w:val="22"/>
          <w:szCs w:val="22"/>
        </w:rPr>
        <w:t>համար</w:t>
      </w:r>
      <w:r w:rsidRPr="00CB2464">
        <w:rPr>
          <w:rFonts w:ascii="GHEA Grapalat" w:hAnsi="GHEA Grapalat"/>
          <w:sz w:val="22"/>
          <w:szCs w:val="22"/>
          <w:lang w:val="af-ZA"/>
        </w:rPr>
        <w:t xml:space="preserve">` 7500 </w:t>
      </w:r>
      <w:r w:rsidRPr="00CB2464">
        <w:rPr>
          <w:rFonts w:ascii="GHEA Grapalat" w:hAnsi="GHEA Grapalat"/>
          <w:sz w:val="22"/>
          <w:szCs w:val="22"/>
        </w:rPr>
        <w:t>դրամ</w:t>
      </w:r>
      <w:r w:rsidRPr="00CB2464">
        <w:rPr>
          <w:rFonts w:ascii="GHEA Grapalat" w:hAnsi="GHEA Grapalat"/>
          <w:sz w:val="22"/>
          <w:szCs w:val="22"/>
          <w:lang w:val="af-ZA"/>
        </w:rPr>
        <w:t>:</w:t>
      </w:r>
    </w:p>
    <w:p w:rsidR="004A3C16" w:rsidRPr="00CB2464" w:rsidRDefault="004A3C16" w:rsidP="004A3C16">
      <w:pPr>
        <w:tabs>
          <w:tab w:val="left" w:pos="851"/>
        </w:tabs>
        <w:spacing w:line="360" w:lineRule="auto"/>
        <w:ind w:firstLine="567"/>
        <w:jc w:val="both"/>
        <w:rPr>
          <w:rFonts w:ascii="GHEA Grapalat" w:hAnsi="GHEA Grapalat"/>
          <w:sz w:val="22"/>
          <w:szCs w:val="22"/>
          <w:lang w:val="af-ZA"/>
        </w:rPr>
      </w:pPr>
      <w:r w:rsidRPr="00CB2464">
        <w:rPr>
          <w:rFonts w:ascii="GHEA Grapalat" w:hAnsi="GHEA Grapalat"/>
          <w:sz w:val="22"/>
          <w:szCs w:val="22"/>
          <w:lang w:val="af-ZA"/>
        </w:rPr>
        <w:t>2021 թվականի ապրիլի 28-ին ՀՀ Ազգային Ժողովի կող</w:t>
      </w:r>
      <w:r w:rsidRPr="00CB2464">
        <w:rPr>
          <w:rFonts w:ascii="GHEA Grapalat" w:hAnsi="GHEA Grapalat"/>
          <w:sz w:val="22"/>
          <w:szCs w:val="22"/>
          <w:lang w:val="af-ZA"/>
        </w:rPr>
        <w:softHyphen/>
      </w:r>
      <w:r w:rsidRPr="00CB2464">
        <w:rPr>
          <w:rFonts w:ascii="GHEA Grapalat" w:hAnsi="GHEA Grapalat"/>
          <w:sz w:val="22"/>
          <w:szCs w:val="22"/>
          <w:lang w:val="af-ZA"/>
        </w:rPr>
        <w:softHyphen/>
      </w:r>
      <w:r w:rsidRPr="00CB2464">
        <w:rPr>
          <w:rFonts w:ascii="GHEA Grapalat" w:hAnsi="GHEA Grapalat"/>
          <w:sz w:val="22"/>
          <w:szCs w:val="22"/>
          <w:lang w:val="af-ZA"/>
        </w:rPr>
        <w:softHyphen/>
        <w:t>մից ընդունված` Հայաս</w:t>
      </w:r>
      <w:r w:rsidRPr="00CB2464">
        <w:rPr>
          <w:rFonts w:ascii="GHEA Grapalat" w:hAnsi="GHEA Grapalat"/>
          <w:sz w:val="22"/>
          <w:szCs w:val="22"/>
          <w:lang w:val="af-ZA"/>
        </w:rPr>
        <w:softHyphen/>
      </w:r>
      <w:r w:rsidRPr="00CB2464">
        <w:rPr>
          <w:rFonts w:ascii="GHEA Grapalat" w:hAnsi="GHEA Grapalat"/>
          <w:sz w:val="22"/>
          <w:szCs w:val="22"/>
          <w:lang w:val="af-ZA"/>
        </w:rPr>
        <w:softHyphen/>
      </w:r>
      <w:r w:rsidRPr="00CB2464">
        <w:rPr>
          <w:rFonts w:ascii="GHEA Grapalat" w:hAnsi="GHEA Grapalat"/>
          <w:sz w:val="22"/>
          <w:szCs w:val="22"/>
          <w:lang w:val="af-ZA"/>
        </w:rPr>
        <w:softHyphen/>
      </w:r>
      <w:r w:rsidRPr="00CB2464">
        <w:rPr>
          <w:rFonts w:ascii="GHEA Grapalat" w:hAnsi="GHEA Grapalat"/>
          <w:sz w:val="22"/>
          <w:szCs w:val="22"/>
          <w:lang w:val="af-ZA"/>
        </w:rPr>
        <w:softHyphen/>
      </w:r>
      <w:r w:rsidRPr="00CB2464">
        <w:rPr>
          <w:rFonts w:ascii="GHEA Grapalat" w:hAnsi="GHEA Grapalat"/>
          <w:sz w:val="22"/>
          <w:szCs w:val="22"/>
          <w:lang w:val="af-ZA"/>
        </w:rPr>
        <w:softHyphen/>
        <w:t>տանի Հանրապետության հարկային օրենսգրքում փոփոխություն կատարելու մասին» ՀՕ-180-Ն ՀՀ օրենքով (ուժի մեջ է մտել 2021 թվականի մայիսի 16-ից) հանվել է ճանա</w:t>
      </w:r>
      <w:r w:rsidRPr="00CB2464">
        <w:rPr>
          <w:rFonts w:ascii="GHEA Grapalat" w:hAnsi="GHEA Grapalat"/>
          <w:sz w:val="22"/>
          <w:szCs w:val="22"/>
          <w:lang w:val="af-ZA"/>
        </w:rPr>
        <w:softHyphen/>
        <w:t>պար</w:t>
      </w:r>
      <w:r w:rsidRPr="00CB2464">
        <w:rPr>
          <w:rFonts w:ascii="GHEA Grapalat" w:hAnsi="GHEA Grapalat"/>
          <w:sz w:val="22"/>
          <w:szCs w:val="22"/>
          <w:lang w:val="af-ZA"/>
        </w:rPr>
        <w:softHyphen/>
        <w:t>հային հարկից ազատման արտոնությունն Իրանի Իսլամական Հանրապետության տարածքում գրանցված բեռնատար տրանսպորտային միջոցներով Հայաստանի Հան</w:t>
      </w:r>
      <w:r w:rsidRPr="00CB2464">
        <w:rPr>
          <w:rFonts w:ascii="GHEA Grapalat" w:hAnsi="GHEA Grapalat"/>
          <w:sz w:val="22"/>
          <w:szCs w:val="22"/>
          <w:lang w:val="af-ZA"/>
        </w:rPr>
        <w:softHyphen/>
        <w:t>րա</w:t>
      </w:r>
      <w:r w:rsidRPr="00CB2464">
        <w:rPr>
          <w:rFonts w:ascii="GHEA Grapalat" w:hAnsi="GHEA Grapalat"/>
          <w:sz w:val="22"/>
          <w:szCs w:val="22"/>
          <w:lang w:val="af-ZA"/>
        </w:rPr>
        <w:softHyphen/>
        <w:t>պե</w:t>
      </w:r>
      <w:r w:rsidRPr="00CB2464">
        <w:rPr>
          <w:rFonts w:ascii="GHEA Grapalat" w:hAnsi="GHEA Grapalat"/>
          <w:sz w:val="22"/>
          <w:szCs w:val="22"/>
          <w:lang w:val="af-ZA"/>
        </w:rPr>
        <w:softHyphen/>
        <w:t>տություն մուտք գործելու դեպքում, եթե նշյալ տրանսպորտային միջոցները Հայաս</w:t>
      </w:r>
      <w:r w:rsidRPr="00CB2464">
        <w:rPr>
          <w:rFonts w:ascii="GHEA Grapalat" w:hAnsi="GHEA Grapalat"/>
          <w:sz w:val="22"/>
          <w:szCs w:val="22"/>
          <w:lang w:val="af-ZA"/>
        </w:rPr>
        <w:softHyphen/>
        <w:t xml:space="preserve">տանի Հանրապետություն մուտքի ամբողջ </w:t>
      </w:r>
      <w:r w:rsidRPr="00CB2464">
        <w:rPr>
          <w:rFonts w:ascii="GHEA Grapalat" w:hAnsi="GHEA Grapalat"/>
          <w:sz w:val="22"/>
          <w:szCs w:val="22"/>
          <w:lang w:val="af-ZA"/>
        </w:rPr>
        <w:lastRenderedPageBreak/>
        <w:t>ժամանակահատվածում գտնվելու են Հայաս</w:t>
      </w:r>
      <w:r w:rsidRPr="00CB2464">
        <w:rPr>
          <w:rFonts w:ascii="GHEA Grapalat" w:hAnsi="GHEA Grapalat"/>
          <w:sz w:val="22"/>
          <w:szCs w:val="22"/>
          <w:lang w:val="af-ZA"/>
        </w:rPr>
        <w:softHyphen/>
        <w:t>տանի Հանրապետության և Իրանի Իսլամական Հանրապետության սահմանից առա</w:t>
      </w:r>
      <w:r w:rsidRPr="00CB2464">
        <w:rPr>
          <w:rFonts w:ascii="GHEA Grapalat" w:hAnsi="GHEA Grapalat"/>
          <w:sz w:val="22"/>
          <w:szCs w:val="22"/>
          <w:lang w:val="af-ZA"/>
        </w:rPr>
        <w:softHyphen/>
        <w:t>վե</w:t>
      </w:r>
      <w:r w:rsidRPr="00CB2464">
        <w:rPr>
          <w:rFonts w:ascii="GHEA Grapalat" w:hAnsi="GHEA Grapalat"/>
          <w:sz w:val="22"/>
          <w:szCs w:val="22"/>
          <w:lang w:val="af-ZA"/>
        </w:rPr>
        <w:softHyphen/>
        <w:t>լա</w:t>
      </w:r>
      <w:r w:rsidRPr="00CB2464">
        <w:rPr>
          <w:rFonts w:ascii="GHEA Grapalat" w:hAnsi="GHEA Grapalat"/>
          <w:sz w:val="22"/>
          <w:szCs w:val="22"/>
          <w:lang w:val="af-ZA"/>
        </w:rPr>
        <w:softHyphen/>
        <w:t>գույնը մեկ կիլոմետր հեռավորության վրա՝ մաքսային հսկողության ներքո գտնվող տարածք</w:t>
      </w:r>
      <w:r w:rsidRPr="00CB2464">
        <w:rPr>
          <w:rFonts w:ascii="GHEA Grapalat" w:hAnsi="GHEA Grapalat"/>
          <w:sz w:val="22"/>
          <w:szCs w:val="22"/>
          <w:lang w:val="af-ZA"/>
        </w:rPr>
        <w:softHyphen/>
        <w:t>ներում:</w:t>
      </w:r>
    </w:p>
    <w:p w:rsidR="0018231D" w:rsidRPr="00CB2464" w:rsidRDefault="0018231D" w:rsidP="00214591">
      <w:pPr>
        <w:tabs>
          <w:tab w:val="left" w:pos="851"/>
        </w:tabs>
        <w:ind w:firstLine="567"/>
        <w:jc w:val="both"/>
        <w:rPr>
          <w:rFonts w:ascii="GHEA Grapalat" w:hAnsi="GHEA Grapalat"/>
          <w:sz w:val="22"/>
          <w:szCs w:val="22"/>
          <w:lang w:val="af-ZA"/>
        </w:rPr>
      </w:pPr>
    </w:p>
    <w:p w:rsidR="004A3C16" w:rsidRPr="00CB2464" w:rsidRDefault="004A3C16" w:rsidP="009C30A0">
      <w:pPr>
        <w:pStyle w:val="Caption"/>
        <w:keepNext/>
        <w:numPr>
          <w:ilvl w:val="0"/>
          <w:numId w:val="26"/>
        </w:numPr>
        <w:tabs>
          <w:tab w:val="left" w:pos="1134"/>
        </w:tabs>
        <w:ind w:left="0" w:firstLine="0"/>
        <w:jc w:val="left"/>
        <w:rPr>
          <w:rFonts w:ascii="GHEA Grapalat" w:hAnsi="GHEA Grapalat"/>
          <w:i/>
          <w:sz w:val="18"/>
          <w:szCs w:val="18"/>
          <w:lang w:val="hy-AM"/>
        </w:rPr>
      </w:pPr>
      <w:r w:rsidRPr="00CB2464">
        <w:rPr>
          <w:rFonts w:ascii="GHEA Grapalat" w:hAnsi="GHEA Grapalat"/>
          <w:i/>
          <w:sz w:val="18"/>
          <w:szCs w:val="18"/>
          <w:lang w:val="hy-AM"/>
        </w:rPr>
        <w:t>ՀՀ պետական բյուջեի հարկային եկամուտների և պետական տուրքերի փաստացի ցուցանիշները (մլրդ դրամ)</w:t>
      </w:r>
    </w:p>
    <w:tbl>
      <w:tblPr>
        <w:tblW w:w="10173" w:type="dxa"/>
        <w:tblLayout w:type="fixed"/>
        <w:tblLook w:val="04A0" w:firstRow="1" w:lastRow="0" w:firstColumn="1" w:lastColumn="0" w:noHBand="0" w:noVBand="1"/>
      </w:tblPr>
      <w:tblGrid>
        <w:gridCol w:w="4219"/>
        <w:gridCol w:w="1559"/>
        <w:gridCol w:w="1418"/>
        <w:gridCol w:w="1559"/>
        <w:gridCol w:w="1418"/>
      </w:tblGrid>
      <w:tr w:rsidR="004A3C16" w:rsidRPr="00CB2464" w:rsidTr="00214591">
        <w:trPr>
          <w:trHeight w:val="132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C16" w:rsidRPr="00CB2464" w:rsidRDefault="004A3C16" w:rsidP="004A3C16">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1559" w:type="dxa"/>
            <w:tcBorders>
              <w:top w:val="single" w:sz="4" w:space="0" w:color="auto"/>
              <w:left w:val="nil"/>
              <w:bottom w:val="single" w:sz="4" w:space="0" w:color="auto"/>
              <w:right w:val="single" w:sz="4" w:space="0" w:color="auto"/>
            </w:tcBorders>
            <w:shd w:val="clear" w:color="000000" w:fill="FFFFFF"/>
            <w:hideMark/>
          </w:tcPr>
          <w:p w:rsidR="004A3C16" w:rsidRPr="00CB2464" w:rsidRDefault="004A3C16" w:rsidP="00012EC8">
            <w:pPr>
              <w:jc w:val="center"/>
              <w:rPr>
                <w:rFonts w:ascii="GHEA Grapalat" w:hAnsi="GHEA Grapalat" w:cs="Calibri"/>
                <w:b/>
                <w:bCs/>
                <w:sz w:val="18"/>
                <w:szCs w:val="18"/>
              </w:rPr>
            </w:pPr>
            <w:r w:rsidRPr="00CB2464">
              <w:rPr>
                <w:rFonts w:ascii="GHEA Grapalat" w:hAnsi="GHEA Grapalat" w:cs="Calibri"/>
                <w:b/>
                <w:bCs/>
                <w:sz w:val="18"/>
                <w:szCs w:val="18"/>
              </w:rPr>
              <w:t>2020թ. ինն ամիսների</w:t>
            </w:r>
            <w:r w:rsidRPr="00CB2464">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hideMark/>
          </w:tcPr>
          <w:p w:rsidR="004A3C16" w:rsidRPr="00CB2464" w:rsidRDefault="004A3C16" w:rsidP="00012EC8">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w:t>
            </w:r>
            <w:r w:rsidRPr="00CB2464">
              <w:rPr>
                <w:rFonts w:ascii="GHEA Grapalat" w:hAnsi="GHEA Grapalat" w:cs="Calibri"/>
                <w:b/>
                <w:bCs/>
                <w:sz w:val="18"/>
                <w:szCs w:val="18"/>
              </w:rPr>
              <w:br/>
              <w:t>փաստ</w:t>
            </w:r>
          </w:p>
        </w:tc>
        <w:tc>
          <w:tcPr>
            <w:tcW w:w="1559" w:type="dxa"/>
            <w:tcBorders>
              <w:top w:val="single" w:sz="4" w:space="0" w:color="auto"/>
              <w:left w:val="nil"/>
              <w:bottom w:val="single" w:sz="4" w:space="0" w:color="auto"/>
              <w:right w:val="single" w:sz="4" w:space="0" w:color="auto"/>
            </w:tcBorders>
            <w:shd w:val="clear" w:color="000000" w:fill="FFFFFF"/>
            <w:hideMark/>
          </w:tcPr>
          <w:p w:rsidR="004A3C16" w:rsidRPr="00CB2464" w:rsidRDefault="004A3C16" w:rsidP="00214591">
            <w:pPr>
              <w:jc w:val="center"/>
              <w:rPr>
                <w:rFonts w:ascii="GHEA Grapalat" w:hAnsi="GHEA Grapalat" w:cs="Calibri"/>
                <w:b/>
                <w:bCs/>
                <w:sz w:val="18"/>
                <w:szCs w:val="18"/>
              </w:rPr>
            </w:pPr>
            <w:r w:rsidRPr="00CB2464">
              <w:rPr>
                <w:rFonts w:ascii="GHEA Grapalat" w:hAnsi="GHEA Grapalat" w:cs="Calibri"/>
                <w:b/>
                <w:bCs/>
                <w:sz w:val="18"/>
                <w:szCs w:val="18"/>
                <w:lang w:val="hy-AM"/>
              </w:rPr>
              <w:t>2021թ. ինն ամիսները</w:t>
            </w:r>
            <w:r w:rsidR="000C617A" w:rsidRPr="00CB2464">
              <w:rPr>
                <w:rFonts w:ascii="GHEA Grapalat" w:hAnsi="GHEA Grapalat" w:cs="Calibri"/>
                <w:b/>
                <w:bCs/>
                <w:sz w:val="18"/>
                <w:szCs w:val="18"/>
                <w:lang w:val="hy-AM"/>
              </w:rPr>
              <w:t xml:space="preserve"> </w:t>
            </w:r>
            <w:r w:rsidRPr="00CB2464">
              <w:rPr>
                <w:rFonts w:ascii="GHEA Grapalat" w:hAnsi="GHEA Grapalat" w:cs="Calibri"/>
                <w:b/>
                <w:bCs/>
                <w:sz w:val="18"/>
                <w:szCs w:val="18"/>
                <w:lang w:val="hy-AM"/>
              </w:rPr>
              <w:t>2020թ. ինն ամիսների նկատմամբ</w:t>
            </w:r>
            <w:r w:rsidR="00214591" w:rsidRPr="00CB2464">
              <w:rPr>
                <w:rFonts w:ascii="GHEA Grapalat" w:hAnsi="GHEA Grapalat" w:cs="Calibri"/>
                <w:b/>
                <w:bCs/>
                <w:sz w:val="18"/>
                <w:szCs w:val="18"/>
              </w:rPr>
              <w:t xml:space="preserve"> </w:t>
            </w:r>
            <w:r w:rsidRPr="00CB2464">
              <w:rPr>
                <w:rFonts w:ascii="GHEA Grapalat" w:hAnsi="GHEA Grapalat" w:cs="Calibri"/>
                <w:b/>
                <w:bCs/>
                <w:sz w:val="18"/>
                <w:szCs w:val="18"/>
                <w:lang w:val="hy-AM"/>
              </w:rPr>
              <w:t>(%)</w:t>
            </w:r>
          </w:p>
        </w:tc>
        <w:tc>
          <w:tcPr>
            <w:tcW w:w="1418" w:type="dxa"/>
            <w:tcBorders>
              <w:top w:val="single" w:sz="4" w:space="0" w:color="auto"/>
              <w:left w:val="nil"/>
              <w:bottom w:val="single" w:sz="4" w:space="0" w:color="auto"/>
              <w:right w:val="single" w:sz="4" w:space="0" w:color="auto"/>
            </w:tcBorders>
            <w:shd w:val="clear" w:color="000000" w:fill="FFFFFF"/>
          </w:tcPr>
          <w:p w:rsidR="004A3C16" w:rsidRPr="00CB2464" w:rsidRDefault="004A3C16" w:rsidP="00012EC8">
            <w:pPr>
              <w:jc w:val="center"/>
              <w:rPr>
                <w:rFonts w:ascii="GHEA Grapalat" w:hAnsi="GHEA Grapalat" w:cs="Calibri"/>
                <w:b/>
                <w:bCs/>
                <w:sz w:val="18"/>
                <w:szCs w:val="18"/>
              </w:rPr>
            </w:pPr>
            <w:r w:rsidRPr="00CB2464">
              <w:rPr>
                <w:rFonts w:ascii="GHEA Grapalat" w:hAnsi="GHEA Grapalat" w:cs="Calibri"/>
                <w:b/>
                <w:bCs/>
                <w:sz w:val="18"/>
                <w:szCs w:val="18"/>
              </w:rPr>
              <w:t>2021թ. և 2020թ. տարբերու-թյունը</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4A3C16">
            <w:pPr>
              <w:rPr>
                <w:rFonts w:ascii="GHEA Grapalat" w:hAnsi="GHEA Grapalat" w:cs="Calibri"/>
                <w:b/>
                <w:bCs/>
                <w:sz w:val="18"/>
                <w:szCs w:val="18"/>
              </w:rPr>
            </w:pPr>
            <w:r w:rsidRPr="00CB2464">
              <w:rPr>
                <w:rFonts w:ascii="GHEA Grapalat" w:hAnsi="GHEA Grapalat" w:cs="Calibri"/>
                <w:b/>
                <w:bCs/>
                <w:sz w:val="18"/>
                <w:szCs w:val="18"/>
              </w:rPr>
              <w:t xml:space="preserve">Հարկային եկամուտներ և </w:t>
            </w:r>
            <w:r w:rsidRPr="00CB2464">
              <w:rPr>
                <w:rFonts w:ascii="GHEA Grapalat" w:hAnsi="GHEA Grapalat" w:cs="Calibri"/>
                <w:b/>
                <w:bCs/>
                <w:sz w:val="18"/>
                <w:szCs w:val="18"/>
                <w:lang w:val="hy-AM"/>
              </w:rPr>
              <w:t xml:space="preserve">պետական </w:t>
            </w:r>
            <w:r w:rsidRPr="00CB2464">
              <w:rPr>
                <w:rFonts w:ascii="GHEA Grapalat" w:hAnsi="GHEA Grapalat" w:cs="Calibri"/>
                <w:b/>
                <w:bCs/>
                <w:sz w:val="18"/>
                <w:szCs w:val="18"/>
              </w:rPr>
              <w:t>տուրքեր,</w:t>
            </w:r>
            <w:r w:rsidRPr="00CB2464">
              <w:rPr>
                <w:rFonts w:ascii="GHEA Grapalat" w:hAnsi="GHEA Grapalat" w:cs="Calibri"/>
                <w:sz w:val="18"/>
                <w:szCs w:val="18"/>
              </w:rPr>
              <w:t xml:space="preserve"> այդ թվում`</w:t>
            </w:r>
          </w:p>
        </w:tc>
        <w:tc>
          <w:tcPr>
            <w:tcW w:w="1559" w:type="dxa"/>
            <w:tcBorders>
              <w:top w:val="nil"/>
              <w:left w:val="nil"/>
              <w:bottom w:val="single" w:sz="4" w:space="0" w:color="auto"/>
              <w:right w:val="single" w:sz="4" w:space="0" w:color="auto"/>
            </w:tcBorders>
            <w:shd w:val="clear" w:color="auto" w:fill="auto"/>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 xml:space="preserve">1,016.8 </w:t>
            </w:r>
          </w:p>
        </w:tc>
        <w:tc>
          <w:tcPr>
            <w:tcW w:w="1418" w:type="dxa"/>
            <w:tcBorders>
              <w:top w:val="nil"/>
              <w:left w:val="nil"/>
              <w:bottom w:val="single" w:sz="4" w:space="0" w:color="auto"/>
              <w:right w:val="single" w:sz="4" w:space="0" w:color="auto"/>
            </w:tcBorders>
            <w:shd w:val="clear" w:color="auto" w:fill="auto"/>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 xml:space="preserve">1,137.3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111.9%</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120.5</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4A3C16">
            <w:pPr>
              <w:rPr>
                <w:rFonts w:ascii="GHEA Grapalat" w:hAnsi="GHEA Grapalat" w:cs="Calibri"/>
                <w:b/>
                <w:bCs/>
                <w:sz w:val="18"/>
                <w:szCs w:val="18"/>
              </w:rPr>
            </w:pPr>
            <w:r w:rsidRPr="00CB2464">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shd w:val="clear" w:color="auto" w:fill="auto"/>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994.2</w:t>
            </w:r>
          </w:p>
        </w:tc>
        <w:tc>
          <w:tcPr>
            <w:tcW w:w="1418" w:type="dxa"/>
            <w:tcBorders>
              <w:top w:val="nil"/>
              <w:left w:val="nil"/>
              <w:bottom w:val="single" w:sz="4" w:space="0" w:color="auto"/>
              <w:right w:val="single" w:sz="4" w:space="0" w:color="auto"/>
            </w:tcBorders>
            <w:shd w:val="clear" w:color="auto" w:fill="auto"/>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 xml:space="preserve">1,102.8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110.9%</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108.6</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335.1 </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383.0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114.3%</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47.9</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83.6 </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76.0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90.9%</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-7.6</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122.6 </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131.5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107.3%</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8.9</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46.9 </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62.5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133.4%</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15.6</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310.5</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318.4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102.5%</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7.9</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19.8 </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0C617A" w:rsidP="004A3C16">
            <w:pPr>
              <w:jc w:val="right"/>
              <w:rPr>
                <w:rFonts w:ascii="GHEA Grapalat" w:hAnsi="GHEA Grapalat" w:cs="Calibri"/>
                <w:sz w:val="18"/>
                <w:szCs w:val="18"/>
              </w:rPr>
            </w:pPr>
            <w:r w:rsidRPr="00CB2464">
              <w:rPr>
                <w:rFonts w:ascii="GHEA Grapalat" w:hAnsi="GHEA Grapalat" w:cs="Calibri"/>
                <w:sz w:val="18"/>
                <w:szCs w:val="18"/>
              </w:rPr>
              <w:t xml:space="preserve"> </w:t>
            </w:r>
            <w:r w:rsidR="004A3C16" w:rsidRPr="00CB2464">
              <w:rPr>
                <w:rFonts w:ascii="GHEA Grapalat" w:hAnsi="GHEA Grapalat" w:cs="Calibri"/>
                <w:sz w:val="18"/>
                <w:szCs w:val="18"/>
              </w:rPr>
              <w:t xml:space="preserve">22.7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114.6%</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2.9</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Սոցիալակա</w:t>
            </w:r>
            <w:r w:rsidRPr="00CB2464">
              <w:rPr>
                <w:rFonts w:ascii="GHEA Grapalat" w:hAnsi="GHEA Grapalat" w:cs="Calibri"/>
                <w:sz w:val="18"/>
                <w:szCs w:val="18"/>
                <w:lang w:val="hy-AM"/>
              </w:rPr>
              <w:t>ն</w:t>
            </w:r>
            <w:r w:rsidRPr="00CB2464">
              <w:rPr>
                <w:rFonts w:ascii="GHEA Grapalat" w:hAnsi="GHEA Grapalat" w:cs="Calibri"/>
                <w:sz w:val="18"/>
                <w:szCs w:val="18"/>
              </w:rPr>
              <w:t xml:space="preserve"> վճար (կուտակային կենսաթոշակի գծով)</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17.4 </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31.7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182.0%</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14.3</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41.0</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48.0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117.3%</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7.1</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 xml:space="preserve">17.6 </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0C617A" w:rsidP="004A3C16">
            <w:pPr>
              <w:jc w:val="right"/>
              <w:rPr>
                <w:rFonts w:ascii="GHEA Grapalat" w:hAnsi="GHEA Grapalat" w:cs="Calibri"/>
                <w:sz w:val="18"/>
                <w:szCs w:val="18"/>
              </w:rPr>
            </w:pPr>
            <w:r w:rsidRPr="00CB2464">
              <w:rPr>
                <w:rFonts w:ascii="GHEA Grapalat" w:hAnsi="GHEA Grapalat" w:cs="Calibri"/>
                <w:sz w:val="18"/>
                <w:szCs w:val="18"/>
              </w:rPr>
              <w:t xml:space="preserve"> </w:t>
            </w:r>
            <w:r w:rsidR="004A3C16" w:rsidRPr="00CB2464">
              <w:rPr>
                <w:rFonts w:ascii="GHEA Grapalat" w:hAnsi="GHEA Grapalat" w:cs="Calibri"/>
                <w:sz w:val="18"/>
                <w:szCs w:val="18"/>
              </w:rPr>
              <w:t xml:space="preserve">33.1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187.6%</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15.5</w:t>
            </w:r>
          </w:p>
        </w:tc>
      </w:tr>
      <w:tr w:rsidR="004A3C16" w:rsidRPr="00CB2464" w:rsidTr="00214591">
        <w:trPr>
          <w:trHeight w:val="557"/>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(0.3)</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(4.1)</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1339.9%</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-3.8</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4A3C16">
            <w:pPr>
              <w:rPr>
                <w:rFonts w:ascii="GHEA Grapalat" w:hAnsi="GHEA Grapalat" w:cs="Calibri"/>
                <w:b/>
                <w:bCs/>
                <w:sz w:val="18"/>
                <w:szCs w:val="18"/>
              </w:rPr>
            </w:pPr>
            <w:r w:rsidRPr="00CB2464">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shd w:val="clear" w:color="auto" w:fill="auto"/>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 xml:space="preserve">22.6 </w:t>
            </w:r>
          </w:p>
        </w:tc>
        <w:tc>
          <w:tcPr>
            <w:tcW w:w="1418" w:type="dxa"/>
            <w:tcBorders>
              <w:top w:val="nil"/>
              <w:left w:val="nil"/>
              <w:bottom w:val="single" w:sz="4" w:space="0" w:color="auto"/>
              <w:right w:val="single" w:sz="4" w:space="0" w:color="auto"/>
            </w:tcBorders>
            <w:shd w:val="clear" w:color="auto" w:fill="auto"/>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 xml:space="preserve">34.5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152.7%</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11.9</w:t>
            </w: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hideMark/>
          </w:tcPr>
          <w:p w:rsidR="004A3C16" w:rsidRPr="00CB2464" w:rsidRDefault="004A3C16" w:rsidP="004A3C16">
            <w:pPr>
              <w:rPr>
                <w:rFonts w:ascii="GHEA Grapalat" w:hAnsi="GHEA Grapalat" w:cs="Calibri"/>
                <w:b/>
                <w:bCs/>
                <w:sz w:val="18"/>
                <w:szCs w:val="18"/>
              </w:rPr>
            </w:pPr>
            <w:r w:rsidRPr="00CB2464">
              <w:rPr>
                <w:rFonts w:ascii="GHEA Grapalat" w:hAnsi="GHEA Grapalat" w:cs="Calibri"/>
                <w:b/>
                <w:bCs/>
                <w:sz w:val="18"/>
                <w:szCs w:val="18"/>
              </w:rPr>
              <w:t>Կշիռն ընդամենը հարկերի և տուրքերի մեջ</w:t>
            </w:r>
            <w:r w:rsidRPr="00CB2464">
              <w:rPr>
                <w:rFonts w:ascii="GHEA Grapalat" w:hAnsi="GHEA Grapalat" w:cs="Calibri"/>
                <w:bCs/>
                <w:sz w:val="18"/>
                <w:szCs w:val="18"/>
              </w:rPr>
              <w:t>, այդ թվում՝</w:t>
            </w:r>
          </w:p>
        </w:tc>
        <w:tc>
          <w:tcPr>
            <w:tcW w:w="1559" w:type="dxa"/>
            <w:tcBorders>
              <w:top w:val="nil"/>
              <w:left w:val="nil"/>
              <w:bottom w:val="single" w:sz="4" w:space="0" w:color="auto"/>
              <w:right w:val="single" w:sz="4" w:space="0" w:color="auto"/>
            </w:tcBorders>
            <w:shd w:val="clear" w:color="auto" w:fill="auto"/>
            <w:vAlign w:val="bottom"/>
            <w:hideMark/>
          </w:tcPr>
          <w:p w:rsidR="004A3C16" w:rsidRPr="00CB2464" w:rsidRDefault="004A3C16" w:rsidP="004A3C16">
            <w:pPr>
              <w:jc w:val="right"/>
              <w:rPr>
                <w:rFonts w:ascii="GHEA Grapalat" w:hAnsi="GHEA Grapalat" w:cs="Calibri"/>
                <w:b/>
                <w:bCs/>
                <w:sz w:val="18"/>
                <w:szCs w:val="18"/>
              </w:rPr>
            </w:pPr>
            <w:r w:rsidRPr="00CB2464">
              <w:rPr>
                <w:rFonts w:ascii="Courier New" w:hAnsi="Courier New" w:cs="Courier New"/>
                <w:b/>
                <w:bCs/>
                <w:sz w:val="18"/>
                <w:szCs w:val="18"/>
              </w:rPr>
              <w:t> </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Courier New" w:hAnsi="Courier New" w:cs="Courier New"/>
                <w:color w:val="000000"/>
                <w:sz w:val="18"/>
                <w:szCs w:val="18"/>
              </w:rPr>
            </w:pP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4A3C16">
            <w:pPr>
              <w:rPr>
                <w:rFonts w:ascii="GHEA Grapalat" w:hAnsi="GHEA Grapalat" w:cs="Calibri"/>
                <w:b/>
                <w:bCs/>
                <w:sz w:val="18"/>
                <w:szCs w:val="18"/>
              </w:rPr>
            </w:pPr>
            <w:r w:rsidRPr="00CB2464">
              <w:rPr>
                <w:rFonts w:ascii="GHEA Grapalat" w:hAnsi="GHEA Grapalat" w:cs="Calibri"/>
                <w:b/>
                <w:bCs/>
                <w:sz w:val="18"/>
                <w:szCs w:val="18"/>
              </w:rPr>
              <w:t>1. Հարկային եկամուտներ</w:t>
            </w:r>
          </w:p>
        </w:tc>
        <w:tc>
          <w:tcPr>
            <w:tcW w:w="1559" w:type="dxa"/>
            <w:tcBorders>
              <w:top w:val="nil"/>
              <w:left w:val="nil"/>
              <w:bottom w:val="single" w:sz="4" w:space="0" w:color="auto"/>
              <w:right w:val="single" w:sz="4" w:space="0" w:color="auto"/>
            </w:tcBorders>
            <w:shd w:val="clear" w:color="auto" w:fill="auto"/>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97.8%</w:t>
            </w:r>
          </w:p>
        </w:tc>
        <w:tc>
          <w:tcPr>
            <w:tcW w:w="1418" w:type="dxa"/>
            <w:tcBorders>
              <w:top w:val="nil"/>
              <w:left w:val="nil"/>
              <w:bottom w:val="single" w:sz="4" w:space="0" w:color="auto"/>
              <w:right w:val="single" w:sz="4" w:space="0" w:color="auto"/>
            </w:tcBorders>
            <w:shd w:val="clear" w:color="auto" w:fill="auto"/>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97.0%</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Courier New" w:hAnsi="Courier New" w:cs="Courier New"/>
                <w:color w:val="000000"/>
                <w:sz w:val="18"/>
                <w:szCs w:val="18"/>
              </w:rPr>
            </w:pP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ԱԱՀ</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33.0%</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33.7%</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Courier New" w:hAnsi="Courier New" w:cs="Courier New"/>
                <w:color w:val="000000"/>
                <w:sz w:val="18"/>
                <w:szCs w:val="18"/>
              </w:rPr>
            </w:pP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Ակցիզային հարկ</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8.2%</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6.7%</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Courier New" w:hAnsi="Courier New" w:cs="Courier New"/>
                <w:color w:val="000000"/>
                <w:sz w:val="18"/>
                <w:szCs w:val="18"/>
              </w:rPr>
            </w:pP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Շահութահարկ</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12.1%</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11.6%</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Courier New" w:hAnsi="Courier New" w:cs="Courier New"/>
                <w:color w:val="000000"/>
                <w:sz w:val="18"/>
                <w:szCs w:val="18"/>
              </w:rPr>
            </w:pP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Մաքսատուրք</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4.6%</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5.5%</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Courier New" w:hAnsi="Courier New" w:cs="Courier New"/>
                <w:color w:val="000000"/>
                <w:sz w:val="18"/>
                <w:szCs w:val="18"/>
              </w:rPr>
            </w:pP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Եկամտային հարկ</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30.5%</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28.0%</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Courier New" w:hAnsi="Courier New" w:cs="Courier New"/>
                <w:color w:val="000000"/>
                <w:sz w:val="18"/>
                <w:szCs w:val="18"/>
              </w:rPr>
            </w:pP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Շրջանառության հարկ</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1.9%</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2.0%</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Courier New" w:hAnsi="Courier New" w:cs="Courier New"/>
                <w:color w:val="000000"/>
                <w:sz w:val="18"/>
                <w:szCs w:val="18"/>
              </w:rPr>
            </w:pP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Սոցիալակա</w:t>
            </w:r>
            <w:r w:rsidRPr="00CB2464">
              <w:rPr>
                <w:rFonts w:ascii="GHEA Grapalat" w:hAnsi="GHEA Grapalat" w:cs="Calibri"/>
                <w:sz w:val="18"/>
                <w:szCs w:val="18"/>
                <w:lang w:val="hy-AM"/>
              </w:rPr>
              <w:t>ն</w:t>
            </w:r>
            <w:r w:rsidRPr="00CB2464">
              <w:rPr>
                <w:rFonts w:ascii="GHEA Grapalat" w:hAnsi="GHEA Grapalat" w:cs="Calibri"/>
                <w:sz w:val="18"/>
                <w:szCs w:val="18"/>
              </w:rPr>
              <w:t xml:space="preserve"> վճար (կուտակային կենսաթոշակից)</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1.7%</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2.8%</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Courier New" w:hAnsi="Courier New" w:cs="Courier New"/>
                <w:color w:val="000000"/>
                <w:sz w:val="18"/>
                <w:szCs w:val="18"/>
              </w:rPr>
            </w:pP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Բնապահպանական հարկ և բնօգտագործման վճար</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4.0%</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4.2%</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Courier New" w:hAnsi="Courier New" w:cs="Courier New"/>
                <w:color w:val="000000"/>
                <w:sz w:val="18"/>
                <w:szCs w:val="18"/>
              </w:rPr>
            </w:pP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այլ հարկեր</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1.7%</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2.9%</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Courier New" w:hAnsi="Courier New" w:cs="Courier New"/>
                <w:color w:val="000000"/>
                <w:sz w:val="18"/>
                <w:szCs w:val="18"/>
              </w:rPr>
            </w:pPr>
          </w:p>
        </w:tc>
      </w:tr>
      <w:tr w:rsidR="004A3C16" w:rsidRPr="00CB2464" w:rsidTr="00214591">
        <w:trPr>
          <w:trHeight w:val="540"/>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Հարկերի անցումային գերավճարից մարված հարկային պարտավորություններ</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0.0%</w:t>
            </w:r>
          </w:p>
        </w:tc>
        <w:tc>
          <w:tcPr>
            <w:tcW w:w="1418"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-0.4%</w:t>
            </w:r>
          </w:p>
        </w:tc>
        <w:tc>
          <w:tcPr>
            <w:tcW w:w="1559" w:type="dxa"/>
            <w:tcBorders>
              <w:top w:val="nil"/>
              <w:left w:val="nil"/>
              <w:bottom w:val="single" w:sz="4" w:space="0" w:color="auto"/>
              <w:right w:val="single" w:sz="4" w:space="0" w:color="auto"/>
            </w:tcBorders>
            <w:shd w:val="clear" w:color="auto" w:fill="auto"/>
            <w:noWrap/>
            <w:vAlign w:val="bottom"/>
            <w:hideMark/>
          </w:tcPr>
          <w:p w:rsidR="004A3C16" w:rsidRPr="00CB2464" w:rsidRDefault="004A3C16" w:rsidP="004A3C16">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Courier New" w:hAnsi="Courier New" w:cs="Courier New"/>
                <w:color w:val="000000"/>
                <w:sz w:val="18"/>
                <w:szCs w:val="18"/>
              </w:rPr>
            </w:pPr>
          </w:p>
        </w:tc>
      </w:tr>
      <w:tr w:rsidR="004A3C16" w:rsidRPr="00CB2464" w:rsidTr="00214591">
        <w:trPr>
          <w:trHeight w:val="315"/>
        </w:trPr>
        <w:tc>
          <w:tcPr>
            <w:tcW w:w="4219" w:type="dxa"/>
            <w:tcBorders>
              <w:top w:val="nil"/>
              <w:left w:val="single" w:sz="4" w:space="0" w:color="auto"/>
              <w:bottom w:val="single" w:sz="4" w:space="0" w:color="auto"/>
              <w:right w:val="single" w:sz="4" w:space="0" w:color="auto"/>
            </w:tcBorders>
            <w:shd w:val="clear" w:color="auto" w:fill="auto"/>
            <w:vAlign w:val="bottom"/>
            <w:hideMark/>
          </w:tcPr>
          <w:p w:rsidR="004A3C16" w:rsidRPr="00CB2464" w:rsidRDefault="004A3C16" w:rsidP="004A3C16">
            <w:pPr>
              <w:rPr>
                <w:rFonts w:ascii="GHEA Grapalat" w:hAnsi="GHEA Grapalat" w:cs="Calibri"/>
                <w:b/>
                <w:bCs/>
                <w:sz w:val="18"/>
                <w:szCs w:val="18"/>
              </w:rPr>
            </w:pPr>
            <w:r w:rsidRPr="00CB2464">
              <w:rPr>
                <w:rFonts w:ascii="GHEA Grapalat" w:hAnsi="GHEA Grapalat" w:cs="Calibri"/>
                <w:b/>
                <w:bCs/>
                <w:sz w:val="18"/>
                <w:szCs w:val="18"/>
              </w:rPr>
              <w:t>2. Պետական տուրք</w:t>
            </w:r>
          </w:p>
        </w:tc>
        <w:tc>
          <w:tcPr>
            <w:tcW w:w="1559" w:type="dxa"/>
            <w:tcBorders>
              <w:top w:val="nil"/>
              <w:left w:val="nil"/>
              <w:bottom w:val="single" w:sz="4" w:space="0" w:color="auto"/>
              <w:right w:val="single" w:sz="4" w:space="0" w:color="auto"/>
            </w:tcBorders>
            <w:shd w:val="clear" w:color="auto" w:fill="auto"/>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2.2%</w:t>
            </w:r>
          </w:p>
        </w:tc>
        <w:tc>
          <w:tcPr>
            <w:tcW w:w="1418" w:type="dxa"/>
            <w:tcBorders>
              <w:top w:val="nil"/>
              <w:left w:val="nil"/>
              <w:bottom w:val="single" w:sz="4" w:space="0" w:color="auto"/>
              <w:right w:val="single" w:sz="4" w:space="0" w:color="auto"/>
            </w:tcBorders>
            <w:shd w:val="clear" w:color="auto" w:fill="auto"/>
            <w:vAlign w:val="bottom"/>
            <w:hideMark/>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3.0%</w:t>
            </w:r>
          </w:p>
        </w:tc>
        <w:tc>
          <w:tcPr>
            <w:tcW w:w="1559" w:type="dxa"/>
            <w:tcBorders>
              <w:top w:val="nil"/>
              <w:left w:val="nil"/>
              <w:bottom w:val="single" w:sz="4" w:space="0" w:color="auto"/>
              <w:right w:val="single" w:sz="4" w:space="0" w:color="auto"/>
            </w:tcBorders>
            <w:shd w:val="clear" w:color="auto" w:fill="auto"/>
            <w:noWrap/>
            <w:vAlign w:val="bottom"/>
          </w:tcPr>
          <w:p w:rsidR="004A3C16" w:rsidRPr="00CB2464" w:rsidRDefault="004A3C16" w:rsidP="004A3C16">
            <w:pPr>
              <w:jc w:val="right"/>
              <w:rPr>
                <w:rFonts w:ascii="GHEA Grapalat" w:hAnsi="GHEA Grapalat" w:cs="Calibri"/>
                <w:b/>
                <w:bCs/>
                <w:sz w:val="18"/>
                <w:szCs w:val="18"/>
              </w:rPr>
            </w:pPr>
          </w:p>
        </w:tc>
        <w:tc>
          <w:tcPr>
            <w:tcW w:w="1418" w:type="dxa"/>
            <w:tcBorders>
              <w:top w:val="nil"/>
              <w:left w:val="nil"/>
              <w:bottom w:val="single" w:sz="4" w:space="0" w:color="auto"/>
              <w:right w:val="single" w:sz="4" w:space="0" w:color="auto"/>
            </w:tcBorders>
            <w:vAlign w:val="bottom"/>
          </w:tcPr>
          <w:p w:rsidR="004A3C16" w:rsidRPr="00CB2464" w:rsidRDefault="004A3C16" w:rsidP="004A3C16">
            <w:pPr>
              <w:jc w:val="right"/>
              <w:rPr>
                <w:rFonts w:ascii="GHEA Grapalat" w:hAnsi="GHEA Grapalat" w:cs="Calibri"/>
                <w:b/>
                <w:bCs/>
                <w:sz w:val="18"/>
                <w:szCs w:val="18"/>
              </w:rPr>
            </w:pPr>
          </w:p>
        </w:tc>
      </w:tr>
    </w:tbl>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sz w:val="22"/>
          <w:szCs w:val="22"/>
          <w:lang w:val="af-ZA"/>
        </w:rPr>
        <w:lastRenderedPageBreak/>
        <w:t xml:space="preserve">2021 թվականի ինն ամիսներին </w:t>
      </w:r>
      <w:r w:rsidRPr="00CB2464">
        <w:rPr>
          <w:rFonts w:ascii="GHEA Grapalat" w:hAnsi="GHEA Grapalat" w:cs="GHEA Grapalat"/>
          <w:sz w:val="22"/>
          <w:szCs w:val="22"/>
          <w:lang w:val="hy-AM"/>
        </w:rPr>
        <w:t>ՀՀ պետական բյուջե են մուտքագրվել շուրջ 34.5</w:t>
      </w:r>
      <w:r w:rsidRPr="00CB2464">
        <w:rPr>
          <w:rFonts w:ascii="GHEA Grapalat" w:hAnsi="GHEA Grapalat" w:cs="GHEA Grapalat"/>
          <w:sz w:val="22"/>
          <w:szCs w:val="22"/>
          <w:lang w:val="af-ZA"/>
        </w:rPr>
        <w:t xml:space="preserve"> </w:t>
      </w:r>
      <w:r w:rsidRPr="00CB2464">
        <w:rPr>
          <w:rFonts w:ascii="GHEA Grapalat" w:hAnsi="GHEA Grapalat" w:cs="GHEA Grapalat"/>
          <w:sz w:val="22"/>
          <w:szCs w:val="22"/>
          <w:lang w:val="hy-AM"/>
        </w:rPr>
        <w:t xml:space="preserve">մլրդ դրամ </w:t>
      </w:r>
      <w:r w:rsidRPr="00CB2464">
        <w:rPr>
          <w:rFonts w:ascii="GHEA Grapalat" w:hAnsi="GHEA Grapalat" w:cs="GHEA Grapalat"/>
          <w:i/>
          <w:sz w:val="22"/>
          <w:szCs w:val="22"/>
          <w:lang w:val="hy-AM"/>
        </w:rPr>
        <w:t>պետական տուրքեր`</w:t>
      </w:r>
      <w:r w:rsidRPr="00CB2464">
        <w:rPr>
          <w:rFonts w:ascii="GHEA Grapalat" w:hAnsi="GHEA Grapalat" w:cs="GHEA Grapalat"/>
          <w:sz w:val="22"/>
          <w:szCs w:val="22"/>
          <w:lang w:val="hy-AM"/>
        </w:rPr>
        <w:t xml:space="preserve"> կազմելով ին</w:t>
      </w:r>
      <w:r w:rsidRPr="00CB2464">
        <w:rPr>
          <w:rFonts w:ascii="GHEA Grapalat" w:hAnsi="GHEA Grapalat" w:cs="GHEA Grapalat"/>
          <w:sz w:val="22"/>
          <w:szCs w:val="22"/>
        </w:rPr>
        <w:t>նամսյա</w:t>
      </w:r>
      <w:r w:rsidRPr="00CB2464">
        <w:rPr>
          <w:rFonts w:ascii="GHEA Grapalat" w:hAnsi="GHEA Grapalat" w:cs="GHEA Grapalat"/>
          <w:sz w:val="22"/>
          <w:szCs w:val="22"/>
          <w:lang w:val="hy-AM"/>
        </w:rPr>
        <w:t xml:space="preserve"> ծրագրի 95.2%</w:t>
      </w:r>
      <w:r w:rsidRPr="00CB2464">
        <w:rPr>
          <w:rFonts w:ascii="GHEA Grapalat" w:hAnsi="GHEA Grapalat" w:cs="GHEA Grapalat"/>
          <w:sz w:val="22"/>
          <w:szCs w:val="22"/>
          <w:lang w:val="hy-AM"/>
        </w:rPr>
        <w:noBreakHyphen/>
        <w:t>ը: Շեղումը հիմնականում պայմանավորված է օրենքով սահմանված այլ ծառայությունների և գործողությունների ու պետական գրանցման համար սահմանված պետական տուրքերի կատարողականով:</w:t>
      </w:r>
      <w:r w:rsidRPr="00CB2464">
        <w:rPr>
          <w:rFonts w:ascii="GHEA Grapalat" w:hAnsi="GHEA Grapalat" w:cs="GHEA Grapalat"/>
          <w:sz w:val="22"/>
          <w:szCs w:val="22"/>
          <w:lang w:val="af-ZA"/>
        </w:rPr>
        <w:t xml:space="preserve"> </w:t>
      </w:r>
      <w:r w:rsidRPr="00CB2464">
        <w:rPr>
          <w:rFonts w:ascii="GHEA Grapalat" w:hAnsi="GHEA Grapalat" w:cs="GHEA Grapalat"/>
          <w:sz w:val="22"/>
          <w:szCs w:val="22"/>
          <w:lang w:val="hy-AM"/>
        </w:rPr>
        <w:t>Նախորդ տարվա</w:t>
      </w:r>
      <w:r w:rsidRPr="00CB2464">
        <w:rPr>
          <w:rFonts w:ascii="GHEA Grapalat" w:hAnsi="GHEA Grapalat" w:cs="GHEA Grapalat"/>
          <w:sz w:val="22"/>
          <w:szCs w:val="22"/>
          <w:lang w:val="af-ZA"/>
        </w:rPr>
        <w:t xml:space="preserve"> </w:t>
      </w:r>
      <w:r w:rsidRPr="00CB2464">
        <w:rPr>
          <w:rFonts w:ascii="GHEA Grapalat" w:hAnsi="GHEA Grapalat" w:cs="GHEA Grapalat"/>
          <w:sz w:val="22"/>
          <w:szCs w:val="22"/>
        </w:rPr>
        <w:t>ինն</w:t>
      </w:r>
      <w:r w:rsidRPr="00CB2464">
        <w:rPr>
          <w:rFonts w:ascii="GHEA Grapalat" w:hAnsi="GHEA Grapalat" w:cs="GHEA Grapalat"/>
          <w:sz w:val="22"/>
          <w:szCs w:val="22"/>
          <w:lang w:val="af-ZA"/>
        </w:rPr>
        <w:t xml:space="preserve"> </w:t>
      </w:r>
      <w:r w:rsidRPr="00CB2464">
        <w:rPr>
          <w:rFonts w:ascii="GHEA Grapalat" w:hAnsi="GHEA Grapalat" w:cs="GHEA Grapalat"/>
          <w:sz w:val="22"/>
          <w:szCs w:val="22"/>
        </w:rPr>
        <w:t>ամիսների</w:t>
      </w:r>
      <w:r w:rsidRPr="00CB2464">
        <w:rPr>
          <w:rFonts w:ascii="GHEA Grapalat" w:hAnsi="GHEA Grapalat" w:cs="GHEA Grapalat"/>
          <w:sz w:val="22"/>
          <w:szCs w:val="22"/>
          <w:lang w:val="af-ZA"/>
        </w:rPr>
        <w:t xml:space="preserve"> </w:t>
      </w:r>
      <w:r w:rsidRPr="00CB2464">
        <w:rPr>
          <w:rFonts w:ascii="GHEA Grapalat" w:hAnsi="GHEA Grapalat" w:cs="GHEA Grapalat"/>
          <w:sz w:val="22"/>
          <w:szCs w:val="22"/>
          <w:lang w:val="hy-AM"/>
        </w:rPr>
        <w:t xml:space="preserve">համեմատ պետական տուրքի գծով մուտքերն աճել են </w:t>
      </w:r>
      <w:r w:rsidRPr="00CB2464">
        <w:rPr>
          <w:rFonts w:ascii="GHEA Grapalat" w:hAnsi="GHEA Grapalat" w:cs="GHEA Grapalat"/>
          <w:sz w:val="22"/>
          <w:szCs w:val="22"/>
          <w:lang w:val="af-ZA"/>
        </w:rPr>
        <w:t>52.7</w:t>
      </w:r>
      <w:r w:rsidRPr="00CB2464">
        <w:rPr>
          <w:rFonts w:ascii="GHEA Grapalat" w:hAnsi="GHEA Grapalat" w:cs="GHEA Grapalat"/>
          <w:sz w:val="22"/>
          <w:szCs w:val="22"/>
          <w:lang w:val="hy-AM"/>
        </w:rPr>
        <w:t>%</w:t>
      </w:r>
      <w:r w:rsidRPr="00CB2464">
        <w:rPr>
          <w:rFonts w:ascii="GHEA Grapalat" w:hAnsi="GHEA Grapalat" w:cs="GHEA Grapalat"/>
          <w:sz w:val="22"/>
          <w:szCs w:val="22"/>
          <w:lang w:val="hy-AM"/>
        </w:rPr>
        <w:noBreakHyphen/>
        <w:t xml:space="preserve">ով կամ </w:t>
      </w:r>
      <w:r w:rsidRPr="00CB2464">
        <w:rPr>
          <w:rFonts w:ascii="GHEA Grapalat" w:hAnsi="GHEA Grapalat" w:cs="GHEA Grapalat"/>
          <w:sz w:val="22"/>
          <w:szCs w:val="22"/>
          <w:lang w:val="af-ZA"/>
        </w:rPr>
        <w:t>1</w:t>
      </w:r>
      <w:r w:rsidRPr="00CB2464">
        <w:rPr>
          <w:rFonts w:ascii="GHEA Grapalat" w:hAnsi="GHEA Grapalat" w:cs="GHEA Grapalat"/>
          <w:sz w:val="22"/>
          <w:szCs w:val="22"/>
          <w:lang w:val="hy-AM"/>
        </w:rPr>
        <w:t>1.9 մլրդ դրամով: Աճը հիմնականում պայմանավորված է լիցենզավորման ենթակա գործունեություն իրականացնելու նպատակով լիցենզիաներ, արտոնագրեր (թույլտվություններ) տալու, օրենքով սահմանված այլ ծառայությունների և գործողությունների ու հյուպատոսական ծառայությունների կամ գործողությունների համար գանձվող տուրքերի աճով:</w:t>
      </w:r>
    </w:p>
    <w:p w:rsidR="00C73DB0" w:rsidRPr="00CB2464" w:rsidRDefault="00C73DB0" w:rsidP="00C73DB0">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Առանձին պետական տուրքերի վերաբերյալ տեղեկատվությունը ներկայացված է Աղյուսակ 6</w:t>
      </w:r>
      <w:r w:rsidRPr="00CB2464">
        <w:rPr>
          <w:rFonts w:ascii="GHEA Grapalat" w:hAnsi="GHEA Grapalat" w:cs="GHEA Grapalat"/>
          <w:sz w:val="22"/>
          <w:szCs w:val="22"/>
          <w:lang w:val="hy-AM"/>
        </w:rPr>
        <w:noBreakHyphen/>
        <w:t>ում:</w:t>
      </w:r>
    </w:p>
    <w:p w:rsidR="004A3C16" w:rsidRPr="00CB2464" w:rsidRDefault="004A3C16" w:rsidP="004A3C16">
      <w:pPr>
        <w:autoSpaceDE w:val="0"/>
        <w:autoSpaceDN w:val="0"/>
        <w:adjustRightInd w:val="0"/>
        <w:spacing w:line="360" w:lineRule="auto"/>
        <w:ind w:firstLine="567"/>
        <w:jc w:val="both"/>
        <w:rPr>
          <w:rFonts w:ascii="GHEA Grapalat" w:hAnsi="GHEA Grapalat" w:cs="Calibri"/>
          <w:sz w:val="22"/>
          <w:szCs w:val="22"/>
          <w:lang w:val="zu-ZA"/>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cs="GHEA Grapalat"/>
          <w:i/>
          <w:sz w:val="22"/>
          <w:szCs w:val="22"/>
          <w:lang w:val="hy-AM"/>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w:t>
      </w:r>
      <w:r w:rsidRPr="00CB2464">
        <w:rPr>
          <w:rFonts w:ascii="GHEA Grapalat" w:hAnsi="GHEA Grapalat" w:cs="GHEA Grapalat"/>
          <w:sz w:val="22"/>
          <w:szCs w:val="22"/>
          <w:lang w:val="hy-AM"/>
        </w:rPr>
        <w:t xml:space="preserve"> համար </w:t>
      </w:r>
      <w:r w:rsidRPr="00CB2464">
        <w:rPr>
          <w:rFonts w:ascii="GHEA Grapalat" w:hAnsi="GHEA Grapalat" w:cs="Calibri"/>
          <w:sz w:val="22"/>
          <w:szCs w:val="22"/>
          <w:lang w:val="hy-AM"/>
        </w:rPr>
        <w:t>պետական բյուջե է վճարվել շուրջ 1.8 մլրդ դրամ</w:t>
      </w:r>
      <w:r w:rsidRPr="00CB2464">
        <w:rPr>
          <w:rFonts w:ascii="GHEA Grapalat" w:hAnsi="GHEA Grapalat" w:cs="Calibri"/>
          <w:sz w:val="22"/>
          <w:szCs w:val="22"/>
        </w:rPr>
        <w:t>, ո</w:t>
      </w:r>
      <w:r w:rsidRPr="00CB2464">
        <w:rPr>
          <w:rFonts w:ascii="GHEA Grapalat" w:hAnsi="GHEA Grapalat" w:cs="Calibri"/>
          <w:sz w:val="22"/>
          <w:szCs w:val="22"/>
          <w:lang w:val="hy-AM"/>
        </w:rPr>
        <w:t>րից 111.5</w:t>
      </w:r>
      <w:r w:rsidRPr="00CB2464">
        <w:rPr>
          <w:rFonts w:ascii="GHEA Grapalat" w:hAnsi="GHEA Grapalat" w:cs="Calibri"/>
          <w:bCs/>
          <w:sz w:val="22"/>
          <w:szCs w:val="22"/>
          <w:lang w:val="hy-AM"/>
        </w:rPr>
        <w:t xml:space="preserve"> մլն դրամը կազմել են պետական կառավարման մարմինների կողմից վճարված և պետական բյուջեից փոխհատուցված գումարները, որոնք 40.9%-ով կամ 77.1 մլն դրամով զիջել են նախորդ տարվա համապատասխան ցուցանիշը: </w:t>
      </w:r>
    </w:p>
    <w:p w:rsidR="004A3C16" w:rsidRPr="00CB2464" w:rsidRDefault="004A3C16" w:rsidP="004A3C16">
      <w:pPr>
        <w:autoSpaceDE w:val="0"/>
        <w:autoSpaceDN w:val="0"/>
        <w:adjustRightInd w:val="0"/>
        <w:spacing w:line="360" w:lineRule="auto"/>
        <w:ind w:firstLine="567"/>
        <w:jc w:val="both"/>
        <w:rPr>
          <w:rFonts w:ascii="GHEA Grapalat" w:hAnsi="GHEA Grapalat" w:cs="Calibri"/>
          <w:bCs/>
          <w:sz w:val="22"/>
          <w:szCs w:val="22"/>
          <w:lang w:val="zu-ZA"/>
        </w:rPr>
      </w:pPr>
      <w:r w:rsidRPr="00CB2464">
        <w:rPr>
          <w:rFonts w:ascii="GHEA Grapalat" w:hAnsi="GHEA Grapalat" w:cs="Calibri"/>
          <w:bCs/>
          <w:sz w:val="22"/>
          <w:szCs w:val="22"/>
          <w:lang w:val="zu-ZA"/>
        </w:rPr>
        <w:t xml:space="preserve">2021 </w:t>
      </w:r>
      <w:r w:rsidRPr="00CB2464">
        <w:rPr>
          <w:rFonts w:ascii="GHEA Grapalat" w:hAnsi="GHEA Grapalat" w:cs="Calibri"/>
          <w:bCs/>
          <w:sz w:val="22"/>
          <w:szCs w:val="22"/>
        </w:rPr>
        <w:t>թվականի</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ապրիլի</w:t>
      </w:r>
      <w:r w:rsidRPr="00CB2464">
        <w:rPr>
          <w:rFonts w:ascii="GHEA Grapalat" w:hAnsi="GHEA Grapalat" w:cs="Calibri"/>
          <w:bCs/>
          <w:sz w:val="22"/>
          <w:szCs w:val="22"/>
          <w:lang w:val="zu-ZA"/>
        </w:rPr>
        <w:t xml:space="preserve"> 19-</w:t>
      </w:r>
      <w:r w:rsidRPr="00CB2464">
        <w:rPr>
          <w:rFonts w:ascii="GHEA Grapalat" w:hAnsi="GHEA Grapalat" w:cs="Calibri"/>
          <w:bCs/>
          <w:sz w:val="22"/>
          <w:szCs w:val="22"/>
        </w:rPr>
        <w:t>ին</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ՀՀ</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Ազգային</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Ժողովի</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կող</w:t>
      </w:r>
      <w:r w:rsidRPr="00CB2464">
        <w:rPr>
          <w:rFonts w:ascii="GHEA Grapalat" w:hAnsi="GHEA Grapalat" w:cs="Calibri"/>
          <w:bCs/>
          <w:sz w:val="22"/>
          <w:szCs w:val="22"/>
          <w:lang w:val="zu-ZA"/>
        </w:rPr>
        <w:softHyphen/>
      </w:r>
      <w:r w:rsidRPr="00CB2464">
        <w:rPr>
          <w:rFonts w:ascii="GHEA Grapalat" w:hAnsi="GHEA Grapalat" w:cs="Calibri"/>
          <w:bCs/>
          <w:sz w:val="22"/>
          <w:szCs w:val="22"/>
          <w:lang w:val="zu-ZA"/>
        </w:rPr>
        <w:softHyphen/>
      </w:r>
      <w:r w:rsidRPr="00CB2464">
        <w:rPr>
          <w:rFonts w:ascii="GHEA Grapalat" w:hAnsi="GHEA Grapalat" w:cs="Calibri"/>
          <w:bCs/>
          <w:sz w:val="22"/>
          <w:szCs w:val="22"/>
          <w:lang w:val="zu-ZA"/>
        </w:rPr>
        <w:softHyphen/>
      </w:r>
      <w:r w:rsidRPr="00CB2464">
        <w:rPr>
          <w:rFonts w:ascii="GHEA Grapalat" w:hAnsi="GHEA Grapalat" w:cs="Calibri"/>
          <w:bCs/>
          <w:sz w:val="22"/>
          <w:szCs w:val="22"/>
        </w:rPr>
        <w:t>մից</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ընդունված</w:t>
      </w:r>
      <w:r w:rsidRPr="00CB2464">
        <w:rPr>
          <w:rFonts w:ascii="GHEA Grapalat" w:hAnsi="GHEA Grapalat" w:cs="Calibri"/>
          <w:bCs/>
          <w:sz w:val="22"/>
          <w:szCs w:val="22"/>
          <w:lang w:val="zu-ZA"/>
        </w:rPr>
        <w:t>` «</w:t>
      </w:r>
      <w:r w:rsidRPr="00CB2464">
        <w:rPr>
          <w:rFonts w:ascii="GHEA Grapalat" w:hAnsi="GHEA Grapalat" w:cs="Calibri"/>
          <w:bCs/>
          <w:sz w:val="22"/>
          <w:szCs w:val="22"/>
        </w:rPr>
        <w:t>Պետա</w:t>
      </w:r>
      <w:r w:rsidRPr="00CB2464">
        <w:rPr>
          <w:rFonts w:ascii="GHEA Grapalat" w:hAnsi="GHEA Grapalat" w:cs="Calibri"/>
          <w:bCs/>
          <w:sz w:val="22"/>
          <w:szCs w:val="22"/>
          <w:lang w:val="zu-ZA"/>
        </w:rPr>
        <w:softHyphen/>
      </w:r>
      <w:r w:rsidRPr="00CB2464">
        <w:rPr>
          <w:rFonts w:ascii="GHEA Grapalat" w:hAnsi="GHEA Grapalat" w:cs="Calibri"/>
          <w:bCs/>
          <w:sz w:val="22"/>
          <w:szCs w:val="22"/>
        </w:rPr>
        <w:t>կան</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տուրքի</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մասին</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ՀՀ</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օրենքում</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փոփոխություններ</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և</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լրացումներ</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կատա</w:t>
      </w:r>
      <w:r w:rsidRPr="00CB2464">
        <w:rPr>
          <w:rFonts w:ascii="GHEA Grapalat" w:hAnsi="GHEA Grapalat" w:cs="Calibri"/>
          <w:bCs/>
          <w:sz w:val="22"/>
          <w:szCs w:val="22"/>
          <w:lang w:val="zu-ZA"/>
        </w:rPr>
        <w:softHyphen/>
      </w:r>
      <w:r w:rsidRPr="00CB2464">
        <w:rPr>
          <w:rFonts w:ascii="GHEA Grapalat" w:hAnsi="GHEA Grapalat" w:cs="Calibri"/>
          <w:bCs/>
          <w:sz w:val="22"/>
          <w:szCs w:val="22"/>
        </w:rPr>
        <w:t>րելու</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մասին</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ՀՕ</w:t>
      </w:r>
      <w:r w:rsidRPr="00CB2464">
        <w:rPr>
          <w:rFonts w:ascii="GHEA Grapalat" w:hAnsi="GHEA Grapalat" w:cs="Calibri"/>
          <w:bCs/>
          <w:sz w:val="22"/>
          <w:szCs w:val="22"/>
          <w:lang w:val="zu-ZA"/>
        </w:rPr>
        <w:t>-177-</w:t>
      </w:r>
      <w:r w:rsidRPr="00CB2464">
        <w:rPr>
          <w:rFonts w:ascii="GHEA Grapalat" w:hAnsi="GHEA Grapalat" w:cs="Calibri"/>
          <w:bCs/>
          <w:sz w:val="22"/>
          <w:szCs w:val="22"/>
        </w:rPr>
        <w:t>Ն</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ՀՀ</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օրեն</w:t>
      </w:r>
      <w:r w:rsidRPr="00CB2464">
        <w:rPr>
          <w:rFonts w:ascii="GHEA Grapalat" w:hAnsi="GHEA Grapalat" w:cs="Calibri"/>
          <w:bCs/>
          <w:sz w:val="22"/>
          <w:szCs w:val="22"/>
          <w:lang w:val="zu-ZA"/>
        </w:rPr>
        <w:softHyphen/>
      </w:r>
      <w:r w:rsidRPr="00CB2464">
        <w:rPr>
          <w:rFonts w:ascii="GHEA Grapalat" w:hAnsi="GHEA Grapalat" w:cs="Calibri"/>
          <w:bCs/>
          <w:sz w:val="22"/>
          <w:szCs w:val="22"/>
        </w:rPr>
        <w:t>քով</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ուժի</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մեջ</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է</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մտել</w:t>
      </w:r>
      <w:r w:rsidRPr="00CB2464">
        <w:rPr>
          <w:rFonts w:ascii="GHEA Grapalat" w:hAnsi="GHEA Grapalat" w:cs="Calibri"/>
          <w:bCs/>
          <w:sz w:val="22"/>
          <w:szCs w:val="22"/>
          <w:lang w:val="zu-ZA"/>
        </w:rPr>
        <w:t xml:space="preserve"> 2021 </w:t>
      </w:r>
      <w:r w:rsidRPr="00CB2464">
        <w:rPr>
          <w:rFonts w:ascii="GHEA Grapalat" w:hAnsi="GHEA Grapalat" w:cs="Calibri"/>
          <w:bCs/>
          <w:sz w:val="22"/>
          <w:szCs w:val="22"/>
        </w:rPr>
        <w:t>թվականի</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մայիսի</w:t>
      </w:r>
      <w:r w:rsidRPr="00CB2464">
        <w:rPr>
          <w:rFonts w:ascii="GHEA Grapalat" w:hAnsi="GHEA Grapalat" w:cs="Calibri"/>
          <w:bCs/>
          <w:sz w:val="22"/>
          <w:szCs w:val="22"/>
          <w:lang w:val="zu-ZA"/>
        </w:rPr>
        <w:t xml:space="preserve"> 9-</w:t>
      </w:r>
      <w:r w:rsidRPr="00CB2464">
        <w:rPr>
          <w:rFonts w:ascii="GHEA Grapalat" w:hAnsi="GHEA Grapalat" w:cs="Calibri"/>
          <w:bCs/>
          <w:sz w:val="22"/>
          <w:szCs w:val="22"/>
        </w:rPr>
        <w:t>ից</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փոփո</w:t>
      </w:r>
      <w:r w:rsidRPr="00CB2464">
        <w:rPr>
          <w:rFonts w:ascii="GHEA Grapalat" w:hAnsi="GHEA Grapalat" w:cs="Calibri"/>
          <w:bCs/>
          <w:sz w:val="22"/>
          <w:szCs w:val="22"/>
          <w:lang w:val="zu-ZA"/>
        </w:rPr>
        <w:softHyphen/>
      </w:r>
      <w:r w:rsidRPr="00CB2464">
        <w:rPr>
          <w:rFonts w:ascii="GHEA Grapalat" w:hAnsi="GHEA Grapalat" w:cs="Calibri"/>
          <w:bCs/>
          <w:sz w:val="22"/>
          <w:szCs w:val="22"/>
          <w:lang w:val="zu-ZA"/>
        </w:rPr>
        <w:softHyphen/>
      </w:r>
      <w:r w:rsidRPr="00CB2464">
        <w:rPr>
          <w:rFonts w:ascii="GHEA Grapalat" w:hAnsi="GHEA Grapalat" w:cs="Calibri"/>
          <w:bCs/>
          <w:sz w:val="22"/>
          <w:szCs w:val="22"/>
        </w:rPr>
        <w:t>խու</w:t>
      </w:r>
      <w:r w:rsidRPr="00CB2464">
        <w:rPr>
          <w:rFonts w:ascii="GHEA Grapalat" w:hAnsi="GHEA Grapalat" w:cs="Calibri"/>
          <w:bCs/>
          <w:sz w:val="22"/>
          <w:szCs w:val="22"/>
          <w:lang w:val="zu-ZA"/>
        </w:rPr>
        <w:softHyphen/>
      </w:r>
      <w:r w:rsidRPr="00CB2464">
        <w:rPr>
          <w:rFonts w:ascii="GHEA Grapalat" w:hAnsi="GHEA Grapalat" w:cs="Calibri"/>
          <w:bCs/>
          <w:sz w:val="22"/>
          <w:szCs w:val="22"/>
        </w:rPr>
        <w:t>թյուններ</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են</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կատարվել</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դատարան</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տրվող</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հայցադիմումների</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դիմումների</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դատա</w:t>
      </w:r>
      <w:r w:rsidRPr="00CB2464">
        <w:rPr>
          <w:rFonts w:ascii="GHEA Grapalat" w:hAnsi="GHEA Grapalat" w:cs="Calibri"/>
          <w:bCs/>
          <w:sz w:val="22"/>
          <w:szCs w:val="22"/>
          <w:lang w:val="zu-ZA"/>
        </w:rPr>
        <w:softHyphen/>
      </w:r>
      <w:r w:rsidRPr="00CB2464">
        <w:rPr>
          <w:rFonts w:ascii="GHEA Grapalat" w:hAnsi="GHEA Grapalat" w:cs="Calibri"/>
          <w:bCs/>
          <w:sz w:val="22"/>
          <w:szCs w:val="22"/>
        </w:rPr>
        <w:t>րանի</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դատական</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ակտերի</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դեմ</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վերաքննիչ</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և</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վճռաբեկ</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բողոքների</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համար</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պետա</w:t>
      </w:r>
      <w:r w:rsidRPr="00CB2464">
        <w:rPr>
          <w:rFonts w:ascii="GHEA Grapalat" w:hAnsi="GHEA Grapalat" w:cs="Calibri"/>
          <w:bCs/>
          <w:sz w:val="22"/>
          <w:szCs w:val="22"/>
          <w:lang w:val="zu-ZA"/>
        </w:rPr>
        <w:softHyphen/>
      </w:r>
      <w:r w:rsidRPr="00CB2464">
        <w:rPr>
          <w:rFonts w:ascii="GHEA Grapalat" w:hAnsi="GHEA Grapalat" w:cs="Calibri"/>
          <w:bCs/>
          <w:sz w:val="22"/>
          <w:szCs w:val="22"/>
        </w:rPr>
        <w:t>կան</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տուրքի</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կար</w:t>
      </w:r>
      <w:r w:rsidRPr="00CB2464">
        <w:rPr>
          <w:rFonts w:ascii="GHEA Grapalat" w:hAnsi="GHEA Grapalat" w:cs="Calibri"/>
          <w:bCs/>
          <w:sz w:val="22"/>
          <w:szCs w:val="22"/>
          <w:lang w:val="zu-ZA"/>
        </w:rPr>
        <w:softHyphen/>
      </w:r>
      <w:r w:rsidRPr="00CB2464">
        <w:rPr>
          <w:rFonts w:ascii="GHEA Grapalat" w:hAnsi="GHEA Grapalat" w:cs="Calibri"/>
          <w:bCs/>
          <w:sz w:val="22"/>
          <w:szCs w:val="22"/>
        </w:rPr>
        <w:t>գա</w:t>
      </w:r>
      <w:r w:rsidRPr="00CB2464">
        <w:rPr>
          <w:rFonts w:ascii="GHEA Grapalat" w:hAnsi="GHEA Grapalat" w:cs="Calibri"/>
          <w:bCs/>
          <w:sz w:val="22"/>
          <w:szCs w:val="22"/>
          <w:lang w:val="zu-ZA"/>
        </w:rPr>
        <w:softHyphen/>
      </w:r>
      <w:r w:rsidRPr="00CB2464">
        <w:rPr>
          <w:rFonts w:ascii="GHEA Grapalat" w:hAnsi="GHEA Grapalat" w:cs="Calibri"/>
          <w:bCs/>
          <w:sz w:val="22"/>
          <w:szCs w:val="22"/>
        </w:rPr>
        <w:t>վո</w:t>
      </w:r>
      <w:r w:rsidRPr="00CB2464">
        <w:rPr>
          <w:rFonts w:ascii="GHEA Grapalat" w:hAnsi="GHEA Grapalat" w:cs="Calibri"/>
          <w:bCs/>
          <w:sz w:val="22"/>
          <w:szCs w:val="22"/>
          <w:lang w:val="zu-ZA"/>
        </w:rPr>
        <w:softHyphen/>
      </w:r>
      <w:r w:rsidRPr="00CB2464">
        <w:rPr>
          <w:rFonts w:ascii="GHEA Grapalat" w:hAnsi="GHEA Grapalat" w:cs="Calibri"/>
          <w:bCs/>
          <w:sz w:val="22"/>
          <w:szCs w:val="22"/>
        </w:rPr>
        <w:t>րում</w:t>
      </w:r>
      <w:r w:rsidRPr="00CB2464">
        <w:rPr>
          <w:rFonts w:ascii="GHEA Grapalat" w:hAnsi="GHEA Grapalat" w:cs="Calibri"/>
          <w:bCs/>
          <w:sz w:val="22"/>
          <w:szCs w:val="22"/>
          <w:lang w:val="zu-ZA"/>
        </w:rPr>
        <w:softHyphen/>
      </w:r>
      <w:r w:rsidRPr="00CB2464">
        <w:rPr>
          <w:rFonts w:ascii="GHEA Grapalat" w:hAnsi="GHEA Grapalat" w:cs="Calibri"/>
          <w:bCs/>
          <w:sz w:val="22"/>
          <w:szCs w:val="22"/>
        </w:rPr>
        <w:t>նե</w:t>
      </w:r>
      <w:r w:rsidRPr="00CB2464">
        <w:rPr>
          <w:rFonts w:ascii="GHEA Grapalat" w:hAnsi="GHEA Grapalat" w:cs="Calibri"/>
          <w:bCs/>
          <w:sz w:val="22"/>
          <w:szCs w:val="22"/>
          <w:lang w:val="zu-ZA"/>
        </w:rPr>
        <w:softHyphen/>
      </w:r>
      <w:r w:rsidRPr="00CB2464">
        <w:rPr>
          <w:rFonts w:ascii="GHEA Grapalat" w:hAnsi="GHEA Grapalat" w:cs="Calibri"/>
          <w:bCs/>
          <w:sz w:val="22"/>
          <w:szCs w:val="22"/>
        </w:rPr>
        <w:t>րում</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Մաս</w:t>
      </w:r>
      <w:r w:rsidRPr="00CB2464">
        <w:rPr>
          <w:rFonts w:ascii="GHEA Grapalat" w:hAnsi="GHEA Grapalat" w:cs="Calibri"/>
          <w:bCs/>
          <w:sz w:val="22"/>
          <w:szCs w:val="22"/>
          <w:lang w:val="zu-ZA"/>
        </w:rPr>
        <w:softHyphen/>
      </w:r>
      <w:r w:rsidRPr="00CB2464">
        <w:rPr>
          <w:rFonts w:ascii="GHEA Grapalat" w:hAnsi="GHEA Grapalat" w:cs="Calibri"/>
          <w:bCs/>
          <w:sz w:val="22"/>
          <w:szCs w:val="22"/>
        </w:rPr>
        <w:t>նա</w:t>
      </w:r>
      <w:r w:rsidRPr="00CB2464">
        <w:rPr>
          <w:rFonts w:ascii="GHEA Grapalat" w:hAnsi="GHEA Grapalat" w:cs="Calibri"/>
          <w:bCs/>
          <w:sz w:val="22"/>
          <w:szCs w:val="22"/>
          <w:lang w:val="zu-ZA"/>
        </w:rPr>
        <w:softHyphen/>
      </w:r>
      <w:r w:rsidRPr="00CB2464">
        <w:rPr>
          <w:rFonts w:ascii="GHEA Grapalat" w:hAnsi="GHEA Grapalat" w:cs="Calibri"/>
          <w:bCs/>
          <w:sz w:val="22"/>
          <w:szCs w:val="22"/>
        </w:rPr>
        <w:t>վո</w:t>
      </w:r>
      <w:r w:rsidRPr="00CB2464">
        <w:rPr>
          <w:rFonts w:ascii="GHEA Grapalat" w:hAnsi="GHEA Grapalat" w:cs="Calibri"/>
          <w:bCs/>
          <w:sz w:val="22"/>
          <w:szCs w:val="22"/>
          <w:lang w:val="zu-ZA"/>
        </w:rPr>
        <w:softHyphen/>
      </w:r>
      <w:r w:rsidRPr="00CB2464">
        <w:rPr>
          <w:rFonts w:ascii="GHEA Grapalat" w:hAnsi="GHEA Grapalat" w:cs="Calibri"/>
          <w:bCs/>
          <w:sz w:val="22"/>
          <w:szCs w:val="22"/>
        </w:rPr>
        <w:t>րապես</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սահմանվել</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են</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պետա</w:t>
      </w:r>
      <w:r w:rsidRPr="00CB2464">
        <w:rPr>
          <w:rFonts w:ascii="GHEA Grapalat" w:hAnsi="GHEA Grapalat" w:cs="Calibri"/>
          <w:bCs/>
          <w:sz w:val="22"/>
          <w:szCs w:val="22"/>
          <w:lang w:val="zu-ZA"/>
        </w:rPr>
        <w:softHyphen/>
      </w:r>
      <w:r w:rsidRPr="00CB2464">
        <w:rPr>
          <w:rFonts w:ascii="GHEA Grapalat" w:hAnsi="GHEA Grapalat" w:cs="Calibri"/>
          <w:bCs/>
          <w:sz w:val="22"/>
          <w:szCs w:val="22"/>
          <w:lang w:val="zu-ZA"/>
        </w:rPr>
        <w:softHyphen/>
      </w:r>
      <w:r w:rsidRPr="00CB2464">
        <w:rPr>
          <w:rFonts w:ascii="GHEA Grapalat" w:hAnsi="GHEA Grapalat" w:cs="Calibri"/>
          <w:bCs/>
          <w:sz w:val="22"/>
          <w:szCs w:val="22"/>
        </w:rPr>
        <w:t>կան</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տուրքի</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գծով</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նոր</w:t>
      </w:r>
      <w:r w:rsidRPr="00CB2464">
        <w:rPr>
          <w:rFonts w:ascii="GHEA Grapalat" w:hAnsi="GHEA Grapalat" w:cs="Calibri"/>
          <w:bCs/>
          <w:sz w:val="22"/>
          <w:szCs w:val="22"/>
          <w:lang w:val="zu-ZA"/>
        </w:rPr>
        <w:t xml:space="preserve"> </w:t>
      </w:r>
      <w:r w:rsidRPr="00CB2464">
        <w:rPr>
          <w:rFonts w:ascii="GHEA Grapalat" w:hAnsi="GHEA Grapalat" w:cs="Calibri"/>
          <w:bCs/>
          <w:sz w:val="22"/>
          <w:szCs w:val="22"/>
        </w:rPr>
        <w:t>արտո</w:t>
      </w:r>
      <w:r w:rsidRPr="00CB2464">
        <w:rPr>
          <w:rFonts w:ascii="GHEA Grapalat" w:hAnsi="GHEA Grapalat" w:cs="Calibri"/>
          <w:bCs/>
          <w:sz w:val="22"/>
          <w:szCs w:val="22"/>
          <w:lang w:val="zu-ZA"/>
        </w:rPr>
        <w:softHyphen/>
      </w:r>
      <w:r w:rsidRPr="00CB2464">
        <w:rPr>
          <w:rFonts w:ascii="GHEA Grapalat" w:hAnsi="GHEA Grapalat" w:cs="Calibri"/>
          <w:bCs/>
          <w:sz w:val="22"/>
          <w:szCs w:val="22"/>
        </w:rPr>
        <w:t>նու</w:t>
      </w:r>
      <w:r w:rsidRPr="00CB2464">
        <w:rPr>
          <w:rFonts w:ascii="GHEA Grapalat" w:hAnsi="GHEA Grapalat" w:cs="Calibri"/>
          <w:bCs/>
          <w:sz w:val="22"/>
          <w:szCs w:val="22"/>
          <w:lang w:val="zu-ZA"/>
        </w:rPr>
        <w:softHyphen/>
      </w:r>
      <w:r w:rsidRPr="00CB2464">
        <w:rPr>
          <w:rFonts w:ascii="GHEA Grapalat" w:hAnsi="GHEA Grapalat" w:cs="Calibri"/>
          <w:bCs/>
          <w:sz w:val="22"/>
          <w:szCs w:val="22"/>
        </w:rPr>
        <w:t>թյուն</w:t>
      </w:r>
      <w:r w:rsidRPr="00CB2464">
        <w:rPr>
          <w:rFonts w:ascii="GHEA Grapalat" w:hAnsi="GHEA Grapalat" w:cs="Calibri"/>
          <w:bCs/>
          <w:sz w:val="22"/>
          <w:szCs w:val="22"/>
          <w:lang w:val="zu-ZA"/>
        </w:rPr>
        <w:softHyphen/>
      </w:r>
      <w:r w:rsidRPr="00CB2464">
        <w:rPr>
          <w:rFonts w:ascii="GHEA Grapalat" w:hAnsi="GHEA Grapalat" w:cs="Calibri"/>
          <w:bCs/>
          <w:sz w:val="22"/>
          <w:szCs w:val="22"/>
        </w:rPr>
        <w:t>ներ</w:t>
      </w:r>
      <w:r w:rsidRPr="00CB2464">
        <w:rPr>
          <w:rFonts w:ascii="GHEA Grapalat" w:hAnsi="GHEA Grapalat" w:cs="Calibri"/>
          <w:bCs/>
          <w:sz w:val="22"/>
          <w:szCs w:val="22"/>
          <w:lang w:val="zu-ZA"/>
        </w:rPr>
        <w:t>:</w:t>
      </w:r>
    </w:p>
    <w:p w:rsidR="0009350C" w:rsidRPr="00CB2464" w:rsidRDefault="0009350C" w:rsidP="004A3C16">
      <w:pPr>
        <w:autoSpaceDE w:val="0"/>
        <w:autoSpaceDN w:val="0"/>
        <w:adjustRightInd w:val="0"/>
        <w:spacing w:line="360" w:lineRule="auto"/>
        <w:ind w:firstLine="567"/>
        <w:jc w:val="both"/>
        <w:rPr>
          <w:rFonts w:ascii="GHEA Grapalat" w:hAnsi="GHEA Grapalat" w:cs="Calibri"/>
          <w:bCs/>
          <w:sz w:val="22"/>
          <w:szCs w:val="22"/>
          <w:lang w:val="zu-ZA"/>
        </w:rPr>
      </w:pPr>
      <w:r w:rsidRPr="00CB2464">
        <w:rPr>
          <w:rFonts w:ascii="GHEA Grapalat" w:hAnsi="GHEA Grapalat" w:cs="Calibri"/>
          <w:bCs/>
          <w:sz w:val="22"/>
          <w:szCs w:val="22"/>
          <w:lang w:val="zu-ZA"/>
        </w:rPr>
        <w:t xml:space="preserve">2021 թվականի ինն ամիսներին </w:t>
      </w:r>
      <w:r w:rsidRPr="00CB2464">
        <w:rPr>
          <w:rFonts w:ascii="GHEA Grapalat" w:hAnsi="GHEA Grapalat" w:cs="Calibri"/>
          <w:bCs/>
          <w:i/>
          <w:sz w:val="22"/>
          <w:szCs w:val="22"/>
          <w:lang w:val="zu-ZA"/>
        </w:rPr>
        <w:t>ընտանեկան կարգավիճակի վերաբերյալ տեղեկանքների տրամադրման</w:t>
      </w:r>
      <w:r w:rsidRPr="00CB2464">
        <w:rPr>
          <w:rFonts w:ascii="GHEA Grapalat" w:hAnsi="GHEA Grapalat" w:cs="Calibri"/>
          <w:bCs/>
          <w:sz w:val="22"/>
          <w:szCs w:val="22"/>
          <w:lang w:val="zu-ZA"/>
        </w:rPr>
        <w:t xml:space="preserve"> համար պետական բյուջե է մուտքագրվել 35.6 մլն դրամ՝ նախատեսված 6.2 մլն դրամի և նախորդ տարվա նույն ժամանակահատվածի 3.1 մլն դրամի դիմաց:</w:t>
      </w:r>
    </w:p>
    <w:p w:rsidR="009D14DF" w:rsidRPr="00CB2464" w:rsidRDefault="009D14DF" w:rsidP="009D14DF">
      <w:pPr>
        <w:autoSpaceDE w:val="0"/>
        <w:autoSpaceDN w:val="0"/>
        <w:adjustRightInd w:val="0"/>
        <w:spacing w:line="360" w:lineRule="auto"/>
        <w:ind w:firstLine="567"/>
        <w:jc w:val="both"/>
        <w:rPr>
          <w:rFonts w:ascii="GHEA Grapalat" w:hAnsi="GHEA Grapalat"/>
          <w:bCs/>
          <w:sz w:val="22"/>
          <w:szCs w:val="22"/>
          <w:lang w:val="hy-AM"/>
        </w:rPr>
      </w:pPr>
      <w:r w:rsidRPr="00CB2464">
        <w:rPr>
          <w:rFonts w:ascii="GHEA Grapalat" w:hAnsi="GHEA Grapalat" w:cs="Calibri"/>
          <w:sz w:val="22"/>
          <w:szCs w:val="22"/>
          <w:lang w:val="hy-AM"/>
        </w:rPr>
        <w:t>2021 թվականի հունվարի 19-ին ՀՀ Ազգային Ժողովի կող</w:t>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t>մից ընդունված` «Պետա</w:t>
      </w:r>
      <w:r w:rsidRPr="00CB2464">
        <w:rPr>
          <w:rFonts w:ascii="GHEA Grapalat" w:hAnsi="GHEA Grapalat" w:cs="Calibri"/>
          <w:sz w:val="22"/>
          <w:szCs w:val="22"/>
          <w:lang w:val="hy-AM"/>
        </w:rPr>
        <w:softHyphen/>
        <w:t>կան տուրքի մասին» ՀՀ օրենքում փոփոխություններ և լրացումներ կատա</w:t>
      </w:r>
      <w:r w:rsidRPr="00CB2464">
        <w:rPr>
          <w:rFonts w:ascii="GHEA Grapalat" w:hAnsi="GHEA Grapalat" w:cs="Calibri"/>
          <w:sz w:val="22"/>
          <w:szCs w:val="22"/>
          <w:lang w:val="hy-AM"/>
        </w:rPr>
        <w:softHyphen/>
        <w:t>րելու մասին» ՀՕ-68-Ն օրեն</w:t>
      </w:r>
      <w:r w:rsidRPr="00CB2464">
        <w:rPr>
          <w:rFonts w:ascii="GHEA Grapalat" w:hAnsi="GHEA Grapalat" w:cs="Calibri"/>
          <w:sz w:val="22"/>
          <w:szCs w:val="22"/>
          <w:lang w:val="hy-AM"/>
        </w:rPr>
        <w:softHyphen/>
        <w:t>քով (ուժի մեջ է մտել 2021 թվականի մայիսի 16-ից) փոփո</w:t>
      </w:r>
      <w:r w:rsidRPr="00CB2464">
        <w:rPr>
          <w:rFonts w:ascii="GHEA Grapalat" w:hAnsi="GHEA Grapalat" w:cs="Calibri"/>
          <w:sz w:val="22"/>
          <w:szCs w:val="22"/>
          <w:lang w:val="hy-AM"/>
        </w:rPr>
        <w:softHyphen/>
        <w:t>խու</w:t>
      </w:r>
      <w:r w:rsidRPr="00CB2464">
        <w:rPr>
          <w:rFonts w:ascii="GHEA Grapalat" w:hAnsi="GHEA Grapalat" w:cs="Calibri"/>
          <w:sz w:val="22"/>
          <w:szCs w:val="22"/>
          <w:lang w:val="hy-AM"/>
        </w:rPr>
        <w:softHyphen/>
        <w:t>թյուններ են կատարվել պետական գրանցման համար պետական տուրքի կար</w:t>
      </w:r>
      <w:r w:rsidRPr="00CB2464">
        <w:rPr>
          <w:rFonts w:ascii="GHEA Grapalat" w:hAnsi="GHEA Grapalat" w:cs="Calibri"/>
          <w:sz w:val="22"/>
          <w:szCs w:val="22"/>
          <w:lang w:val="hy-AM"/>
        </w:rPr>
        <w:softHyphen/>
        <w:t>գա</w:t>
      </w:r>
      <w:r w:rsidRPr="00CB2464">
        <w:rPr>
          <w:rFonts w:ascii="GHEA Grapalat" w:hAnsi="GHEA Grapalat" w:cs="Calibri"/>
          <w:sz w:val="22"/>
          <w:szCs w:val="22"/>
          <w:lang w:val="hy-AM"/>
        </w:rPr>
        <w:softHyphen/>
        <w:t>վո</w:t>
      </w:r>
      <w:r w:rsidRPr="00CB2464">
        <w:rPr>
          <w:rFonts w:ascii="GHEA Grapalat" w:hAnsi="GHEA Grapalat" w:cs="Calibri"/>
          <w:sz w:val="22"/>
          <w:szCs w:val="22"/>
          <w:lang w:val="hy-AM"/>
        </w:rPr>
        <w:softHyphen/>
        <w:t>րում</w:t>
      </w:r>
      <w:r w:rsidRPr="00CB2464">
        <w:rPr>
          <w:rFonts w:ascii="GHEA Grapalat" w:hAnsi="GHEA Grapalat" w:cs="Calibri"/>
          <w:sz w:val="22"/>
          <w:szCs w:val="22"/>
          <w:lang w:val="hy-AM"/>
        </w:rPr>
        <w:softHyphen/>
        <w:t>նե</w:t>
      </w:r>
      <w:r w:rsidRPr="00CB2464">
        <w:rPr>
          <w:rFonts w:ascii="GHEA Grapalat" w:hAnsi="GHEA Grapalat" w:cs="Calibri"/>
          <w:sz w:val="22"/>
          <w:szCs w:val="22"/>
          <w:lang w:val="hy-AM"/>
        </w:rPr>
        <w:softHyphen/>
        <w:t>րում: Մաս</w:t>
      </w:r>
      <w:r w:rsidRPr="00CB2464">
        <w:rPr>
          <w:rFonts w:ascii="GHEA Grapalat" w:hAnsi="GHEA Grapalat" w:cs="Calibri"/>
          <w:sz w:val="22"/>
          <w:szCs w:val="22"/>
          <w:lang w:val="hy-AM"/>
        </w:rPr>
        <w:softHyphen/>
        <w:t>նա</w:t>
      </w:r>
      <w:r w:rsidRPr="00CB2464">
        <w:rPr>
          <w:rFonts w:ascii="GHEA Grapalat" w:hAnsi="GHEA Grapalat" w:cs="Calibri"/>
          <w:sz w:val="22"/>
          <w:szCs w:val="22"/>
          <w:lang w:val="hy-AM"/>
        </w:rPr>
        <w:softHyphen/>
        <w:t>վո</w:t>
      </w:r>
      <w:r w:rsidRPr="00CB2464">
        <w:rPr>
          <w:rFonts w:ascii="GHEA Grapalat" w:hAnsi="GHEA Grapalat" w:cs="Calibri"/>
          <w:sz w:val="22"/>
          <w:szCs w:val="22"/>
          <w:lang w:val="hy-AM"/>
        </w:rPr>
        <w:softHyphen/>
        <w:t>րա</w:t>
      </w:r>
      <w:r w:rsidRPr="00CB2464">
        <w:rPr>
          <w:rFonts w:ascii="GHEA Grapalat" w:hAnsi="GHEA Grapalat" w:cs="GHEA Mariam"/>
          <w:sz w:val="22"/>
          <w:szCs w:val="22"/>
          <w:lang w:val="hy-AM"/>
        </w:rPr>
        <w:t>պես`</w:t>
      </w:r>
    </w:p>
    <w:p w:rsidR="009D14DF" w:rsidRPr="00CB2464" w:rsidRDefault="009D14DF" w:rsidP="009C30A0">
      <w:pPr>
        <w:pStyle w:val="ListParagraph"/>
        <w:numPr>
          <w:ilvl w:val="0"/>
          <w:numId w:val="24"/>
        </w:numPr>
        <w:tabs>
          <w:tab w:val="left" w:pos="851"/>
        </w:tabs>
        <w:spacing w:line="360" w:lineRule="auto"/>
        <w:ind w:left="0" w:firstLine="567"/>
        <w:jc w:val="both"/>
        <w:rPr>
          <w:rFonts w:ascii="GHEA Grapalat" w:hAnsi="GHEA Grapalat" w:cs="GHEA Mariam"/>
          <w:sz w:val="22"/>
          <w:szCs w:val="22"/>
          <w:lang w:val="hy-AM"/>
        </w:rPr>
      </w:pPr>
      <w:r w:rsidRPr="00CB2464">
        <w:rPr>
          <w:rFonts w:ascii="GHEA Grapalat" w:hAnsi="GHEA Grapalat" w:cs="GHEA Mariam"/>
          <w:sz w:val="22"/>
          <w:szCs w:val="22"/>
          <w:lang w:val="hy-AM"/>
        </w:rPr>
        <w:t>բարձրացվել են քաղաքացիական կացության ակտերի գրանցման որոշ դեպքերի համար սահմանված պետական տուրքի դրույքաչափերը,</w:t>
      </w:r>
    </w:p>
    <w:p w:rsidR="009D14DF" w:rsidRPr="00CB2464" w:rsidRDefault="009D14DF" w:rsidP="009C30A0">
      <w:pPr>
        <w:pStyle w:val="ListParagraph"/>
        <w:numPr>
          <w:ilvl w:val="0"/>
          <w:numId w:val="24"/>
        </w:numPr>
        <w:tabs>
          <w:tab w:val="left" w:pos="851"/>
        </w:tabs>
        <w:spacing w:line="360" w:lineRule="auto"/>
        <w:ind w:left="0" w:firstLine="567"/>
        <w:jc w:val="both"/>
        <w:rPr>
          <w:rFonts w:ascii="GHEA Grapalat" w:hAnsi="GHEA Grapalat" w:cs="GHEA Mariam"/>
          <w:sz w:val="22"/>
          <w:szCs w:val="22"/>
          <w:lang w:val="hy-AM"/>
        </w:rPr>
      </w:pPr>
      <w:r w:rsidRPr="00CB2464">
        <w:rPr>
          <w:rFonts w:ascii="GHEA Grapalat" w:hAnsi="GHEA Grapalat" w:cs="GHEA Mariam"/>
          <w:sz w:val="22"/>
          <w:szCs w:val="22"/>
          <w:lang w:val="hy-AM"/>
        </w:rPr>
        <w:lastRenderedPageBreak/>
        <w:t>վերացվել են քաղաքացիական կացության ակտերի գրանցման մի շարք դեպքերի համար սահմանված պետական տուրքերը: Մասնավորապես՝ ամուսնության գրանցման, ներառյալ վկայական տալու համար, օտարերկրա քաղաքացիների և քաղաքացիություն չունեցող անձանց կողմից երեխայի որդեգրում գրանցելու համար և այլն,</w:t>
      </w:r>
    </w:p>
    <w:p w:rsidR="009D14DF" w:rsidRPr="00CB2464" w:rsidRDefault="009D14DF" w:rsidP="009C30A0">
      <w:pPr>
        <w:pStyle w:val="ListParagraph"/>
        <w:numPr>
          <w:ilvl w:val="0"/>
          <w:numId w:val="24"/>
        </w:numPr>
        <w:tabs>
          <w:tab w:val="left" w:pos="851"/>
        </w:tabs>
        <w:spacing w:line="360" w:lineRule="auto"/>
        <w:ind w:left="0" w:firstLine="567"/>
        <w:jc w:val="both"/>
        <w:rPr>
          <w:rFonts w:ascii="GHEA Grapalat" w:hAnsi="GHEA Grapalat" w:cs="GHEA Mariam"/>
          <w:sz w:val="22"/>
          <w:szCs w:val="22"/>
          <w:lang w:val="hy-AM"/>
        </w:rPr>
      </w:pPr>
      <w:r w:rsidRPr="00CB2464">
        <w:rPr>
          <w:rFonts w:ascii="GHEA Grapalat" w:hAnsi="GHEA Grapalat" w:cs="GHEA Mariam"/>
          <w:sz w:val="22"/>
          <w:szCs w:val="22"/>
          <w:lang w:val="hy-AM"/>
        </w:rPr>
        <w:t>սահմանվել է, որ քաղաքացիական կացության ակտերի գրանցում իրականացնող մարմիններում պետական տուրքի վճարումից ազատվում են նաև կենսաթոշակառուները, առաջին և երկրորդ խմբի հաշմանդամները և հաշմանդամ երեխաները, ընտանիքների անապահովության գնահատման համակարգում հաշվառվող անձինք, ռազմական գործողությունների մասնակիցները, ռազմական գործողությունների հետևանքով զոհված, հաշմանդամ դարձած, անհայտ բացակայող կամ մահացած ճանաչված անձի ամուսինը, զավակը և ծնողը:</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zu-ZA"/>
        </w:rPr>
      </w:pPr>
      <w:r w:rsidRPr="00CB2464">
        <w:rPr>
          <w:rFonts w:ascii="GHEA Grapalat" w:hAnsi="GHEA Grapalat" w:cs="Calibri"/>
          <w:sz w:val="22"/>
          <w:szCs w:val="22"/>
        </w:rPr>
        <w:t>Պետական</w:t>
      </w:r>
      <w:r w:rsidRPr="00CB2464">
        <w:rPr>
          <w:rFonts w:ascii="GHEA Grapalat" w:hAnsi="GHEA Grapalat" w:cs="Calibri"/>
          <w:sz w:val="22"/>
          <w:szCs w:val="22"/>
          <w:lang w:val="zu-ZA"/>
        </w:rPr>
        <w:t xml:space="preserve"> </w:t>
      </w:r>
      <w:r w:rsidRPr="00CB2464">
        <w:rPr>
          <w:rFonts w:ascii="GHEA Grapalat" w:hAnsi="GHEA Grapalat" w:cs="Calibri"/>
          <w:sz w:val="22"/>
          <w:szCs w:val="22"/>
        </w:rPr>
        <w:t>տուրքերի</w:t>
      </w:r>
      <w:r w:rsidRPr="00CB2464">
        <w:rPr>
          <w:rFonts w:ascii="GHEA Grapalat" w:hAnsi="GHEA Grapalat" w:cs="Calibri"/>
          <w:sz w:val="22"/>
          <w:szCs w:val="22"/>
          <w:lang w:val="zu-ZA"/>
        </w:rPr>
        <w:t xml:space="preserve"> 10.8%-</w:t>
      </w:r>
      <w:r w:rsidRPr="00CB2464">
        <w:rPr>
          <w:rFonts w:ascii="GHEA Grapalat" w:hAnsi="GHEA Grapalat" w:cs="Calibri"/>
          <w:sz w:val="22"/>
          <w:szCs w:val="22"/>
        </w:rPr>
        <w:t>ը</w:t>
      </w:r>
      <w:r w:rsidRPr="00CB2464">
        <w:rPr>
          <w:rFonts w:ascii="GHEA Grapalat" w:hAnsi="GHEA Grapalat" w:cs="Calibri"/>
          <w:sz w:val="22"/>
          <w:szCs w:val="22"/>
          <w:lang w:val="zu-ZA"/>
        </w:rPr>
        <w:t xml:space="preserve"> </w:t>
      </w:r>
      <w:r w:rsidRPr="00CB2464">
        <w:rPr>
          <w:rFonts w:ascii="GHEA Grapalat" w:hAnsi="GHEA Grapalat" w:cs="Calibri"/>
          <w:sz w:val="22"/>
          <w:szCs w:val="22"/>
        </w:rPr>
        <w:t>բյուջե</w:t>
      </w:r>
      <w:r w:rsidRPr="00CB2464">
        <w:rPr>
          <w:rFonts w:ascii="GHEA Grapalat" w:hAnsi="GHEA Grapalat" w:cs="Calibri"/>
          <w:sz w:val="22"/>
          <w:szCs w:val="22"/>
          <w:lang w:val="zu-ZA"/>
        </w:rPr>
        <w:t xml:space="preserve"> </w:t>
      </w:r>
      <w:r w:rsidRPr="00CB2464">
        <w:rPr>
          <w:rFonts w:ascii="GHEA Grapalat" w:hAnsi="GHEA Grapalat" w:cs="Calibri"/>
          <w:sz w:val="22"/>
          <w:szCs w:val="22"/>
        </w:rPr>
        <w:t>է</w:t>
      </w:r>
      <w:r w:rsidRPr="00CB2464">
        <w:rPr>
          <w:rFonts w:ascii="GHEA Grapalat" w:hAnsi="GHEA Grapalat" w:cs="Calibri"/>
          <w:sz w:val="22"/>
          <w:szCs w:val="22"/>
          <w:lang w:val="zu-ZA"/>
        </w:rPr>
        <w:t xml:space="preserve"> </w:t>
      </w:r>
      <w:r w:rsidRPr="00CB2464">
        <w:rPr>
          <w:rFonts w:ascii="GHEA Grapalat" w:hAnsi="GHEA Grapalat" w:cs="Calibri"/>
          <w:sz w:val="22"/>
          <w:szCs w:val="22"/>
        </w:rPr>
        <w:t>վճարվել</w:t>
      </w:r>
      <w:r w:rsidRPr="00CB2464">
        <w:rPr>
          <w:rFonts w:ascii="GHEA Grapalat" w:hAnsi="GHEA Grapalat" w:cs="Calibri"/>
          <w:sz w:val="22"/>
          <w:szCs w:val="22"/>
          <w:lang w:val="zu-ZA"/>
        </w:rPr>
        <w:t xml:space="preserve"> </w:t>
      </w:r>
      <w:r w:rsidRPr="00CB2464">
        <w:rPr>
          <w:rFonts w:ascii="GHEA Grapalat" w:hAnsi="GHEA Grapalat" w:cs="Calibri"/>
          <w:i/>
          <w:sz w:val="22"/>
          <w:szCs w:val="22"/>
        </w:rPr>
        <w:t>պետական</w:t>
      </w:r>
      <w:r w:rsidRPr="00CB2464">
        <w:rPr>
          <w:rFonts w:ascii="GHEA Grapalat" w:hAnsi="GHEA Grapalat" w:cs="Calibri"/>
          <w:i/>
          <w:sz w:val="22"/>
          <w:szCs w:val="22"/>
          <w:lang w:val="zu-ZA"/>
        </w:rPr>
        <w:t xml:space="preserve"> </w:t>
      </w:r>
      <w:r w:rsidRPr="00CB2464">
        <w:rPr>
          <w:rFonts w:ascii="GHEA Grapalat" w:hAnsi="GHEA Grapalat" w:cs="Calibri"/>
          <w:i/>
          <w:sz w:val="22"/>
          <w:szCs w:val="22"/>
        </w:rPr>
        <w:t>գրանցումների</w:t>
      </w:r>
      <w:r w:rsidRPr="00CB2464">
        <w:rPr>
          <w:rFonts w:ascii="GHEA Grapalat" w:hAnsi="GHEA Grapalat" w:cs="Calibri"/>
          <w:sz w:val="22"/>
          <w:szCs w:val="22"/>
          <w:lang w:val="zu-ZA"/>
        </w:rPr>
        <w:t xml:space="preserve"> </w:t>
      </w:r>
      <w:r w:rsidRPr="00CB2464">
        <w:rPr>
          <w:rFonts w:ascii="GHEA Grapalat" w:hAnsi="GHEA Grapalat" w:cs="Calibri"/>
          <w:sz w:val="22"/>
          <w:szCs w:val="22"/>
        </w:rPr>
        <w:t>համար</w:t>
      </w:r>
      <w:r w:rsidRPr="00CB2464">
        <w:rPr>
          <w:rFonts w:ascii="GHEA Grapalat" w:hAnsi="GHEA Grapalat" w:cs="Calibri"/>
          <w:sz w:val="22"/>
          <w:szCs w:val="22"/>
          <w:lang w:val="zu-ZA"/>
        </w:rPr>
        <w:t xml:space="preserve">` </w:t>
      </w:r>
      <w:r w:rsidRPr="00CB2464">
        <w:rPr>
          <w:rFonts w:ascii="GHEA Grapalat" w:hAnsi="GHEA Grapalat" w:cs="Calibri"/>
          <w:sz w:val="22"/>
          <w:szCs w:val="22"/>
        </w:rPr>
        <w:t>կազմելով</w:t>
      </w:r>
      <w:r w:rsidRPr="00CB2464">
        <w:rPr>
          <w:rFonts w:ascii="GHEA Grapalat" w:hAnsi="GHEA Grapalat" w:cs="Calibri"/>
          <w:sz w:val="22"/>
          <w:szCs w:val="22"/>
          <w:lang w:val="zu-ZA"/>
        </w:rPr>
        <w:t xml:space="preserve"> 3.7</w:t>
      </w:r>
      <w:r w:rsidRPr="00CB2464">
        <w:rPr>
          <w:rFonts w:ascii="Courier New" w:hAnsi="Courier New" w:cs="Courier New"/>
          <w:sz w:val="22"/>
          <w:szCs w:val="22"/>
          <w:lang w:val="zu-ZA"/>
        </w:rPr>
        <w:t> </w:t>
      </w:r>
      <w:r w:rsidRPr="00CB2464">
        <w:rPr>
          <w:rFonts w:ascii="GHEA Grapalat" w:hAnsi="GHEA Grapalat" w:cs="Calibri"/>
          <w:sz w:val="22"/>
          <w:szCs w:val="22"/>
        </w:rPr>
        <w:t>մլրդ</w:t>
      </w:r>
      <w:r w:rsidRPr="00CB2464">
        <w:rPr>
          <w:rFonts w:ascii="GHEA Grapalat" w:hAnsi="GHEA Grapalat" w:cs="Calibri"/>
          <w:sz w:val="22"/>
          <w:szCs w:val="22"/>
          <w:lang w:val="zu-ZA"/>
        </w:rPr>
        <w:t xml:space="preserve"> </w:t>
      </w:r>
      <w:r w:rsidRPr="00CB2464">
        <w:rPr>
          <w:rFonts w:ascii="GHEA Grapalat" w:hAnsi="GHEA Grapalat" w:cs="GHEA Grapalat"/>
          <w:sz w:val="22"/>
          <w:szCs w:val="22"/>
        </w:rPr>
        <w:t>դրամ</w:t>
      </w:r>
      <w:r w:rsidRPr="00CB2464">
        <w:rPr>
          <w:rFonts w:ascii="GHEA Grapalat" w:hAnsi="GHEA Grapalat" w:cs="GHEA Grapalat"/>
          <w:sz w:val="22"/>
          <w:szCs w:val="22"/>
          <w:lang w:val="zu-ZA"/>
        </w:rPr>
        <w:t xml:space="preserve">: </w:t>
      </w:r>
      <w:r w:rsidRPr="00CB2464">
        <w:rPr>
          <w:rFonts w:ascii="GHEA Grapalat" w:hAnsi="GHEA Grapalat" w:cs="Calibri"/>
          <w:sz w:val="22"/>
          <w:szCs w:val="22"/>
        </w:rPr>
        <w:t>Կ</w:t>
      </w:r>
      <w:r w:rsidRPr="00CB2464">
        <w:rPr>
          <w:rFonts w:ascii="GHEA Grapalat" w:hAnsi="GHEA Grapalat" w:cs="Calibri"/>
          <w:sz w:val="22"/>
          <w:szCs w:val="22"/>
          <w:lang w:val="hy-AM"/>
        </w:rPr>
        <w:t>անխատեսված</w:t>
      </w:r>
      <w:r w:rsidRPr="00CB2464">
        <w:rPr>
          <w:rFonts w:ascii="GHEA Grapalat" w:hAnsi="GHEA Grapalat" w:cs="GHEA Grapalat"/>
          <w:sz w:val="22"/>
          <w:szCs w:val="22"/>
          <w:lang w:val="hy-AM"/>
        </w:rPr>
        <w:t xml:space="preserve"> ցուցանիշ</w:t>
      </w:r>
      <w:r w:rsidRPr="00CB2464">
        <w:rPr>
          <w:rFonts w:ascii="GHEA Grapalat" w:hAnsi="GHEA Grapalat" w:cs="GHEA Grapalat"/>
          <w:sz w:val="22"/>
          <w:szCs w:val="22"/>
        </w:rPr>
        <w:t>ի համեմատ մուտքերի զիջումը հիմնականում</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պայմանավորված</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է</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ավտոմոբիլի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հաշվառման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համարանիշ</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բացառությամբ</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տարանցիկ</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ժամանակավոր</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համարանիշի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տալու</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գյուղատնտեսական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ինքնագնաց</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մեքենայի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գրանցման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պետական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համարանիշ</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տալու</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ինչպես</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նաև</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կորցրած</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պետական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համարանիշը</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վերականգնելու</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լիցենզառուներին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տրանսպորտային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միջոցների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պարտադիր</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տեխնիկական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զննության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համապատասխան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նմուշի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փաստաթուղթ</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տրամադրելու</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ավտոմոբիլի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մոտոտրանսպորտային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միջոցի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տրիցիկլի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քվադրիցիկլի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կցորդի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կիսակցորդի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հաշվառման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վկայագիր</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տալու</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համար</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բյուջե</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մուտքագրված</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տուրքերի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կատարողականով</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որոնք</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կազմել</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են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համապատասխանաբար</w:t>
      </w:r>
      <w:r w:rsidRPr="00CB2464">
        <w:rPr>
          <w:rFonts w:ascii="GHEA Grapalat" w:hAnsi="GHEA Grapalat" w:cs="GHEA Grapalat"/>
          <w:sz w:val="22"/>
          <w:szCs w:val="22"/>
          <w:lang w:val="zu-ZA"/>
        </w:rPr>
        <w:t xml:space="preserve"> 1.4 </w:t>
      </w:r>
      <w:r w:rsidRPr="00CB2464">
        <w:rPr>
          <w:rFonts w:ascii="GHEA Grapalat" w:hAnsi="GHEA Grapalat" w:cs="GHEA Grapalat"/>
          <w:sz w:val="22"/>
          <w:szCs w:val="22"/>
        </w:rPr>
        <w:t>մլրդ</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դրամ</w:t>
      </w:r>
      <w:r w:rsidRPr="00CB2464">
        <w:rPr>
          <w:rFonts w:ascii="GHEA Grapalat" w:hAnsi="GHEA Grapalat" w:cs="GHEA Grapalat"/>
          <w:sz w:val="22"/>
          <w:szCs w:val="22"/>
          <w:lang w:val="zu-ZA"/>
        </w:rPr>
        <w:t xml:space="preserve">, 466.9 </w:t>
      </w:r>
      <w:r w:rsidRPr="00CB2464">
        <w:rPr>
          <w:rFonts w:ascii="GHEA Grapalat" w:hAnsi="GHEA Grapalat" w:cs="GHEA Grapalat"/>
          <w:sz w:val="22"/>
          <w:szCs w:val="22"/>
        </w:rPr>
        <w:t>մլն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դրամ</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zu-ZA"/>
        </w:rPr>
        <w:t xml:space="preserve"> 719.8 </w:t>
      </w:r>
      <w:r w:rsidRPr="00CB2464">
        <w:rPr>
          <w:rFonts w:ascii="GHEA Grapalat" w:hAnsi="GHEA Grapalat" w:cs="GHEA Grapalat"/>
          <w:sz w:val="22"/>
          <w:szCs w:val="22"/>
        </w:rPr>
        <w:t>մլն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դրամ՝</w:t>
      </w:r>
      <w:r w:rsidRPr="00CB2464">
        <w:rPr>
          <w:rFonts w:ascii="GHEA Grapalat" w:hAnsi="GHEA Grapalat" w:cs="GHEA Grapalat"/>
          <w:sz w:val="22"/>
          <w:szCs w:val="22"/>
          <w:lang w:val="zu-ZA"/>
        </w:rPr>
        <w:t xml:space="preserve"> 21.5%-</w:t>
      </w:r>
      <w:r w:rsidRPr="00CB2464">
        <w:rPr>
          <w:rFonts w:ascii="GHEA Grapalat" w:hAnsi="GHEA Grapalat" w:cs="GHEA Grapalat"/>
          <w:sz w:val="22"/>
          <w:szCs w:val="22"/>
        </w:rPr>
        <w:t>ով</w:t>
      </w:r>
      <w:r w:rsidRPr="00CB2464">
        <w:rPr>
          <w:rFonts w:ascii="GHEA Grapalat" w:hAnsi="GHEA Grapalat" w:cs="GHEA Grapalat"/>
          <w:sz w:val="22"/>
          <w:szCs w:val="22"/>
          <w:lang w:val="zu-ZA"/>
        </w:rPr>
        <w:t xml:space="preserve"> (386.9 </w:t>
      </w:r>
      <w:r w:rsidRPr="00CB2464">
        <w:rPr>
          <w:rFonts w:ascii="GHEA Grapalat" w:hAnsi="GHEA Grapalat" w:cs="GHEA Grapalat"/>
          <w:sz w:val="22"/>
          <w:szCs w:val="22"/>
        </w:rPr>
        <w:t>մլն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դրամով</w:t>
      </w:r>
      <w:r w:rsidRPr="00CB2464">
        <w:rPr>
          <w:rFonts w:ascii="GHEA Grapalat" w:hAnsi="GHEA Grapalat" w:cs="GHEA Grapalat"/>
          <w:sz w:val="22"/>
          <w:szCs w:val="22"/>
          <w:lang w:val="zu-ZA"/>
        </w:rPr>
        <w:t>), 43.4%-</w:t>
      </w:r>
      <w:r w:rsidRPr="00CB2464">
        <w:rPr>
          <w:rFonts w:ascii="GHEA Grapalat" w:hAnsi="GHEA Grapalat" w:cs="GHEA Grapalat"/>
          <w:sz w:val="22"/>
          <w:szCs w:val="22"/>
        </w:rPr>
        <w:t>ով</w:t>
      </w:r>
      <w:r w:rsidRPr="00CB2464">
        <w:rPr>
          <w:rFonts w:ascii="GHEA Grapalat" w:hAnsi="GHEA Grapalat" w:cs="GHEA Grapalat"/>
          <w:sz w:val="22"/>
          <w:szCs w:val="22"/>
          <w:lang w:val="zu-ZA"/>
        </w:rPr>
        <w:t xml:space="preserve"> (358.1 </w:t>
      </w:r>
      <w:r w:rsidRPr="00CB2464">
        <w:rPr>
          <w:rFonts w:ascii="GHEA Grapalat" w:hAnsi="GHEA Grapalat" w:cs="GHEA Grapalat"/>
          <w:sz w:val="22"/>
          <w:szCs w:val="22"/>
        </w:rPr>
        <w:t>մլն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դրամով</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zu-ZA"/>
        </w:rPr>
        <w:t xml:space="preserve"> 20%</w:t>
      </w:r>
      <w:r w:rsidRPr="00CB2464">
        <w:rPr>
          <w:rFonts w:ascii="GHEA Grapalat" w:hAnsi="GHEA Grapalat" w:cs="GHEA Grapalat"/>
          <w:sz w:val="22"/>
          <w:szCs w:val="22"/>
          <w:lang w:val="zu-ZA"/>
        </w:rPr>
        <w:noBreakHyphen/>
      </w:r>
      <w:r w:rsidRPr="00CB2464">
        <w:rPr>
          <w:rFonts w:ascii="GHEA Grapalat" w:hAnsi="GHEA Grapalat" w:cs="GHEA Grapalat"/>
          <w:sz w:val="22"/>
          <w:szCs w:val="22"/>
        </w:rPr>
        <w:t>ով</w:t>
      </w:r>
      <w:r w:rsidRPr="00CB2464">
        <w:rPr>
          <w:rFonts w:ascii="GHEA Grapalat" w:hAnsi="GHEA Grapalat" w:cs="GHEA Grapalat"/>
          <w:sz w:val="22"/>
          <w:szCs w:val="22"/>
          <w:lang w:val="zu-ZA"/>
        </w:rPr>
        <w:t xml:space="preserve"> (180.2 </w:t>
      </w:r>
      <w:r w:rsidRPr="00CB2464">
        <w:rPr>
          <w:rFonts w:ascii="GHEA Grapalat" w:hAnsi="GHEA Grapalat" w:cs="GHEA Grapalat"/>
          <w:sz w:val="22"/>
          <w:szCs w:val="22"/>
        </w:rPr>
        <w:t>մլն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դրամով</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զիջելով</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կանխատեսված</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ցուցանիշները</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Նախորդ</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տարվա</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ինն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ամիսների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համեմատ</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պետական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գրանցումների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համար</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գանձված</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տուրքերի</w:t>
      </w:r>
      <w:r w:rsidR="000C617A" w:rsidRPr="00CB2464">
        <w:rPr>
          <w:rFonts w:ascii="GHEA Grapalat" w:hAnsi="GHEA Grapalat" w:cs="GHEA Grapalat"/>
          <w:sz w:val="22"/>
          <w:szCs w:val="22"/>
        </w:rPr>
        <w:t xml:space="preserve"> </w:t>
      </w:r>
      <w:r w:rsidRPr="00CB2464">
        <w:rPr>
          <w:rFonts w:ascii="GHEA Grapalat" w:hAnsi="GHEA Grapalat" w:cs="GHEA Grapalat"/>
          <w:sz w:val="22"/>
          <w:szCs w:val="22"/>
        </w:rPr>
        <w:t>աճը</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հիմնականում</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պայմանավորված է</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ավտոմոբիլի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հաշվառման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համարանիշ</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բացառությամբ</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տարանցիկ</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ժամանակավոր</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համարանիշի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տալու</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գյուղատնտեսական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ինքնագնաց</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մեքենայի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գրանցման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պետական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համարանիշ</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տալու</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ինչպես</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նաև</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կորցրած</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պետական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համարանիշը</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վերականգնելու</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գույքի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նկատմամբ</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իրավունքների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պետական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գրանցում</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կատարելու</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ավտոմոբիլի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մոտոտրանսպորտային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միջոցի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տրիցիկլի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քվադրիցիկլի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կցորդի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կիսակցորդի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հաշվառման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վկայագիր</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տալու</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համար</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մուտքագրված</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տուրքերի</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համապատասխանաբար</w:t>
      </w:r>
      <w:r w:rsidRPr="00CB2464">
        <w:rPr>
          <w:rFonts w:ascii="GHEA Grapalat" w:hAnsi="GHEA Grapalat" w:cs="GHEA Grapalat"/>
          <w:sz w:val="22"/>
          <w:szCs w:val="22"/>
          <w:lang w:val="zu-ZA"/>
        </w:rPr>
        <w:t xml:space="preserve"> 22.8% (262.5 </w:t>
      </w:r>
      <w:r w:rsidRPr="00CB2464">
        <w:rPr>
          <w:rFonts w:ascii="GHEA Grapalat" w:hAnsi="GHEA Grapalat" w:cs="GHEA Grapalat"/>
          <w:sz w:val="22"/>
          <w:szCs w:val="22"/>
        </w:rPr>
        <w:t>մլն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դրամ</w:t>
      </w:r>
      <w:r w:rsidRPr="00CB2464">
        <w:rPr>
          <w:rFonts w:ascii="GHEA Grapalat" w:hAnsi="GHEA Grapalat" w:cs="GHEA Grapalat"/>
          <w:sz w:val="22"/>
          <w:szCs w:val="22"/>
          <w:lang w:val="zu-ZA"/>
        </w:rPr>
        <w:t xml:space="preserve">), 18.7% (141 </w:t>
      </w:r>
      <w:r w:rsidRPr="00CB2464">
        <w:rPr>
          <w:rFonts w:ascii="GHEA Grapalat" w:hAnsi="GHEA Grapalat" w:cs="GHEA Grapalat"/>
          <w:sz w:val="22"/>
          <w:szCs w:val="22"/>
        </w:rPr>
        <w:t>մլն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դրամ</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և</w:t>
      </w:r>
      <w:r w:rsidRPr="00CB2464">
        <w:rPr>
          <w:rFonts w:ascii="GHEA Grapalat" w:hAnsi="GHEA Grapalat" w:cs="GHEA Grapalat"/>
          <w:sz w:val="22"/>
          <w:szCs w:val="22"/>
          <w:lang w:val="zu-ZA"/>
        </w:rPr>
        <w:t xml:space="preserve"> 21% (124.8 </w:t>
      </w:r>
      <w:r w:rsidRPr="00CB2464">
        <w:rPr>
          <w:rFonts w:ascii="GHEA Grapalat" w:hAnsi="GHEA Grapalat" w:cs="GHEA Grapalat"/>
          <w:sz w:val="22"/>
          <w:szCs w:val="22"/>
        </w:rPr>
        <w:t>մլն</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դրամ</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rPr>
        <w:t>աճով</w:t>
      </w:r>
      <w:r w:rsidRPr="00CB2464">
        <w:rPr>
          <w:rFonts w:ascii="GHEA Grapalat" w:hAnsi="GHEA Grapalat" w:cs="GHEA Grapalat"/>
          <w:sz w:val="22"/>
          <w:szCs w:val="22"/>
          <w:lang w:val="zu-ZA"/>
        </w:rPr>
        <w:t xml:space="preserve">: </w:t>
      </w:r>
      <w:r w:rsidRPr="00CB2464">
        <w:rPr>
          <w:rFonts w:ascii="GHEA Grapalat" w:hAnsi="GHEA Grapalat" w:cs="Calibri"/>
          <w:sz w:val="22"/>
          <w:szCs w:val="22"/>
        </w:rPr>
        <w:t>Մուտքերի</w:t>
      </w:r>
      <w:r w:rsidRPr="00CB2464">
        <w:rPr>
          <w:rFonts w:ascii="GHEA Grapalat" w:hAnsi="GHEA Grapalat" w:cs="Calibri"/>
          <w:sz w:val="22"/>
          <w:szCs w:val="22"/>
          <w:lang w:val="zu-ZA"/>
        </w:rPr>
        <w:t xml:space="preserve"> </w:t>
      </w:r>
      <w:r w:rsidRPr="00CB2464">
        <w:rPr>
          <w:rFonts w:ascii="GHEA Grapalat" w:hAnsi="GHEA Grapalat" w:cs="Calibri"/>
          <w:sz w:val="22"/>
          <w:szCs w:val="22"/>
        </w:rPr>
        <w:t>վրա</w:t>
      </w:r>
      <w:r w:rsidRPr="00CB2464">
        <w:rPr>
          <w:rFonts w:ascii="GHEA Grapalat" w:hAnsi="GHEA Grapalat" w:cs="Calibri"/>
          <w:sz w:val="22"/>
          <w:szCs w:val="22"/>
          <w:lang w:val="zu-ZA"/>
        </w:rPr>
        <w:t xml:space="preserve"> </w:t>
      </w:r>
      <w:r w:rsidRPr="00CB2464">
        <w:rPr>
          <w:rFonts w:ascii="GHEA Grapalat" w:hAnsi="GHEA Grapalat" w:cs="Calibri"/>
          <w:sz w:val="22"/>
          <w:szCs w:val="22"/>
        </w:rPr>
        <w:t>որոշակի</w:t>
      </w:r>
      <w:r w:rsidRPr="00CB2464">
        <w:rPr>
          <w:rFonts w:ascii="GHEA Grapalat" w:hAnsi="GHEA Grapalat" w:cs="Calibri"/>
          <w:sz w:val="22"/>
          <w:szCs w:val="22"/>
          <w:lang w:val="zu-ZA"/>
        </w:rPr>
        <w:t xml:space="preserve"> </w:t>
      </w:r>
      <w:r w:rsidRPr="00CB2464">
        <w:rPr>
          <w:rFonts w:ascii="GHEA Grapalat" w:hAnsi="GHEA Grapalat" w:cs="Calibri"/>
          <w:sz w:val="22"/>
          <w:szCs w:val="22"/>
        </w:rPr>
        <w:t>դրական</w:t>
      </w:r>
      <w:r w:rsidRPr="00CB2464">
        <w:rPr>
          <w:rFonts w:ascii="GHEA Grapalat" w:hAnsi="GHEA Grapalat" w:cs="Calibri"/>
          <w:sz w:val="22"/>
          <w:szCs w:val="22"/>
          <w:lang w:val="zu-ZA"/>
        </w:rPr>
        <w:t xml:space="preserve"> </w:t>
      </w:r>
      <w:r w:rsidRPr="00CB2464">
        <w:rPr>
          <w:rFonts w:ascii="GHEA Grapalat" w:hAnsi="GHEA Grapalat" w:cs="Calibri"/>
          <w:sz w:val="22"/>
          <w:szCs w:val="22"/>
        </w:rPr>
        <w:t>ազդեցություն</w:t>
      </w:r>
      <w:r w:rsidRPr="00CB2464">
        <w:rPr>
          <w:rFonts w:ascii="GHEA Grapalat" w:hAnsi="GHEA Grapalat" w:cs="Calibri"/>
          <w:sz w:val="22"/>
          <w:szCs w:val="22"/>
          <w:lang w:val="zu-ZA"/>
        </w:rPr>
        <w:t xml:space="preserve"> </w:t>
      </w:r>
      <w:r w:rsidRPr="00CB2464">
        <w:rPr>
          <w:rFonts w:ascii="GHEA Grapalat" w:hAnsi="GHEA Grapalat" w:cs="Calibri"/>
          <w:sz w:val="22"/>
          <w:szCs w:val="22"/>
        </w:rPr>
        <w:t>կարող</w:t>
      </w:r>
      <w:r w:rsidRPr="00CB2464">
        <w:rPr>
          <w:rFonts w:ascii="GHEA Grapalat" w:hAnsi="GHEA Grapalat" w:cs="Calibri"/>
          <w:sz w:val="22"/>
          <w:szCs w:val="22"/>
          <w:lang w:val="zu-ZA"/>
        </w:rPr>
        <w:t xml:space="preserve"> </w:t>
      </w:r>
      <w:r w:rsidRPr="00CB2464">
        <w:rPr>
          <w:rFonts w:ascii="GHEA Grapalat" w:hAnsi="GHEA Grapalat" w:cs="Calibri"/>
          <w:sz w:val="22"/>
          <w:szCs w:val="22"/>
        </w:rPr>
        <w:t>էր</w:t>
      </w:r>
      <w:r w:rsidRPr="00CB2464">
        <w:rPr>
          <w:rFonts w:ascii="GHEA Grapalat" w:hAnsi="GHEA Grapalat" w:cs="Calibri"/>
          <w:sz w:val="22"/>
          <w:szCs w:val="22"/>
          <w:lang w:val="zu-ZA"/>
        </w:rPr>
        <w:t xml:space="preserve"> </w:t>
      </w:r>
      <w:r w:rsidRPr="00CB2464">
        <w:rPr>
          <w:rFonts w:ascii="GHEA Grapalat" w:hAnsi="GHEA Grapalat" w:cs="Calibri"/>
          <w:sz w:val="22"/>
          <w:szCs w:val="22"/>
        </w:rPr>
        <w:t>ունենալ</w:t>
      </w:r>
      <w:r w:rsidRPr="00CB2464">
        <w:rPr>
          <w:rFonts w:ascii="GHEA Grapalat" w:hAnsi="GHEA Grapalat" w:cs="Calibri"/>
          <w:sz w:val="22"/>
          <w:szCs w:val="22"/>
          <w:lang w:val="zu-ZA"/>
        </w:rPr>
        <w:t xml:space="preserve"> 2021 </w:t>
      </w:r>
      <w:r w:rsidRPr="00CB2464">
        <w:rPr>
          <w:rFonts w:ascii="GHEA Grapalat" w:hAnsi="GHEA Grapalat" w:cs="Calibri"/>
          <w:sz w:val="22"/>
          <w:szCs w:val="22"/>
        </w:rPr>
        <w:t>թվականի</w:t>
      </w:r>
      <w:r w:rsidRPr="00CB2464">
        <w:rPr>
          <w:rFonts w:ascii="GHEA Grapalat" w:hAnsi="GHEA Grapalat" w:cs="Calibri"/>
          <w:sz w:val="22"/>
          <w:szCs w:val="22"/>
          <w:lang w:val="zu-ZA"/>
        </w:rPr>
        <w:t xml:space="preserve"> </w:t>
      </w:r>
      <w:r w:rsidRPr="00CB2464">
        <w:rPr>
          <w:rFonts w:ascii="GHEA Grapalat" w:hAnsi="GHEA Grapalat" w:cs="Calibri"/>
          <w:sz w:val="22"/>
          <w:szCs w:val="22"/>
        </w:rPr>
        <w:t>հունվարի</w:t>
      </w:r>
      <w:r w:rsidRPr="00CB2464">
        <w:rPr>
          <w:rFonts w:ascii="GHEA Grapalat" w:hAnsi="GHEA Grapalat" w:cs="Calibri"/>
          <w:sz w:val="22"/>
          <w:szCs w:val="22"/>
          <w:lang w:val="zu-ZA"/>
        </w:rPr>
        <w:t xml:space="preserve"> 19-</w:t>
      </w:r>
      <w:r w:rsidRPr="00CB2464">
        <w:rPr>
          <w:rFonts w:ascii="GHEA Grapalat" w:hAnsi="GHEA Grapalat" w:cs="Calibri"/>
          <w:sz w:val="22"/>
          <w:szCs w:val="22"/>
        </w:rPr>
        <w:t>ին</w:t>
      </w:r>
      <w:r w:rsidRPr="00CB2464">
        <w:rPr>
          <w:rFonts w:ascii="GHEA Grapalat" w:hAnsi="GHEA Grapalat" w:cs="Calibri"/>
          <w:sz w:val="22"/>
          <w:szCs w:val="22"/>
          <w:lang w:val="zu-ZA"/>
        </w:rPr>
        <w:t xml:space="preserve"> </w:t>
      </w:r>
      <w:r w:rsidRPr="00CB2464">
        <w:rPr>
          <w:rFonts w:ascii="GHEA Grapalat" w:hAnsi="GHEA Grapalat" w:cs="Calibri"/>
          <w:sz w:val="22"/>
          <w:szCs w:val="22"/>
        </w:rPr>
        <w:t>ՀՀ</w:t>
      </w:r>
      <w:r w:rsidRPr="00CB2464">
        <w:rPr>
          <w:rFonts w:ascii="GHEA Grapalat" w:hAnsi="GHEA Grapalat" w:cs="Calibri"/>
          <w:sz w:val="22"/>
          <w:szCs w:val="22"/>
          <w:lang w:val="zu-ZA"/>
        </w:rPr>
        <w:t xml:space="preserve"> </w:t>
      </w:r>
      <w:r w:rsidRPr="00CB2464">
        <w:rPr>
          <w:rFonts w:ascii="GHEA Grapalat" w:hAnsi="GHEA Grapalat" w:cs="Calibri"/>
          <w:sz w:val="22"/>
          <w:szCs w:val="22"/>
        </w:rPr>
        <w:t>Ազգային</w:t>
      </w:r>
      <w:r w:rsidRPr="00CB2464">
        <w:rPr>
          <w:rFonts w:ascii="GHEA Grapalat" w:hAnsi="GHEA Grapalat" w:cs="Calibri"/>
          <w:sz w:val="22"/>
          <w:szCs w:val="22"/>
          <w:lang w:val="zu-ZA"/>
        </w:rPr>
        <w:t xml:space="preserve"> </w:t>
      </w:r>
      <w:r w:rsidRPr="00CB2464">
        <w:rPr>
          <w:rFonts w:ascii="GHEA Grapalat" w:hAnsi="GHEA Grapalat" w:cs="Calibri"/>
          <w:sz w:val="22"/>
          <w:szCs w:val="22"/>
        </w:rPr>
        <w:t>Ժողովի</w:t>
      </w:r>
      <w:r w:rsidRPr="00CB2464">
        <w:rPr>
          <w:rFonts w:ascii="GHEA Grapalat" w:hAnsi="GHEA Grapalat" w:cs="Calibri"/>
          <w:sz w:val="22"/>
          <w:szCs w:val="22"/>
          <w:lang w:val="zu-ZA"/>
        </w:rPr>
        <w:t xml:space="preserve"> </w:t>
      </w:r>
      <w:r w:rsidRPr="00CB2464">
        <w:rPr>
          <w:rFonts w:ascii="GHEA Grapalat" w:hAnsi="GHEA Grapalat" w:cs="Calibri"/>
          <w:sz w:val="22"/>
          <w:szCs w:val="22"/>
        </w:rPr>
        <w:t>կող</w:t>
      </w:r>
      <w:r w:rsidRPr="00CB2464">
        <w:rPr>
          <w:rFonts w:ascii="GHEA Grapalat" w:hAnsi="GHEA Grapalat" w:cs="Calibri"/>
          <w:sz w:val="22"/>
          <w:szCs w:val="22"/>
          <w:lang w:val="zu-ZA"/>
        </w:rPr>
        <w:softHyphen/>
      </w:r>
      <w:r w:rsidRPr="00CB2464">
        <w:rPr>
          <w:rFonts w:ascii="GHEA Grapalat" w:hAnsi="GHEA Grapalat" w:cs="Calibri"/>
          <w:sz w:val="22"/>
          <w:szCs w:val="22"/>
          <w:lang w:val="zu-ZA"/>
        </w:rPr>
        <w:softHyphen/>
      </w:r>
      <w:r w:rsidRPr="00CB2464">
        <w:rPr>
          <w:rFonts w:ascii="GHEA Grapalat" w:hAnsi="GHEA Grapalat" w:cs="Calibri"/>
          <w:sz w:val="22"/>
          <w:szCs w:val="22"/>
          <w:lang w:val="zu-ZA"/>
        </w:rPr>
        <w:softHyphen/>
      </w:r>
      <w:r w:rsidRPr="00CB2464">
        <w:rPr>
          <w:rFonts w:ascii="GHEA Grapalat" w:hAnsi="GHEA Grapalat" w:cs="Calibri"/>
          <w:sz w:val="22"/>
          <w:szCs w:val="22"/>
        </w:rPr>
        <w:t>մից</w:t>
      </w:r>
      <w:r w:rsidRPr="00CB2464">
        <w:rPr>
          <w:rFonts w:ascii="GHEA Grapalat" w:hAnsi="GHEA Grapalat" w:cs="Calibri"/>
          <w:sz w:val="22"/>
          <w:szCs w:val="22"/>
          <w:lang w:val="zu-ZA"/>
        </w:rPr>
        <w:t xml:space="preserve"> «</w:t>
      </w:r>
      <w:r w:rsidRPr="00CB2464">
        <w:rPr>
          <w:rFonts w:ascii="GHEA Grapalat" w:hAnsi="GHEA Grapalat" w:cs="Calibri"/>
          <w:sz w:val="22"/>
          <w:szCs w:val="22"/>
        </w:rPr>
        <w:t>Պետա</w:t>
      </w:r>
      <w:r w:rsidRPr="00CB2464">
        <w:rPr>
          <w:rFonts w:ascii="GHEA Grapalat" w:hAnsi="GHEA Grapalat" w:cs="Calibri"/>
          <w:sz w:val="22"/>
          <w:szCs w:val="22"/>
          <w:lang w:val="zu-ZA"/>
        </w:rPr>
        <w:softHyphen/>
      </w:r>
      <w:r w:rsidRPr="00CB2464">
        <w:rPr>
          <w:rFonts w:ascii="GHEA Grapalat" w:hAnsi="GHEA Grapalat" w:cs="Calibri"/>
          <w:sz w:val="22"/>
          <w:szCs w:val="22"/>
          <w:lang w:val="zu-ZA"/>
        </w:rPr>
        <w:softHyphen/>
      </w:r>
      <w:r w:rsidRPr="00CB2464">
        <w:rPr>
          <w:rFonts w:ascii="GHEA Grapalat" w:hAnsi="GHEA Grapalat" w:cs="Calibri"/>
          <w:sz w:val="22"/>
          <w:szCs w:val="22"/>
        </w:rPr>
        <w:t>կան</w:t>
      </w:r>
      <w:r w:rsidRPr="00CB2464">
        <w:rPr>
          <w:rFonts w:ascii="GHEA Grapalat" w:hAnsi="GHEA Grapalat" w:cs="Calibri"/>
          <w:sz w:val="22"/>
          <w:szCs w:val="22"/>
          <w:lang w:val="zu-ZA"/>
        </w:rPr>
        <w:t xml:space="preserve"> </w:t>
      </w:r>
      <w:r w:rsidRPr="00CB2464">
        <w:rPr>
          <w:rFonts w:ascii="GHEA Grapalat" w:hAnsi="GHEA Grapalat" w:cs="Calibri"/>
          <w:sz w:val="22"/>
          <w:szCs w:val="22"/>
        </w:rPr>
        <w:t>տուրքի</w:t>
      </w:r>
      <w:r w:rsidRPr="00CB2464">
        <w:rPr>
          <w:rFonts w:ascii="GHEA Grapalat" w:hAnsi="GHEA Grapalat" w:cs="Calibri"/>
          <w:sz w:val="22"/>
          <w:szCs w:val="22"/>
          <w:lang w:val="zu-ZA"/>
        </w:rPr>
        <w:t xml:space="preserve"> </w:t>
      </w:r>
      <w:r w:rsidRPr="00CB2464">
        <w:rPr>
          <w:rFonts w:ascii="GHEA Grapalat" w:hAnsi="GHEA Grapalat" w:cs="Calibri"/>
          <w:sz w:val="22"/>
          <w:szCs w:val="22"/>
        </w:rPr>
        <w:t>մասին</w:t>
      </w:r>
      <w:r w:rsidRPr="00CB2464">
        <w:rPr>
          <w:rFonts w:ascii="GHEA Grapalat" w:hAnsi="GHEA Grapalat" w:cs="Calibri"/>
          <w:sz w:val="22"/>
          <w:szCs w:val="22"/>
          <w:lang w:val="zu-ZA"/>
        </w:rPr>
        <w:t xml:space="preserve">» </w:t>
      </w:r>
      <w:r w:rsidRPr="00CB2464">
        <w:rPr>
          <w:rFonts w:ascii="GHEA Grapalat" w:hAnsi="GHEA Grapalat" w:cs="Calibri"/>
          <w:sz w:val="22"/>
          <w:szCs w:val="22"/>
        </w:rPr>
        <w:t>ՀՀ</w:t>
      </w:r>
      <w:r w:rsidRPr="00CB2464">
        <w:rPr>
          <w:rFonts w:ascii="GHEA Grapalat" w:hAnsi="GHEA Grapalat" w:cs="Calibri"/>
          <w:sz w:val="22"/>
          <w:szCs w:val="22"/>
          <w:lang w:val="zu-ZA"/>
        </w:rPr>
        <w:t xml:space="preserve"> </w:t>
      </w:r>
      <w:r w:rsidRPr="00CB2464">
        <w:rPr>
          <w:rFonts w:ascii="GHEA Grapalat" w:hAnsi="GHEA Grapalat" w:cs="Calibri"/>
          <w:sz w:val="22"/>
          <w:szCs w:val="22"/>
        </w:rPr>
        <w:t>օրենքում</w:t>
      </w:r>
      <w:r w:rsidRPr="00CB2464">
        <w:rPr>
          <w:rFonts w:ascii="GHEA Grapalat" w:hAnsi="GHEA Grapalat" w:cs="Calibri"/>
          <w:sz w:val="22"/>
          <w:szCs w:val="22"/>
          <w:lang w:val="zu-ZA"/>
        </w:rPr>
        <w:t xml:space="preserve"> </w:t>
      </w:r>
      <w:r w:rsidRPr="00CB2464">
        <w:rPr>
          <w:rFonts w:ascii="GHEA Grapalat" w:hAnsi="GHEA Grapalat" w:cs="Calibri"/>
          <w:sz w:val="22"/>
          <w:szCs w:val="22"/>
        </w:rPr>
        <w:t>լրացում</w:t>
      </w:r>
      <w:r w:rsidRPr="00CB2464">
        <w:rPr>
          <w:rFonts w:ascii="GHEA Grapalat" w:hAnsi="GHEA Grapalat" w:cs="Calibri"/>
          <w:sz w:val="22"/>
          <w:szCs w:val="22"/>
          <w:lang w:val="zu-ZA"/>
        </w:rPr>
        <w:t xml:space="preserve"> </w:t>
      </w:r>
      <w:r w:rsidRPr="00CB2464">
        <w:rPr>
          <w:rFonts w:ascii="GHEA Grapalat" w:hAnsi="GHEA Grapalat" w:cs="Calibri"/>
          <w:sz w:val="22"/>
          <w:szCs w:val="22"/>
        </w:rPr>
        <w:t>կատա</w:t>
      </w:r>
      <w:r w:rsidRPr="00CB2464">
        <w:rPr>
          <w:rFonts w:ascii="GHEA Grapalat" w:hAnsi="GHEA Grapalat" w:cs="Calibri"/>
          <w:sz w:val="22"/>
          <w:szCs w:val="22"/>
          <w:lang w:val="zu-ZA"/>
        </w:rPr>
        <w:softHyphen/>
      </w:r>
      <w:r w:rsidRPr="00CB2464">
        <w:rPr>
          <w:rFonts w:ascii="GHEA Grapalat" w:hAnsi="GHEA Grapalat" w:cs="Calibri"/>
          <w:sz w:val="22"/>
          <w:szCs w:val="22"/>
        </w:rPr>
        <w:t>րելու</w:t>
      </w:r>
      <w:r w:rsidRPr="00CB2464">
        <w:rPr>
          <w:rFonts w:ascii="GHEA Grapalat" w:hAnsi="GHEA Grapalat" w:cs="Calibri"/>
          <w:sz w:val="22"/>
          <w:szCs w:val="22"/>
          <w:lang w:val="zu-ZA"/>
        </w:rPr>
        <w:t xml:space="preserve"> </w:t>
      </w:r>
      <w:r w:rsidRPr="00CB2464">
        <w:rPr>
          <w:rFonts w:ascii="GHEA Grapalat" w:hAnsi="GHEA Grapalat" w:cs="Calibri"/>
          <w:sz w:val="22"/>
          <w:szCs w:val="22"/>
        </w:rPr>
        <w:t>մասին</w:t>
      </w:r>
      <w:r w:rsidRPr="00CB2464">
        <w:rPr>
          <w:rFonts w:ascii="GHEA Grapalat" w:hAnsi="GHEA Grapalat" w:cs="Calibri"/>
          <w:sz w:val="22"/>
          <w:szCs w:val="22"/>
          <w:lang w:val="zu-ZA"/>
        </w:rPr>
        <w:t xml:space="preserve">» </w:t>
      </w:r>
      <w:r w:rsidRPr="00CB2464">
        <w:rPr>
          <w:rFonts w:ascii="GHEA Grapalat" w:hAnsi="GHEA Grapalat" w:cs="Calibri"/>
          <w:sz w:val="22"/>
          <w:szCs w:val="22"/>
        </w:rPr>
        <w:t>ՀՕ</w:t>
      </w:r>
      <w:r w:rsidRPr="00CB2464">
        <w:rPr>
          <w:rFonts w:ascii="GHEA Grapalat" w:hAnsi="GHEA Grapalat" w:cs="Calibri"/>
          <w:sz w:val="22"/>
          <w:szCs w:val="22"/>
          <w:lang w:val="zu-ZA"/>
        </w:rPr>
        <w:t>-20-</w:t>
      </w:r>
      <w:r w:rsidRPr="00CB2464">
        <w:rPr>
          <w:rFonts w:ascii="GHEA Grapalat" w:hAnsi="GHEA Grapalat" w:cs="Calibri"/>
          <w:sz w:val="22"/>
          <w:szCs w:val="22"/>
        </w:rPr>
        <w:t>Ն</w:t>
      </w:r>
      <w:r w:rsidRPr="00CB2464">
        <w:rPr>
          <w:rFonts w:ascii="GHEA Grapalat" w:hAnsi="GHEA Grapalat" w:cs="Calibri"/>
          <w:sz w:val="22"/>
          <w:szCs w:val="22"/>
          <w:lang w:val="zu-ZA"/>
        </w:rPr>
        <w:t xml:space="preserve"> </w:t>
      </w:r>
      <w:r w:rsidRPr="00CB2464">
        <w:rPr>
          <w:rFonts w:ascii="GHEA Grapalat" w:hAnsi="GHEA Grapalat" w:cs="Calibri"/>
          <w:sz w:val="22"/>
          <w:szCs w:val="22"/>
        </w:rPr>
        <w:t>օրեն</w:t>
      </w:r>
      <w:r w:rsidRPr="00CB2464">
        <w:rPr>
          <w:rFonts w:ascii="GHEA Grapalat" w:hAnsi="GHEA Grapalat" w:cs="Calibri"/>
          <w:sz w:val="22"/>
          <w:szCs w:val="22"/>
          <w:lang w:val="zu-ZA"/>
        </w:rPr>
        <w:softHyphen/>
      </w:r>
      <w:r w:rsidRPr="00CB2464">
        <w:rPr>
          <w:rFonts w:ascii="GHEA Grapalat" w:hAnsi="GHEA Grapalat" w:cs="Calibri"/>
          <w:sz w:val="22"/>
          <w:szCs w:val="22"/>
        </w:rPr>
        <w:t>քի</w:t>
      </w:r>
      <w:r w:rsidRPr="00CB2464">
        <w:rPr>
          <w:rFonts w:ascii="GHEA Grapalat" w:hAnsi="GHEA Grapalat" w:cs="Calibri"/>
          <w:sz w:val="22"/>
          <w:szCs w:val="22"/>
          <w:lang w:val="zu-ZA"/>
        </w:rPr>
        <w:t xml:space="preserve"> </w:t>
      </w:r>
      <w:r w:rsidRPr="00CB2464">
        <w:rPr>
          <w:rFonts w:ascii="GHEA Grapalat" w:hAnsi="GHEA Grapalat" w:cs="Calibri"/>
          <w:sz w:val="22"/>
          <w:szCs w:val="22"/>
        </w:rPr>
        <w:t>ընդունումը</w:t>
      </w:r>
      <w:r w:rsidRPr="00CB2464">
        <w:rPr>
          <w:rFonts w:ascii="GHEA Grapalat" w:hAnsi="GHEA Grapalat" w:cs="Calibri"/>
          <w:sz w:val="22"/>
          <w:szCs w:val="22"/>
          <w:lang w:val="zu-ZA"/>
        </w:rPr>
        <w:t xml:space="preserve"> (</w:t>
      </w:r>
      <w:r w:rsidRPr="00CB2464">
        <w:rPr>
          <w:rFonts w:ascii="GHEA Grapalat" w:hAnsi="GHEA Grapalat" w:cs="Calibri"/>
          <w:sz w:val="22"/>
          <w:szCs w:val="22"/>
        </w:rPr>
        <w:t>ուժի</w:t>
      </w:r>
      <w:r w:rsidRPr="00CB2464">
        <w:rPr>
          <w:rFonts w:ascii="GHEA Grapalat" w:hAnsi="GHEA Grapalat" w:cs="Calibri"/>
          <w:sz w:val="22"/>
          <w:szCs w:val="22"/>
          <w:lang w:val="zu-ZA"/>
        </w:rPr>
        <w:t xml:space="preserve"> </w:t>
      </w:r>
      <w:r w:rsidRPr="00CB2464">
        <w:rPr>
          <w:rFonts w:ascii="GHEA Grapalat" w:hAnsi="GHEA Grapalat" w:cs="Calibri"/>
          <w:sz w:val="22"/>
          <w:szCs w:val="22"/>
        </w:rPr>
        <w:t>մեջ</w:t>
      </w:r>
      <w:r w:rsidRPr="00CB2464">
        <w:rPr>
          <w:rFonts w:ascii="GHEA Grapalat" w:hAnsi="GHEA Grapalat" w:cs="Calibri"/>
          <w:sz w:val="22"/>
          <w:szCs w:val="22"/>
          <w:lang w:val="zu-ZA"/>
        </w:rPr>
        <w:t xml:space="preserve"> </w:t>
      </w:r>
      <w:r w:rsidRPr="00CB2464">
        <w:rPr>
          <w:rFonts w:ascii="GHEA Grapalat" w:hAnsi="GHEA Grapalat" w:cs="Calibri"/>
          <w:sz w:val="22"/>
          <w:szCs w:val="22"/>
        </w:rPr>
        <w:t>է</w:t>
      </w:r>
      <w:r w:rsidRPr="00CB2464">
        <w:rPr>
          <w:rFonts w:ascii="GHEA Grapalat" w:hAnsi="GHEA Grapalat" w:cs="Calibri"/>
          <w:sz w:val="22"/>
          <w:szCs w:val="22"/>
          <w:lang w:val="zu-ZA"/>
        </w:rPr>
        <w:t xml:space="preserve"> </w:t>
      </w:r>
      <w:r w:rsidRPr="00CB2464">
        <w:rPr>
          <w:rFonts w:ascii="GHEA Grapalat" w:hAnsi="GHEA Grapalat" w:cs="Calibri"/>
          <w:sz w:val="22"/>
          <w:szCs w:val="22"/>
        </w:rPr>
        <w:t>մտել</w:t>
      </w:r>
      <w:r w:rsidRPr="00CB2464">
        <w:rPr>
          <w:rFonts w:ascii="GHEA Grapalat" w:hAnsi="GHEA Grapalat" w:cs="Calibri"/>
          <w:sz w:val="22"/>
          <w:szCs w:val="22"/>
          <w:lang w:val="zu-ZA"/>
        </w:rPr>
        <w:t xml:space="preserve"> 2021 </w:t>
      </w:r>
      <w:r w:rsidRPr="00CB2464">
        <w:rPr>
          <w:rFonts w:ascii="GHEA Grapalat" w:hAnsi="GHEA Grapalat" w:cs="Calibri"/>
          <w:sz w:val="22"/>
          <w:szCs w:val="22"/>
        </w:rPr>
        <w:t>թվականի</w:t>
      </w:r>
      <w:r w:rsidRPr="00CB2464">
        <w:rPr>
          <w:rFonts w:ascii="GHEA Grapalat" w:hAnsi="GHEA Grapalat" w:cs="Calibri"/>
          <w:sz w:val="22"/>
          <w:szCs w:val="22"/>
          <w:lang w:val="zu-ZA"/>
        </w:rPr>
        <w:t xml:space="preserve"> </w:t>
      </w:r>
      <w:r w:rsidRPr="00CB2464">
        <w:rPr>
          <w:rFonts w:ascii="GHEA Grapalat" w:hAnsi="GHEA Grapalat" w:cs="Calibri"/>
          <w:sz w:val="22"/>
          <w:szCs w:val="22"/>
        </w:rPr>
        <w:t>փետրվարի</w:t>
      </w:r>
      <w:r w:rsidRPr="00CB2464">
        <w:rPr>
          <w:rFonts w:ascii="GHEA Grapalat" w:hAnsi="GHEA Grapalat" w:cs="Calibri"/>
          <w:sz w:val="22"/>
          <w:szCs w:val="22"/>
          <w:lang w:val="zu-ZA"/>
        </w:rPr>
        <w:t xml:space="preserve"> 20-</w:t>
      </w:r>
      <w:r w:rsidRPr="00CB2464">
        <w:rPr>
          <w:rFonts w:ascii="GHEA Grapalat" w:hAnsi="GHEA Grapalat" w:cs="Calibri"/>
          <w:sz w:val="22"/>
          <w:szCs w:val="22"/>
        </w:rPr>
        <w:t>ից</w:t>
      </w:r>
      <w:r w:rsidRPr="00CB2464">
        <w:rPr>
          <w:rFonts w:ascii="GHEA Grapalat" w:hAnsi="GHEA Grapalat" w:cs="Calibri"/>
          <w:sz w:val="22"/>
          <w:szCs w:val="22"/>
          <w:lang w:val="zu-ZA"/>
        </w:rPr>
        <w:t xml:space="preserve">), </w:t>
      </w:r>
      <w:r w:rsidRPr="00CB2464">
        <w:rPr>
          <w:rFonts w:ascii="GHEA Grapalat" w:hAnsi="GHEA Grapalat" w:cs="Calibri"/>
          <w:sz w:val="22"/>
          <w:szCs w:val="22"/>
        </w:rPr>
        <w:t>որով</w:t>
      </w:r>
      <w:r w:rsidRPr="00CB2464">
        <w:rPr>
          <w:rFonts w:ascii="GHEA Grapalat" w:hAnsi="GHEA Grapalat" w:cs="Calibri"/>
          <w:sz w:val="22"/>
          <w:szCs w:val="22"/>
          <w:lang w:val="zu-ZA"/>
        </w:rPr>
        <w:t xml:space="preserve"> </w:t>
      </w:r>
      <w:r w:rsidRPr="00CB2464">
        <w:rPr>
          <w:rFonts w:ascii="GHEA Grapalat" w:hAnsi="GHEA Grapalat" w:cs="Calibri"/>
          <w:sz w:val="22"/>
          <w:szCs w:val="22"/>
        </w:rPr>
        <w:t>սահմանվել</w:t>
      </w:r>
      <w:r w:rsidRPr="00CB2464">
        <w:rPr>
          <w:rFonts w:ascii="GHEA Grapalat" w:hAnsi="GHEA Grapalat" w:cs="Calibri"/>
          <w:sz w:val="22"/>
          <w:szCs w:val="22"/>
          <w:lang w:val="zu-ZA"/>
        </w:rPr>
        <w:t xml:space="preserve"> </w:t>
      </w:r>
      <w:r w:rsidRPr="00CB2464">
        <w:rPr>
          <w:rFonts w:ascii="GHEA Grapalat" w:hAnsi="GHEA Grapalat" w:cs="Calibri"/>
          <w:sz w:val="22"/>
          <w:szCs w:val="22"/>
        </w:rPr>
        <w:t>է</w:t>
      </w:r>
      <w:r w:rsidRPr="00CB2464">
        <w:rPr>
          <w:rFonts w:ascii="GHEA Grapalat" w:hAnsi="GHEA Grapalat" w:cs="Calibri"/>
          <w:sz w:val="22"/>
          <w:szCs w:val="22"/>
          <w:lang w:val="zu-ZA"/>
        </w:rPr>
        <w:t xml:space="preserve"> </w:t>
      </w:r>
      <w:r w:rsidRPr="00CB2464">
        <w:rPr>
          <w:rFonts w:ascii="GHEA Grapalat" w:hAnsi="GHEA Grapalat" w:cs="Calibri"/>
          <w:sz w:val="22"/>
          <w:szCs w:val="22"/>
        </w:rPr>
        <w:t>պետական</w:t>
      </w:r>
      <w:r w:rsidRPr="00CB2464">
        <w:rPr>
          <w:rFonts w:ascii="GHEA Grapalat" w:hAnsi="GHEA Grapalat" w:cs="Calibri"/>
          <w:sz w:val="22"/>
          <w:szCs w:val="22"/>
          <w:lang w:val="zu-ZA"/>
        </w:rPr>
        <w:t xml:space="preserve"> </w:t>
      </w:r>
      <w:r w:rsidRPr="00CB2464">
        <w:rPr>
          <w:rFonts w:ascii="GHEA Grapalat" w:hAnsi="GHEA Grapalat" w:cs="Calibri"/>
          <w:sz w:val="22"/>
          <w:szCs w:val="22"/>
        </w:rPr>
        <w:t>տուրք</w:t>
      </w:r>
      <w:r w:rsidRPr="00CB2464">
        <w:rPr>
          <w:rFonts w:ascii="GHEA Grapalat" w:hAnsi="GHEA Grapalat" w:cs="Calibri"/>
          <w:sz w:val="22"/>
          <w:szCs w:val="22"/>
          <w:lang w:val="zu-ZA"/>
        </w:rPr>
        <w:t xml:space="preserve"> </w:t>
      </w:r>
      <w:r w:rsidRPr="00CB2464">
        <w:rPr>
          <w:rFonts w:ascii="GHEA Grapalat" w:hAnsi="GHEA Grapalat" w:cs="Calibri"/>
          <w:sz w:val="22"/>
          <w:szCs w:val="22"/>
        </w:rPr>
        <w:t>սանի</w:t>
      </w:r>
      <w:r w:rsidRPr="00CB2464">
        <w:rPr>
          <w:rFonts w:ascii="GHEA Grapalat" w:hAnsi="GHEA Grapalat" w:cs="Calibri"/>
          <w:sz w:val="22"/>
          <w:szCs w:val="22"/>
          <w:lang w:val="zu-ZA"/>
        </w:rPr>
        <w:softHyphen/>
      </w:r>
      <w:r w:rsidRPr="00CB2464">
        <w:rPr>
          <w:rFonts w:ascii="GHEA Grapalat" w:hAnsi="GHEA Grapalat" w:cs="Calibri"/>
          <w:sz w:val="22"/>
          <w:szCs w:val="22"/>
        </w:rPr>
        <w:t>տա</w:t>
      </w:r>
      <w:r w:rsidRPr="00CB2464">
        <w:rPr>
          <w:rFonts w:ascii="GHEA Grapalat" w:hAnsi="GHEA Grapalat" w:cs="Calibri"/>
          <w:sz w:val="22"/>
          <w:szCs w:val="22"/>
          <w:lang w:val="zu-ZA"/>
        </w:rPr>
        <w:softHyphen/>
      </w:r>
      <w:r w:rsidRPr="00CB2464">
        <w:rPr>
          <w:rFonts w:ascii="GHEA Grapalat" w:hAnsi="GHEA Grapalat" w:cs="Calibri"/>
          <w:sz w:val="22"/>
          <w:szCs w:val="22"/>
        </w:rPr>
        <w:t>րա</w:t>
      </w:r>
      <w:r w:rsidRPr="00CB2464">
        <w:rPr>
          <w:rFonts w:ascii="GHEA Grapalat" w:hAnsi="GHEA Grapalat" w:cs="Calibri"/>
          <w:sz w:val="22"/>
          <w:szCs w:val="22"/>
          <w:lang w:val="zu-ZA"/>
        </w:rPr>
        <w:softHyphen/>
      </w:r>
      <w:r w:rsidRPr="00CB2464">
        <w:rPr>
          <w:rFonts w:ascii="GHEA Grapalat" w:hAnsi="GHEA Grapalat" w:cs="Calibri"/>
          <w:sz w:val="22"/>
          <w:szCs w:val="22"/>
        </w:rPr>
        <w:t>հա</w:t>
      </w:r>
      <w:r w:rsidRPr="00CB2464">
        <w:rPr>
          <w:rFonts w:ascii="GHEA Grapalat" w:hAnsi="GHEA Grapalat" w:cs="Calibri"/>
          <w:sz w:val="22"/>
          <w:szCs w:val="22"/>
          <w:lang w:val="zu-ZA"/>
        </w:rPr>
        <w:softHyphen/>
      </w:r>
      <w:r w:rsidRPr="00CB2464">
        <w:rPr>
          <w:rFonts w:ascii="GHEA Grapalat" w:hAnsi="GHEA Grapalat" w:cs="Calibri"/>
          <w:sz w:val="22"/>
          <w:szCs w:val="22"/>
        </w:rPr>
        <w:t>մա</w:t>
      </w:r>
      <w:r w:rsidRPr="00CB2464">
        <w:rPr>
          <w:rFonts w:ascii="GHEA Grapalat" w:hAnsi="GHEA Grapalat" w:cs="Calibri"/>
          <w:sz w:val="22"/>
          <w:szCs w:val="22"/>
          <w:lang w:val="zu-ZA"/>
        </w:rPr>
        <w:softHyphen/>
      </w:r>
      <w:r w:rsidRPr="00CB2464">
        <w:rPr>
          <w:rFonts w:ascii="GHEA Grapalat" w:hAnsi="GHEA Grapalat" w:cs="Calibri"/>
          <w:sz w:val="22"/>
          <w:szCs w:val="22"/>
        </w:rPr>
        <w:t>ճա</w:t>
      </w:r>
      <w:r w:rsidRPr="00CB2464">
        <w:rPr>
          <w:rFonts w:ascii="GHEA Grapalat" w:hAnsi="GHEA Grapalat" w:cs="Calibri"/>
          <w:sz w:val="22"/>
          <w:szCs w:val="22"/>
          <w:lang w:val="zu-ZA"/>
        </w:rPr>
        <w:softHyphen/>
      </w:r>
      <w:r w:rsidRPr="00CB2464">
        <w:rPr>
          <w:rFonts w:ascii="GHEA Grapalat" w:hAnsi="GHEA Grapalat" w:cs="Calibri"/>
          <w:sz w:val="22"/>
          <w:szCs w:val="22"/>
        </w:rPr>
        <w:t>րա</w:t>
      </w:r>
      <w:r w:rsidRPr="00CB2464">
        <w:rPr>
          <w:rFonts w:ascii="GHEA Grapalat" w:hAnsi="GHEA Grapalat" w:cs="Calibri"/>
          <w:sz w:val="22"/>
          <w:szCs w:val="22"/>
          <w:lang w:val="zu-ZA"/>
        </w:rPr>
        <w:softHyphen/>
      </w:r>
      <w:r w:rsidRPr="00CB2464">
        <w:rPr>
          <w:rFonts w:ascii="GHEA Grapalat" w:hAnsi="GHEA Grapalat" w:cs="Calibri"/>
          <w:sz w:val="22"/>
          <w:szCs w:val="22"/>
        </w:rPr>
        <w:t>կա</w:t>
      </w:r>
      <w:r w:rsidRPr="00CB2464">
        <w:rPr>
          <w:rFonts w:ascii="GHEA Grapalat" w:hAnsi="GHEA Grapalat" w:cs="Calibri"/>
          <w:sz w:val="22"/>
          <w:szCs w:val="22"/>
          <w:lang w:val="zu-ZA"/>
        </w:rPr>
        <w:softHyphen/>
      </w:r>
      <w:r w:rsidRPr="00CB2464">
        <w:rPr>
          <w:rFonts w:ascii="GHEA Grapalat" w:hAnsi="GHEA Grapalat" w:cs="Calibri"/>
          <w:sz w:val="22"/>
          <w:szCs w:val="22"/>
        </w:rPr>
        <w:lastRenderedPageBreak/>
        <w:t>յին</w:t>
      </w:r>
      <w:r w:rsidRPr="00CB2464">
        <w:rPr>
          <w:rFonts w:ascii="GHEA Grapalat" w:hAnsi="GHEA Grapalat" w:cs="Calibri"/>
          <w:sz w:val="22"/>
          <w:szCs w:val="22"/>
          <w:lang w:val="zu-ZA"/>
        </w:rPr>
        <w:t xml:space="preserve"> </w:t>
      </w:r>
      <w:r w:rsidRPr="00CB2464">
        <w:rPr>
          <w:rFonts w:ascii="GHEA Grapalat" w:hAnsi="GHEA Grapalat" w:cs="Calibri"/>
          <w:sz w:val="22"/>
          <w:szCs w:val="22"/>
        </w:rPr>
        <w:t>հսկողության</w:t>
      </w:r>
      <w:r w:rsidRPr="00CB2464">
        <w:rPr>
          <w:rFonts w:ascii="GHEA Grapalat" w:hAnsi="GHEA Grapalat" w:cs="Calibri"/>
          <w:sz w:val="22"/>
          <w:szCs w:val="22"/>
          <w:lang w:val="zu-ZA"/>
        </w:rPr>
        <w:t xml:space="preserve"> </w:t>
      </w:r>
      <w:r w:rsidRPr="00CB2464">
        <w:rPr>
          <w:rFonts w:ascii="GHEA Grapalat" w:hAnsi="GHEA Grapalat" w:cs="Calibri"/>
          <w:sz w:val="22"/>
          <w:szCs w:val="22"/>
        </w:rPr>
        <w:t>ենթակա</w:t>
      </w:r>
      <w:r w:rsidRPr="00CB2464">
        <w:rPr>
          <w:rFonts w:ascii="GHEA Grapalat" w:hAnsi="GHEA Grapalat" w:cs="Calibri"/>
          <w:sz w:val="22"/>
          <w:szCs w:val="22"/>
          <w:lang w:val="zu-ZA"/>
        </w:rPr>
        <w:t xml:space="preserve"> </w:t>
      </w:r>
      <w:r w:rsidRPr="00CB2464">
        <w:rPr>
          <w:rFonts w:ascii="GHEA Grapalat" w:hAnsi="GHEA Grapalat" w:cs="Calibri"/>
          <w:sz w:val="22"/>
          <w:szCs w:val="22"/>
        </w:rPr>
        <w:t>ապրանքների</w:t>
      </w:r>
      <w:r w:rsidRPr="00CB2464">
        <w:rPr>
          <w:rFonts w:ascii="GHEA Grapalat" w:hAnsi="GHEA Grapalat" w:cs="Calibri"/>
          <w:sz w:val="22"/>
          <w:szCs w:val="22"/>
          <w:lang w:val="zu-ZA"/>
        </w:rPr>
        <w:t xml:space="preserve"> </w:t>
      </w:r>
      <w:r w:rsidRPr="00CB2464">
        <w:rPr>
          <w:rFonts w:ascii="GHEA Grapalat" w:hAnsi="GHEA Grapalat" w:cs="Calibri"/>
          <w:sz w:val="22"/>
          <w:szCs w:val="22"/>
        </w:rPr>
        <w:t>պետական</w:t>
      </w:r>
      <w:r w:rsidRPr="00CB2464">
        <w:rPr>
          <w:rFonts w:ascii="GHEA Grapalat" w:hAnsi="GHEA Grapalat" w:cs="Calibri"/>
          <w:sz w:val="22"/>
          <w:szCs w:val="22"/>
          <w:lang w:val="zu-ZA"/>
        </w:rPr>
        <w:t xml:space="preserve"> </w:t>
      </w:r>
      <w:r w:rsidRPr="00CB2464">
        <w:rPr>
          <w:rFonts w:ascii="GHEA Grapalat" w:hAnsi="GHEA Grapalat" w:cs="Calibri"/>
          <w:sz w:val="22"/>
          <w:szCs w:val="22"/>
        </w:rPr>
        <w:t>գրանցման</w:t>
      </w:r>
      <w:r w:rsidRPr="00CB2464">
        <w:rPr>
          <w:rFonts w:ascii="GHEA Grapalat" w:hAnsi="GHEA Grapalat" w:cs="Calibri"/>
          <w:sz w:val="22"/>
          <w:szCs w:val="22"/>
          <w:lang w:val="zu-ZA"/>
        </w:rPr>
        <w:t xml:space="preserve"> </w:t>
      </w:r>
      <w:r w:rsidRPr="00CB2464">
        <w:rPr>
          <w:rFonts w:ascii="GHEA Grapalat" w:hAnsi="GHEA Grapalat" w:cs="Calibri"/>
          <w:sz w:val="22"/>
          <w:szCs w:val="22"/>
        </w:rPr>
        <w:t>համար՝</w:t>
      </w:r>
      <w:r w:rsidRPr="00CB2464">
        <w:rPr>
          <w:rFonts w:ascii="GHEA Grapalat" w:hAnsi="GHEA Grapalat" w:cs="Calibri"/>
          <w:sz w:val="22"/>
          <w:szCs w:val="22"/>
          <w:lang w:val="zu-ZA"/>
        </w:rPr>
        <w:t xml:space="preserve"> </w:t>
      </w:r>
      <w:r w:rsidRPr="00CB2464">
        <w:rPr>
          <w:rFonts w:ascii="GHEA Grapalat" w:hAnsi="GHEA Grapalat" w:cs="Calibri"/>
          <w:sz w:val="22"/>
          <w:szCs w:val="22"/>
        </w:rPr>
        <w:t>բազային</w:t>
      </w:r>
      <w:r w:rsidRPr="00CB2464">
        <w:rPr>
          <w:rFonts w:ascii="GHEA Grapalat" w:hAnsi="GHEA Grapalat" w:cs="Calibri"/>
          <w:sz w:val="22"/>
          <w:szCs w:val="22"/>
          <w:lang w:val="zu-ZA"/>
        </w:rPr>
        <w:t xml:space="preserve"> </w:t>
      </w:r>
      <w:r w:rsidRPr="00CB2464">
        <w:rPr>
          <w:rFonts w:ascii="GHEA Grapalat" w:hAnsi="GHEA Grapalat" w:cs="Calibri"/>
          <w:sz w:val="22"/>
          <w:szCs w:val="22"/>
        </w:rPr>
        <w:t>տուրքի</w:t>
      </w:r>
      <w:r w:rsidRPr="00CB2464">
        <w:rPr>
          <w:rFonts w:ascii="GHEA Grapalat" w:hAnsi="GHEA Grapalat" w:cs="Calibri"/>
          <w:sz w:val="22"/>
          <w:szCs w:val="22"/>
          <w:lang w:val="zu-ZA"/>
        </w:rPr>
        <w:t xml:space="preserve"> 10-</w:t>
      </w:r>
      <w:r w:rsidRPr="00CB2464">
        <w:rPr>
          <w:rFonts w:ascii="GHEA Grapalat" w:hAnsi="GHEA Grapalat" w:cs="Calibri"/>
          <w:sz w:val="22"/>
          <w:szCs w:val="22"/>
        </w:rPr>
        <w:t>ապա</w:t>
      </w:r>
      <w:r w:rsidRPr="00CB2464">
        <w:rPr>
          <w:rFonts w:ascii="GHEA Grapalat" w:hAnsi="GHEA Grapalat" w:cs="Calibri"/>
          <w:sz w:val="22"/>
          <w:szCs w:val="22"/>
          <w:lang w:val="zu-ZA"/>
        </w:rPr>
        <w:softHyphen/>
      </w:r>
      <w:r w:rsidRPr="00CB2464">
        <w:rPr>
          <w:rFonts w:ascii="GHEA Grapalat" w:hAnsi="GHEA Grapalat" w:cs="Calibri"/>
          <w:sz w:val="22"/>
          <w:szCs w:val="22"/>
        </w:rPr>
        <w:t>տիկի</w:t>
      </w:r>
      <w:r w:rsidRPr="00CB2464">
        <w:rPr>
          <w:rFonts w:ascii="GHEA Grapalat" w:hAnsi="GHEA Grapalat" w:cs="Calibri"/>
          <w:sz w:val="22"/>
          <w:szCs w:val="22"/>
          <w:lang w:val="zu-ZA"/>
        </w:rPr>
        <w:t xml:space="preserve"> </w:t>
      </w:r>
      <w:r w:rsidRPr="00CB2464">
        <w:rPr>
          <w:rFonts w:ascii="GHEA Grapalat" w:hAnsi="GHEA Grapalat" w:cs="Calibri"/>
          <w:sz w:val="22"/>
          <w:szCs w:val="22"/>
        </w:rPr>
        <w:t>չափով</w:t>
      </w:r>
      <w:r w:rsidRPr="00CB2464">
        <w:rPr>
          <w:rFonts w:ascii="GHEA Grapalat" w:hAnsi="GHEA Grapalat" w:cs="Calibri"/>
          <w:sz w:val="22"/>
          <w:szCs w:val="22"/>
          <w:lang w:val="zu-ZA"/>
        </w:rPr>
        <w:t>:</w:t>
      </w:r>
    </w:p>
    <w:p w:rsidR="004A3C16" w:rsidRPr="00CB2464" w:rsidRDefault="004A3C16" w:rsidP="004A3C16">
      <w:pPr>
        <w:autoSpaceDE w:val="0"/>
        <w:autoSpaceDN w:val="0"/>
        <w:adjustRightInd w:val="0"/>
        <w:spacing w:line="360" w:lineRule="auto"/>
        <w:ind w:firstLine="567"/>
        <w:jc w:val="both"/>
        <w:rPr>
          <w:rFonts w:ascii="GHEA Grapalat" w:hAnsi="GHEA Grapalat"/>
          <w:bCs/>
          <w:sz w:val="22"/>
          <w:szCs w:val="22"/>
          <w:lang w:val="hy-AM"/>
        </w:rPr>
      </w:pPr>
      <w:r w:rsidRPr="00CB2464">
        <w:rPr>
          <w:rFonts w:ascii="GHEA Grapalat" w:hAnsi="GHEA Grapalat" w:cs="Calibri"/>
          <w:sz w:val="22"/>
          <w:szCs w:val="22"/>
          <w:lang w:val="zu-ZA"/>
        </w:rPr>
        <w:t xml:space="preserve">2021 </w:t>
      </w:r>
      <w:r w:rsidRPr="00CB2464">
        <w:rPr>
          <w:rFonts w:ascii="GHEA Grapalat" w:hAnsi="GHEA Grapalat" w:cs="Calibri"/>
          <w:sz w:val="22"/>
          <w:szCs w:val="22"/>
        </w:rPr>
        <w:t>թվականի</w:t>
      </w:r>
      <w:r w:rsidRPr="00CB2464">
        <w:rPr>
          <w:rFonts w:ascii="GHEA Grapalat" w:hAnsi="GHEA Grapalat" w:cs="Calibri"/>
          <w:sz w:val="22"/>
          <w:szCs w:val="22"/>
          <w:lang w:val="zu-ZA"/>
        </w:rPr>
        <w:t xml:space="preserve"> </w:t>
      </w:r>
      <w:r w:rsidRPr="00CB2464">
        <w:rPr>
          <w:rFonts w:ascii="GHEA Grapalat" w:hAnsi="GHEA Grapalat" w:cs="Calibri"/>
          <w:sz w:val="22"/>
          <w:szCs w:val="22"/>
        </w:rPr>
        <w:t>հունվարի</w:t>
      </w:r>
      <w:r w:rsidRPr="00CB2464">
        <w:rPr>
          <w:rFonts w:ascii="GHEA Grapalat" w:hAnsi="GHEA Grapalat" w:cs="Calibri"/>
          <w:sz w:val="22"/>
          <w:szCs w:val="22"/>
          <w:lang w:val="zu-ZA"/>
        </w:rPr>
        <w:t xml:space="preserve"> 19-</w:t>
      </w:r>
      <w:r w:rsidRPr="00CB2464">
        <w:rPr>
          <w:rFonts w:ascii="GHEA Grapalat" w:hAnsi="GHEA Grapalat" w:cs="Calibri"/>
          <w:sz w:val="22"/>
          <w:szCs w:val="22"/>
        </w:rPr>
        <w:t>ին</w:t>
      </w:r>
      <w:r w:rsidRPr="00CB2464">
        <w:rPr>
          <w:rFonts w:ascii="GHEA Grapalat" w:hAnsi="GHEA Grapalat" w:cs="Calibri"/>
          <w:sz w:val="22"/>
          <w:szCs w:val="22"/>
          <w:lang w:val="zu-ZA"/>
        </w:rPr>
        <w:t xml:space="preserve"> </w:t>
      </w:r>
      <w:r w:rsidRPr="00CB2464">
        <w:rPr>
          <w:rFonts w:ascii="GHEA Grapalat" w:hAnsi="GHEA Grapalat" w:cs="Calibri"/>
          <w:sz w:val="22"/>
          <w:szCs w:val="22"/>
        </w:rPr>
        <w:t>ՀՀ</w:t>
      </w:r>
      <w:r w:rsidRPr="00CB2464">
        <w:rPr>
          <w:rFonts w:ascii="GHEA Grapalat" w:hAnsi="GHEA Grapalat" w:cs="Calibri"/>
          <w:sz w:val="22"/>
          <w:szCs w:val="22"/>
          <w:lang w:val="zu-ZA"/>
        </w:rPr>
        <w:t xml:space="preserve"> </w:t>
      </w:r>
      <w:r w:rsidRPr="00CB2464">
        <w:rPr>
          <w:rFonts w:ascii="GHEA Grapalat" w:hAnsi="GHEA Grapalat" w:cs="Calibri"/>
          <w:sz w:val="22"/>
          <w:szCs w:val="22"/>
        </w:rPr>
        <w:t>Ազգային</w:t>
      </w:r>
      <w:r w:rsidRPr="00CB2464">
        <w:rPr>
          <w:rFonts w:ascii="GHEA Grapalat" w:hAnsi="GHEA Grapalat" w:cs="Calibri"/>
          <w:sz w:val="22"/>
          <w:szCs w:val="22"/>
          <w:lang w:val="zu-ZA"/>
        </w:rPr>
        <w:t xml:space="preserve"> </w:t>
      </w:r>
      <w:r w:rsidRPr="00CB2464">
        <w:rPr>
          <w:rFonts w:ascii="GHEA Grapalat" w:hAnsi="GHEA Grapalat" w:cs="Calibri"/>
          <w:sz w:val="22"/>
          <w:szCs w:val="22"/>
        </w:rPr>
        <w:t>Ժողովի</w:t>
      </w:r>
      <w:r w:rsidRPr="00CB2464">
        <w:rPr>
          <w:rFonts w:ascii="GHEA Grapalat" w:hAnsi="GHEA Grapalat" w:cs="Calibri"/>
          <w:sz w:val="22"/>
          <w:szCs w:val="22"/>
          <w:lang w:val="zu-ZA"/>
        </w:rPr>
        <w:t xml:space="preserve"> </w:t>
      </w:r>
      <w:r w:rsidRPr="00CB2464">
        <w:rPr>
          <w:rFonts w:ascii="GHEA Grapalat" w:hAnsi="GHEA Grapalat" w:cs="Calibri"/>
          <w:sz w:val="22"/>
          <w:szCs w:val="22"/>
        </w:rPr>
        <w:t>կող</w:t>
      </w:r>
      <w:r w:rsidRPr="00CB2464">
        <w:rPr>
          <w:rFonts w:ascii="GHEA Grapalat" w:hAnsi="GHEA Grapalat" w:cs="Calibri"/>
          <w:sz w:val="22"/>
          <w:szCs w:val="22"/>
          <w:lang w:val="zu-ZA"/>
        </w:rPr>
        <w:softHyphen/>
      </w:r>
      <w:r w:rsidRPr="00CB2464">
        <w:rPr>
          <w:rFonts w:ascii="GHEA Grapalat" w:hAnsi="GHEA Grapalat" w:cs="Calibri"/>
          <w:sz w:val="22"/>
          <w:szCs w:val="22"/>
          <w:lang w:val="zu-ZA"/>
        </w:rPr>
        <w:softHyphen/>
      </w:r>
      <w:r w:rsidRPr="00CB2464">
        <w:rPr>
          <w:rFonts w:ascii="GHEA Grapalat" w:hAnsi="GHEA Grapalat" w:cs="Calibri"/>
          <w:sz w:val="22"/>
          <w:szCs w:val="22"/>
          <w:lang w:val="zu-ZA"/>
        </w:rPr>
        <w:softHyphen/>
      </w:r>
      <w:r w:rsidRPr="00CB2464">
        <w:rPr>
          <w:rFonts w:ascii="GHEA Grapalat" w:hAnsi="GHEA Grapalat" w:cs="Calibri"/>
          <w:sz w:val="22"/>
          <w:szCs w:val="22"/>
        </w:rPr>
        <w:t>մից</w:t>
      </w:r>
      <w:r w:rsidRPr="00CB2464">
        <w:rPr>
          <w:rFonts w:ascii="GHEA Grapalat" w:hAnsi="GHEA Grapalat" w:cs="Calibri"/>
          <w:sz w:val="22"/>
          <w:szCs w:val="22"/>
          <w:lang w:val="zu-ZA"/>
        </w:rPr>
        <w:t xml:space="preserve"> </w:t>
      </w:r>
      <w:r w:rsidRPr="00CB2464">
        <w:rPr>
          <w:rFonts w:ascii="GHEA Grapalat" w:hAnsi="GHEA Grapalat" w:cs="Calibri"/>
          <w:sz w:val="22"/>
          <w:szCs w:val="22"/>
        </w:rPr>
        <w:t>ընդունված</w:t>
      </w:r>
      <w:r w:rsidRPr="00CB2464">
        <w:rPr>
          <w:rFonts w:ascii="GHEA Grapalat" w:hAnsi="GHEA Grapalat" w:cs="Calibri"/>
          <w:sz w:val="22"/>
          <w:szCs w:val="22"/>
          <w:lang w:val="zu-ZA"/>
        </w:rPr>
        <w:t>` «</w:t>
      </w:r>
      <w:r w:rsidRPr="00CB2464">
        <w:rPr>
          <w:rFonts w:ascii="GHEA Grapalat" w:hAnsi="GHEA Grapalat" w:cs="Calibri"/>
          <w:sz w:val="22"/>
          <w:szCs w:val="22"/>
        </w:rPr>
        <w:t>Պետա</w:t>
      </w:r>
      <w:r w:rsidRPr="00CB2464">
        <w:rPr>
          <w:rFonts w:ascii="GHEA Grapalat" w:hAnsi="GHEA Grapalat" w:cs="Calibri"/>
          <w:sz w:val="22"/>
          <w:szCs w:val="22"/>
          <w:lang w:val="zu-ZA"/>
        </w:rPr>
        <w:softHyphen/>
      </w:r>
      <w:r w:rsidRPr="00CB2464">
        <w:rPr>
          <w:rFonts w:ascii="GHEA Grapalat" w:hAnsi="GHEA Grapalat" w:cs="Calibri"/>
          <w:sz w:val="22"/>
          <w:szCs w:val="22"/>
        </w:rPr>
        <w:t>կան</w:t>
      </w:r>
      <w:r w:rsidRPr="00CB2464">
        <w:rPr>
          <w:rFonts w:ascii="GHEA Grapalat" w:hAnsi="GHEA Grapalat" w:cs="Calibri"/>
          <w:sz w:val="22"/>
          <w:szCs w:val="22"/>
          <w:lang w:val="zu-ZA"/>
        </w:rPr>
        <w:t xml:space="preserve"> </w:t>
      </w:r>
      <w:r w:rsidRPr="00CB2464">
        <w:rPr>
          <w:rFonts w:ascii="GHEA Grapalat" w:hAnsi="GHEA Grapalat" w:cs="Calibri"/>
          <w:sz w:val="22"/>
          <w:szCs w:val="22"/>
        </w:rPr>
        <w:t>տուրքի</w:t>
      </w:r>
      <w:r w:rsidRPr="00CB2464">
        <w:rPr>
          <w:rFonts w:ascii="GHEA Grapalat" w:hAnsi="GHEA Grapalat" w:cs="Calibri"/>
          <w:sz w:val="22"/>
          <w:szCs w:val="22"/>
          <w:lang w:val="zu-ZA"/>
        </w:rPr>
        <w:t xml:space="preserve"> </w:t>
      </w:r>
      <w:r w:rsidRPr="00CB2464">
        <w:rPr>
          <w:rFonts w:ascii="GHEA Grapalat" w:hAnsi="GHEA Grapalat" w:cs="Calibri"/>
          <w:sz w:val="22"/>
          <w:szCs w:val="22"/>
        </w:rPr>
        <w:t>մասին</w:t>
      </w:r>
      <w:r w:rsidRPr="00CB2464">
        <w:rPr>
          <w:rFonts w:ascii="GHEA Grapalat" w:hAnsi="GHEA Grapalat" w:cs="Calibri"/>
          <w:sz w:val="22"/>
          <w:szCs w:val="22"/>
          <w:lang w:val="zu-ZA"/>
        </w:rPr>
        <w:t xml:space="preserve">» </w:t>
      </w:r>
      <w:r w:rsidRPr="00CB2464">
        <w:rPr>
          <w:rFonts w:ascii="GHEA Grapalat" w:hAnsi="GHEA Grapalat" w:cs="Calibri"/>
          <w:sz w:val="22"/>
          <w:szCs w:val="22"/>
        </w:rPr>
        <w:t>ՀՀ</w:t>
      </w:r>
      <w:r w:rsidRPr="00CB2464">
        <w:rPr>
          <w:rFonts w:ascii="GHEA Grapalat" w:hAnsi="GHEA Grapalat" w:cs="Calibri"/>
          <w:sz w:val="22"/>
          <w:szCs w:val="22"/>
          <w:lang w:val="zu-ZA"/>
        </w:rPr>
        <w:t xml:space="preserve"> </w:t>
      </w:r>
      <w:r w:rsidRPr="00CB2464">
        <w:rPr>
          <w:rFonts w:ascii="GHEA Grapalat" w:hAnsi="GHEA Grapalat" w:cs="Calibri"/>
          <w:sz w:val="22"/>
          <w:szCs w:val="22"/>
        </w:rPr>
        <w:t>օրենքում</w:t>
      </w:r>
      <w:r w:rsidRPr="00CB2464">
        <w:rPr>
          <w:rFonts w:ascii="GHEA Grapalat" w:hAnsi="GHEA Grapalat" w:cs="Calibri"/>
          <w:sz w:val="22"/>
          <w:szCs w:val="22"/>
          <w:lang w:val="zu-ZA"/>
        </w:rPr>
        <w:t xml:space="preserve"> </w:t>
      </w:r>
      <w:r w:rsidRPr="00CB2464">
        <w:rPr>
          <w:rFonts w:ascii="GHEA Grapalat" w:hAnsi="GHEA Grapalat" w:cs="Calibri"/>
          <w:sz w:val="22"/>
          <w:szCs w:val="22"/>
        </w:rPr>
        <w:t>փոփոխություններ</w:t>
      </w:r>
      <w:r w:rsidRPr="00CB2464">
        <w:rPr>
          <w:rFonts w:ascii="GHEA Grapalat" w:hAnsi="GHEA Grapalat" w:cs="Calibri"/>
          <w:sz w:val="22"/>
          <w:szCs w:val="22"/>
          <w:lang w:val="zu-ZA"/>
        </w:rPr>
        <w:t xml:space="preserve"> </w:t>
      </w:r>
      <w:r w:rsidRPr="00CB2464">
        <w:rPr>
          <w:rFonts w:ascii="GHEA Grapalat" w:hAnsi="GHEA Grapalat" w:cs="Calibri"/>
          <w:sz w:val="22"/>
          <w:szCs w:val="22"/>
        </w:rPr>
        <w:t>և</w:t>
      </w:r>
      <w:r w:rsidRPr="00CB2464">
        <w:rPr>
          <w:rFonts w:ascii="GHEA Grapalat" w:hAnsi="GHEA Grapalat" w:cs="Calibri"/>
          <w:sz w:val="22"/>
          <w:szCs w:val="22"/>
          <w:lang w:val="zu-ZA"/>
        </w:rPr>
        <w:t xml:space="preserve"> </w:t>
      </w:r>
      <w:r w:rsidRPr="00CB2464">
        <w:rPr>
          <w:rFonts w:ascii="GHEA Grapalat" w:hAnsi="GHEA Grapalat" w:cs="Calibri"/>
          <w:sz w:val="22"/>
          <w:szCs w:val="22"/>
        </w:rPr>
        <w:t>լրացումներ</w:t>
      </w:r>
      <w:r w:rsidRPr="00CB2464">
        <w:rPr>
          <w:rFonts w:ascii="GHEA Grapalat" w:hAnsi="GHEA Grapalat" w:cs="Calibri"/>
          <w:sz w:val="22"/>
          <w:szCs w:val="22"/>
          <w:lang w:val="zu-ZA"/>
        </w:rPr>
        <w:t xml:space="preserve"> </w:t>
      </w:r>
      <w:r w:rsidRPr="00CB2464">
        <w:rPr>
          <w:rFonts w:ascii="GHEA Grapalat" w:hAnsi="GHEA Grapalat" w:cs="Calibri"/>
          <w:sz w:val="22"/>
          <w:szCs w:val="22"/>
        </w:rPr>
        <w:t>կատա</w:t>
      </w:r>
      <w:r w:rsidRPr="00CB2464">
        <w:rPr>
          <w:rFonts w:ascii="GHEA Grapalat" w:hAnsi="GHEA Grapalat" w:cs="Calibri"/>
          <w:sz w:val="22"/>
          <w:szCs w:val="22"/>
          <w:lang w:val="zu-ZA"/>
        </w:rPr>
        <w:softHyphen/>
      </w:r>
      <w:r w:rsidRPr="00CB2464">
        <w:rPr>
          <w:rFonts w:ascii="GHEA Grapalat" w:hAnsi="GHEA Grapalat" w:cs="Calibri"/>
          <w:sz w:val="22"/>
          <w:szCs w:val="22"/>
        </w:rPr>
        <w:t>րելու</w:t>
      </w:r>
      <w:r w:rsidRPr="00CB2464">
        <w:rPr>
          <w:rFonts w:ascii="GHEA Grapalat" w:hAnsi="GHEA Grapalat" w:cs="Calibri"/>
          <w:sz w:val="22"/>
          <w:szCs w:val="22"/>
          <w:lang w:val="zu-ZA"/>
        </w:rPr>
        <w:t xml:space="preserve"> </w:t>
      </w:r>
      <w:r w:rsidRPr="00CB2464">
        <w:rPr>
          <w:rFonts w:ascii="GHEA Grapalat" w:hAnsi="GHEA Grapalat" w:cs="Calibri"/>
          <w:sz w:val="22"/>
          <w:szCs w:val="22"/>
        </w:rPr>
        <w:t>մասին</w:t>
      </w:r>
      <w:r w:rsidRPr="00CB2464">
        <w:rPr>
          <w:rFonts w:ascii="GHEA Grapalat" w:hAnsi="GHEA Grapalat" w:cs="Calibri"/>
          <w:sz w:val="22"/>
          <w:szCs w:val="22"/>
          <w:lang w:val="zu-ZA"/>
        </w:rPr>
        <w:t xml:space="preserve">» </w:t>
      </w:r>
      <w:r w:rsidRPr="00CB2464">
        <w:rPr>
          <w:rFonts w:ascii="GHEA Grapalat" w:hAnsi="GHEA Grapalat" w:cs="Calibri"/>
          <w:sz w:val="22"/>
          <w:szCs w:val="22"/>
        </w:rPr>
        <w:t>ՀՕ</w:t>
      </w:r>
      <w:r w:rsidRPr="00CB2464">
        <w:rPr>
          <w:rFonts w:ascii="GHEA Grapalat" w:hAnsi="GHEA Grapalat" w:cs="Calibri"/>
          <w:sz w:val="22"/>
          <w:szCs w:val="22"/>
          <w:lang w:val="zu-ZA"/>
        </w:rPr>
        <w:t>-41-</w:t>
      </w:r>
      <w:r w:rsidRPr="00CB2464">
        <w:rPr>
          <w:rFonts w:ascii="GHEA Grapalat" w:hAnsi="GHEA Grapalat" w:cs="Calibri"/>
          <w:sz w:val="22"/>
          <w:szCs w:val="22"/>
        </w:rPr>
        <w:t>Ն</w:t>
      </w:r>
      <w:r w:rsidRPr="00CB2464">
        <w:rPr>
          <w:rFonts w:ascii="GHEA Grapalat" w:hAnsi="GHEA Grapalat" w:cs="Calibri"/>
          <w:sz w:val="22"/>
          <w:szCs w:val="22"/>
          <w:lang w:val="zu-ZA"/>
        </w:rPr>
        <w:t xml:space="preserve"> </w:t>
      </w:r>
      <w:r w:rsidRPr="00CB2464">
        <w:rPr>
          <w:rFonts w:ascii="GHEA Grapalat" w:hAnsi="GHEA Grapalat" w:cs="Calibri"/>
          <w:sz w:val="22"/>
          <w:szCs w:val="22"/>
        </w:rPr>
        <w:t>օրեն</w:t>
      </w:r>
      <w:r w:rsidRPr="00CB2464">
        <w:rPr>
          <w:rFonts w:ascii="GHEA Grapalat" w:hAnsi="GHEA Grapalat" w:cs="Calibri"/>
          <w:sz w:val="22"/>
          <w:szCs w:val="22"/>
          <w:lang w:val="zu-ZA"/>
        </w:rPr>
        <w:softHyphen/>
      </w:r>
      <w:r w:rsidRPr="00CB2464">
        <w:rPr>
          <w:rFonts w:ascii="GHEA Grapalat" w:hAnsi="GHEA Grapalat" w:cs="Calibri"/>
          <w:sz w:val="22"/>
          <w:szCs w:val="22"/>
        </w:rPr>
        <w:t>քով</w:t>
      </w:r>
      <w:r w:rsidRPr="00CB2464">
        <w:rPr>
          <w:rFonts w:ascii="GHEA Grapalat" w:hAnsi="GHEA Grapalat" w:cs="Calibri"/>
          <w:sz w:val="22"/>
          <w:szCs w:val="22"/>
          <w:lang w:val="zu-ZA"/>
        </w:rPr>
        <w:t xml:space="preserve"> (</w:t>
      </w:r>
      <w:r w:rsidRPr="00CB2464">
        <w:rPr>
          <w:rFonts w:ascii="GHEA Grapalat" w:hAnsi="GHEA Grapalat" w:cs="Calibri"/>
          <w:sz w:val="22"/>
          <w:szCs w:val="22"/>
        </w:rPr>
        <w:t>ուժի</w:t>
      </w:r>
      <w:r w:rsidRPr="00CB2464">
        <w:rPr>
          <w:rFonts w:ascii="GHEA Grapalat" w:hAnsi="GHEA Grapalat" w:cs="Calibri"/>
          <w:sz w:val="22"/>
          <w:szCs w:val="22"/>
          <w:lang w:val="zu-ZA"/>
        </w:rPr>
        <w:t xml:space="preserve"> </w:t>
      </w:r>
      <w:r w:rsidRPr="00CB2464">
        <w:rPr>
          <w:rFonts w:ascii="GHEA Grapalat" w:hAnsi="GHEA Grapalat" w:cs="Calibri"/>
          <w:sz w:val="22"/>
          <w:szCs w:val="22"/>
        </w:rPr>
        <w:t>մեջ</w:t>
      </w:r>
      <w:r w:rsidRPr="00CB2464">
        <w:rPr>
          <w:rFonts w:ascii="GHEA Grapalat" w:hAnsi="GHEA Grapalat" w:cs="Calibri"/>
          <w:sz w:val="22"/>
          <w:szCs w:val="22"/>
          <w:lang w:val="zu-ZA"/>
        </w:rPr>
        <w:t xml:space="preserve"> </w:t>
      </w:r>
      <w:r w:rsidRPr="00CB2464">
        <w:rPr>
          <w:rFonts w:ascii="GHEA Grapalat" w:hAnsi="GHEA Grapalat" w:cs="Calibri"/>
          <w:sz w:val="22"/>
          <w:szCs w:val="22"/>
        </w:rPr>
        <w:t>է</w:t>
      </w:r>
      <w:r w:rsidRPr="00CB2464">
        <w:rPr>
          <w:rFonts w:ascii="GHEA Grapalat" w:hAnsi="GHEA Grapalat" w:cs="Calibri"/>
          <w:sz w:val="22"/>
          <w:szCs w:val="22"/>
          <w:lang w:val="zu-ZA"/>
        </w:rPr>
        <w:t xml:space="preserve"> </w:t>
      </w:r>
      <w:r w:rsidRPr="00CB2464">
        <w:rPr>
          <w:rFonts w:ascii="GHEA Grapalat" w:hAnsi="GHEA Grapalat" w:cs="Calibri"/>
          <w:sz w:val="22"/>
          <w:szCs w:val="22"/>
        </w:rPr>
        <w:t>մտել</w:t>
      </w:r>
      <w:r w:rsidRPr="00CB2464">
        <w:rPr>
          <w:rFonts w:ascii="GHEA Grapalat" w:hAnsi="GHEA Grapalat" w:cs="Calibri"/>
          <w:sz w:val="22"/>
          <w:szCs w:val="22"/>
          <w:lang w:val="zu-ZA"/>
        </w:rPr>
        <w:t xml:space="preserve"> 2021 </w:t>
      </w:r>
      <w:r w:rsidRPr="00CB2464">
        <w:rPr>
          <w:rFonts w:ascii="GHEA Grapalat" w:hAnsi="GHEA Grapalat" w:cs="Calibri"/>
          <w:sz w:val="22"/>
          <w:szCs w:val="22"/>
        </w:rPr>
        <w:t>թվականի</w:t>
      </w:r>
      <w:r w:rsidRPr="00CB2464">
        <w:rPr>
          <w:rFonts w:ascii="GHEA Grapalat" w:hAnsi="GHEA Grapalat" w:cs="Calibri"/>
          <w:sz w:val="22"/>
          <w:szCs w:val="22"/>
          <w:lang w:val="zu-ZA"/>
        </w:rPr>
        <w:t xml:space="preserve"> </w:t>
      </w:r>
      <w:r w:rsidRPr="00CB2464">
        <w:rPr>
          <w:rFonts w:ascii="GHEA Grapalat" w:hAnsi="GHEA Grapalat" w:cs="Calibri"/>
          <w:sz w:val="22"/>
          <w:szCs w:val="22"/>
        </w:rPr>
        <w:t>փետրվարի</w:t>
      </w:r>
      <w:r w:rsidRPr="00CB2464">
        <w:rPr>
          <w:rFonts w:ascii="GHEA Grapalat" w:hAnsi="GHEA Grapalat" w:cs="Calibri"/>
          <w:sz w:val="22"/>
          <w:szCs w:val="22"/>
          <w:lang w:val="zu-ZA"/>
        </w:rPr>
        <w:t xml:space="preserve"> 26-</w:t>
      </w:r>
      <w:r w:rsidRPr="00CB2464">
        <w:rPr>
          <w:rFonts w:ascii="GHEA Grapalat" w:hAnsi="GHEA Grapalat" w:cs="Calibri"/>
          <w:sz w:val="22"/>
          <w:szCs w:val="22"/>
        </w:rPr>
        <w:t>ից</w:t>
      </w:r>
      <w:r w:rsidRPr="00CB2464">
        <w:rPr>
          <w:rFonts w:ascii="GHEA Grapalat" w:hAnsi="GHEA Grapalat" w:cs="Calibri"/>
          <w:sz w:val="22"/>
          <w:szCs w:val="22"/>
          <w:lang w:val="zu-ZA"/>
        </w:rPr>
        <w:t xml:space="preserve">) </w:t>
      </w:r>
      <w:r w:rsidRPr="00CB2464">
        <w:rPr>
          <w:rFonts w:ascii="GHEA Grapalat" w:hAnsi="GHEA Grapalat" w:cs="Calibri"/>
          <w:sz w:val="22"/>
          <w:szCs w:val="22"/>
        </w:rPr>
        <w:t>փոփո</w:t>
      </w:r>
      <w:r w:rsidRPr="00CB2464">
        <w:rPr>
          <w:rFonts w:ascii="GHEA Grapalat" w:hAnsi="GHEA Grapalat" w:cs="Calibri"/>
          <w:sz w:val="22"/>
          <w:szCs w:val="22"/>
          <w:lang w:val="zu-ZA"/>
        </w:rPr>
        <w:softHyphen/>
      </w:r>
      <w:r w:rsidRPr="00CB2464">
        <w:rPr>
          <w:rFonts w:ascii="GHEA Grapalat" w:hAnsi="GHEA Grapalat" w:cs="Calibri"/>
          <w:sz w:val="22"/>
          <w:szCs w:val="22"/>
        </w:rPr>
        <w:t>խու</w:t>
      </w:r>
      <w:r w:rsidRPr="00CB2464">
        <w:rPr>
          <w:rFonts w:ascii="GHEA Grapalat" w:hAnsi="GHEA Grapalat" w:cs="Calibri"/>
          <w:sz w:val="22"/>
          <w:szCs w:val="22"/>
          <w:lang w:val="zu-ZA"/>
        </w:rPr>
        <w:softHyphen/>
      </w:r>
      <w:r w:rsidRPr="00CB2464">
        <w:rPr>
          <w:rFonts w:ascii="GHEA Grapalat" w:hAnsi="GHEA Grapalat" w:cs="Calibri"/>
          <w:sz w:val="22"/>
          <w:szCs w:val="22"/>
        </w:rPr>
        <w:t>թյուններ</w:t>
      </w:r>
      <w:r w:rsidRPr="00CB2464">
        <w:rPr>
          <w:rFonts w:ascii="GHEA Grapalat" w:hAnsi="GHEA Grapalat" w:cs="Calibri"/>
          <w:sz w:val="22"/>
          <w:szCs w:val="22"/>
          <w:lang w:val="zu-ZA"/>
        </w:rPr>
        <w:t xml:space="preserve"> </w:t>
      </w:r>
      <w:r w:rsidRPr="00CB2464">
        <w:rPr>
          <w:rFonts w:ascii="GHEA Grapalat" w:hAnsi="GHEA Grapalat" w:cs="Calibri"/>
          <w:sz w:val="22"/>
          <w:szCs w:val="22"/>
        </w:rPr>
        <w:t>են</w:t>
      </w:r>
      <w:r w:rsidRPr="00CB2464">
        <w:rPr>
          <w:rFonts w:ascii="GHEA Grapalat" w:hAnsi="GHEA Grapalat" w:cs="Calibri"/>
          <w:sz w:val="22"/>
          <w:szCs w:val="22"/>
          <w:lang w:val="zu-ZA"/>
        </w:rPr>
        <w:t xml:space="preserve"> </w:t>
      </w:r>
      <w:r w:rsidRPr="00CB2464">
        <w:rPr>
          <w:rFonts w:ascii="GHEA Grapalat" w:hAnsi="GHEA Grapalat" w:cs="Calibri"/>
          <w:sz w:val="22"/>
          <w:szCs w:val="22"/>
        </w:rPr>
        <w:t>կատարվել</w:t>
      </w:r>
      <w:r w:rsidRPr="00CB2464">
        <w:rPr>
          <w:rFonts w:ascii="GHEA Grapalat" w:hAnsi="GHEA Grapalat" w:cs="Calibri"/>
          <w:sz w:val="22"/>
          <w:szCs w:val="22"/>
          <w:lang w:val="zu-ZA"/>
        </w:rPr>
        <w:t xml:space="preserve"> </w:t>
      </w:r>
      <w:r w:rsidRPr="00CB2464">
        <w:rPr>
          <w:rFonts w:ascii="GHEA Grapalat" w:hAnsi="GHEA Grapalat" w:cs="Calibri"/>
          <w:sz w:val="22"/>
          <w:szCs w:val="22"/>
        </w:rPr>
        <w:t>պետական</w:t>
      </w:r>
      <w:r w:rsidRPr="00CB2464">
        <w:rPr>
          <w:rFonts w:ascii="GHEA Grapalat" w:hAnsi="GHEA Grapalat" w:cs="Calibri"/>
          <w:sz w:val="22"/>
          <w:szCs w:val="22"/>
          <w:lang w:val="zu-ZA"/>
        </w:rPr>
        <w:t xml:space="preserve"> </w:t>
      </w:r>
      <w:r w:rsidRPr="00CB2464">
        <w:rPr>
          <w:rFonts w:ascii="GHEA Grapalat" w:hAnsi="GHEA Grapalat" w:cs="Calibri"/>
          <w:sz w:val="22"/>
          <w:szCs w:val="22"/>
        </w:rPr>
        <w:t>գրանցման</w:t>
      </w:r>
      <w:r w:rsidRPr="00CB2464">
        <w:rPr>
          <w:rFonts w:ascii="GHEA Grapalat" w:hAnsi="GHEA Grapalat" w:cs="Calibri"/>
          <w:sz w:val="22"/>
          <w:szCs w:val="22"/>
          <w:lang w:val="zu-ZA"/>
        </w:rPr>
        <w:t xml:space="preserve"> </w:t>
      </w:r>
      <w:r w:rsidRPr="00CB2464">
        <w:rPr>
          <w:rFonts w:ascii="GHEA Grapalat" w:hAnsi="GHEA Grapalat" w:cs="Calibri"/>
          <w:sz w:val="22"/>
          <w:szCs w:val="22"/>
        </w:rPr>
        <w:t>համար</w:t>
      </w:r>
      <w:r w:rsidRPr="00CB2464">
        <w:rPr>
          <w:rFonts w:ascii="GHEA Grapalat" w:hAnsi="GHEA Grapalat" w:cs="Calibri"/>
          <w:sz w:val="22"/>
          <w:szCs w:val="22"/>
          <w:lang w:val="zu-ZA"/>
        </w:rPr>
        <w:t xml:space="preserve"> </w:t>
      </w:r>
      <w:r w:rsidRPr="00CB2464">
        <w:rPr>
          <w:rFonts w:ascii="GHEA Grapalat" w:hAnsi="GHEA Grapalat" w:cs="Calibri"/>
          <w:sz w:val="22"/>
          <w:szCs w:val="22"/>
        </w:rPr>
        <w:t>պետական</w:t>
      </w:r>
      <w:r w:rsidRPr="00CB2464">
        <w:rPr>
          <w:rFonts w:ascii="GHEA Grapalat" w:hAnsi="GHEA Grapalat" w:cs="Calibri"/>
          <w:sz w:val="22"/>
          <w:szCs w:val="22"/>
          <w:lang w:val="zu-ZA"/>
        </w:rPr>
        <w:t xml:space="preserve"> </w:t>
      </w:r>
      <w:r w:rsidRPr="00CB2464">
        <w:rPr>
          <w:rFonts w:ascii="GHEA Grapalat" w:hAnsi="GHEA Grapalat" w:cs="Calibri"/>
          <w:sz w:val="22"/>
          <w:szCs w:val="22"/>
        </w:rPr>
        <w:t>տուրքի</w:t>
      </w:r>
      <w:r w:rsidRPr="00CB2464">
        <w:rPr>
          <w:rFonts w:ascii="GHEA Grapalat" w:hAnsi="GHEA Grapalat" w:cs="Calibri"/>
          <w:sz w:val="22"/>
          <w:szCs w:val="22"/>
          <w:lang w:val="zu-ZA"/>
        </w:rPr>
        <w:t xml:space="preserve"> </w:t>
      </w:r>
      <w:r w:rsidRPr="00CB2464">
        <w:rPr>
          <w:rFonts w:ascii="GHEA Grapalat" w:hAnsi="GHEA Grapalat" w:cs="Calibri"/>
          <w:sz w:val="22"/>
          <w:szCs w:val="22"/>
        </w:rPr>
        <w:t>կար</w:t>
      </w:r>
      <w:r w:rsidRPr="00CB2464">
        <w:rPr>
          <w:rFonts w:ascii="GHEA Grapalat" w:hAnsi="GHEA Grapalat" w:cs="Calibri"/>
          <w:sz w:val="22"/>
          <w:szCs w:val="22"/>
          <w:lang w:val="zu-ZA"/>
        </w:rPr>
        <w:softHyphen/>
      </w:r>
      <w:r w:rsidRPr="00CB2464">
        <w:rPr>
          <w:rFonts w:ascii="GHEA Grapalat" w:hAnsi="GHEA Grapalat" w:cs="Calibri"/>
          <w:sz w:val="22"/>
          <w:szCs w:val="22"/>
        </w:rPr>
        <w:t>գա</w:t>
      </w:r>
      <w:r w:rsidRPr="00CB2464">
        <w:rPr>
          <w:rFonts w:ascii="GHEA Grapalat" w:hAnsi="GHEA Grapalat" w:cs="Calibri"/>
          <w:sz w:val="22"/>
          <w:szCs w:val="22"/>
          <w:lang w:val="zu-ZA"/>
        </w:rPr>
        <w:softHyphen/>
      </w:r>
      <w:r w:rsidRPr="00CB2464">
        <w:rPr>
          <w:rFonts w:ascii="GHEA Grapalat" w:hAnsi="GHEA Grapalat" w:cs="Calibri"/>
          <w:sz w:val="22"/>
          <w:szCs w:val="22"/>
        </w:rPr>
        <w:t>վո</w:t>
      </w:r>
      <w:r w:rsidRPr="00CB2464">
        <w:rPr>
          <w:rFonts w:ascii="GHEA Grapalat" w:hAnsi="GHEA Grapalat" w:cs="Calibri"/>
          <w:sz w:val="22"/>
          <w:szCs w:val="22"/>
          <w:lang w:val="zu-ZA"/>
        </w:rPr>
        <w:softHyphen/>
      </w:r>
      <w:r w:rsidRPr="00CB2464">
        <w:rPr>
          <w:rFonts w:ascii="GHEA Grapalat" w:hAnsi="GHEA Grapalat" w:cs="Calibri"/>
          <w:sz w:val="22"/>
          <w:szCs w:val="22"/>
        </w:rPr>
        <w:t>րում</w:t>
      </w:r>
      <w:r w:rsidRPr="00CB2464">
        <w:rPr>
          <w:rFonts w:ascii="GHEA Grapalat" w:hAnsi="GHEA Grapalat" w:cs="Calibri"/>
          <w:sz w:val="22"/>
          <w:szCs w:val="22"/>
          <w:lang w:val="zu-ZA"/>
        </w:rPr>
        <w:softHyphen/>
      </w:r>
      <w:r w:rsidRPr="00CB2464">
        <w:rPr>
          <w:rFonts w:ascii="GHEA Grapalat" w:hAnsi="GHEA Grapalat" w:cs="Calibri"/>
          <w:sz w:val="22"/>
          <w:szCs w:val="22"/>
        </w:rPr>
        <w:t>նե</w:t>
      </w:r>
      <w:r w:rsidRPr="00CB2464">
        <w:rPr>
          <w:rFonts w:ascii="GHEA Grapalat" w:hAnsi="GHEA Grapalat" w:cs="Calibri"/>
          <w:sz w:val="22"/>
          <w:szCs w:val="22"/>
          <w:lang w:val="zu-ZA"/>
        </w:rPr>
        <w:softHyphen/>
      </w:r>
      <w:r w:rsidRPr="00CB2464">
        <w:rPr>
          <w:rFonts w:ascii="GHEA Grapalat" w:hAnsi="GHEA Grapalat" w:cs="Calibri"/>
          <w:sz w:val="22"/>
          <w:szCs w:val="22"/>
        </w:rPr>
        <w:t>րում</w:t>
      </w:r>
      <w:r w:rsidRPr="00CB2464">
        <w:rPr>
          <w:rFonts w:ascii="GHEA Grapalat" w:hAnsi="GHEA Grapalat" w:cs="Calibri"/>
          <w:sz w:val="22"/>
          <w:szCs w:val="22"/>
          <w:lang w:val="zu-ZA"/>
        </w:rPr>
        <w:t xml:space="preserve">: </w:t>
      </w:r>
      <w:r w:rsidRPr="00CB2464">
        <w:rPr>
          <w:rFonts w:ascii="GHEA Grapalat" w:hAnsi="GHEA Grapalat" w:cs="Calibri"/>
          <w:sz w:val="22"/>
          <w:szCs w:val="22"/>
        </w:rPr>
        <w:t>Մաս</w:t>
      </w:r>
      <w:r w:rsidRPr="00CB2464">
        <w:rPr>
          <w:rFonts w:ascii="GHEA Grapalat" w:hAnsi="GHEA Grapalat" w:cs="Calibri"/>
          <w:sz w:val="22"/>
          <w:szCs w:val="22"/>
          <w:lang w:val="zu-ZA"/>
        </w:rPr>
        <w:softHyphen/>
      </w:r>
      <w:r w:rsidRPr="00CB2464">
        <w:rPr>
          <w:rFonts w:ascii="GHEA Grapalat" w:hAnsi="GHEA Grapalat" w:cs="Calibri"/>
          <w:sz w:val="22"/>
          <w:szCs w:val="22"/>
        </w:rPr>
        <w:t>նա</w:t>
      </w:r>
      <w:r w:rsidRPr="00CB2464">
        <w:rPr>
          <w:rFonts w:ascii="GHEA Grapalat" w:hAnsi="GHEA Grapalat" w:cs="Calibri"/>
          <w:sz w:val="22"/>
          <w:szCs w:val="22"/>
          <w:lang w:val="zu-ZA"/>
        </w:rPr>
        <w:softHyphen/>
      </w:r>
      <w:r w:rsidRPr="00CB2464">
        <w:rPr>
          <w:rFonts w:ascii="GHEA Grapalat" w:hAnsi="GHEA Grapalat" w:cs="Calibri"/>
          <w:sz w:val="22"/>
          <w:szCs w:val="22"/>
        </w:rPr>
        <w:t>վո</w:t>
      </w:r>
      <w:r w:rsidRPr="00CB2464">
        <w:rPr>
          <w:rFonts w:ascii="GHEA Grapalat" w:hAnsi="GHEA Grapalat" w:cs="Calibri"/>
          <w:sz w:val="22"/>
          <w:szCs w:val="22"/>
          <w:lang w:val="zu-ZA"/>
        </w:rPr>
        <w:softHyphen/>
      </w:r>
      <w:r w:rsidRPr="00CB2464">
        <w:rPr>
          <w:rFonts w:ascii="GHEA Grapalat" w:hAnsi="GHEA Grapalat" w:cs="Calibri"/>
          <w:sz w:val="22"/>
          <w:szCs w:val="22"/>
        </w:rPr>
        <w:t>րա</w:t>
      </w:r>
      <w:r w:rsidRPr="00CB2464">
        <w:rPr>
          <w:rFonts w:ascii="GHEA Grapalat" w:hAnsi="GHEA Grapalat" w:cs="GHEA Mariam"/>
          <w:sz w:val="22"/>
          <w:szCs w:val="22"/>
          <w:lang w:val="hy-AM"/>
        </w:rPr>
        <w:t>պես`</w:t>
      </w:r>
    </w:p>
    <w:p w:rsidR="004A3C16" w:rsidRPr="00CB2464" w:rsidRDefault="004A3C16" w:rsidP="009C30A0">
      <w:pPr>
        <w:pStyle w:val="ListParagraph"/>
        <w:numPr>
          <w:ilvl w:val="0"/>
          <w:numId w:val="17"/>
        </w:numPr>
        <w:tabs>
          <w:tab w:val="left" w:pos="851"/>
        </w:tabs>
        <w:spacing w:after="160" w:line="360" w:lineRule="auto"/>
        <w:ind w:left="0" w:firstLine="567"/>
        <w:jc w:val="both"/>
        <w:rPr>
          <w:rFonts w:ascii="GHEA Grapalat" w:hAnsi="GHEA Grapalat" w:cs="GHEA Mariam"/>
          <w:sz w:val="22"/>
          <w:szCs w:val="22"/>
          <w:lang w:val="hy-AM"/>
        </w:rPr>
      </w:pPr>
      <w:r w:rsidRPr="00CB2464">
        <w:rPr>
          <w:rFonts w:ascii="GHEA Grapalat" w:hAnsi="GHEA Grapalat" w:cs="GHEA Mariam"/>
          <w:sz w:val="22"/>
          <w:szCs w:val="22"/>
          <w:lang w:val="hy-AM"/>
        </w:rPr>
        <w:t>բազային տուրքի եռապատիկի չափով պետական տուրք է սահմանվել անհատ ձեռնարկատերերի պետական հաշվառման նպատակով միայն թղթային եղանակով դիմումի ընդունման համար՝ նախկինում անհատ ձեռնարկատերերի պետական հաշ</w:t>
      </w:r>
      <w:r w:rsidRPr="00CB2464">
        <w:rPr>
          <w:rFonts w:ascii="GHEA Grapalat" w:hAnsi="GHEA Grapalat" w:cs="GHEA Mariam"/>
          <w:sz w:val="22"/>
          <w:szCs w:val="22"/>
          <w:lang w:val="hy-AM"/>
        </w:rPr>
        <w:softHyphen/>
        <w:t>վառ</w:t>
      </w:r>
      <w:r w:rsidRPr="00CB2464">
        <w:rPr>
          <w:rFonts w:ascii="GHEA Grapalat" w:hAnsi="GHEA Grapalat" w:cs="GHEA Mariam"/>
          <w:sz w:val="22"/>
          <w:szCs w:val="22"/>
          <w:lang w:val="hy-AM"/>
        </w:rPr>
        <w:softHyphen/>
        <w:t>ման համար բազային տուրքի եռապատիկի չափով սահմանված պետական տուրքի փոխա</w:t>
      </w:r>
      <w:r w:rsidRPr="00CB2464">
        <w:rPr>
          <w:rFonts w:ascii="GHEA Grapalat" w:hAnsi="GHEA Grapalat" w:cs="GHEA Mariam"/>
          <w:sz w:val="22"/>
          <w:szCs w:val="22"/>
          <w:lang w:val="hy-AM"/>
        </w:rPr>
        <w:softHyphen/>
      </w:r>
      <w:r w:rsidRPr="00CB2464">
        <w:rPr>
          <w:rFonts w:ascii="GHEA Grapalat" w:hAnsi="GHEA Grapalat" w:cs="GHEA Mariam"/>
          <w:sz w:val="22"/>
          <w:szCs w:val="22"/>
          <w:lang w:val="hy-AM"/>
        </w:rPr>
        <w:softHyphen/>
        <w:t>րեն,</w:t>
      </w:r>
    </w:p>
    <w:p w:rsidR="004A3C16" w:rsidRPr="00CB2464" w:rsidRDefault="004A3C16" w:rsidP="009C30A0">
      <w:pPr>
        <w:pStyle w:val="ListParagraph"/>
        <w:numPr>
          <w:ilvl w:val="0"/>
          <w:numId w:val="17"/>
        </w:numPr>
        <w:tabs>
          <w:tab w:val="left" w:pos="851"/>
        </w:tabs>
        <w:spacing w:line="360" w:lineRule="auto"/>
        <w:ind w:left="0" w:firstLine="567"/>
        <w:jc w:val="both"/>
        <w:rPr>
          <w:rFonts w:ascii="GHEA Grapalat" w:hAnsi="GHEA Grapalat" w:cs="GHEA Mariam"/>
          <w:sz w:val="22"/>
          <w:szCs w:val="22"/>
          <w:lang w:val="hy-AM"/>
        </w:rPr>
      </w:pPr>
      <w:r w:rsidRPr="00CB2464">
        <w:rPr>
          <w:rFonts w:ascii="GHEA Grapalat" w:hAnsi="GHEA Grapalat" w:cs="GHEA Mariam"/>
          <w:sz w:val="22"/>
          <w:szCs w:val="22"/>
          <w:lang w:val="hy-AM"/>
        </w:rPr>
        <w:t>վերանայվել են պետական գրանցման մի շարք դեպքերի համար պետական տուրք վճարելու կարգավորումները՝ միաժամանակ բարձրացնելով պետական գրանց</w:t>
      </w:r>
      <w:r w:rsidRPr="00CB2464">
        <w:rPr>
          <w:rFonts w:ascii="GHEA Grapalat" w:hAnsi="GHEA Grapalat" w:cs="GHEA Mariam"/>
          <w:sz w:val="22"/>
          <w:szCs w:val="22"/>
          <w:lang w:val="hy-AM"/>
        </w:rPr>
        <w:softHyphen/>
        <w:t>ման որոշ դեպքերի մասով պետական տուրքի դրույքաչափերը:</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2021 թվականի հունվարի 20-ին ՀՀ Ազգային Ժողովի կող</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մից ընդունված` «Պետա</w:t>
      </w:r>
      <w:r w:rsidRPr="00CB2464">
        <w:rPr>
          <w:rFonts w:ascii="GHEA Grapalat" w:hAnsi="GHEA Grapalat" w:cs="GHEA Grapalat"/>
          <w:sz w:val="22"/>
          <w:szCs w:val="22"/>
          <w:lang w:val="hy-AM"/>
        </w:rPr>
        <w:softHyphen/>
        <w:t>կան տուրքի մասին» ՀՀ օրենքում փոփոխություն կատա</w:t>
      </w:r>
      <w:r w:rsidRPr="00CB2464">
        <w:rPr>
          <w:rFonts w:ascii="GHEA Grapalat" w:hAnsi="GHEA Grapalat" w:cs="GHEA Grapalat"/>
          <w:sz w:val="22"/>
          <w:szCs w:val="22"/>
          <w:lang w:val="hy-AM"/>
        </w:rPr>
        <w:softHyphen/>
        <w:t>րելու մասին» ՀՕ-60-Ն օրեն</w:t>
      </w:r>
      <w:r w:rsidRPr="00CB2464">
        <w:rPr>
          <w:rFonts w:ascii="GHEA Grapalat" w:hAnsi="GHEA Grapalat" w:cs="GHEA Grapalat"/>
          <w:sz w:val="22"/>
          <w:szCs w:val="22"/>
          <w:lang w:val="hy-AM"/>
        </w:rPr>
        <w:softHyphen/>
        <w:t>քով (ուժի մեջ է մտել 2021 թվականի օգոստոսի 16-ից) վերացվել է տեխնիկական զննության համա</w:t>
      </w:r>
      <w:r w:rsidRPr="00CB2464">
        <w:rPr>
          <w:rFonts w:ascii="GHEA Grapalat" w:hAnsi="GHEA Grapalat" w:cs="GHEA Grapalat"/>
          <w:sz w:val="22"/>
          <w:szCs w:val="22"/>
          <w:lang w:val="hy-AM"/>
        </w:rPr>
        <w:softHyphen/>
        <w:t>պա</w:t>
      </w:r>
      <w:r w:rsidRPr="00CB2464">
        <w:rPr>
          <w:rFonts w:ascii="GHEA Grapalat" w:hAnsi="GHEA Grapalat" w:cs="GHEA Grapalat"/>
          <w:sz w:val="22"/>
          <w:szCs w:val="22"/>
          <w:lang w:val="hy-AM"/>
        </w:rPr>
        <w:softHyphen/>
        <w:t>տաս</w:t>
      </w:r>
      <w:r w:rsidRPr="00CB2464">
        <w:rPr>
          <w:rFonts w:ascii="GHEA Grapalat" w:hAnsi="GHEA Grapalat" w:cs="GHEA Grapalat"/>
          <w:sz w:val="22"/>
          <w:szCs w:val="22"/>
          <w:lang w:val="hy-AM"/>
        </w:rPr>
        <w:softHyphen/>
        <w:t>խան նմուշի փաստաթուղթ տրամադրելու համար սահմանված պետական տուրքը (բազա</w:t>
      </w:r>
      <w:r w:rsidRPr="00CB2464">
        <w:rPr>
          <w:rFonts w:ascii="GHEA Grapalat" w:hAnsi="GHEA Grapalat" w:cs="GHEA Grapalat"/>
          <w:sz w:val="22"/>
          <w:szCs w:val="22"/>
          <w:lang w:val="hy-AM"/>
        </w:rPr>
        <w:softHyphen/>
        <w:t>յին տուրքի 250 տոկոսի չափով):</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i/>
          <w:sz w:val="22"/>
          <w:szCs w:val="22"/>
          <w:lang w:val="hy-AM"/>
        </w:rPr>
        <w:t>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 ունեցող գործողությունների</w:t>
      </w:r>
      <w:r w:rsidRPr="00CB2464">
        <w:rPr>
          <w:rFonts w:ascii="GHEA Grapalat" w:hAnsi="GHEA Grapalat" w:cs="GHEA Grapalat"/>
          <w:sz w:val="22"/>
          <w:szCs w:val="22"/>
          <w:lang w:val="hy-AM"/>
        </w:rPr>
        <w:t xml:space="preserve"> համար ՀՀ պետական բյուջե է վճարվել 231.8 մլն դրամ պետական տուրք</w:t>
      </w:r>
      <w:r w:rsidR="00317C8F" w:rsidRPr="00CB2464">
        <w:rPr>
          <w:rFonts w:ascii="GHEA Grapalat" w:hAnsi="GHEA Grapalat" w:cs="GHEA Grapalat"/>
          <w:sz w:val="22"/>
          <w:szCs w:val="22"/>
        </w:rPr>
        <w:t xml:space="preserve">՝ </w:t>
      </w:r>
      <w:r w:rsidR="00317C8F" w:rsidRPr="00CB2464">
        <w:rPr>
          <w:rFonts w:ascii="GHEA Grapalat" w:hAnsi="GHEA Grapalat" w:cs="GHEA Grapalat"/>
          <w:sz w:val="22"/>
          <w:szCs w:val="22"/>
          <w:lang w:val="hy-AM"/>
        </w:rPr>
        <w:t>26.6%-ով (83.8 մլն դրամով) զիջելով կանխատեսված ցուցանիշը: Նախորդ տարվա ինն ամիսների համեմատ նշված տուրքերն աճել են 5.6%</w:t>
      </w:r>
      <w:r w:rsidR="00317C8F" w:rsidRPr="00CB2464">
        <w:rPr>
          <w:rFonts w:ascii="GHEA Grapalat" w:hAnsi="GHEA Grapalat" w:cs="GHEA Grapalat"/>
          <w:sz w:val="22"/>
          <w:szCs w:val="22"/>
          <w:lang w:val="hy-AM"/>
        </w:rPr>
        <w:noBreakHyphen/>
        <w:t>ով կամ 12.3 մլն դրամով</w:t>
      </w:r>
      <w:r w:rsidRPr="00CB2464">
        <w:rPr>
          <w:rFonts w:ascii="GHEA Grapalat" w:hAnsi="GHEA Grapalat" w:cs="GHEA Grapalat"/>
          <w:sz w:val="22"/>
          <w:szCs w:val="22"/>
        </w:rPr>
        <w:t>:</w:t>
      </w:r>
    </w:p>
    <w:p w:rsidR="004A3C16" w:rsidRPr="00CB2464" w:rsidRDefault="004A3C16" w:rsidP="00317C8F">
      <w:pPr>
        <w:autoSpaceDE w:val="0"/>
        <w:autoSpaceDN w:val="0"/>
        <w:adjustRightInd w:val="0"/>
        <w:spacing w:line="360" w:lineRule="auto"/>
        <w:ind w:firstLine="567"/>
        <w:jc w:val="both"/>
        <w:rPr>
          <w:rFonts w:ascii="GHEA Grapalat" w:hAnsi="GHEA Grapalat" w:cs="Calibri"/>
          <w:sz w:val="22"/>
          <w:szCs w:val="22"/>
          <w:lang w:val="hy-AM"/>
        </w:rPr>
      </w:pPr>
      <w:r w:rsidRPr="00CB2464">
        <w:rPr>
          <w:rFonts w:ascii="GHEA Grapalat" w:hAnsi="GHEA Grapalat" w:cs="Calibri"/>
          <w:sz w:val="22"/>
          <w:szCs w:val="22"/>
          <w:lang w:val="hy-AM"/>
        </w:rPr>
        <w:t>2021 թվականի մարտի 3-ին ՀՀ Ազգային Ժողովի կող</w:t>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t>մից ընդունված` «Պետա</w:t>
      </w:r>
      <w:r w:rsidRPr="00CB2464">
        <w:rPr>
          <w:rFonts w:ascii="GHEA Grapalat" w:hAnsi="GHEA Grapalat" w:cs="Calibri"/>
          <w:sz w:val="22"/>
          <w:szCs w:val="22"/>
          <w:lang w:val="hy-AM"/>
        </w:rPr>
        <w:softHyphen/>
        <w:t>կան տուրքի մասին» ՀՀ օրենքում փոփոխություններ կատա</w:t>
      </w:r>
      <w:r w:rsidRPr="00CB2464">
        <w:rPr>
          <w:rFonts w:ascii="GHEA Grapalat" w:hAnsi="GHEA Grapalat" w:cs="Calibri"/>
          <w:sz w:val="22"/>
          <w:szCs w:val="22"/>
          <w:lang w:val="hy-AM"/>
        </w:rPr>
        <w:softHyphen/>
        <w:t>րելու մասին» ՀՕ-110-Ն օրենքով (ուժի մեջ է մտել 2021 թվականի հուլիսի 1-ից) փոփո</w:t>
      </w:r>
      <w:r w:rsidRPr="00CB2464">
        <w:rPr>
          <w:rFonts w:ascii="GHEA Grapalat" w:hAnsi="GHEA Grapalat" w:cs="Calibri"/>
          <w:sz w:val="22"/>
          <w:szCs w:val="22"/>
          <w:lang w:val="hy-AM"/>
        </w:rPr>
        <w:softHyphen/>
        <w:t>խու</w:t>
      </w:r>
      <w:r w:rsidRPr="00CB2464">
        <w:rPr>
          <w:rFonts w:ascii="GHEA Grapalat" w:hAnsi="GHEA Grapalat" w:cs="Calibri"/>
          <w:sz w:val="22"/>
          <w:szCs w:val="22"/>
          <w:lang w:val="hy-AM"/>
        </w:rPr>
        <w:softHyphen/>
        <w:t>թյուն</w:t>
      </w:r>
      <w:r w:rsidRPr="00CB2464">
        <w:rPr>
          <w:rFonts w:ascii="GHEA Grapalat" w:hAnsi="GHEA Grapalat" w:cs="Calibri"/>
          <w:sz w:val="22"/>
          <w:szCs w:val="22"/>
          <w:lang w:val="hy-AM"/>
        </w:rPr>
        <w:softHyphen/>
        <w:t>ներ են կատարվել գյուտի, ինչ</w:t>
      </w:r>
      <w:r w:rsidRPr="00CB2464">
        <w:rPr>
          <w:rFonts w:ascii="GHEA Grapalat" w:hAnsi="GHEA Grapalat" w:cs="Calibri"/>
          <w:sz w:val="22"/>
          <w:szCs w:val="22"/>
          <w:lang w:val="hy-AM"/>
        </w:rPr>
        <w:softHyphen/>
        <w:t>պես նաև արդյունաբերական դիզայնի արտոնագրերի հետ կապված՝ գործող օրենսդրու</w:t>
      </w:r>
      <w:r w:rsidRPr="00CB2464">
        <w:rPr>
          <w:rFonts w:ascii="GHEA Grapalat" w:hAnsi="GHEA Grapalat" w:cs="Calibri"/>
          <w:sz w:val="22"/>
          <w:szCs w:val="22"/>
          <w:lang w:val="hy-AM"/>
        </w:rPr>
        <w:softHyphen/>
        <w:t>թյամբ սահ</w:t>
      </w:r>
      <w:r w:rsidRPr="00CB2464">
        <w:rPr>
          <w:rFonts w:ascii="GHEA Grapalat" w:hAnsi="GHEA Grapalat" w:cs="Calibri"/>
          <w:sz w:val="22"/>
          <w:szCs w:val="22"/>
          <w:lang w:val="hy-AM"/>
        </w:rPr>
        <w:softHyphen/>
        <w:t>ման</w:t>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t>ված պետական տուրքի կարգավորումներում:</w:t>
      </w:r>
    </w:p>
    <w:p w:rsidR="004A3C16" w:rsidRPr="00CB2464" w:rsidRDefault="004A3C16" w:rsidP="004A3C16">
      <w:pPr>
        <w:autoSpaceDE w:val="0"/>
        <w:autoSpaceDN w:val="0"/>
        <w:adjustRightInd w:val="0"/>
        <w:spacing w:line="360" w:lineRule="auto"/>
        <w:ind w:firstLine="567"/>
        <w:jc w:val="both"/>
        <w:rPr>
          <w:rFonts w:ascii="GHEA Grapalat" w:hAnsi="GHEA Grapalat" w:cs="Calibri"/>
          <w:sz w:val="22"/>
          <w:szCs w:val="22"/>
          <w:lang w:val="hy-AM"/>
        </w:rPr>
      </w:pPr>
      <w:r w:rsidRPr="00CB2464">
        <w:rPr>
          <w:rFonts w:ascii="GHEA Grapalat" w:hAnsi="GHEA Grapalat" w:cs="Calibri"/>
          <w:sz w:val="22"/>
          <w:szCs w:val="22"/>
          <w:lang w:val="hy-AM"/>
        </w:rPr>
        <w:t xml:space="preserve">Հաշվետու ժամանակահատվածում պետական բյուջե մուտքագրված պետական տուրքերի 39.2%-ը ստացվել է </w:t>
      </w:r>
      <w:r w:rsidRPr="00CB2464">
        <w:rPr>
          <w:rFonts w:ascii="GHEA Grapalat" w:hAnsi="GHEA Grapalat" w:cs="Calibri"/>
          <w:i/>
          <w:sz w:val="22"/>
          <w:szCs w:val="22"/>
          <w:lang w:val="hy-AM"/>
        </w:rPr>
        <w:t>լիցենզավորման ենթակա գործունեություն իրականացնելու նպատակով լիցենզիաներ, արտոնագրեր (թույլտվություններ) տալու</w:t>
      </w:r>
      <w:r w:rsidRPr="00CB2464">
        <w:rPr>
          <w:rFonts w:ascii="GHEA Grapalat" w:hAnsi="GHEA Grapalat" w:cs="Calibri"/>
          <w:sz w:val="22"/>
          <w:szCs w:val="22"/>
          <w:lang w:val="hy-AM"/>
        </w:rPr>
        <w:t xml:space="preserve"> համար</w:t>
      </w:r>
      <w:r w:rsidRPr="00CB2464">
        <w:rPr>
          <w:rFonts w:ascii="GHEA Grapalat" w:hAnsi="GHEA Grapalat" w:cs="Calibri"/>
          <w:sz w:val="22"/>
          <w:szCs w:val="22"/>
        </w:rPr>
        <w:t>:Կ</w:t>
      </w:r>
      <w:r w:rsidRPr="00CB2464">
        <w:rPr>
          <w:rFonts w:ascii="GHEA Grapalat" w:hAnsi="GHEA Grapalat" w:cs="Calibri"/>
          <w:sz w:val="22"/>
          <w:szCs w:val="22"/>
          <w:lang w:val="hy-AM"/>
        </w:rPr>
        <w:t>անխատեսված</w:t>
      </w:r>
      <w:r w:rsidRPr="00CB2464">
        <w:rPr>
          <w:rFonts w:ascii="GHEA Grapalat" w:hAnsi="GHEA Grapalat" w:cs="GHEA Grapalat"/>
          <w:sz w:val="22"/>
          <w:szCs w:val="22"/>
          <w:lang w:val="hy-AM"/>
        </w:rPr>
        <w:t xml:space="preserve"> ցուցանիշ</w:t>
      </w:r>
      <w:r w:rsidRPr="00CB2464">
        <w:rPr>
          <w:rFonts w:ascii="GHEA Grapalat" w:hAnsi="GHEA Grapalat" w:cs="GHEA Grapalat"/>
          <w:sz w:val="22"/>
          <w:szCs w:val="22"/>
        </w:rPr>
        <w:t>ի</w:t>
      </w:r>
      <w:r w:rsidRPr="00CB2464">
        <w:rPr>
          <w:rFonts w:ascii="GHEA Grapalat" w:hAnsi="GHEA Grapalat" w:cs="Calibri"/>
          <w:sz w:val="22"/>
          <w:szCs w:val="22"/>
          <w:lang w:val="hy-AM"/>
        </w:rPr>
        <w:t xml:space="preserve"> և </w:t>
      </w:r>
      <w:r w:rsidRPr="00CB2464">
        <w:rPr>
          <w:rFonts w:ascii="GHEA Grapalat" w:hAnsi="GHEA Grapalat" w:cs="Calibri"/>
          <w:sz w:val="22"/>
          <w:szCs w:val="22"/>
          <w:lang w:val="hy-AM"/>
        </w:rPr>
        <w:lastRenderedPageBreak/>
        <w:t>նախորդ տարվա ինն ամիսների փաստացի մուտքեր</w:t>
      </w:r>
      <w:r w:rsidRPr="00CB2464">
        <w:rPr>
          <w:rFonts w:ascii="GHEA Grapalat" w:hAnsi="GHEA Grapalat" w:cs="Calibri"/>
          <w:sz w:val="22"/>
          <w:szCs w:val="22"/>
        </w:rPr>
        <w:t>ի գերազանցումը</w:t>
      </w:r>
      <w:r w:rsidRPr="00CB2464">
        <w:rPr>
          <w:rFonts w:ascii="GHEA Grapalat" w:hAnsi="GHEA Grapalat" w:cs="Calibri"/>
          <w:sz w:val="22"/>
          <w:szCs w:val="22"/>
          <w:lang w:val="hy-AM"/>
        </w:rPr>
        <w:t xml:space="preserve"> հիմնականում պայմանավորված է «Հայաստանի Հանրապետության պետական տուրքի մասին» ՀՀ օրենքով 2021 թվականի սեպտեմբերի 9-ից պղնձի և մոլիբդենի խտահանքեր արտահանելու լիցենզիաներ կամ թույլտվություններ կամ հավաստագրեր տրամադրելու համար պետական տուրքերի սահմանմամբ, որոնց գծով հաշվետու ժամանակահատվածում պետական բյուջե է մուտքագրվել շուրջ 6 մլրդ դրամ: Իննամսյա կանխատեսված ցուցանիշի գերազանցումը մասամբ էլ պայմանավորված է վիճակախաղերի, շահումներով խաղերի ու մետաղադրամով և (կամ) թղթադրամով շահագործվող ավտոմատների միջոցով սննդի առևտրի և խաղերի բնագավառում լիցենզիաներ տալու համար գանձվող տուրքերի կատարողականով, որոնք կազմել են շուրջ 1.9 մլրդ դրամ և 15.1%-ով գերազանվել կանխատեսված ցուցանիշը:</w:t>
      </w:r>
    </w:p>
    <w:p w:rsidR="004A3C16" w:rsidRPr="00CB2464" w:rsidRDefault="004A3C16" w:rsidP="004A3C16">
      <w:pPr>
        <w:autoSpaceDE w:val="0"/>
        <w:autoSpaceDN w:val="0"/>
        <w:adjustRightInd w:val="0"/>
        <w:spacing w:line="360" w:lineRule="auto"/>
        <w:ind w:firstLine="567"/>
        <w:jc w:val="both"/>
        <w:rPr>
          <w:rFonts w:ascii="GHEA Grapalat" w:hAnsi="GHEA Grapalat" w:cs="Calibri"/>
          <w:sz w:val="22"/>
          <w:szCs w:val="22"/>
          <w:lang w:val="hy-AM"/>
        </w:rPr>
      </w:pPr>
      <w:r w:rsidRPr="00CB2464">
        <w:rPr>
          <w:rFonts w:ascii="GHEA Grapalat" w:hAnsi="GHEA Grapalat" w:cs="Calibri"/>
          <w:sz w:val="22"/>
          <w:szCs w:val="22"/>
          <w:lang w:val="hy-AM"/>
        </w:rPr>
        <w:t>2020 թվականի մարտի 6-ին ՀՀ Ազգային Ժողովի կող</w:t>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t>մից ընդունված` «Պետա</w:t>
      </w:r>
      <w:r w:rsidRPr="00CB2464">
        <w:rPr>
          <w:rFonts w:ascii="GHEA Grapalat" w:hAnsi="GHEA Grapalat" w:cs="Calibri"/>
          <w:sz w:val="22"/>
          <w:szCs w:val="22"/>
          <w:lang w:val="hy-AM"/>
        </w:rPr>
        <w:softHyphen/>
        <w:t>կան տուրքի մասին» Հայաստանի Հանրապետության օրենքում լրացում կատա</w:t>
      </w:r>
      <w:r w:rsidRPr="00CB2464">
        <w:rPr>
          <w:rFonts w:ascii="GHEA Grapalat" w:hAnsi="GHEA Grapalat" w:cs="Calibri"/>
          <w:sz w:val="22"/>
          <w:szCs w:val="22"/>
          <w:lang w:val="hy-AM"/>
        </w:rPr>
        <w:softHyphen/>
        <w:t>րելու մասին» ՀՕ-154-Ն ՀՀ օրենքով (ուժի մեջ է մտել 2020 թվականի ապրիլի 11-ից)՝ տիեզերական գոր</w:t>
      </w:r>
      <w:r w:rsidRPr="00CB2464">
        <w:rPr>
          <w:rFonts w:ascii="GHEA Grapalat" w:hAnsi="GHEA Grapalat" w:cs="Calibri"/>
          <w:sz w:val="22"/>
          <w:szCs w:val="22"/>
          <w:lang w:val="hy-AM"/>
        </w:rPr>
        <w:softHyphen/>
        <w:t>ծու</w:t>
      </w:r>
      <w:r w:rsidRPr="00CB2464">
        <w:rPr>
          <w:rFonts w:ascii="GHEA Grapalat" w:hAnsi="GHEA Grapalat" w:cs="Calibri"/>
          <w:sz w:val="22"/>
          <w:szCs w:val="22"/>
          <w:lang w:val="hy-AM"/>
        </w:rPr>
        <w:softHyphen/>
        <w:t>նեու</w:t>
      </w:r>
      <w:r w:rsidRPr="00CB2464">
        <w:rPr>
          <w:rFonts w:ascii="GHEA Grapalat" w:hAnsi="GHEA Grapalat" w:cs="Calibri"/>
          <w:sz w:val="22"/>
          <w:szCs w:val="22"/>
          <w:lang w:val="hy-AM"/>
        </w:rPr>
        <w:softHyphen/>
        <w:t>թյան համար սահ</w:t>
      </w:r>
      <w:r w:rsidRPr="00CB2464">
        <w:rPr>
          <w:rFonts w:ascii="GHEA Grapalat" w:hAnsi="GHEA Grapalat" w:cs="Calibri"/>
          <w:sz w:val="22"/>
          <w:szCs w:val="22"/>
          <w:lang w:val="hy-AM"/>
        </w:rPr>
        <w:softHyphen/>
        <w:t>մանվել է տարեկան պետական տուրք՝ բազային տուրքի 10 000-ապատիկի չափով:</w:t>
      </w:r>
    </w:p>
    <w:p w:rsidR="004A3C16" w:rsidRPr="00CB2464" w:rsidRDefault="004A3C16" w:rsidP="004A3C16">
      <w:pPr>
        <w:autoSpaceDE w:val="0"/>
        <w:autoSpaceDN w:val="0"/>
        <w:adjustRightInd w:val="0"/>
        <w:spacing w:line="360" w:lineRule="auto"/>
        <w:ind w:firstLine="567"/>
        <w:jc w:val="both"/>
        <w:rPr>
          <w:rFonts w:ascii="GHEA Grapalat" w:hAnsi="GHEA Grapalat" w:cs="Calibri"/>
          <w:sz w:val="22"/>
          <w:szCs w:val="22"/>
          <w:lang w:val="hy-AM"/>
        </w:rPr>
      </w:pPr>
      <w:r w:rsidRPr="00CB2464">
        <w:rPr>
          <w:rFonts w:ascii="GHEA Grapalat" w:hAnsi="GHEA Grapalat" w:cs="Calibri"/>
          <w:sz w:val="22"/>
          <w:szCs w:val="22"/>
          <w:lang w:val="hy-AM"/>
        </w:rPr>
        <w:t>2020 թվականի դեկտեմբերի 29-ին ՀՀ Ազգային Ժողովի կող</w:t>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t>մից ընդունված` «Պետա</w:t>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t>կան տուրքի մասին» օրենքում փոփոխություններ և լրացում կատա</w:t>
      </w:r>
      <w:r w:rsidRPr="00CB2464">
        <w:rPr>
          <w:rFonts w:ascii="GHEA Grapalat" w:hAnsi="GHEA Grapalat" w:cs="Calibri"/>
          <w:sz w:val="22"/>
          <w:szCs w:val="22"/>
          <w:lang w:val="hy-AM"/>
        </w:rPr>
        <w:softHyphen/>
        <w:t>րելու մասին» ՀՕ-505-Ն օրենքով (ուժի մեջ է մտել 2021 թվականի հունվարի 9-ից) սահ</w:t>
      </w:r>
      <w:r w:rsidRPr="00CB2464">
        <w:rPr>
          <w:rFonts w:ascii="GHEA Grapalat" w:hAnsi="GHEA Grapalat" w:cs="Calibri"/>
          <w:sz w:val="22"/>
          <w:szCs w:val="22"/>
          <w:lang w:val="hy-AM"/>
        </w:rPr>
        <w:softHyphen/>
        <w:t>ման</w:t>
      </w:r>
      <w:r w:rsidRPr="00CB2464">
        <w:rPr>
          <w:rFonts w:ascii="GHEA Grapalat" w:hAnsi="GHEA Grapalat" w:cs="Calibri"/>
          <w:sz w:val="22"/>
          <w:szCs w:val="22"/>
          <w:lang w:val="hy-AM"/>
        </w:rPr>
        <w:softHyphen/>
        <w:t>վել է, որ մաքսային մար</w:t>
      </w:r>
      <w:r w:rsidRPr="00CB2464">
        <w:rPr>
          <w:rFonts w:ascii="GHEA Grapalat" w:hAnsi="GHEA Grapalat" w:cs="Calibri"/>
          <w:sz w:val="22"/>
          <w:szCs w:val="22"/>
          <w:lang w:val="hy-AM"/>
        </w:rPr>
        <w:softHyphen/>
        <w:t>մին</w:t>
      </w:r>
      <w:r w:rsidRPr="00CB2464">
        <w:rPr>
          <w:rFonts w:ascii="GHEA Grapalat" w:hAnsi="GHEA Grapalat" w:cs="Calibri"/>
          <w:sz w:val="22"/>
          <w:szCs w:val="22"/>
          <w:lang w:val="hy-AM"/>
        </w:rPr>
        <w:softHyphen/>
        <w:t>ների կողմից օրենքով սահմանված դեպքում մաք</w:t>
      </w:r>
      <w:r w:rsidRPr="00CB2464">
        <w:rPr>
          <w:rFonts w:ascii="GHEA Grapalat" w:hAnsi="GHEA Grapalat" w:cs="Calibri"/>
          <w:sz w:val="22"/>
          <w:szCs w:val="22"/>
          <w:lang w:val="hy-AM"/>
        </w:rPr>
        <w:softHyphen/>
        <w:t>սային գոր</w:t>
      </w:r>
      <w:r w:rsidRPr="00CB2464">
        <w:rPr>
          <w:rFonts w:ascii="GHEA Grapalat" w:hAnsi="GHEA Grapalat" w:cs="Calibri"/>
          <w:sz w:val="22"/>
          <w:szCs w:val="22"/>
          <w:lang w:val="hy-AM"/>
        </w:rPr>
        <w:softHyphen/>
        <w:t>ծո</w:t>
      </w:r>
      <w:r w:rsidRPr="00CB2464">
        <w:rPr>
          <w:rFonts w:ascii="GHEA Grapalat" w:hAnsi="GHEA Grapalat" w:cs="Calibri"/>
          <w:sz w:val="22"/>
          <w:szCs w:val="22"/>
          <w:lang w:val="hy-AM"/>
        </w:rPr>
        <w:softHyphen/>
        <w:t>ղությունների իրականացման, մաք</w:t>
      </w:r>
      <w:r w:rsidRPr="00CB2464">
        <w:rPr>
          <w:rFonts w:ascii="GHEA Grapalat" w:hAnsi="GHEA Grapalat" w:cs="Calibri"/>
          <w:sz w:val="22"/>
          <w:szCs w:val="22"/>
          <w:lang w:val="hy-AM"/>
        </w:rPr>
        <w:softHyphen/>
        <w:t>սային ուղեկցման, ապրանքների ժամանա</w:t>
      </w:r>
      <w:r w:rsidRPr="00CB2464">
        <w:rPr>
          <w:rFonts w:ascii="GHEA Grapalat" w:hAnsi="GHEA Grapalat" w:cs="Calibri"/>
          <w:sz w:val="22"/>
          <w:szCs w:val="22"/>
          <w:lang w:val="hy-AM"/>
        </w:rPr>
        <w:softHyphen/>
        <w:t>կա</w:t>
      </w:r>
      <w:r w:rsidRPr="00CB2464">
        <w:rPr>
          <w:rFonts w:ascii="GHEA Grapalat" w:hAnsi="GHEA Grapalat" w:cs="Calibri"/>
          <w:sz w:val="22"/>
          <w:szCs w:val="22"/>
          <w:lang w:val="hy-AM"/>
        </w:rPr>
        <w:softHyphen/>
        <w:t>վոր պահ</w:t>
      </w:r>
      <w:r w:rsidRPr="00CB2464">
        <w:rPr>
          <w:rFonts w:ascii="GHEA Grapalat" w:hAnsi="GHEA Grapalat" w:cs="Calibri"/>
          <w:sz w:val="22"/>
          <w:szCs w:val="22"/>
          <w:lang w:val="hy-AM"/>
        </w:rPr>
        <w:softHyphen/>
      </w:r>
      <w:r w:rsidRPr="00CB2464">
        <w:rPr>
          <w:rFonts w:ascii="GHEA Grapalat" w:hAnsi="GHEA Grapalat" w:cs="Calibri"/>
          <w:sz w:val="22"/>
          <w:szCs w:val="22"/>
          <w:lang w:val="hy-AM"/>
        </w:rPr>
        <w:softHyphen/>
        <w:t>պանության, ինչպես նաև նախ</w:t>
      </w:r>
      <w:r w:rsidRPr="00CB2464">
        <w:rPr>
          <w:rFonts w:ascii="GHEA Grapalat" w:hAnsi="GHEA Grapalat" w:cs="Calibri"/>
          <w:sz w:val="22"/>
          <w:szCs w:val="22"/>
          <w:lang w:val="hy-AM"/>
        </w:rPr>
        <w:softHyphen/>
        <w:t>նա</w:t>
      </w:r>
      <w:r w:rsidRPr="00CB2464">
        <w:rPr>
          <w:rFonts w:ascii="GHEA Grapalat" w:hAnsi="GHEA Grapalat" w:cs="Calibri"/>
          <w:sz w:val="22"/>
          <w:szCs w:val="22"/>
          <w:lang w:val="hy-AM"/>
        </w:rPr>
        <w:softHyphen/>
        <w:t>կան որոշումների տրամադրման համար պետա</w:t>
      </w:r>
      <w:r w:rsidRPr="00CB2464">
        <w:rPr>
          <w:rFonts w:ascii="GHEA Grapalat" w:hAnsi="GHEA Grapalat" w:cs="Calibri"/>
          <w:sz w:val="22"/>
          <w:szCs w:val="22"/>
          <w:lang w:val="hy-AM"/>
        </w:rPr>
        <w:softHyphen/>
        <w:t>կան տուրքի վճարումից ազատվում են «Հրաժարում` հօգուտ պետության» մաքսային ընթա</w:t>
      </w:r>
      <w:r w:rsidRPr="00CB2464">
        <w:rPr>
          <w:rFonts w:ascii="GHEA Grapalat" w:hAnsi="GHEA Grapalat" w:cs="Calibri"/>
          <w:sz w:val="22"/>
          <w:szCs w:val="22"/>
          <w:lang w:val="hy-AM"/>
        </w:rPr>
        <w:softHyphen/>
        <w:t>ցակարգով ձևակերպվող ապրանք</w:t>
      </w:r>
      <w:r w:rsidRPr="00CB2464">
        <w:rPr>
          <w:rFonts w:ascii="GHEA Grapalat" w:hAnsi="GHEA Grapalat" w:cs="Calibri"/>
          <w:sz w:val="22"/>
          <w:szCs w:val="22"/>
          <w:lang w:val="hy-AM"/>
        </w:rPr>
        <w:softHyphen/>
        <w:t>ները:</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2021 թվականի հունվարի 19-ին ՀՀ Ազգային Ժողովի կող</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մից ընդունված` «Պետա</w:t>
      </w:r>
      <w:r w:rsidRPr="00CB2464">
        <w:rPr>
          <w:rFonts w:ascii="GHEA Grapalat" w:hAnsi="GHEA Grapalat" w:cs="GHEA Grapalat"/>
          <w:sz w:val="22"/>
          <w:szCs w:val="22"/>
          <w:lang w:val="hy-AM"/>
        </w:rPr>
        <w:softHyphen/>
        <w:t>կան տուրքի մասին» ՀՀ օրենքում լրացումներ կատա</w:t>
      </w:r>
      <w:r w:rsidRPr="00CB2464">
        <w:rPr>
          <w:rFonts w:ascii="GHEA Grapalat" w:hAnsi="GHEA Grapalat" w:cs="GHEA Grapalat"/>
          <w:sz w:val="22"/>
          <w:szCs w:val="22"/>
          <w:lang w:val="hy-AM"/>
        </w:rPr>
        <w:softHyphen/>
        <w:t>րելու մասին» ՀՕ-34-Ն օրեն</w:t>
      </w:r>
      <w:r w:rsidRPr="00CB2464">
        <w:rPr>
          <w:rFonts w:ascii="GHEA Grapalat" w:hAnsi="GHEA Grapalat" w:cs="GHEA Grapalat"/>
          <w:sz w:val="22"/>
          <w:szCs w:val="22"/>
          <w:lang w:val="hy-AM"/>
        </w:rPr>
        <w:softHyphen/>
        <w:t xml:space="preserve">քով (ուժի մեջ է մտել 2021 թվականի օգոստոսի 12-ից) կատարվել են </w:t>
      </w:r>
      <w:r w:rsidR="00902F2B" w:rsidRPr="00CB2464">
        <w:rPr>
          <w:rFonts w:ascii="GHEA Grapalat" w:hAnsi="GHEA Grapalat" w:cs="GHEA Grapalat"/>
          <w:sz w:val="22"/>
          <w:szCs w:val="22"/>
        </w:rPr>
        <w:t xml:space="preserve">հետևյալ </w:t>
      </w:r>
      <w:r w:rsidRPr="00CB2464">
        <w:rPr>
          <w:rFonts w:ascii="GHEA Grapalat" w:hAnsi="GHEA Grapalat" w:cs="GHEA Grapalat"/>
          <w:sz w:val="22"/>
          <w:szCs w:val="22"/>
          <w:lang w:val="hy-AM"/>
        </w:rPr>
        <w:t>փոփո</w:t>
      </w:r>
      <w:r w:rsidRPr="00CB2464">
        <w:rPr>
          <w:rFonts w:ascii="GHEA Grapalat" w:hAnsi="GHEA Grapalat" w:cs="GHEA Grapalat"/>
          <w:sz w:val="22"/>
          <w:szCs w:val="22"/>
          <w:lang w:val="hy-AM"/>
        </w:rPr>
        <w:softHyphen/>
        <w:t>խու</w:t>
      </w:r>
      <w:r w:rsidRPr="00CB2464">
        <w:rPr>
          <w:rFonts w:ascii="GHEA Grapalat" w:hAnsi="GHEA Grapalat" w:cs="GHEA Grapalat"/>
          <w:sz w:val="22"/>
          <w:szCs w:val="22"/>
          <w:lang w:val="hy-AM"/>
        </w:rPr>
        <w:softHyphen/>
        <w:t>թյուններ</w:t>
      </w:r>
      <w:r w:rsidR="00902F2B" w:rsidRPr="00CB2464">
        <w:rPr>
          <w:rFonts w:ascii="GHEA Grapalat" w:hAnsi="GHEA Grapalat" w:cs="GHEA Grapalat"/>
          <w:sz w:val="22"/>
          <w:szCs w:val="22"/>
        </w:rPr>
        <w:t>ը</w:t>
      </w:r>
      <w:r w:rsidRPr="00CB2464">
        <w:rPr>
          <w:rFonts w:ascii="GHEA Grapalat" w:hAnsi="GHEA Grapalat" w:cs="GHEA Grapalat"/>
          <w:sz w:val="22"/>
          <w:szCs w:val="22"/>
          <w:lang w:val="hy-AM"/>
        </w:rPr>
        <w:t>՝</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lang w:val="hy-AM"/>
        </w:rPr>
      </w:pPr>
      <w:r w:rsidRPr="00CB2464">
        <w:rPr>
          <w:rFonts w:ascii="GHEA Grapalat" w:hAnsi="GHEA Grapalat"/>
          <w:color w:val="000000"/>
          <w:sz w:val="22"/>
          <w:szCs w:val="22"/>
          <w:shd w:val="clear" w:color="auto" w:fill="FFFFFF"/>
          <w:lang w:val="hy-AM"/>
        </w:rPr>
        <w:t>թմրամիջ</w:t>
      </w:r>
      <w:r w:rsidR="00FF0E77" w:rsidRPr="00CB2464">
        <w:rPr>
          <w:rFonts w:ascii="GHEA Grapalat" w:hAnsi="GHEA Grapalat"/>
          <w:color w:val="000000"/>
          <w:sz w:val="22"/>
          <w:szCs w:val="22"/>
          <w:shd w:val="clear" w:color="auto" w:fill="FFFFFF"/>
          <w:lang w:val="hy-AM"/>
        </w:rPr>
        <w:t>ոցների կամ հոգեմետ (հոգեներգործ</w:t>
      </w:r>
      <w:r w:rsidR="00FF0E77" w:rsidRPr="00CB2464">
        <w:rPr>
          <w:rFonts w:ascii="GHEA Grapalat" w:hAnsi="GHEA Grapalat"/>
          <w:color w:val="000000"/>
          <w:sz w:val="22"/>
          <w:szCs w:val="22"/>
          <w:shd w:val="clear" w:color="auto" w:fill="FFFFFF"/>
        </w:rPr>
        <w:t>ո</w:t>
      </w:r>
      <w:r w:rsidRPr="00CB2464">
        <w:rPr>
          <w:rFonts w:ascii="GHEA Grapalat" w:hAnsi="GHEA Grapalat"/>
          <w:color w:val="000000"/>
          <w:sz w:val="22"/>
          <w:szCs w:val="22"/>
          <w:shd w:val="clear" w:color="auto" w:fill="FFFFFF"/>
          <w:lang w:val="hy-AM"/>
        </w:rPr>
        <w:t>ւն) նյութերի գիտական և ուսումնական նպատակներով օգտագործման համար սահմանվել է պետական տուրք՝ բազային տուրքի 20</w:t>
      </w:r>
      <w:r w:rsidRPr="00CB2464">
        <w:rPr>
          <w:rFonts w:ascii="GHEA Grapalat" w:hAnsi="GHEA Grapalat"/>
          <w:color w:val="000000"/>
          <w:sz w:val="22"/>
          <w:szCs w:val="22"/>
          <w:shd w:val="clear" w:color="auto" w:fill="FFFFFF"/>
          <w:lang w:val="hy-AM"/>
        </w:rPr>
        <w:noBreakHyphen/>
        <w:t>ապատիկի չափով,</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s="Calibri"/>
          <w:sz w:val="22"/>
          <w:szCs w:val="22"/>
          <w:lang w:val="hy-AM"/>
        </w:rPr>
      </w:pPr>
      <w:r w:rsidRPr="00CB2464">
        <w:rPr>
          <w:rFonts w:ascii="GHEA Grapalat" w:hAnsi="GHEA Grapalat"/>
          <w:color w:val="000000"/>
          <w:sz w:val="22"/>
          <w:szCs w:val="22"/>
          <w:shd w:val="clear" w:color="auto" w:fill="FFFFFF"/>
          <w:lang w:val="hy-AM"/>
        </w:rPr>
        <w:t>թմրամիջոցների կամ հոգեմետ (հոգեներգործուն) նյութերի օգտագործմամբ փորձաքննության անցկացման համար սահմանվել է տարեկան պետական տուրք՝ բազային տուրքի 20-ապատիկի չափով:</w:t>
      </w:r>
      <w:r w:rsidRPr="00CB2464">
        <w:rPr>
          <w:rFonts w:ascii="GHEA Grapalat" w:hAnsi="GHEA Grapalat" w:cs="Calibri"/>
          <w:sz w:val="22"/>
          <w:szCs w:val="22"/>
          <w:lang w:val="hy-AM"/>
        </w:rPr>
        <w:t xml:space="preserve"> </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2021 թվականի հունվարի 20-ին ՀՀ Ազգային Ժողովի կող</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մից ընդունված` «Պետա</w:t>
      </w:r>
      <w:r w:rsidRPr="00CB2464">
        <w:rPr>
          <w:rFonts w:ascii="GHEA Grapalat" w:hAnsi="GHEA Grapalat" w:cs="GHEA Grapalat"/>
          <w:sz w:val="22"/>
          <w:szCs w:val="22"/>
          <w:lang w:val="hy-AM"/>
        </w:rPr>
        <w:softHyphen/>
        <w:t>կան տուրքի մասին» ՀՀ օրենքում լրացում կատա</w:t>
      </w:r>
      <w:r w:rsidRPr="00CB2464">
        <w:rPr>
          <w:rFonts w:ascii="GHEA Grapalat" w:hAnsi="GHEA Grapalat" w:cs="GHEA Grapalat"/>
          <w:sz w:val="22"/>
          <w:szCs w:val="22"/>
          <w:lang w:val="hy-AM"/>
        </w:rPr>
        <w:softHyphen/>
        <w:t>րելու մասին» ՀՕ-50-Ն օրեն</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քով (ուժի մեջ է մտել 2021 թվականի օգոստոսի 16-ից)</w:t>
      </w:r>
      <w:r w:rsidR="000C617A" w:rsidRPr="00CB2464">
        <w:rPr>
          <w:rFonts w:ascii="GHEA Grapalat" w:hAnsi="GHEA Grapalat" w:cs="GHEA Grapalat"/>
          <w:sz w:val="22"/>
          <w:szCs w:val="22"/>
          <w:lang w:val="hy-AM"/>
        </w:rPr>
        <w:t xml:space="preserve"> </w:t>
      </w:r>
      <w:r w:rsidRPr="00CB2464">
        <w:rPr>
          <w:rFonts w:ascii="GHEA Grapalat" w:hAnsi="GHEA Grapalat" w:cs="GHEA Grapalat"/>
          <w:sz w:val="22"/>
          <w:szCs w:val="22"/>
          <w:lang w:val="hy-AM"/>
        </w:rPr>
        <w:t>սեղմված բնական կամ հեղու</w:t>
      </w:r>
      <w:r w:rsidRPr="00CB2464">
        <w:rPr>
          <w:rFonts w:ascii="GHEA Grapalat" w:hAnsi="GHEA Grapalat" w:cs="GHEA Grapalat"/>
          <w:sz w:val="22"/>
          <w:szCs w:val="22"/>
          <w:lang w:val="hy-AM"/>
        </w:rPr>
        <w:softHyphen/>
        <w:t xml:space="preserve">կացված նավթային գազով աշխատելու </w:t>
      </w:r>
      <w:r w:rsidRPr="00CB2464">
        <w:rPr>
          <w:rFonts w:ascii="GHEA Grapalat" w:hAnsi="GHEA Grapalat" w:cs="GHEA Grapalat"/>
          <w:sz w:val="22"/>
          <w:szCs w:val="22"/>
          <w:lang w:val="hy-AM"/>
        </w:rPr>
        <w:lastRenderedPageBreak/>
        <w:t>համար ավտոտրանսպորտային միջոց</w:t>
      </w:r>
      <w:r w:rsidRPr="00CB2464">
        <w:rPr>
          <w:rFonts w:ascii="GHEA Grapalat" w:hAnsi="GHEA Grapalat" w:cs="GHEA Grapalat"/>
          <w:sz w:val="22"/>
          <w:szCs w:val="22"/>
          <w:lang w:val="hy-AM"/>
        </w:rPr>
        <w:softHyphen/>
        <w:t>ների վրա գազաբալոնային սար</w:t>
      </w:r>
      <w:r w:rsidRPr="00CB2464">
        <w:rPr>
          <w:rFonts w:ascii="GHEA Grapalat" w:hAnsi="GHEA Grapalat" w:cs="GHEA Grapalat"/>
          <w:sz w:val="22"/>
          <w:szCs w:val="22"/>
          <w:lang w:val="hy-AM"/>
        </w:rPr>
        <w:softHyphen/>
        <w:t>քա</w:t>
      </w:r>
      <w:r w:rsidRPr="00CB2464">
        <w:rPr>
          <w:rFonts w:ascii="GHEA Grapalat" w:hAnsi="GHEA Grapalat" w:cs="GHEA Grapalat"/>
          <w:sz w:val="22"/>
          <w:szCs w:val="22"/>
          <w:lang w:val="hy-AM"/>
        </w:rPr>
        <w:softHyphen/>
        <w:t>վորումների տեղադրման և (կամ) գազաբա</w:t>
      </w:r>
      <w:r w:rsidRPr="00CB2464">
        <w:rPr>
          <w:rFonts w:ascii="GHEA Grapalat" w:hAnsi="GHEA Grapalat" w:cs="GHEA Grapalat"/>
          <w:sz w:val="22"/>
          <w:szCs w:val="22"/>
          <w:lang w:val="hy-AM"/>
        </w:rPr>
        <w:softHyphen/>
        <w:t>լոն</w:t>
      </w:r>
      <w:r w:rsidRPr="00CB2464">
        <w:rPr>
          <w:rFonts w:ascii="GHEA Grapalat" w:hAnsi="GHEA Grapalat" w:cs="GHEA Grapalat"/>
          <w:sz w:val="22"/>
          <w:szCs w:val="22"/>
          <w:lang w:val="hy-AM"/>
        </w:rPr>
        <w:softHyphen/>
        <w:t>ների պարբերական վկայագրման գործու</w:t>
      </w:r>
      <w:r w:rsidRPr="00CB2464">
        <w:rPr>
          <w:rFonts w:ascii="GHEA Grapalat" w:hAnsi="GHEA Grapalat" w:cs="GHEA Grapalat"/>
          <w:sz w:val="22"/>
          <w:szCs w:val="22"/>
          <w:lang w:val="hy-AM"/>
        </w:rPr>
        <w:softHyphen/>
        <w:t>նեու</w:t>
      </w:r>
      <w:r w:rsidRPr="00CB2464">
        <w:rPr>
          <w:rFonts w:ascii="GHEA Grapalat" w:hAnsi="GHEA Grapalat" w:cs="GHEA Grapalat"/>
          <w:sz w:val="22"/>
          <w:szCs w:val="22"/>
          <w:lang w:val="hy-AM"/>
        </w:rPr>
        <w:softHyphen/>
        <w:t>թյան իրականացման համար սահմանվել է տարեկան պետական տուրք՝ բազային տուրքի 100-ապատիկի չափով:</w:t>
      </w:r>
    </w:p>
    <w:p w:rsidR="004A3C16" w:rsidRPr="00CB2464" w:rsidRDefault="004A3C16" w:rsidP="004A3C16">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2021 թվականի մայիսի 26-ին ՀՀ Ազգային Ժողովի կող</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մից ընդունված` «Պետա</w:t>
      </w:r>
      <w:r w:rsidRPr="00CB2464">
        <w:rPr>
          <w:rFonts w:ascii="GHEA Grapalat" w:hAnsi="GHEA Grapalat" w:cs="GHEA Grapalat"/>
          <w:sz w:val="22"/>
          <w:szCs w:val="22"/>
          <w:lang w:val="hy-AM"/>
        </w:rPr>
        <w:softHyphen/>
        <w:t>կան տուրքի մասին» ՀՀ օրենքում լրացում կատա</w:t>
      </w:r>
      <w:r w:rsidRPr="00CB2464">
        <w:rPr>
          <w:rFonts w:ascii="GHEA Grapalat" w:hAnsi="GHEA Grapalat" w:cs="GHEA Grapalat"/>
          <w:sz w:val="22"/>
          <w:szCs w:val="22"/>
          <w:lang w:val="hy-AM"/>
        </w:rPr>
        <w:softHyphen/>
        <w:t>րելու մասին» ՀՕ-243-Ն օրեն</w:t>
      </w:r>
      <w:r w:rsidRPr="00CB2464">
        <w:rPr>
          <w:rFonts w:ascii="GHEA Grapalat" w:hAnsi="GHEA Grapalat" w:cs="GHEA Grapalat"/>
          <w:sz w:val="22"/>
          <w:szCs w:val="22"/>
          <w:lang w:val="hy-AM"/>
        </w:rPr>
        <w:softHyphen/>
        <w:t>քով (ուժի մեջ է մտել 2021 թվականի հուլիսի 8-ից) կատարվել են</w:t>
      </w:r>
      <w:r w:rsidR="00902F2B" w:rsidRPr="00CB2464">
        <w:rPr>
          <w:rFonts w:ascii="GHEA Grapalat" w:hAnsi="GHEA Grapalat" w:cs="GHEA Grapalat"/>
          <w:sz w:val="22"/>
          <w:szCs w:val="22"/>
        </w:rPr>
        <w:t xml:space="preserve"> հետևյալ</w:t>
      </w:r>
      <w:r w:rsidRPr="00CB2464">
        <w:rPr>
          <w:rFonts w:ascii="GHEA Grapalat" w:hAnsi="GHEA Grapalat" w:cs="GHEA Grapalat"/>
          <w:sz w:val="22"/>
          <w:szCs w:val="22"/>
          <w:lang w:val="hy-AM"/>
        </w:rPr>
        <w:t xml:space="preserve"> փոփո</w:t>
      </w:r>
      <w:r w:rsidRPr="00CB2464">
        <w:rPr>
          <w:rFonts w:ascii="GHEA Grapalat" w:hAnsi="GHEA Grapalat" w:cs="GHEA Grapalat"/>
          <w:sz w:val="22"/>
          <w:szCs w:val="22"/>
          <w:lang w:val="hy-AM"/>
        </w:rPr>
        <w:softHyphen/>
        <w:t>խու</w:t>
      </w:r>
      <w:r w:rsidRPr="00CB2464">
        <w:rPr>
          <w:rFonts w:ascii="GHEA Grapalat" w:hAnsi="GHEA Grapalat" w:cs="GHEA Grapalat"/>
          <w:sz w:val="22"/>
          <w:szCs w:val="22"/>
          <w:lang w:val="hy-AM"/>
        </w:rPr>
        <w:softHyphen/>
        <w:t>թյուններ</w:t>
      </w:r>
      <w:r w:rsidR="00902F2B" w:rsidRPr="00CB2464">
        <w:rPr>
          <w:rFonts w:ascii="GHEA Grapalat" w:hAnsi="GHEA Grapalat" w:cs="GHEA Grapalat"/>
          <w:sz w:val="22"/>
          <w:szCs w:val="22"/>
        </w:rPr>
        <w:t>ը</w:t>
      </w:r>
      <w:r w:rsidRPr="00CB2464">
        <w:rPr>
          <w:rFonts w:ascii="GHEA Grapalat" w:hAnsi="GHEA Grapalat" w:cs="GHEA Grapalat"/>
          <w:sz w:val="22"/>
          <w:szCs w:val="22"/>
          <w:lang w:val="hy-AM"/>
        </w:rPr>
        <w:t>՝</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lang w:val="hy-AM"/>
        </w:rPr>
      </w:pPr>
      <w:r w:rsidRPr="00CB2464">
        <w:rPr>
          <w:rFonts w:ascii="GHEA Grapalat" w:hAnsi="GHEA Grapalat"/>
          <w:color w:val="000000"/>
          <w:sz w:val="22"/>
          <w:szCs w:val="22"/>
          <w:shd w:val="clear" w:color="auto" w:fill="FFFFFF"/>
          <w:lang w:val="hy-AM"/>
        </w:rPr>
        <w:t>«Արտաքին տնտեսական գործունեության ապրանքային անվանացանկ» (ԱՏԳ ԱԱ) դասակարգչի 2523 ծածկագրին դասվող ցեմենտի (բացառությամբ 2523210000, 2523100000 ապրանքային դիրքերին դասվող ծածկագրերի) «Բացթողնում՝ ներքին սպառման համար», «Վերամշակում՝ մաքսային տարածքում» և «Վերամշակում՝ ներքին սպառման համար» մաք</w:t>
      </w:r>
      <w:r w:rsidRPr="00CB2464">
        <w:rPr>
          <w:rFonts w:ascii="GHEA Grapalat" w:hAnsi="GHEA Grapalat"/>
          <w:color w:val="000000"/>
          <w:sz w:val="22"/>
          <w:szCs w:val="22"/>
          <w:shd w:val="clear" w:color="auto" w:fill="FFFFFF"/>
          <w:lang w:val="hy-AM"/>
        </w:rPr>
        <w:softHyphen/>
        <w:t>սա</w:t>
      </w:r>
      <w:r w:rsidRPr="00CB2464">
        <w:rPr>
          <w:rFonts w:ascii="GHEA Grapalat" w:hAnsi="GHEA Grapalat"/>
          <w:color w:val="000000"/>
          <w:sz w:val="22"/>
          <w:szCs w:val="22"/>
          <w:shd w:val="clear" w:color="auto" w:fill="FFFFFF"/>
          <w:lang w:val="hy-AM"/>
        </w:rPr>
        <w:softHyphen/>
        <w:t>յին ընթացակարգերով յուրաքանչյուր մինչև հարյուր տոննայի ներմուծման լիցենզիա տրա</w:t>
      </w:r>
      <w:r w:rsidRPr="00CB2464">
        <w:rPr>
          <w:rFonts w:ascii="GHEA Grapalat" w:hAnsi="GHEA Grapalat"/>
          <w:color w:val="000000"/>
          <w:sz w:val="22"/>
          <w:szCs w:val="22"/>
          <w:shd w:val="clear" w:color="auto" w:fill="FFFFFF"/>
          <w:lang w:val="hy-AM"/>
        </w:rPr>
        <w:softHyphen/>
        <w:t xml:space="preserve">մադրելու համար սահմանվել է պետական տուրք՝ բազայի տուրքի 1400-ապատիկի չափով, </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s="GHEA Grapalat"/>
          <w:sz w:val="22"/>
          <w:szCs w:val="22"/>
          <w:lang w:val="hy-AM"/>
        </w:rPr>
      </w:pPr>
      <w:r w:rsidRPr="00CB2464">
        <w:rPr>
          <w:rFonts w:ascii="GHEA Grapalat" w:hAnsi="GHEA Grapalat"/>
          <w:color w:val="000000"/>
          <w:sz w:val="22"/>
          <w:szCs w:val="22"/>
          <w:shd w:val="clear" w:color="auto" w:fill="FFFFFF"/>
          <w:lang w:val="hy-AM"/>
        </w:rPr>
        <w:t>ԱՏԳ ԱԱ 252310000 ծածկագրին դասվող ցեմենտի «Բացթողնում՝ ներքին սպառման համար», «Վերամշակում՝ մաքսային տարածքում» և «Վերամշակում՝ ներքին սպառման համար» մաքսային ընթացակարգերով յուրաքանչյուր մինչև հարյուր տոննայի ներմուծման լիցեն</w:t>
      </w:r>
      <w:r w:rsidRPr="00CB2464">
        <w:rPr>
          <w:rFonts w:ascii="GHEA Grapalat" w:hAnsi="GHEA Grapalat"/>
          <w:color w:val="000000"/>
          <w:sz w:val="22"/>
          <w:szCs w:val="22"/>
          <w:shd w:val="clear" w:color="auto" w:fill="FFFFFF"/>
          <w:lang w:val="hy-AM"/>
        </w:rPr>
        <w:softHyphen/>
        <w:t>զիա տրամադրելու համար սահմանվել է պետական տուրք՝ բազայի տուրքի 200-ապա</w:t>
      </w:r>
      <w:r w:rsidRPr="00CB2464">
        <w:rPr>
          <w:rFonts w:ascii="GHEA Grapalat" w:hAnsi="GHEA Grapalat"/>
          <w:color w:val="000000"/>
          <w:sz w:val="22"/>
          <w:szCs w:val="22"/>
          <w:shd w:val="clear" w:color="auto" w:fill="FFFFFF"/>
          <w:lang w:val="hy-AM"/>
        </w:rPr>
        <w:softHyphen/>
        <w:t xml:space="preserve">տիկի չափով: </w:t>
      </w:r>
    </w:p>
    <w:p w:rsidR="004A3C16" w:rsidRPr="00CB2464" w:rsidRDefault="004A3C16" w:rsidP="004A3C16">
      <w:pPr>
        <w:autoSpaceDE w:val="0"/>
        <w:autoSpaceDN w:val="0"/>
        <w:adjustRightInd w:val="0"/>
        <w:spacing w:line="360" w:lineRule="auto"/>
        <w:ind w:firstLine="567"/>
        <w:jc w:val="both"/>
        <w:rPr>
          <w:rFonts w:ascii="GHEA Grapalat" w:hAnsi="GHEA Grapalat" w:cs="Calibri"/>
          <w:bCs/>
          <w:sz w:val="22"/>
          <w:szCs w:val="22"/>
          <w:lang w:val="hy-AM"/>
        </w:rPr>
      </w:pPr>
      <w:r w:rsidRPr="00CB2464">
        <w:rPr>
          <w:rFonts w:ascii="GHEA Grapalat" w:hAnsi="GHEA Grapalat" w:cs="GHEA Grapalat"/>
          <w:sz w:val="22"/>
          <w:szCs w:val="22"/>
          <w:lang w:val="hy-AM"/>
        </w:rPr>
        <w:t>2021 թվականի հուլիսի 15-ին ՀՀ Ազգային Ժողովի կող</w:t>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r>
      <w:r w:rsidRPr="00CB2464">
        <w:rPr>
          <w:rFonts w:ascii="GHEA Grapalat" w:hAnsi="GHEA Grapalat" w:cs="GHEA Grapalat"/>
          <w:sz w:val="22"/>
          <w:szCs w:val="22"/>
          <w:lang w:val="hy-AM"/>
        </w:rPr>
        <w:softHyphen/>
        <w:t>մից ընդունված` «Պետա</w:t>
      </w:r>
      <w:r w:rsidRPr="00CB2464">
        <w:rPr>
          <w:rFonts w:ascii="GHEA Grapalat" w:hAnsi="GHEA Grapalat" w:cs="GHEA Grapalat"/>
          <w:sz w:val="22"/>
          <w:szCs w:val="22"/>
          <w:lang w:val="hy-AM"/>
        </w:rPr>
        <w:softHyphen/>
        <w:t>կան տուրքի մասին» ՀՀ օրենքում փոփոխություն և լրացում կատա</w:t>
      </w:r>
      <w:r w:rsidRPr="00CB2464">
        <w:rPr>
          <w:rFonts w:ascii="GHEA Grapalat" w:hAnsi="GHEA Grapalat" w:cs="GHEA Grapalat"/>
          <w:sz w:val="22"/>
          <w:szCs w:val="22"/>
          <w:lang w:val="hy-AM"/>
        </w:rPr>
        <w:softHyphen/>
        <w:t>րելու մասին» ՀՕ-310-Ն օրեն</w:t>
      </w:r>
      <w:r w:rsidRPr="00CB2464">
        <w:rPr>
          <w:rFonts w:ascii="GHEA Grapalat" w:hAnsi="GHEA Grapalat" w:cs="GHEA Grapalat"/>
          <w:sz w:val="22"/>
          <w:szCs w:val="22"/>
          <w:lang w:val="hy-AM"/>
        </w:rPr>
        <w:softHyphen/>
        <w:t>քով (ուժի մեջ է մտել 2021 թվականի սեպտեմբերի 4-ից)՝ կատարվել են</w:t>
      </w:r>
      <w:r w:rsidR="00902F2B" w:rsidRPr="00CB2464">
        <w:rPr>
          <w:rFonts w:ascii="GHEA Grapalat" w:hAnsi="GHEA Grapalat" w:cs="GHEA Grapalat"/>
          <w:sz w:val="22"/>
          <w:szCs w:val="22"/>
        </w:rPr>
        <w:t xml:space="preserve"> հետևյալ</w:t>
      </w:r>
      <w:r w:rsidRPr="00CB2464">
        <w:rPr>
          <w:rFonts w:ascii="GHEA Grapalat" w:hAnsi="GHEA Grapalat" w:cs="GHEA Grapalat"/>
          <w:sz w:val="22"/>
          <w:szCs w:val="22"/>
          <w:lang w:val="hy-AM"/>
        </w:rPr>
        <w:t xml:space="preserve"> փոփո</w:t>
      </w:r>
      <w:r w:rsidRPr="00CB2464">
        <w:rPr>
          <w:rFonts w:ascii="GHEA Grapalat" w:hAnsi="GHEA Grapalat" w:cs="GHEA Grapalat"/>
          <w:sz w:val="22"/>
          <w:szCs w:val="22"/>
          <w:lang w:val="hy-AM"/>
        </w:rPr>
        <w:softHyphen/>
        <w:t>խու</w:t>
      </w:r>
      <w:r w:rsidRPr="00CB2464">
        <w:rPr>
          <w:rFonts w:ascii="GHEA Grapalat" w:hAnsi="GHEA Grapalat" w:cs="GHEA Grapalat"/>
          <w:sz w:val="22"/>
          <w:szCs w:val="22"/>
          <w:lang w:val="hy-AM"/>
        </w:rPr>
        <w:softHyphen/>
        <w:t>թյուններ</w:t>
      </w:r>
      <w:r w:rsidR="00902F2B" w:rsidRPr="00CB2464">
        <w:rPr>
          <w:rFonts w:ascii="GHEA Grapalat" w:hAnsi="GHEA Grapalat" w:cs="GHEA Grapalat"/>
          <w:sz w:val="22"/>
          <w:szCs w:val="22"/>
        </w:rPr>
        <w:t>ը</w:t>
      </w:r>
      <w:r w:rsidRPr="00CB2464">
        <w:rPr>
          <w:rFonts w:ascii="GHEA Grapalat" w:hAnsi="GHEA Grapalat" w:cs="GHEA Grapalat"/>
          <w:sz w:val="22"/>
          <w:szCs w:val="22"/>
          <w:lang w:val="hy-AM"/>
        </w:rPr>
        <w:t>՝</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lang w:val="hy-AM"/>
        </w:rPr>
      </w:pPr>
      <w:r w:rsidRPr="00CB2464">
        <w:rPr>
          <w:rFonts w:ascii="GHEA Grapalat" w:hAnsi="GHEA Grapalat"/>
          <w:color w:val="000000"/>
          <w:sz w:val="22"/>
          <w:szCs w:val="22"/>
          <w:shd w:val="clear" w:color="auto" w:fill="FFFFFF"/>
          <w:lang w:val="hy-AM"/>
        </w:rPr>
        <w:t>պղնձի խտահանք արտահանելու մեկ տոննայի լիցենզիաներ կամ թույլտվություններ կամ հավաստագրեր տրամադրելու համար, բացառությամբ ԵԱՏՄ երկր</w:t>
      </w:r>
      <w:r w:rsidRPr="00CB2464">
        <w:rPr>
          <w:rFonts w:ascii="GHEA Grapalat" w:hAnsi="GHEA Grapalat"/>
          <w:color w:val="000000"/>
          <w:sz w:val="22"/>
          <w:szCs w:val="22"/>
          <w:shd w:val="clear" w:color="auto" w:fill="FFFFFF"/>
          <w:lang w:val="hy-AM"/>
        </w:rPr>
        <w:softHyphen/>
        <w:t>ների (մինչև հարյուր կիլոգրամ արտահանելու դեպքում գործում է նույն հոդվածի 1-ին մասով սահմանված դրույքաչափը), սահմանվել է պետական տուրք՝ բազային տուրքի 160-ապատիկի չափով,</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olor w:val="000000"/>
          <w:sz w:val="22"/>
          <w:szCs w:val="22"/>
          <w:shd w:val="clear" w:color="auto" w:fill="FFFFFF"/>
          <w:lang w:val="hy-AM"/>
        </w:rPr>
      </w:pPr>
      <w:r w:rsidRPr="00CB2464">
        <w:rPr>
          <w:rFonts w:ascii="GHEA Grapalat" w:hAnsi="GHEA Grapalat"/>
          <w:color w:val="000000"/>
          <w:sz w:val="22"/>
          <w:szCs w:val="22"/>
          <w:shd w:val="clear" w:color="auto" w:fill="FFFFFF"/>
          <w:lang w:val="hy-AM"/>
        </w:rPr>
        <w:t xml:space="preserve"> մոլիբդենի խտահանքեր արտահանելու յուրաքանչյուր մեկ տոննայի լիցեն</w:t>
      </w:r>
      <w:r w:rsidRPr="00CB2464">
        <w:rPr>
          <w:rFonts w:ascii="GHEA Grapalat" w:hAnsi="GHEA Grapalat"/>
          <w:color w:val="000000"/>
          <w:sz w:val="22"/>
          <w:szCs w:val="22"/>
          <w:shd w:val="clear" w:color="auto" w:fill="FFFFFF"/>
          <w:lang w:val="hy-AM"/>
        </w:rPr>
        <w:softHyphen/>
        <w:t>զիաներ կամ թույլտվություններ կամ հավաստագրեր տրամադրելու համար, բացա</w:t>
      </w:r>
      <w:r w:rsidRPr="00CB2464">
        <w:rPr>
          <w:rFonts w:ascii="GHEA Grapalat" w:hAnsi="GHEA Grapalat"/>
          <w:color w:val="000000"/>
          <w:sz w:val="22"/>
          <w:szCs w:val="22"/>
          <w:shd w:val="clear" w:color="auto" w:fill="FFFFFF"/>
          <w:lang w:val="hy-AM"/>
        </w:rPr>
        <w:softHyphen/>
        <w:t>ռու</w:t>
      </w:r>
      <w:r w:rsidRPr="00CB2464">
        <w:rPr>
          <w:rFonts w:ascii="GHEA Grapalat" w:hAnsi="GHEA Grapalat"/>
          <w:color w:val="000000"/>
          <w:sz w:val="22"/>
          <w:szCs w:val="22"/>
          <w:shd w:val="clear" w:color="auto" w:fill="FFFFFF"/>
          <w:lang w:val="hy-AM"/>
        </w:rPr>
        <w:softHyphen/>
        <w:t>թյամբ ԵԱՏՄ երկր</w:t>
      </w:r>
      <w:r w:rsidRPr="00CB2464">
        <w:rPr>
          <w:rFonts w:ascii="GHEA Grapalat" w:hAnsi="GHEA Grapalat"/>
          <w:color w:val="000000"/>
          <w:sz w:val="22"/>
          <w:szCs w:val="22"/>
          <w:shd w:val="clear" w:color="auto" w:fill="FFFFFF"/>
          <w:lang w:val="hy-AM"/>
        </w:rPr>
        <w:softHyphen/>
        <w:t>ների (մինչև հարյուր կիլոգրամ արտահանելու դեպքում գոր</w:t>
      </w:r>
      <w:r w:rsidRPr="00CB2464">
        <w:rPr>
          <w:rFonts w:ascii="GHEA Grapalat" w:hAnsi="GHEA Grapalat"/>
          <w:color w:val="000000"/>
          <w:sz w:val="22"/>
          <w:szCs w:val="22"/>
          <w:shd w:val="clear" w:color="auto" w:fill="FFFFFF"/>
          <w:lang w:val="hy-AM"/>
        </w:rPr>
        <w:softHyphen/>
        <w:t>ծում է նույն հոդվածի 1-ին մասով սահմանված դրույքաչափը)</w:t>
      </w:r>
      <w:r w:rsidR="00902F2B" w:rsidRPr="00CB2464">
        <w:rPr>
          <w:rFonts w:ascii="GHEA Grapalat" w:hAnsi="GHEA Grapalat"/>
          <w:color w:val="000000"/>
          <w:sz w:val="22"/>
          <w:szCs w:val="22"/>
          <w:shd w:val="clear" w:color="auto" w:fill="FFFFFF"/>
        </w:rPr>
        <w:t>,</w:t>
      </w:r>
      <w:r w:rsidRPr="00CB2464">
        <w:rPr>
          <w:rFonts w:ascii="GHEA Grapalat" w:hAnsi="GHEA Grapalat"/>
          <w:color w:val="000000"/>
          <w:sz w:val="22"/>
          <w:szCs w:val="22"/>
          <w:shd w:val="clear" w:color="auto" w:fill="FFFFFF"/>
          <w:lang w:val="hy-AM"/>
        </w:rPr>
        <w:t xml:space="preserve"> սահմանվել է պետական տուրք՝ բազայի տուրքի 800-ապատիկի չափով,</w:t>
      </w:r>
    </w:p>
    <w:p w:rsidR="004A3C16" w:rsidRPr="00CB2464" w:rsidRDefault="004A3C16" w:rsidP="009C30A0">
      <w:pPr>
        <w:pStyle w:val="NormalWeb"/>
        <w:numPr>
          <w:ilvl w:val="0"/>
          <w:numId w:val="13"/>
        </w:numPr>
        <w:shd w:val="clear" w:color="auto" w:fill="FFFFFF"/>
        <w:tabs>
          <w:tab w:val="left" w:pos="851"/>
        </w:tabs>
        <w:spacing w:before="0" w:beforeAutospacing="0" w:after="0" w:afterAutospacing="0" w:line="360" w:lineRule="auto"/>
        <w:ind w:left="0" w:firstLine="567"/>
        <w:jc w:val="both"/>
        <w:rPr>
          <w:rFonts w:ascii="GHEA Grapalat" w:hAnsi="GHEA Grapalat" w:cs="Calibri"/>
          <w:sz w:val="22"/>
          <w:szCs w:val="22"/>
          <w:lang w:val="hy-AM"/>
        </w:rPr>
      </w:pPr>
      <w:r w:rsidRPr="00CB2464">
        <w:rPr>
          <w:rFonts w:ascii="GHEA Grapalat" w:hAnsi="GHEA Grapalat"/>
          <w:color w:val="000000"/>
          <w:sz w:val="22"/>
          <w:szCs w:val="22"/>
          <w:shd w:val="clear" w:color="auto" w:fill="FFFFFF"/>
          <w:lang w:val="hy-AM"/>
        </w:rPr>
        <w:t xml:space="preserve">մոլիբդենի </w:t>
      </w:r>
      <w:r w:rsidRPr="00CB2464">
        <w:rPr>
          <w:rFonts w:ascii="GHEA Grapalat" w:hAnsi="GHEA Grapalat" w:cs="Calibri"/>
          <w:bCs/>
          <w:sz w:val="22"/>
          <w:szCs w:val="22"/>
          <w:lang w:val="hy-AM"/>
        </w:rPr>
        <w:t>(բացառությամբ մոլիբդենի թափոնների և ջարդոնի) արտա</w:t>
      </w:r>
      <w:r w:rsidRPr="00CB2464">
        <w:rPr>
          <w:rFonts w:ascii="GHEA Grapalat" w:hAnsi="GHEA Grapalat" w:cs="Calibri"/>
          <w:bCs/>
          <w:sz w:val="22"/>
          <w:szCs w:val="22"/>
          <w:lang w:val="hy-AM"/>
        </w:rPr>
        <w:softHyphen/>
        <w:t>հան</w:t>
      </w:r>
      <w:r w:rsidRPr="00CB2464">
        <w:rPr>
          <w:rFonts w:ascii="GHEA Grapalat" w:hAnsi="GHEA Grapalat" w:cs="Calibri"/>
          <w:bCs/>
          <w:sz w:val="22"/>
          <w:szCs w:val="22"/>
          <w:lang w:val="hy-AM"/>
        </w:rPr>
        <w:softHyphen/>
        <w:t>ելու յուրա</w:t>
      </w:r>
      <w:r w:rsidRPr="00CB2464">
        <w:rPr>
          <w:rFonts w:ascii="GHEA Grapalat" w:hAnsi="GHEA Grapalat" w:cs="Calibri"/>
          <w:bCs/>
          <w:sz w:val="22"/>
          <w:szCs w:val="22"/>
          <w:lang w:val="hy-AM"/>
        </w:rPr>
        <w:softHyphen/>
        <w:t>քանչյուր մեկ տոննայի լիցենզիաներ կամ թույլտվություններ կամ հավաս</w:t>
      </w:r>
      <w:r w:rsidRPr="00CB2464">
        <w:rPr>
          <w:rFonts w:ascii="GHEA Grapalat" w:hAnsi="GHEA Grapalat" w:cs="Calibri"/>
          <w:bCs/>
          <w:sz w:val="22"/>
          <w:szCs w:val="22"/>
          <w:lang w:val="hy-AM"/>
        </w:rPr>
        <w:softHyphen/>
        <w:t>տա</w:t>
      </w:r>
      <w:r w:rsidRPr="00CB2464">
        <w:rPr>
          <w:rFonts w:ascii="GHEA Grapalat" w:hAnsi="GHEA Grapalat" w:cs="Calibri"/>
          <w:bCs/>
          <w:sz w:val="22"/>
          <w:szCs w:val="22"/>
          <w:lang w:val="hy-AM"/>
        </w:rPr>
        <w:softHyphen/>
        <w:t>գրեր տրամադ</w:t>
      </w:r>
      <w:r w:rsidRPr="00CB2464">
        <w:rPr>
          <w:rFonts w:ascii="GHEA Grapalat" w:hAnsi="GHEA Grapalat" w:cs="Calibri"/>
          <w:bCs/>
          <w:sz w:val="22"/>
          <w:szCs w:val="22"/>
          <w:lang w:val="hy-AM"/>
        </w:rPr>
        <w:softHyphen/>
        <w:t>րելու համար, բացառությամբ ԵԱՏՄ երկրների</w:t>
      </w:r>
      <w:r w:rsidRPr="00CB2464">
        <w:rPr>
          <w:rFonts w:ascii="Courier New" w:hAnsi="Courier New" w:cs="Courier New"/>
          <w:bCs/>
          <w:sz w:val="22"/>
          <w:szCs w:val="22"/>
          <w:lang w:val="hy-AM"/>
        </w:rPr>
        <w:t> </w:t>
      </w:r>
      <w:r w:rsidRPr="00CB2464">
        <w:rPr>
          <w:rFonts w:ascii="GHEA Grapalat" w:hAnsi="GHEA Grapalat" w:cs="Calibri"/>
          <w:bCs/>
          <w:sz w:val="22"/>
          <w:szCs w:val="22"/>
          <w:lang w:val="hy-AM"/>
        </w:rPr>
        <w:t>(մինչև հարյուր կիլո</w:t>
      </w:r>
      <w:r w:rsidRPr="00CB2464">
        <w:rPr>
          <w:rFonts w:ascii="GHEA Grapalat" w:hAnsi="GHEA Grapalat" w:cs="Calibri"/>
          <w:bCs/>
          <w:sz w:val="22"/>
          <w:szCs w:val="22"/>
          <w:lang w:val="hy-AM"/>
        </w:rPr>
        <w:softHyphen/>
        <w:t>գրամ արտահանելու դեպ</w:t>
      </w:r>
      <w:r w:rsidRPr="00CB2464">
        <w:rPr>
          <w:rFonts w:ascii="GHEA Grapalat" w:hAnsi="GHEA Grapalat" w:cs="Calibri"/>
          <w:bCs/>
          <w:sz w:val="22"/>
          <w:szCs w:val="22"/>
          <w:lang w:val="hy-AM"/>
        </w:rPr>
        <w:softHyphen/>
        <w:t>քում գործում է նույն հոդվածի 1-ին մասով սահմանված դրույ</w:t>
      </w:r>
      <w:r w:rsidRPr="00CB2464">
        <w:rPr>
          <w:rFonts w:ascii="GHEA Grapalat" w:hAnsi="GHEA Grapalat" w:cs="Calibri"/>
          <w:bCs/>
          <w:sz w:val="22"/>
          <w:szCs w:val="22"/>
          <w:lang w:val="hy-AM"/>
        </w:rPr>
        <w:softHyphen/>
        <w:t>քաչափը), սահմանվել է պետա</w:t>
      </w:r>
      <w:r w:rsidRPr="00CB2464">
        <w:rPr>
          <w:rFonts w:ascii="GHEA Grapalat" w:hAnsi="GHEA Grapalat" w:cs="Calibri"/>
          <w:bCs/>
          <w:sz w:val="22"/>
          <w:szCs w:val="22"/>
          <w:lang w:val="hy-AM"/>
        </w:rPr>
        <w:softHyphen/>
        <w:t>կան տուրք՝ բազայի տուրքի 1000-ապատիկի չափով:</w:t>
      </w:r>
    </w:p>
    <w:p w:rsidR="004A3C16" w:rsidRPr="00CB2464" w:rsidRDefault="004A3C16" w:rsidP="004A3C16">
      <w:pPr>
        <w:autoSpaceDE w:val="0"/>
        <w:autoSpaceDN w:val="0"/>
        <w:adjustRightInd w:val="0"/>
        <w:spacing w:line="360" w:lineRule="auto"/>
        <w:ind w:firstLine="567"/>
        <w:jc w:val="both"/>
        <w:rPr>
          <w:rFonts w:ascii="GHEA Grapalat" w:hAnsi="GHEA Grapalat" w:cs="Calibri"/>
          <w:bCs/>
          <w:sz w:val="22"/>
          <w:szCs w:val="22"/>
          <w:lang w:val="hy-AM"/>
        </w:rPr>
      </w:pPr>
      <w:r w:rsidRPr="00CB2464">
        <w:rPr>
          <w:rFonts w:ascii="GHEA Grapalat" w:hAnsi="GHEA Grapalat" w:cs="Calibri"/>
          <w:sz w:val="22"/>
          <w:szCs w:val="22"/>
          <w:lang w:val="hy-AM"/>
        </w:rPr>
        <w:lastRenderedPageBreak/>
        <w:t xml:space="preserve">2021 թվականի ինն ամիսներին պետական տուրքերի 32.2%-ը բյուջե է վճարվել </w:t>
      </w:r>
      <w:r w:rsidRPr="00CB2464">
        <w:rPr>
          <w:rFonts w:ascii="GHEA Grapalat" w:hAnsi="GHEA Grapalat" w:cs="Calibri"/>
          <w:i/>
          <w:sz w:val="22"/>
          <w:szCs w:val="22"/>
          <w:lang w:val="hy-AM"/>
        </w:rPr>
        <w:t>օրենքով սահմանված այլ ծառայությունների և գործողությունների</w:t>
      </w:r>
      <w:r w:rsidRPr="00CB2464">
        <w:rPr>
          <w:rFonts w:ascii="GHEA Grapalat" w:hAnsi="GHEA Grapalat" w:cs="Calibri"/>
          <w:sz w:val="22"/>
          <w:szCs w:val="22"/>
          <w:lang w:val="hy-AM"/>
        </w:rPr>
        <w:t xml:space="preserve"> դիմաց՝ կազմելով 11.1</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մլրդ</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դրամ</w:t>
      </w:r>
      <w:r w:rsidRPr="00CB2464">
        <w:rPr>
          <w:rFonts w:ascii="GHEA Grapalat" w:hAnsi="GHEA Grapalat" w:cs="GHEA Grapalat"/>
          <w:sz w:val="22"/>
          <w:szCs w:val="22"/>
        </w:rPr>
        <w:t>:</w:t>
      </w:r>
      <w:r w:rsidRPr="00CB2464">
        <w:rPr>
          <w:rFonts w:ascii="GHEA Grapalat" w:hAnsi="GHEA Grapalat" w:cs="Calibri"/>
          <w:bCs/>
          <w:sz w:val="22"/>
          <w:szCs w:val="22"/>
          <w:lang w:val="hy-AM"/>
        </w:rPr>
        <w:t xml:space="preserve"> Կանխատեսված ցուցանիշի համեմատ մուտքերի ցածր մակարդակը պայմանավորված է տվյալ խմբում 62.6% տեսակարար կշիռ ունեցող` ՀՀ-ից օդային տրանսպորտի միջոցներով ֆիզիկական անձանց (օդային ուղևորների) ելքի համար բյուջե մուտքագրված տուրքերով, որոնք կազմել են 7 մլրդ դրամ` 24.9%</w:t>
      </w:r>
      <w:r w:rsidRPr="00CB2464">
        <w:rPr>
          <w:rFonts w:ascii="GHEA Grapalat" w:hAnsi="GHEA Grapalat" w:cs="Calibri"/>
          <w:bCs/>
          <w:sz w:val="22"/>
          <w:szCs w:val="22"/>
          <w:lang w:val="hy-AM"/>
        </w:rPr>
        <w:noBreakHyphen/>
        <w:t>ով (2.3 մլրդ դրամով) զիջելով իննամսյա կանխատեսված ցուցանիշը: Բացի այդ, oրենքով սահմանված դեպքերում ծանուցման ենթակա գործունեությամբ զբաղվելու իրավունք ձեռք բերելու համար գանձված տուրքերը նույնպես զիջել են իննամսյա կանխատեսված ցուցանիշը՝ 29.6%-ով (890.2 մլն դրամով), որոնց գծով մուտքերը կազմել են 2.1 մլրդ դրամ: Նախորդ տարվա ինն ամիսների համեմատ օրենքով սահմանված այլ ծառայությունների և գործողությունների համար գանձված տուրքեր</w:t>
      </w:r>
      <w:r w:rsidRPr="00CB2464">
        <w:rPr>
          <w:rFonts w:ascii="GHEA Grapalat" w:hAnsi="GHEA Grapalat" w:cs="Calibri"/>
          <w:bCs/>
          <w:sz w:val="22"/>
          <w:szCs w:val="22"/>
        </w:rPr>
        <w:t xml:space="preserve">ի </w:t>
      </w:r>
      <w:r w:rsidRPr="00CB2464">
        <w:rPr>
          <w:rFonts w:ascii="GHEA Grapalat" w:hAnsi="GHEA Grapalat" w:cs="Calibri"/>
          <w:bCs/>
          <w:sz w:val="22"/>
          <w:szCs w:val="22"/>
          <w:lang w:val="hy-AM"/>
        </w:rPr>
        <w:t>աճ</w:t>
      </w:r>
      <w:r w:rsidRPr="00CB2464">
        <w:rPr>
          <w:rFonts w:ascii="GHEA Grapalat" w:hAnsi="GHEA Grapalat" w:cs="Calibri"/>
          <w:bCs/>
          <w:sz w:val="22"/>
          <w:szCs w:val="22"/>
        </w:rPr>
        <w:t>ը</w:t>
      </w:r>
      <w:r w:rsidRPr="00CB2464">
        <w:rPr>
          <w:rFonts w:ascii="GHEA Grapalat" w:hAnsi="GHEA Grapalat" w:cs="Calibri"/>
          <w:bCs/>
          <w:sz w:val="22"/>
          <w:szCs w:val="22"/>
          <w:lang w:val="hy-AM"/>
        </w:rPr>
        <w:t xml:space="preserve"> հիմնականում պայմանավորված </w:t>
      </w:r>
      <w:r w:rsidRPr="00CB2464">
        <w:rPr>
          <w:rFonts w:ascii="GHEA Grapalat" w:hAnsi="GHEA Grapalat" w:cs="Calibri"/>
          <w:bCs/>
          <w:sz w:val="22"/>
          <w:szCs w:val="22"/>
        </w:rPr>
        <w:t xml:space="preserve">է </w:t>
      </w:r>
      <w:r w:rsidRPr="00CB2464">
        <w:rPr>
          <w:rFonts w:ascii="GHEA Grapalat" w:hAnsi="GHEA Grapalat" w:cs="Calibri"/>
          <w:bCs/>
          <w:sz w:val="22"/>
          <w:szCs w:val="22"/>
          <w:lang w:val="hy-AM"/>
        </w:rPr>
        <w:t>ՀՀ-ից օդային տրանսպորտի միջոցներով ֆիզիկական անձանց (օդային ուղևորների) ելքի համար մուտքերի 2.4 անգամ (4</w:t>
      </w:r>
      <w:r w:rsidRPr="00CB2464">
        <w:rPr>
          <w:rFonts w:ascii="Courier New" w:hAnsi="Courier New" w:cs="Courier New"/>
          <w:bCs/>
          <w:sz w:val="22"/>
          <w:szCs w:val="22"/>
          <w:lang w:val="hy-AM"/>
        </w:rPr>
        <w:t> </w:t>
      </w:r>
      <w:r w:rsidRPr="00CB2464">
        <w:rPr>
          <w:rFonts w:ascii="GHEA Grapalat" w:hAnsi="GHEA Grapalat" w:cs="GHEA Grapalat"/>
          <w:bCs/>
          <w:sz w:val="22"/>
          <w:szCs w:val="22"/>
          <w:lang w:val="hy-AM"/>
        </w:rPr>
        <w:t>մլրդ</w:t>
      </w:r>
      <w:r w:rsidRPr="00CB2464">
        <w:rPr>
          <w:rFonts w:ascii="GHEA Grapalat" w:hAnsi="GHEA Grapalat" w:cs="Calibri"/>
          <w:bCs/>
          <w:sz w:val="22"/>
          <w:szCs w:val="22"/>
          <w:lang w:val="hy-AM"/>
        </w:rPr>
        <w:t xml:space="preserve"> </w:t>
      </w:r>
      <w:r w:rsidRPr="00CB2464">
        <w:rPr>
          <w:rFonts w:ascii="GHEA Grapalat" w:hAnsi="GHEA Grapalat" w:cs="GHEA Grapalat"/>
          <w:bCs/>
          <w:sz w:val="22"/>
          <w:szCs w:val="22"/>
          <w:lang w:val="hy-AM"/>
        </w:rPr>
        <w:t>դրամ</w:t>
      </w:r>
      <w:r w:rsidRPr="00CB2464">
        <w:rPr>
          <w:rFonts w:ascii="GHEA Grapalat" w:hAnsi="GHEA Grapalat" w:cs="Calibri"/>
          <w:bCs/>
          <w:sz w:val="22"/>
          <w:szCs w:val="22"/>
          <w:lang w:val="hy-AM"/>
        </w:rPr>
        <w:t xml:space="preserve">) </w:t>
      </w:r>
      <w:r w:rsidRPr="00CB2464">
        <w:rPr>
          <w:rFonts w:ascii="GHEA Grapalat" w:hAnsi="GHEA Grapalat" w:cs="GHEA Grapalat"/>
          <w:bCs/>
          <w:sz w:val="22"/>
          <w:szCs w:val="22"/>
          <w:lang w:val="hy-AM"/>
        </w:rPr>
        <w:t>աճով</w:t>
      </w:r>
      <w:r w:rsidRPr="00CB2464">
        <w:rPr>
          <w:rFonts w:ascii="GHEA Grapalat" w:hAnsi="GHEA Grapalat" w:cs="Calibri"/>
          <w:bCs/>
          <w:sz w:val="22"/>
          <w:szCs w:val="22"/>
          <w:lang w:val="hy-AM"/>
        </w:rPr>
        <w:t>:</w:t>
      </w:r>
    </w:p>
    <w:p w:rsidR="004A3C16" w:rsidRPr="00CB2464" w:rsidRDefault="004A3C16" w:rsidP="004A3C16">
      <w:pPr>
        <w:autoSpaceDE w:val="0"/>
        <w:autoSpaceDN w:val="0"/>
        <w:adjustRightInd w:val="0"/>
        <w:spacing w:line="360" w:lineRule="auto"/>
        <w:ind w:firstLine="567"/>
        <w:jc w:val="both"/>
        <w:rPr>
          <w:rFonts w:ascii="GHEA Grapalat" w:hAnsi="GHEA Grapalat" w:cs="Calibri"/>
          <w:bCs/>
          <w:sz w:val="22"/>
          <w:szCs w:val="22"/>
          <w:lang w:val="hy-AM"/>
        </w:rPr>
      </w:pPr>
      <w:r w:rsidRPr="00CB2464">
        <w:rPr>
          <w:rFonts w:ascii="GHEA Grapalat" w:hAnsi="GHEA Grapalat" w:cs="Calibri"/>
          <w:bCs/>
          <w:sz w:val="22"/>
          <w:szCs w:val="22"/>
          <w:lang w:val="hy-AM"/>
        </w:rPr>
        <w:t>Օրենքով սահմանված այլ ծառայությունների և գործողությունների համար գանձված պետական տուրքի մուտքերի վրա ազդեցություն են գործել հետևյալ օրենսդրական փոփոխությունները:</w:t>
      </w:r>
    </w:p>
    <w:p w:rsidR="004A3C16" w:rsidRPr="00CB2464" w:rsidRDefault="004A3C16" w:rsidP="004A3C16">
      <w:pPr>
        <w:spacing w:line="360" w:lineRule="auto"/>
        <w:ind w:right="9" w:firstLine="567"/>
        <w:jc w:val="both"/>
        <w:rPr>
          <w:rFonts w:ascii="GHEA Grapalat" w:hAnsi="GHEA Grapalat" w:cs="Calibri"/>
          <w:bCs/>
          <w:sz w:val="22"/>
          <w:szCs w:val="22"/>
          <w:lang w:val="hy-AM"/>
        </w:rPr>
      </w:pPr>
      <w:r w:rsidRPr="00CB2464">
        <w:rPr>
          <w:rFonts w:ascii="GHEA Grapalat" w:hAnsi="GHEA Grapalat" w:cs="Calibri"/>
          <w:bCs/>
          <w:sz w:val="22"/>
          <w:szCs w:val="22"/>
          <w:lang w:val="hy-AM"/>
        </w:rPr>
        <w:t>2020 թվականի մարտի 6-ին ՀՀ Ազգային Ժողովի կող</w:t>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t>մից ընդունված` «Պետա</w:t>
      </w:r>
      <w:r w:rsidRPr="00CB2464">
        <w:rPr>
          <w:rFonts w:ascii="GHEA Grapalat" w:hAnsi="GHEA Grapalat" w:cs="Calibri"/>
          <w:bCs/>
          <w:sz w:val="22"/>
          <w:szCs w:val="22"/>
          <w:lang w:val="hy-AM"/>
        </w:rPr>
        <w:softHyphen/>
        <w:t>կան տուրքի մասին» Հայաստանի Հանրապետության օրենքում փոփոխություն և լրացում կատա</w:t>
      </w:r>
      <w:r w:rsidRPr="00CB2464">
        <w:rPr>
          <w:rFonts w:ascii="GHEA Grapalat" w:hAnsi="GHEA Grapalat" w:cs="Calibri"/>
          <w:bCs/>
          <w:sz w:val="22"/>
          <w:szCs w:val="22"/>
          <w:lang w:val="hy-AM"/>
        </w:rPr>
        <w:softHyphen/>
        <w:t>րելու մասին» ՀՕ</w:t>
      </w:r>
      <w:r w:rsidRPr="00CB2464">
        <w:rPr>
          <w:rFonts w:ascii="GHEA Grapalat" w:hAnsi="GHEA Grapalat" w:cs="Calibri"/>
          <w:bCs/>
          <w:sz w:val="22"/>
          <w:szCs w:val="22"/>
          <w:lang w:val="hy-AM"/>
        </w:rPr>
        <w:noBreakHyphen/>
        <w:t>146-Ն ՀՀ օրենքով (ուժի մեջ է մտել 2020 թվականի ապրիլի 11-ից) սահ</w:t>
      </w:r>
      <w:r w:rsidRPr="00CB2464">
        <w:rPr>
          <w:rFonts w:ascii="GHEA Grapalat" w:hAnsi="GHEA Grapalat" w:cs="Calibri"/>
          <w:bCs/>
          <w:sz w:val="22"/>
          <w:szCs w:val="22"/>
          <w:lang w:val="hy-AM"/>
        </w:rPr>
        <w:softHyphen/>
        <w:t>ման</w:t>
      </w:r>
      <w:r w:rsidRPr="00CB2464">
        <w:rPr>
          <w:rFonts w:ascii="GHEA Grapalat" w:hAnsi="GHEA Grapalat" w:cs="Calibri"/>
          <w:bCs/>
          <w:sz w:val="22"/>
          <w:szCs w:val="22"/>
          <w:lang w:val="hy-AM"/>
        </w:rPr>
        <w:softHyphen/>
        <w:t>վել է, որ Հայաստանի Հանրապետության իրավաբանական անձանց պետական միասնական գրանցամատյանում առկա տեղեկությունների տրամադրման համար պետական տուրքի վճա</w:t>
      </w:r>
      <w:r w:rsidRPr="00CB2464">
        <w:rPr>
          <w:rFonts w:ascii="GHEA Grapalat" w:hAnsi="GHEA Grapalat" w:cs="Calibri"/>
          <w:bCs/>
          <w:sz w:val="22"/>
          <w:szCs w:val="22"/>
          <w:lang w:val="hy-AM"/>
        </w:rPr>
        <w:softHyphen/>
        <w:t>րումից ազատվում են նաև «Իրա</w:t>
      </w:r>
      <w:r w:rsidRPr="00CB2464">
        <w:rPr>
          <w:rFonts w:ascii="GHEA Grapalat" w:hAnsi="GHEA Grapalat" w:cs="Calibri"/>
          <w:bCs/>
          <w:sz w:val="22"/>
          <w:szCs w:val="22"/>
          <w:lang w:val="hy-AM"/>
        </w:rPr>
        <w:softHyphen/>
        <w:t>վա</w:t>
      </w:r>
      <w:r w:rsidRPr="00CB2464">
        <w:rPr>
          <w:rFonts w:ascii="GHEA Grapalat" w:hAnsi="GHEA Grapalat" w:cs="Calibri"/>
          <w:bCs/>
          <w:sz w:val="22"/>
          <w:szCs w:val="22"/>
          <w:lang w:val="hy-AM"/>
        </w:rPr>
        <w:softHyphen/>
        <w:t>բա</w:t>
      </w:r>
      <w:r w:rsidRPr="00CB2464">
        <w:rPr>
          <w:rFonts w:ascii="GHEA Grapalat" w:hAnsi="GHEA Grapalat" w:cs="Calibri"/>
          <w:bCs/>
          <w:sz w:val="22"/>
          <w:szCs w:val="22"/>
          <w:lang w:val="hy-AM"/>
        </w:rPr>
        <w:softHyphen/>
        <w:t>նա</w:t>
      </w:r>
      <w:r w:rsidRPr="00CB2464">
        <w:rPr>
          <w:rFonts w:ascii="GHEA Grapalat" w:hAnsi="GHEA Grapalat" w:cs="Calibri"/>
          <w:bCs/>
          <w:sz w:val="22"/>
          <w:szCs w:val="22"/>
          <w:lang w:val="hy-AM"/>
        </w:rPr>
        <w:softHyphen/>
        <w:t>կան անձանց պետա</w:t>
      </w:r>
      <w:r w:rsidRPr="00CB2464">
        <w:rPr>
          <w:rFonts w:ascii="GHEA Grapalat" w:hAnsi="GHEA Grapalat" w:cs="Calibri"/>
          <w:bCs/>
          <w:sz w:val="22"/>
          <w:szCs w:val="22"/>
          <w:lang w:val="hy-AM"/>
        </w:rPr>
        <w:softHyphen/>
        <w:t>կան գրանցման, իրա</w:t>
      </w:r>
      <w:r w:rsidRPr="00CB2464">
        <w:rPr>
          <w:rFonts w:ascii="GHEA Grapalat" w:hAnsi="GHEA Grapalat" w:cs="Calibri"/>
          <w:bCs/>
          <w:sz w:val="22"/>
          <w:szCs w:val="22"/>
          <w:lang w:val="hy-AM"/>
        </w:rPr>
        <w:softHyphen/>
        <w:t>վա</w:t>
      </w:r>
      <w:r w:rsidRPr="00CB2464">
        <w:rPr>
          <w:rFonts w:ascii="GHEA Grapalat" w:hAnsi="GHEA Grapalat" w:cs="Calibri"/>
          <w:bCs/>
          <w:sz w:val="22"/>
          <w:szCs w:val="22"/>
          <w:lang w:val="hy-AM"/>
        </w:rPr>
        <w:softHyphen/>
        <w:t>բա</w:t>
      </w:r>
      <w:r w:rsidRPr="00CB2464">
        <w:rPr>
          <w:rFonts w:ascii="GHEA Grapalat" w:hAnsi="GHEA Grapalat" w:cs="Calibri"/>
          <w:bCs/>
          <w:sz w:val="22"/>
          <w:szCs w:val="22"/>
          <w:lang w:val="hy-AM"/>
        </w:rPr>
        <w:softHyphen/>
        <w:t>նական անձանց առանձ</w:t>
      </w:r>
      <w:r w:rsidRPr="00CB2464">
        <w:rPr>
          <w:rFonts w:ascii="GHEA Grapalat" w:hAnsi="GHEA Grapalat" w:cs="Calibri"/>
          <w:bCs/>
          <w:sz w:val="22"/>
          <w:szCs w:val="22"/>
          <w:lang w:val="hy-AM"/>
        </w:rPr>
        <w:softHyphen/>
        <w:t>նաց</w:t>
      </w:r>
      <w:r w:rsidRPr="00CB2464">
        <w:rPr>
          <w:rFonts w:ascii="GHEA Grapalat" w:hAnsi="GHEA Grapalat" w:cs="Calibri"/>
          <w:bCs/>
          <w:sz w:val="22"/>
          <w:szCs w:val="22"/>
          <w:lang w:val="hy-AM"/>
        </w:rPr>
        <w:softHyphen/>
        <w:t>ված ստո</w:t>
      </w:r>
      <w:r w:rsidRPr="00CB2464">
        <w:rPr>
          <w:rFonts w:ascii="GHEA Grapalat" w:hAnsi="GHEA Grapalat" w:cs="Calibri"/>
          <w:bCs/>
          <w:sz w:val="22"/>
          <w:szCs w:val="22"/>
          <w:lang w:val="hy-AM"/>
        </w:rPr>
        <w:softHyphen/>
        <w:t>րա</w:t>
      </w:r>
      <w:r w:rsidRPr="00CB2464">
        <w:rPr>
          <w:rFonts w:ascii="GHEA Grapalat" w:hAnsi="GHEA Grapalat" w:cs="Calibri"/>
          <w:bCs/>
          <w:sz w:val="22"/>
          <w:szCs w:val="22"/>
          <w:lang w:val="hy-AM"/>
        </w:rPr>
        <w:softHyphen/>
        <w:t>բա</w:t>
      </w:r>
      <w:r w:rsidRPr="00CB2464">
        <w:rPr>
          <w:rFonts w:ascii="GHEA Grapalat" w:hAnsi="GHEA Grapalat" w:cs="Calibri"/>
          <w:bCs/>
          <w:sz w:val="22"/>
          <w:szCs w:val="22"/>
          <w:lang w:val="hy-AM"/>
        </w:rPr>
        <w:softHyphen/>
        <w:t>ժանումների, հիմ</w:t>
      </w:r>
      <w:r w:rsidRPr="00CB2464">
        <w:rPr>
          <w:rFonts w:ascii="GHEA Grapalat" w:hAnsi="GHEA Grapalat" w:cs="Calibri"/>
          <w:bCs/>
          <w:sz w:val="22"/>
          <w:szCs w:val="22"/>
          <w:lang w:val="hy-AM"/>
        </w:rPr>
        <w:softHyphen/>
        <w:t>նարկների և անհատ ձեռ</w:t>
      </w:r>
      <w:r w:rsidRPr="00CB2464">
        <w:rPr>
          <w:rFonts w:ascii="GHEA Grapalat" w:hAnsi="GHEA Grapalat" w:cs="Calibri"/>
          <w:bCs/>
          <w:sz w:val="22"/>
          <w:szCs w:val="22"/>
          <w:lang w:val="hy-AM"/>
        </w:rPr>
        <w:softHyphen/>
        <w:t>նար</w:t>
      </w:r>
      <w:r w:rsidRPr="00CB2464">
        <w:rPr>
          <w:rFonts w:ascii="GHEA Grapalat" w:hAnsi="GHEA Grapalat" w:cs="Calibri"/>
          <w:bCs/>
          <w:sz w:val="22"/>
          <w:szCs w:val="22"/>
          <w:lang w:val="hy-AM"/>
        </w:rPr>
        <w:softHyphen/>
        <w:t>կա</w:t>
      </w:r>
      <w:r w:rsidRPr="00CB2464">
        <w:rPr>
          <w:rFonts w:ascii="GHEA Grapalat" w:hAnsi="GHEA Grapalat" w:cs="Calibri"/>
          <w:bCs/>
          <w:sz w:val="22"/>
          <w:szCs w:val="22"/>
          <w:lang w:val="hy-AM"/>
        </w:rPr>
        <w:softHyphen/>
        <w:t>տերերի պետա</w:t>
      </w:r>
      <w:r w:rsidRPr="00CB2464">
        <w:rPr>
          <w:rFonts w:ascii="GHEA Grapalat" w:hAnsi="GHEA Grapalat" w:cs="Calibri"/>
          <w:bCs/>
          <w:sz w:val="22"/>
          <w:szCs w:val="22"/>
          <w:lang w:val="hy-AM"/>
        </w:rPr>
        <w:softHyphen/>
        <w:t>կան հաշվառ</w:t>
      </w:r>
      <w:r w:rsidRPr="00CB2464">
        <w:rPr>
          <w:rFonts w:ascii="GHEA Grapalat" w:hAnsi="GHEA Grapalat" w:cs="Calibri"/>
          <w:bCs/>
          <w:sz w:val="22"/>
          <w:szCs w:val="22"/>
          <w:lang w:val="hy-AM"/>
        </w:rPr>
        <w:softHyphen/>
        <w:t>ման մասին» ՀՀ օրենքով սահմանված պահանջ</w:t>
      </w:r>
      <w:r w:rsidRPr="00CB2464">
        <w:rPr>
          <w:rFonts w:ascii="GHEA Grapalat" w:hAnsi="GHEA Grapalat" w:cs="Calibri"/>
          <w:bCs/>
          <w:sz w:val="22"/>
          <w:szCs w:val="22"/>
          <w:lang w:val="hy-AM"/>
        </w:rPr>
        <w:softHyphen/>
        <w:t>ների պահ</w:t>
      </w:r>
      <w:r w:rsidRPr="00CB2464">
        <w:rPr>
          <w:rFonts w:ascii="GHEA Grapalat" w:hAnsi="GHEA Grapalat" w:cs="Calibri"/>
          <w:bCs/>
          <w:sz w:val="22"/>
          <w:szCs w:val="22"/>
          <w:lang w:val="hy-AM"/>
        </w:rPr>
        <w:softHyphen/>
        <w:t>պան</w:t>
      </w:r>
      <w:r w:rsidRPr="00CB2464">
        <w:rPr>
          <w:rFonts w:ascii="GHEA Grapalat" w:hAnsi="GHEA Grapalat" w:cs="Calibri"/>
          <w:bCs/>
          <w:sz w:val="22"/>
          <w:szCs w:val="22"/>
          <w:lang w:val="hy-AM"/>
        </w:rPr>
        <w:softHyphen/>
        <w:t>մամբ հայտ ներ</w:t>
      </w:r>
      <w:r w:rsidRPr="00CB2464">
        <w:rPr>
          <w:rFonts w:ascii="GHEA Grapalat" w:hAnsi="GHEA Grapalat" w:cs="Calibri"/>
          <w:bCs/>
          <w:sz w:val="22"/>
          <w:szCs w:val="22"/>
          <w:lang w:val="hy-AM"/>
        </w:rPr>
        <w:softHyphen/>
        <w:t>կա</w:t>
      </w:r>
      <w:r w:rsidRPr="00CB2464">
        <w:rPr>
          <w:rFonts w:ascii="GHEA Grapalat" w:hAnsi="GHEA Grapalat" w:cs="Calibri"/>
          <w:bCs/>
          <w:sz w:val="22"/>
          <w:szCs w:val="22"/>
          <w:lang w:val="hy-AM"/>
        </w:rPr>
        <w:softHyphen/>
        <w:t>յաց</w:t>
      </w:r>
      <w:r w:rsidRPr="00CB2464">
        <w:rPr>
          <w:rFonts w:ascii="GHEA Grapalat" w:hAnsi="GHEA Grapalat" w:cs="Calibri"/>
          <w:bCs/>
          <w:sz w:val="22"/>
          <w:szCs w:val="22"/>
          <w:lang w:val="hy-AM"/>
        </w:rPr>
        <w:softHyphen/>
        <w:t>րած՝ նույն օրենքի 3-րդ հոդվածի 1-ին մասի 30-րդ կետով սահ</w:t>
      </w:r>
      <w:r w:rsidRPr="00CB2464">
        <w:rPr>
          <w:rFonts w:ascii="GHEA Grapalat" w:hAnsi="GHEA Grapalat" w:cs="Calibri"/>
          <w:bCs/>
          <w:sz w:val="22"/>
          <w:szCs w:val="22"/>
          <w:lang w:val="hy-AM"/>
        </w:rPr>
        <w:softHyphen/>
        <w:t>ման</w:t>
      </w:r>
      <w:r w:rsidRPr="00CB2464">
        <w:rPr>
          <w:rFonts w:ascii="GHEA Grapalat" w:hAnsi="GHEA Grapalat" w:cs="Calibri"/>
          <w:bCs/>
          <w:sz w:val="22"/>
          <w:szCs w:val="22"/>
          <w:lang w:val="hy-AM"/>
        </w:rPr>
        <w:softHyphen/>
        <w:t>ված լրատ</w:t>
      </w:r>
      <w:r w:rsidRPr="00CB2464">
        <w:rPr>
          <w:rFonts w:ascii="GHEA Grapalat" w:hAnsi="GHEA Grapalat" w:cs="Calibri"/>
          <w:bCs/>
          <w:sz w:val="22"/>
          <w:szCs w:val="22"/>
          <w:lang w:val="hy-AM"/>
        </w:rPr>
        <w:softHyphen/>
        <w:t>վական գոր</w:t>
      </w:r>
      <w:r w:rsidRPr="00CB2464">
        <w:rPr>
          <w:rFonts w:ascii="GHEA Grapalat" w:hAnsi="GHEA Grapalat" w:cs="Calibri"/>
          <w:bCs/>
          <w:sz w:val="22"/>
          <w:szCs w:val="22"/>
          <w:lang w:val="hy-AM"/>
        </w:rPr>
        <w:softHyphen/>
        <w:t>ծունեություն իրա</w:t>
      </w:r>
      <w:r w:rsidRPr="00CB2464">
        <w:rPr>
          <w:rFonts w:ascii="GHEA Grapalat" w:hAnsi="GHEA Grapalat" w:cs="Calibri"/>
          <w:bCs/>
          <w:sz w:val="22"/>
          <w:szCs w:val="22"/>
          <w:lang w:val="hy-AM"/>
        </w:rPr>
        <w:softHyphen/>
        <w:t>կանացնողները, որոնց հայտի հիման վրա տրա</w:t>
      </w:r>
      <w:r w:rsidRPr="00CB2464">
        <w:rPr>
          <w:rFonts w:ascii="GHEA Grapalat" w:hAnsi="GHEA Grapalat" w:cs="Calibri"/>
          <w:bCs/>
          <w:sz w:val="22"/>
          <w:szCs w:val="22"/>
          <w:lang w:val="hy-AM"/>
        </w:rPr>
        <w:softHyphen/>
        <w:t>մադրված հասա</w:t>
      </w:r>
      <w:r w:rsidRPr="00CB2464">
        <w:rPr>
          <w:rFonts w:ascii="GHEA Grapalat" w:hAnsi="GHEA Grapalat" w:cs="Calibri"/>
          <w:bCs/>
          <w:sz w:val="22"/>
          <w:szCs w:val="22"/>
          <w:lang w:val="hy-AM"/>
        </w:rPr>
        <w:softHyphen/>
        <w:t>նե</w:t>
      </w:r>
      <w:r w:rsidRPr="00CB2464">
        <w:rPr>
          <w:rFonts w:ascii="GHEA Grapalat" w:hAnsi="GHEA Grapalat" w:cs="Calibri"/>
          <w:bCs/>
          <w:sz w:val="22"/>
          <w:szCs w:val="22"/>
          <w:lang w:val="hy-AM"/>
        </w:rPr>
        <w:softHyphen/>
        <w:t>լիու</w:t>
      </w:r>
      <w:r w:rsidRPr="00CB2464">
        <w:rPr>
          <w:rFonts w:ascii="GHEA Grapalat" w:hAnsi="GHEA Grapalat" w:cs="Calibri"/>
          <w:bCs/>
          <w:sz w:val="22"/>
          <w:szCs w:val="22"/>
          <w:lang w:val="hy-AM"/>
        </w:rPr>
        <w:softHyphen/>
        <w:t>թյունը օրենքով նախատեսված կարգով չի սահ</w:t>
      </w:r>
      <w:r w:rsidRPr="00CB2464">
        <w:rPr>
          <w:rFonts w:ascii="GHEA Grapalat" w:hAnsi="GHEA Grapalat" w:cs="Calibri"/>
          <w:bCs/>
          <w:sz w:val="22"/>
          <w:szCs w:val="22"/>
          <w:lang w:val="hy-AM"/>
        </w:rPr>
        <w:softHyphen/>
        <w:t>մանափակվել։</w:t>
      </w:r>
    </w:p>
    <w:p w:rsidR="004A3C16" w:rsidRPr="00CB2464" w:rsidRDefault="004A3C16" w:rsidP="004A3C16">
      <w:pPr>
        <w:spacing w:line="360" w:lineRule="auto"/>
        <w:ind w:right="9" w:firstLine="567"/>
        <w:jc w:val="both"/>
        <w:rPr>
          <w:rFonts w:ascii="GHEA Grapalat" w:hAnsi="GHEA Grapalat" w:cs="Calibri"/>
          <w:bCs/>
          <w:sz w:val="22"/>
          <w:szCs w:val="22"/>
          <w:lang w:val="hy-AM"/>
        </w:rPr>
      </w:pPr>
      <w:r w:rsidRPr="00CB2464">
        <w:rPr>
          <w:rFonts w:ascii="GHEA Grapalat" w:hAnsi="GHEA Grapalat" w:cs="Calibri"/>
          <w:bCs/>
          <w:sz w:val="22"/>
          <w:szCs w:val="22"/>
          <w:lang w:val="hy-AM"/>
        </w:rPr>
        <w:t>2019 թվականի դեկտեմբերի 12-ին ՀՀ Ազգային Ժողովի կող</w:t>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t>մից ընդունված` «Պետա</w:t>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t>կան տուրքի մասին» Հայաստանի Հանրապետության օրենքում լրացումներ կատա</w:t>
      </w:r>
      <w:r w:rsidRPr="00CB2464">
        <w:rPr>
          <w:rFonts w:ascii="GHEA Grapalat" w:hAnsi="GHEA Grapalat" w:cs="Calibri"/>
          <w:bCs/>
          <w:sz w:val="22"/>
          <w:szCs w:val="22"/>
          <w:lang w:val="hy-AM"/>
        </w:rPr>
        <w:softHyphen/>
        <w:t>րելու մասին» ՀՕ</w:t>
      </w:r>
      <w:r w:rsidRPr="00CB2464">
        <w:rPr>
          <w:rFonts w:ascii="GHEA Grapalat" w:hAnsi="GHEA Grapalat" w:cs="Calibri"/>
          <w:bCs/>
          <w:sz w:val="22"/>
          <w:szCs w:val="22"/>
          <w:lang w:val="hy-AM"/>
        </w:rPr>
        <w:noBreakHyphen/>
        <w:t>299</w:t>
      </w:r>
      <w:r w:rsidRPr="00CB2464">
        <w:rPr>
          <w:rFonts w:ascii="GHEA Grapalat" w:hAnsi="GHEA Grapalat" w:cs="Calibri"/>
          <w:bCs/>
          <w:sz w:val="22"/>
          <w:szCs w:val="22"/>
          <w:lang w:val="hy-AM"/>
        </w:rPr>
        <w:noBreakHyphen/>
        <w:t>Ն ՀՀ օրեն</w:t>
      </w:r>
      <w:r w:rsidRPr="00CB2464">
        <w:rPr>
          <w:rFonts w:ascii="GHEA Grapalat" w:hAnsi="GHEA Grapalat" w:cs="Calibri"/>
          <w:bCs/>
          <w:sz w:val="22"/>
          <w:szCs w:val="22"/>
          <w:lang w:val="hy-AM"/>
        </w:rPr>
        <w:softHyphen/>
        <w:t>քով (ուժի մեջ է մտել 2020 թվականի ապրիլի 15-ից) սահմանվել են պետական տուր</w:t>
      </w:r>
      <w:r w:rsidRPr="00CB2464">
        <w:rPr>
          <w:rFonts w:ascii="GHEA Grapalat" w:hAnsi="GHEA Grapalat" w:cs="Calibri"/>
          <w:bCs/>
          <w:sz w:val="22"/>
          <w:szCs w:val="22"/>
          <w:lang w:val="hy-AM"/>
        </w:rPr>
        <w:softHyphen/>
        <w:t>քեր՝ սնանկության կառավարչի որակավորման ստուգման համար՝ բազա</w:t>
      </w:r>
      <w:r w:rsidRPr="00CB2464">
        <w:rPr>
          <w:rFonts w:ascii="GHEA Grapalat" w:hAnsi="GHEA Grapalat" w:cs="Calibri"/>
          <w:bCs/>
          <w:sz w:val="22"/>
          <w:szCs w:val="22"/>
          <w:lang w:val="hy-AM"/>
        </w:rPr>
        <w:softHyphen/>
        <w:t>յին տուրքի 30</w:t>
      </w:r>
      <w:r w:rsidRPr="00CB2464">
        <w:rPr>
          <w:rFonts w:ascii="GHEA Grapalat" w:hAnsi="GHEA Grapalat" w:cs="Calibri"/>
          <w:bCs/>
          <w:sz w:val="22"/>
          <w:szCs w:val="22"/>
          <w:lang w:val="hy-AM"/>
        </w:rPr>
        <w:noBreakHyphen/>
        <w:t>ապատիկի չափով, սնանկության կառավարչի հաշվառման համար՝ բազային տուրքի 10</w:t>
      </w:r>
      <w:r w:rsidRPr="00CB2464">
        <w:rPr>
          <w:rFonts w:ascii="GHEA Grapalat" w:hAnsi="GHEA Grapalat" w:cs="Calibri"/>
          <w:bCs/>
          <w:sz w:val="22"/>
          <w:szCs w:val="22"/>
          <w:lang w:val="hy-AM"/>
        </w:rPr>
        <w:noBreakHyphen/>
        <w:t>ապատիկի չափով, ինչպես նաև «Սնանկության մասին» ՀՀ օրենքով նախա</w:t>
      </w:r>
      <w:r w:rsidRPr="00CB2464">
        <w:rPr>
          <w:rFonts w:ascii="GHEA Grapalat" w:hAnsi="GHEA Grapalat" w:cs="Calibri"/>
          <w:bCs/>
          <w:sz w:val="22"/>
          <w:szCs w:val="22"/>
          <w:lang w:val="hy-AM"/>
        </w:rPr>
        <w:softHyphen/>
        <w:t>տես</w:t>
      </w:r>
      <w:r w:rsidRPr="00CB2464">
        <w:rPr>
          <w:rFonts w:ascii="GHEA Grapalat" w:hAnsi="GHEA Grapalat" w:cs="Calibri"/>
          <w:bCs/>
          <w:sz w:val="22"/>
          <w:szCs w:val="22"/>
          <w:lang w:val="hy-AM"/>
        </w:rPr>
        <w:softHyphen/>
        <w:t xml:space="preserve">ված հատուկ </w:t>
      </w:r>
      <w:r w:rsidRPr="00CB2464">
        <w:rPr>
          <w:rFonts w:ascii="GHEA Grapalat" w:hAnsi="GHEA Grapalat" w:cs="Calibri"/>
          <w:bCs/>
          <w:sz w:val="22"/>
          <w:szCs w:val="22"/>
          <w:lang w:val="hy-AM"/>
        </w:rPr>
        <w:lastRenderedPageBreak/>
        <w:t>համա</w:t>
      </w:r>
      <w:r w:rsidRPr="00CB2464">
        <w:rPr>
          <w:rFonts w:ascii="GHEA Grapalat" w:hAnsi="GHEA Grapalat" w:cs="Calibri"/>
          <w:bCs/>
          <w:sz w:val="22"/>
          <w:szCs w:val="22"/>
          <w:lang w:val="hy-AM"/>
        </w:rPr>
        <w:softHyphen/>
        <w:t>կար</w:t>
      </w:r>
      <w:r w:rsidRPr="00CB2464">
        <w:rPr>
          <w:rFonts w:ascii="GHEA Grapalat" w:hAnsi="GHEA Grapalat" w:cs="Calibri"/>
          <w:bCs/>
          <w:sz w:val="22"/>
          <w:szCs w:val="22"/>
          <w:lang w:val="hy-AM"/>
        </w:rPr>
        <w:softHyphen/>
        <w:t>գ</w:t>
      </w:r>
      <w:r w:rsidRPr="00CB2464">
        <w:rPr>
          <w:rFonts w:ascii="GHEA Grapalat" w:hAnsi="GHEA Grapalat" w:cs="Calibri"/>
          <w:bCs/>
          <w:sz w:val="22"/>
          <w:szCs w:val="22"/>
          <w:lang w:val="hy-AM"/>
        </w:rPr>
        <w:softHyphen/>
        <w:t>չային ծրագրի միջոցով սպասարկման համար՝ յուրա</w:t>
      </w:r>
      <w:r w:rsidRPr="00CB2464">
        <w:rPr>
          <w:rFonts w:ascii="GHEA Grapalat" w:hAnsi="GHEA Grapalat" w:cs="Calibri"/>
          <w:bCs/>
          <w:sz w:val="22"/>
          <w:szCs w:val="22"/>
          <w:lang w:val="hy-AM"/>
        </w:rPr>
        <w:softHyphen/>
        <w:t>քան</w:t>
      </w:r>
      <w:r w:rsidRPr="00CB2464">
        <w:rPr>
          <w:rFonts w:ascii="GHEA Grapalat" w:hAnsi="GHEA Grapalat" w:cs="Calibri"/>
          <w:bCs/>
          <w:sz w:val="22"/>
          <w:szCs w:val="22"/>
          <w:lang w:val="hy-AM"/>
        </w:rPr>
        <w:softHyphen/>
        <w:t>չյուր տարվա համար բազա</w:t>
      </w:r>
      <w:r w:rsidRPr="00CB2464">
        <w:rPr>
          <w:rFonts w:ascii="GHEA Grapalat" w:hAnsi="GHEA Grapalat" w:cs="Calibri"/>
          <w:bCs/>
          <w:sz w:val="22"/>
          <w:szCs w:val="22"/>
          <w:lang w:val="hy-AM"/>
        </w:rPr>
        <w:softHyphen/>
        <w:t>յին տուրքի 50-ապա</w:t>
      </w:r>
      <w:r w:rsidRPr="00CB2464">
        <w:rPr>
          <w:rFonts w:ascii="GHEA Grapalat" w:hAnsi="GHEA Grapalat" w:cs="Calibri"/>
          <w:bCs/>
          <w:sz w:val="22"/>
          <w:szCs w:val="22"/>
          <w:lang w:val="hy-AM"/>
        </w:rPr>
        <w:softHyphen/>
        <w:t>տիկի չափով։</w:t>
      </w:r>
    </w:p>
    <w:p w:rsidR="004A3C16" w:rsidRPr="00CB2464" w:rsidRDefault="004A3C16" w:rsidP="004A3C16">
      <w:pPr>
        <w:spacing w:line="360" w:lineRule="auto"/>
        <w:ind w:right="9" w:firstLine="567"/>
        <w:jc w:val="both"/>
        <w:rPr>
          <w:rFonts w:ascii="GHEA Grapalat" w:hAnsi="GHEA Grapalat" w:cs="Calibri"/>
          <w:bCs/>
          <w:sz w:val="22"/>
          <w:szCs w:val="22"/>
          <w:lang w:val="hy-AM"/>
        </w:rPr>
      </w:pPr>
      <w:r w:rsidRPr="00CB2464">
        <w:rPr>
          <w:rFonts w:ascii="GHEA Grapalat" w:hAnsi="GHEA Grapalat" w:cs="Calibri"/>
          <w:bCs/>
          <w:sz w:val="22"/>
          <w:szCs w:val="22"/>
          <w:lang w:val="hy-AM"/>
        </w:rPr>
        <w:t>2020 թվականի մարտի 25-ին ՀՀ Ազգային Ժողովի կող</w:t>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t>մից ընդունված` «Պետա</w:t>
      </w:r>
      <w:r w:rsidRPr="00CB2464">
        <w:rPr>
          <w:rFonts w:ascii="GHEA Grapalat" w:hAnsi="GHEA Grapalat" w:cs="Calibri"/>
          <w:bCs/>
          <w:sz w:val="22"/>
          <w:szCs w:val="22"/>
          <w:lang w:val="hy-AM"/>
        </w:rPr>
        <w:softHyphen/>
        <w:t>կան տուրքի մասին» Հայաստանի Հանրապետության օրենքում լրացումներ կատա</w:t>
      </w:r>
      <w:r w:rsidRPr="00CB2464">
        <w:rPr>
          <w:rFonts w:ascii="GHEA Grapalat" w:hAnsi="GHEA Grapalat" w:cs="Calibri"/>
          <w:bCs/>
          <w:sz w:val="22"/>
          <w:szCs w:val="22"/>
          <w:lang w:val="hy-AM"/>
        </w:rPr>
        <w:softHyphen/>
        <w:t>րելու մասին» ՀՕ-209-Ն ՀՀ օրենքով (ուժի մեջ է մտել 2020 թվականի մայիսի 2-ից) սահմանվել են պետա</w:t>
      </w:r>
      <w:r w:rsidRPr="00CB2464">
        <w:rPr>
          <w:rFonts w:ascii="GHEA Grapalat" w:hAnsi="GHEA Grapalat" w:cs="Calibri"/>
          <w:bCs/>
          <w:sz w:val="22"/>
          <w:szCs w:val="22"/>
          <w:lang w:val="hy-AM"/>
        </w:rPr>
        <w:softHyphen/>
        <w:t>կան տուր</w:t>
      </w:r>
      <w:r w:rsidRPr="00CB2464">
        <w:rPr>
          <w:rFonts w:ascii="GHEA Grapalat" w:hAnsi="GHEA Grapalat" w:cs="Calibri"/>
          <w:bCs/>
          <w:sz w:val="22"/>
          <w:szCs w:val="22"/>
          <w:lang w:val="hy-AM"/>
        </w:rPr>
        <w:softHyphen/>
        <w:t>քեր՝ դատավորների թեկնածուների ցուցակում ընդգրկվելու համար նախկին դատա</w:t>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t>վորի կողմից ներկայացված դիմումի և կից ներկայացված փաստաթղթերի ստուգման համար՝ բազային տուրքի 20-ապա</w:t>
      </w:r>
      <w:r w:rsidRPr="00CB2464">
        <w:rPr>
          <w:rFonts w:ascii="GHEA Grapalat" w:hAnsi="GHEA Grapalat" w:cs="Calibri"/>
          <w:bCs/>
          <w:sz w:val="22"/>
          <w:szCs w:val="22"/>
          <w:lang w:val="hy-AM"/>
        </w:rPr>
        <w:softHyphen/>
        <w:t>տիկի չափով, իսկ վերաքննիչ դատարաններում, ինչպես նաև վճռաբեկ դատարանում դատավոր նշանակվելու համար առաջխաղացման ենթակա դատա</w:t>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t>վորների թեկնածուների ցուցակի համալրման նպատակով ներկայացված դիմումի և կից ներկայացված փաս</w:t>
      </w:r>
      <w:r w:rsidRPr="00CB2464">
        <w:rPr>
          <w:rFonts w:ascii="GHEA Grapalat" w:hAnsi="GHEA Grapalat" w:cs="Calibri"/>
          <w:bCs/>
          <w:sz w:val="22"/>
          <w:szCs w:val="22"/>
          <w:lang w:val="hy-AM"/>
        </w:rPr>
        <w:softHyphen/>
        <w:t>տա</w:t>
      </w:r>
      <w:r w:rsidRPr="00CB2464">
        <w:rPr>
          <w:rFonts w:ascii="GHEA Grapalat" w:hAnsi="GHEA Grapalat" w:cs="Calibri"/>
          <w:bCs/>
          <w:sz w:val="22"/>
          <w:szCs w:val="22"/>
          <w:lang w:val="hy-AM"/>
        </w:rPr>
        <w:softHyphen/>
        <w:t>թղթերի ստուգման համար՝ բազային տուրքի 20-ապա</w:t>
      </w:r>
      <w:r w:rsidRPr="00CB2464">
        <w:rPr>
          <w:rFonts w:ascii="GHEA Grapalat" w:hAnsi="GHEA Grapalat" w:cs="Calibri"/>
          <w:bCs/>
          <w:sz w:val="22"/>
          <w:szCs w:val="22"/>
          <w:lang w:val="hy-AM"/>
        </w:rPr>
        <w:softHyphen/>
        <w:t>տիկի չափով։</w:t>
      </w:r>
    </w:p>
    <w:p w:rsidR="004A3C16" w:rsidRPr="00CB2464" w:rsidRDefault="004A3C16" w:rsidP="004A3C16">
      <w:pPr>
        <w:spacing w:line="360" w:lineRule="auto"/>
        <w:ind w:right="9" w:firstLine="567"/>
        <w:jc w:val="both"/>
        <w:rPr>
          <w:rFonts w:ascii="GHEA Grapalat" w:hAnsi="GHEA Grapalat" w:cs="Calibri"/>
          <w:bCs/>
          <w:sz w:val="22"/>
          <w:szCs w:val="22"/>
          <w:lang w:val="hy-AM"/>
        </w:rPr>
      </w:pPr>
      <w:r w:rsidRPr="00CB2464">
        <w:rPr>
          <w:rFonts w:ascii="GHEA Grapalat" w:hAnsi="GHEA Grapalat" w:cs="Calibri"/>
          <w:bCs/>
          <w:sz w:val="22"/>
          <w:szCs w:val="22"/>
          <w:lang w:val="hy-AM"/>
        </w:rPr>
        <w:t>2020 թվականի հուլիսի 16-ին ՀՀ Ազգային Ժողովի կող</w:t>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t>մից ընդունված` «Պետա</w:t>
      </w:r>
      <w:r w:rsidRPr="00CB2464">
        <w:rPr>
          <w:rFonts w:ascii="GHEA Grapalat" w:hAnsi="GHEA Grapalat" w:cs="Calibri"/>
          <w:bCs/>
          <w:sz w:val="22"/>
          <w:szCs w:val="22"/>
          <w:lang w:val="hy-AM"/>
        </w:rPr>
        <w:softHyphen/>
        <w:t>կան տուրքի մասին» ՀՀ օրենքում լրացում կատա</w:t>
      </w:r>
      <w:r w:rsidRPr="00CB2464">
        <w:rPr>
          <w:rFonts w:ascii="GHEA Grapalat" w:hAnsi="GHEA Grapalat" w:cs="Calibri"/>
          <w:bCs/>
          <w:sz w:val="22"/>
          <w:szCs w:val="22"/>
          <w:lang w:val="hy-AM"/>
        </w:rPr>
        <w:softHyphen/>
        <w:t>րելու մասին» ՀՕ-389-Ն ՀՀ օրենքով (ուժի մեջ է մտել 2020 թվականի օգոստոսի 14-ից) սահմանվել է, որ նոտարական գործողություններ իրականացնող մարմիններում պետա</w:t>
      </w:r>
      <w:r w:rsidRPr="00CB2464">
        <w:rPr>
          <w:rFonts w:ascii="GHEA Grapalat" w:hAnsi="GHEA Grapalat" w:cs="Calibri"/>
          <w:bCs/>
          <w:sz w:val="22"/>
          <w:szCs w:val="22"/>
          <w:lang w:val="hy-AM"/>
        </w:rPr>
        <w:softHyphen/>
        <w:t>կան տուր</w:t>
      </w:r>
      <w:r w:rsidRPr="00CB2464">
        <w:rPr>
          <w:rFonts w:ascii="GHEA Grapalat" w:hAnsi="GHEA Grapalat" w:cs="Calibri"/>
          <w:bCs/>
          <w:sz w:val="22"/>
          <w:szCs w:val="22"/>
          <w:lang w:val="hy-AM"/>
        </w:rPr>
        <w:softHyphen/>
        <w:t>քի վճարումից ազատվում են նաև անշարժ գույքի նկատմամբ իրավունքների ծագմանը, փոփոխմանը, փոխանցմանն ուղղված գործարքներից ծագող իրավունքները պետական գրանցման ներկայացնելու համար:</w:t>
      </w:r>
    </w:p>
    <w:p w:rsidR="004A3C16" w:rsidRPr="00CB2464" w:rsidRDefault="004A3C16" w:rsidP="004A3C16">
      <w:pPr>
        <w:spacing w:line="360" w:lineRule="auto"/>
        <w:ind w:right="9" w:firstLine="567"/>
        <w:jc w:val="both"/>
        <w:rPr>
          <w:rFonts w:ascii="GHEA Grapalat" w:hAnsi="GHEA Grapalat" w:cs="Calibri"/>
          <w:bCs/>
          <w:sz w:val="22"/>
          <w:szCs w:val="22"/>
          <w:lang w:val="hy-AM"/>
        </w:rPr>
      </w:pPr>
      <w:r w:rsidRPr="00CB2464">
        <w:rPr>
          <w:rFonts w:ascii="GHEA Grapalat" w:hAnsi="GHEA Grapalat" w:cs="Calibri"/>
          <w:bCs/>
          <w:sz w:val="22"/>
          <w:szCs w:val="22"/>
          <w:lang w:val="hy-AM"/>
        </w:rPr>
        <w:t>2020 թվականի սեպտեմբերի 16-ին ՀՀ Ազգային Ժողովի կող</w:t>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t>մից ընդունված` «Պետա</w:t>
      </w:r>
      <w:r w:rsidRPr="00CB2464">
        <w:rPr>
          <w:rFonts w:ascii="GHEA Grapalat" w:hAnsi="GHEA Grapalat" w:cs="Calibri"/>
          <w:bCs/>
          <w:sz w:val="22"/>
          <w:szCs w:val="22"/>
          <w:lang w:val="hy-AM"/>
        </w:rPr>
        <w:softHyphen/>
      </w:r>
      <w:r w:rsidRPr="00CB2464">
        <w:rPr>
          <w:rFonts w:ascii="GHEA Grapalat" w:hAnsi="GHEA Grapalat" w:cs="Calibri"/>
          <w:bCs/>
          <w:sz w:val="22"/>
          <w:szCs w:val="22"/>
          <w:lang w:val="hy-AM"/>
        </w:rPr>
        <w:softHyphen/>
        <w:t>կան տուրքի մասին» ՀՀ օրենքում փոփոխություններ և լրացումներ կատա</w:t>
      </w:r>
      <w:r w:rsidRPr="00CB2464">
        <w:rPr>
          <w:rFonts w:ascii="GHEA Grapalat" w:hAnsi="GHEA Grapalat" w:cs="Calibri"/>
          <w:bCs/>
          <w:sz w:val="22"/>
          <w:szCs w:val="22"/>
          <w:lang w:val="hy-AM"/>
        </w:rPr>
        <w:softHyphen/>
        <w:t>րելու մասին» ՀՕ-419-Ն օրենքով (ուժի մեջ է մտել 2021 թվականի մարտի 28-ից)՝</w:t>
      </w:r>
    </w:p>
    <w:p w:rsidR="004A3C16" w:rsidRPr="00CB2464" w:rsidRDefault="004A3C16" w:rsidP="009C30A0">
      <w:pPr>
        <w:pStyle w:val="ListParagraph"/>
        <w:numPr>
          <w:ilvl w:val="0"/>
          <w:numId w:val="18"/>
        </w:numPr>
        <w:tabs>
          <w:tab w:val="left" w:pos="851"/>
        </w:tabs>
        <w:spacing w:line="360" w:lineRule="auto"/>
        <w:ind w:left="0" w:firstLine="567"/>
        <w:jc w:val="both"/>
        <w:rPr>
          <w:rFonts w:ascii="GHEA Grapalat" w:hAnsi="GHEA Grapalat"/>
          <w:bCs/>
          <w:sz w:val="22"/>
          <w:szCs w:val="22"/>
          <w:lang w:val="hy-AM"/>
        </w:rPr>
      </w:pPr>
      <w:r w:rsidRPr="00CB2464">
        <w:rPr>
          <w:rFonts w:ascii="GHEA Grapalat" w:hAnsi="GHEA Grapalat"/>
          <w:bCs/>
          <w:sz w:val="22"/>
          <w:szCs w:val="22"/>
          <w:lang w:val="hy-AM"/>
        </w:rPr>
        <w:t>կոնյակի, բրենդիի և այլ սպիրտային թրմերի շարքին դասվող խաղողի գինու կամ խաղողի մզման թորումից ստաց</w:t>
      </w:r>
      <w:r w:rsidRPr="00CB2464">
        <w:rPr>
          <w:rFonts w:ascii="GHEA Grapalat" w:hAnsi="GHEA Grapalat"/>
          <w:bCs/>
          <w:sz w:val="22"/>
          <w:szCs w:val="22"/>
          <w:lang w:val="hy-AM"/>
        </w:rPr>
        <w:softHyphen/>
        <w:t>վող սպիրտային թրմօղիների արտադրության համար (առանց իրացման իրավունքի) սահմանվել է տարեկան պետական տուրք՝ բազային տուրքի 50-ապա</w:t>
      </w:r>
      <w:r w:rsidRPr="00CB2464">
        <w:rPr>
          <w:rFonts w:ascii="GHEA Grapalat" w:hAnsi="GHEA Grapalat"/>
          <w:bCs/>
          <w:sz w:val="22"/>
          <w:szCs w:val="22"/>
          <w:lang w:val="hy-AM"/>
        </w:rPr>
        <w:softHyphen/>
        <w:t>տիկի չափով: Միաժամանակ սահմանվել է, որ նշյալ արտադրության կազմակերպման դեպքում մեկից ավելի յուրաքանչյուր վայրում ևս ծանուցման ենթակա նույն տեսակի գործունեության իրա</w:t>
      </w:r>
      <w:r w:rsidRPr="00CB2464">
        <w:rPr>
          <w:rFonts w:ascii="GHEA Grapalat" w:hAnsi="GHEA Grapalat"/>
          <w:bCs/>
          <w:sz w:val="22"/>
          <w:szCs w:val="22"/>
          <w:lang w:val="hy-AM"/>
        </w:rPr>
        <w:softHyphen/>
        <w:t>կանացման իրավունք ձեռք բերելու համար տարե</w:t>
      </w:r>
      <w:r w:rsidRPr="00CB2464">
        <w:rPr>
          <w:rFonts w:ascii="GHEA Grapalat" w:hAnsi="GHEA Grapalat"/>
          <w:bCs/>
          <w:sz w:val="22"/>
          <w:szCs w:val="22"/>
          <w:lang w:val="hy-AM"/>
        </w:rPr>
        <w:softHyphen/>
        <w:t>կան տվյալ գործունեության իրա</w:t>
      </w:r>
      <w:r w:rsidRPr="00CB2464">
        <w:rPr>
          <w:rFonts w:ascii="GHEA Grapalat" w:hAnsi="GHEA Grapalat"/>
          <w:bCs/>
          <w:sz w:val="22"/>
          <w:szCs w:val="22"/>
          <w:lang w:val="hy-AM"/>
        </w:rPr>
        <w:softHyphen/>
        <w:t>կա</w:t>
      </w:r>
      <w:r w:rsidRPr="00CB2464">
        <w:rPr>
          <w:rFonts w:ascii="GHEA Grapalat" w:hAnsi="GHEA Grapalat"/>
          <w:bCs/>
          <w:sz w:val="22"/>
          <w:szCs w:val="22"/>
          <w:lang w:val="hy-AM"/>
        </w:rPr>
        <w:softHyphen/>
        <w:t>նաց</w:t>
      </w:r>
      <w:r w:rsidRPr="00CB2464">
        <w:rPr>
          <w:rFonts w:ascii="GHEA Grapalat" w:hAnsi="GHEA Grapalat"/>
          <w:bCs/>
          <w:sz w:val="22"/>
          <w:szCs w:val="22"/>
          <w:lang w:val="hy-AM"/>
        </w:rPr>
        <w:softHyphen/>
        <w:t>ման իրավունք ձեռք բերելու համար՝ սահման</w:t>
      </w:r>
      <w:r w:rsidRPr="00CB2464">
        <w:rPr>
          <w:rFonts w:ascii="GHEA Grapalat" w:hAnsi="GHEA Grapalat"/>
          <w:bCs/>
          <w:sz w:val="22"/>
          <w:szCs w:val="22"/>
          <w:lang w:val="hy-AM"/>
        </w:rPr>
        <w:softHyphen/>
        <w:t>ված պետական տուրքի դրույքաչափի հիսուն տոկոսի չափով դրույթը չի կիրառ</w:t>
      </w:r>
      <w:r w:rsidRPr="00CB2464">
        <w:rPr>
          <w:rFonts w:ascii="GHEA Grapalat" w:hAnsi="GHEA Grapalat"/>
          <w:bCs/>
          <w:sz w:val="22"/>
          <w:szCs w:val="22"/>
          <w:lang w:val="hy-AM"/>
        </w:rPr>
        <w:softHyphen/>
        <w:t>վում,</w:t>
      </w:r>
    </w:p>
    <w:p w:rsidR="004A3C16" w:rsidRPr="00CB2464" w:rsidRDefault="004A3C16" w:rsidP="009C30A0">
      <w:pPr>
        <w:pStyle w:val="ListParagraph"/>
        <w:numPr>
          <w:ilvl w:val="0"/>
          <w:numId w:val="18"/>
        </w:numPr>
        <w:tabs>
          <w:tab w:val="left" w:pos="851"/>
        </w:tabs>
        <w:spacing w:line="360" w:lineRule="auto"/>
        <w:ind w:left="0" w:firstLine="567"/>
        <w:jc w:val="both"/>
        <w:rPr>
          <w:rFonts w:ascii="GHEA Grapalat" w:hAnsi="GHEA Grapalat"/>
          <w:bCs/>
          <w:sz w:val="22"/>
          <w:szCs w:val="22"/>
          <w:lang w:val="hy-AM"/>
        </w:rPr>
      </w:pPr>
      <w:r w:rsidRPr="00CB2464">
        <w:rPr>
          <w:rFonts w:ascii="GHEA Grapalat" w:hAnsi="GHEA Grapalat"/>
          <w:bCs/>
          <w:sz w:val="22"/>
          <w:szCs w:val="22"/>
          <w:lang w:val="hy-AM"/>
        </w:rPr>
        <w:t>մեղրի հումքով ոգելից խմիչքների արտադ</w:t>
      </w:r>
      <w:r w:rsidRPr="00CB2464">
        <w:rPr>
          <w:rFonts w:ascii="GHEA Grapalat" w:hAnsi="GHEA Grapalat"/>
          <w:bCs/>
          <w:sz w:val="22"/>
          <w:szCs w:val="22"/>
          <w:lang w:val="hy-AM"/>
        </w:rPr>
        <w:softHyphen/>
        <w:t>րու</w:t>
      </w:r>
      <w:r w:rsidRPr="00CB2464">
        <w:rPr>
          <w:rFonts w:ascii="GHEA Grapalat" w:hAnsi="GHEA Grapalat"/>
          <w:bCs/>
          <w:sz w:val="22"/>
          <w:szCs w:val="22"/>
          <w:lang w:val="hy-AM"/>
        </w:rPr>
        <w:softHyphen/>
        <w:t>թյան իրականացման իրավունք ձեռք բերելու համար սահ</w:t>
      </w:r>
      <w:r w:rsidRPr="00CB2464">
        <w:rPr>
          <w:rFonts w:ascii="GHEA Grapalat" w:hAnsi="GHEA Grapalat"/>
          <w:bCs/>
          <w:sz w:val="22"/>
          <w:szCs w:val="22"/>
          <w:lang w:val="hy-AM"/>
        </w:rPr>
        <w:softHyphen/>
        <w:t>մանված տարեկան պետա</w:t>
      </w:r>
      <w:r w:rsidRPr="00CB2464">
        <w:rPr>
          <w:rFonts w:ascii="GHEA Grapalat" w:hAnsi="GHEA Grapalat"/>
          <w:bCs/>
          <w:sz w:val="22"/>
          <w:szCs w:val="22"/>
          <w:lang w:val="hy-AM"/>
        </w:rPr>
        <w:softHyphen/>
        <w:t>կան տուրքը 15000-ապատիկի փոխա</w:t>
      </w:r>
      <w:r w:rsidRPr="00CB2464">
        <w:rPr>
          <w:rFonts w:ascii="GHEA Grapalat" w:hAnsi="GHEA Grapalat"/>
          <w:bCs/>
          <w:sz w:val="22"/>
          <w:szCs w:val="22"/>
          <w:lang w:val="hy-AM"/>
        </w:rPr>
        <w:softHyphen/>
      </w:r>
      <w:r w:rsidRPr="00CB2464">
        <w:rPr>
          <w:rFonts w:ascii="GHEA Grapalat" w:hAnsi="GHEA Grapalat"/>
          <w:bCs/>
          <w:sz w:val="22"/>
          <w:szCs w:val="22"/>
          <w:lang w:val="hy-AM"/>
        </w:rPr>
        <w:softHyphen/>
        <w:t>րեն սահ</w:t>
      </w:r>
      <w:r w:rsidRPr="00CB2464">
        <w:rPr>
          <w:rFonts w:ascii="GHEA Grapalat" w:hAnsi="GHEA Grapalat"/>
          <w:bCs/>
          <w:sz w:val="22"/>
          <w:szCs w:val="22"/>
          <w:lang w:val="hy-AM"/>
        </w:rPr>
        <w:softHyphen/>
        <w:t>ման</w:t>
      </w:r>
      <w:r w:rsidRPr="00CB2464">
        <w:rPr>
          <w:rFonts w:ascii="GHEA Grapalat" w:hAnsi="GHEA Grapalat"/>
          <w:bCs/>
          <w:sz w:val="22"/>
          <w:szCs w:val="22"/>
          <w:lang w:val="hy-AM"/>
        </w:rPr>
        <w:softHyphen/>
        <w:t>վել է բազային տուրքի 50-ապա</w:t>
      </w:r>
      <w:r w:rsidRPr="00CB2464">
        <w:rPr>
          <w:rFonts w:ascii="GHEA Grapalat" w:hAnsi="GHEA Grapalat"/>
          <w:bCs/>
          <w:sz w:val="22"/>
          <w:szCs w:val="22"/>
          <w:lang w:val="hy-AM"/>
        </w:rPr>
        <w:softHyphen/>
        <w:t>տիկի չափով,</w:t>
      </w:r>
    </w:p>
    <w:p w:rsidR="004A3C16" w:rsidRPr="00CB2464" w:rsidRDefault="004A3C16" w:rsidP="009C30A0">
      <w:pPr>
        <w:pStyle w:val="ListParagraph"/>
        <w:numPr>
          <w:ilvl w:val="0"/>
          <w:numId w:val="18"/>
        </w:numPr>
        <w:tabs>
          <w:tab w:val="left" w:pos="851"/>
        </w:tabs>
        <w:spacing w:line="360" w:lineRule="auto"/>
        <w:ind w:left="0" w:firstLine="567"/>
        <w:jc w:val="both"/>
        <w:rPr>
          <w:rFonts w:ascii="GHEA Grapalat" w:hAnsi="GHEA Grapalat"/>
          <w:bCs/>
          <w:sz w:val="22"/>
          <w:szCs w:val="22"/>
          <w:lang w:val="hy-AM"/>
        </w:rPr>
      </w:pPr>
      <w:bookmarkStart w:id="80" w:name="_Toc87364755"/>
      <w:r w:rsidRPr="00CB2464">
        <w:rPr>
          <w:rFonts w:ascii="GHEA Grapalat" w:hAnsi="GHEA Grapalat"/>
          <w:bCs/>
          <w:sz w:val="22"/>
          <w:szCs w:val="22"/>
          <w:lang w:val="hy-AM"/>
        </w:rPr>
        <w:t xml:space="preserve">սահմանվել է, որ այն դեպքում, երբ իրավաբանական կամ ֆիզիկական անձը կամ անհատ ձեռնարկատերը ստացել է կոնյակի, բրենդիի և այլ սպիրտային թրմերի շարքին դասվող խաղողի </w:t>
      </w:r>
      <w:r w:rsidRPr="00CB2464">
        <w:rPr>
          <w:rFonts w:ascii="GHEA Grapalat" w:hAnsi="GHEA Grapalat"/>
          <w:bCs/>
          <w:sz w:val="22"/>
          <w:szCs w:val="22"/>
          <w:lang w:val="hy-AM"/>
        </w:rPr>
        <w:lastRenderedPageBreak/>
        <w:t>գինու կամ խաղողի մզման թորումից ստաց</w:t>
      </w:r>
      <w:r w:rsidRPr="00CB2464">
        <w:rPr>
          <w:rFonts w:ascii="GHEA Grapalat" w:hAnsi="GHEA Grapalat"/>
          <w:bCs/>
          <w:sz w:val="22"/>
          <w:szCs w:val="22"/>
          <w:lang w:val="hy-AM"/>
        </w:rPr>
        <w:softHyphen/>
        <w:t>վող սպիրտային թրմօղի</w:t>
      </w:r>
      <w:r w:rsidRPr="00CB2464">
        <w:rPr>
          <w:rFonts w:ascii="GHEA Grapalat" w:hAnsi="GHEA Grapalat"/>
          <w:bCs/>
          <w:sz w:val="22"/>
          <w:szCs w:val="22"/>
          <w:lang w:val="hy-AM"/>
        </w:rPr>
        <w:softHyphen/>
        <w:t>ների արտադ</w:t>
      </w:r>
      <w:r w:rsidRPr="00CB2464">
        <w:rPr>
          <w:rFonts w:ascii="GHEA Grapalat" w:hAnsi="GHEA Grapalat"/>
          <w:bCs/>
          <w:sz w:val="22"/>
          <w:szCs w:val="22"/>
          <w:lang w:val="hy-AM"/>
        </w:rPr>
        <w:softHyphen/>
        <w:t>րու</w:t>
      </w:r>
      <w:r w:rsidRPr="00CB2464">
        <w:rPr>
          <w:rFonts w:ascii="GHEA Grapalat" w:hAnsi="GHEA Grapalat"/>
          <w:bCs/>
          <w:sz w:val="22"/>
          <w:szCs w:val="22"/>
          <w:lang w:val="hy-AM"/>
        </w:rPr>
        <w:softHyphen/>
        <w:t>թյան և մինչև 100 հազար լիտր (100-տոկոսանոց սպիրտի հաշվարկով) արտադրանքի իրացման համար իրավունք կամ նշյալ թրմօղիների մինչև 100 հազար լիտր (100-տոկոսանոց սպիրտի հաշվարկով) արտադրանքի ԵԱՏՄ անդամ չհամարվող պետություններից «Բացթողնում` ներքին սպառման համար», «Վերամ</w:t>
      </w:r>
      <w:r w:rsidRPr="00CB2464">
        <w:rPr>
          <w:rFonts w:ascii="GHEA Grapalat" w:hAnsi="GHEA Grapalat"/>
          <w:bCs/>
          <w:sz w:val="22"/>
          <w:szCs w:val="22"/>
          <w:lang w:val="hy-AM"/>
        </w:rPr>
        <w:softHyphen/>
        <w:t>շա</w:t>
      </w:r>
      <w:r w:rsidRPr="00CB2464">
        <w:rPr>
          <w:rFonts w:ascii="GHEA Grapalat" w:hAnsi="GHEA Grapalat"/>
          <w:bCs/>
          <w:sz w:val="22"/>
          <w:szCs w:val="22"/>
          <w:lang w:val="hy-AM"/>
        </w:rPr>
        <w:softHyphen/>
        <w:t>կում` մաքսային տարածքում» և «Վերամշակում` ներքին սպառման համար» մաք</w:t>
      </w:r>
      <w:r w:rsidRPr="00CB2464">
        <w:rPr>
          <w:rFonts w:ascii="GHEA Grapalat" w:hAnsi="GHEA Grapalat"/>
          <w:bCs/>
          <w:sz w:val="22"/>
          <w:szCs w:val="22"/>
          <w:lang w:val="hy-AM"/>
        </w:rPr>
        <w:softHyphen/>
        <w:t>սային ընթացակարգերով ներմուծում, ինչպես նաև ԵԱՏՄ անդամ պետու</w:t>
      </w:r>
      <w:r w:rsidRPr="00CB2464">
        <w:rPr>
          <w:rFonts w:ascii="GHEA Grapalat" w:hAnsi="GHEA Grapalat"/>
          <w:bCs/>
          <w:sz w:val="22"/>
          <w:szCs w:val="22"/>
          <w:lang w:val="hy-AM"/>
        </w:rPr>
        <w:softHyphen/>
        <w:t>թյուններից ներ</w:t>
      </w:r>
      <w:r w:rsidRPr="00CB2464">
        <w:rPr>
          <w:rFonts w:ascii="GHEA Grapalat" w:hAnsi="GHEA Grapalat"/>
          <w:bCs/>
          <w:sz w:val="22"/>
          <w:szCs w:val="22"/>
          <w:lang w:val="hy-AM"/>
        </w:rPr>
        <w:softHyphen/>
        <w:t>մու</w:t>
      </w:r>
      <w:r w:rsidRPr="00CB2464">
        <w:rPr>
          <w:rFonts w:ascii="GHEA Grapalat" w:hAnsi="GHEA Grapalat"/>
          <w:bCs/>
          <w:sz w:val="22"/>
          <w:szCs w:val="22"/>
          <w:lang w:val="hy-AM"/>
        </w:rPr>
        <w:softHyphen/>
        <w:t>ծում, այդ թվում` վերա</w:t>
      </w:r>
      <w:r w:rsidRPr="00CB2464">
        <w:rPr>
          <w:rFonts w:ascii="GHEA Grapalat" w:hAnsi="GHEA Grapalat"/>
          <w:bCs/>
          <w:sz w:val="22"/>
          <w:szCs w:val="22"/>
          <w:lang w:val="hy-AM"/>
        </w:rPr>
        <w:softHyphen/>
        <w:t>մշակ</w:t>
      </w:r>
      <w:r w:rsidRPr="00CB2464">
        <w:rPr>
          <w:rFonts w:ascii="GHEA Grapalat" w:hAnsi="GHEA Grapalat"/>
          <w:bCs/>
          <w:sz w:val="22"/>
          <w:szCs w:val="22"/>
          <w:lang w:val="hy-AM"/>
        </w:rPr>
        <w:softHyphen/>
        <w:t>ման նպատակով ներմուծում իրա</w:t>
      </w:r>
      <w:r w:rsidRPr="00CB2464">
        <w:rPr>
          <w:rFonts w:ascii="GHEA Grapalat" w:hAnsi="GHEA Grapalat"/>
          <w:bCs/>
          <w:sz w:val="22"/>
          <w:szCs w:val="22"/>
          <w:lang w:val="hy-AM"/>
        </w:rPr>
        <w:softHyphen/>
        <w:t>կա</w:t>
      </w:r>
      <w:r w:rsidRPr="00CB2464">
        <w:rPr>
          <w:rFonts w:ascii="GHEA Grapalat" w:hAnsi="GHEA Grapalat"/>
          <w:bCs/>
          <w:sz w:val="22"/>
          <w:szCs w:val="22"/>
          <w:lang w:val="hy-AM"/>
        </w:rPr>
        <w:softHyphen/>
        <w:t>նաց</w:t>
      </w:r>
      <w:r w:rsidRPr="00CB2464">
        <w:rPr>
          <w:rFonts w:ascii="GHEA Grapalat" w:hAnsi="GHEA Grapalat"/>
          <w:bCs/>
          <w:sz w:val="22"/>
          <w:szCs w:val="22"/>
          <w:lang w:val="hy-AM"/>
        </w:rPr>
        <w:softHyphen/>
        <w:t>նելու իրավունք և լրացուցիչ ծանուցում է ներ</w:t>
      </w:r>
      <w:r w:rsidRPr="00CB2464">
        <w:rPr>
          <w:rFonts w:ascii="GHEA Grapalat" w:hAnsi="GHEA Grapalat"/>
          <w:bCs/>
          <w:sz w:val="22"/>
          <w:szCs w:val="22"/>
          <w:lang w:val="hy-AM"/>
        </w:rPr>
        <w:softHyphen/>
        <w:t>կայացրել միաժամանակ մեղրից, պտուղներից և հատա</w:t>
      </w:r>
      <w:r w:rsidRPr="00CB2464">
        <w:rPr>
          <w:rFonts w:ascii="GHEA Grapalat" w:hAnsi="GHEA Grapalat"/>
          <w:bCs/>
          <w:sz w:val="22"/>
          <w:szCs w:val="22"/>
          <w:lang w:val="hy-AM"/>
        </w:rPr>
        <w:softHyphen/>
        <w:t>պտուղներից ոգելից խմիչք</w:t>
      </w:r>
      <w:r w:rsidRPr="00CB2464">
        <w:rPr>
          <w:rFonts w:ascii="GHEA Grapalat" w:hAnsi="GHEA Grapalat"/>
          <w:bCs/>
          <w:sz w:val="22"/>
          <w:szCs w:val="22"/>
          <w:lang w:val="hy-AM"/>
        </w:rPr>
        <w:softHyphen/>
        <w:t>ների արտադ</w:t>
      </w:r>
      <w:r w:rsidRPr="00CB2464">
        <w:rPr>
          <w:rFonts w:ascii="GHEA Grapalat" w:hAnsi="GHEA Grapalat"/>
          <w:bCs/>
          <w:sz w:val="22"/>
          <w:szCs w:val="22"/>
          <w:lang w:val="hy-AM"/>
        </w:rPr>
        <w:softHyphen/>
        <w:t>րու</w:t>
      </w:r>
      <w:r w:rsidRPr="00CB2464">
        <w:rPr>
          <w:rFonts w:ascii="GHEA Grapalat" w:hAnsi="GHEA Grapalat"/>
          <w:bCs/>
          <w:sz w:val="22"/>
          <w:szCs w:val="22"/>
          <w:lang w:val="hy-AM"/>
        </w:rPr>
        <w:softHyphen/>
        <w:t>թյան իրականացման զբաղվելու համար կամ օղու ներմուծման համար, ապա վճարում է լրացուցիչ պետական տուրք` տարեկան բազային տուրքի 5000-ապա</w:t>
      </w:r>
      <w:r w:rsidRPr="00CB2464">
        <w:rPr>
          <w:rFonts w:ascii="GHEA Grapalat" w:hAnsi="GHEA Grapalat"/>
          <w:bCs/>
          <w:sz w:val="22"/>
          <w:szCs w:val="22"/>
          <w:lang w:val="hy-AM"/>
        </w:rPr>
        <w:softHyphen/>
        <w:t>տիկի չափով:</w:t>
      </w:r>
      <w:bookmarkEnd w:id="80"/>
    </w:p>
    <w:p w:rsidR="00C67EC7" w:rsidRPr="00CB2464" w:rsidRDefault="00C67EC7" w:rsidP="004B7F5C">
      <w:pPr>
        <w:ind w:right="9" w:firstLine="567"/>
        <w:jc w:val="both"/>
        <w:rPr>
          <w:rFonts w:ascii="GHEA Grapalat" w:hAnsi="GHEA Grapalat" w:cs="Calibri"/>
          <w:bCs/>
          <w:sz w:val="22"/>
          <w:szCs w:val="22"/>
        </w:rPr>
      </w:pPr>
    </w:p>
    <w:p w:rsidR="004A3C16" w:rsidRPr="00CB2464" w:rsidRDefault="004A3C16" w:rsidP="009C30A0">
      <w:pPr>
        <w:pStyle w:val="Caption"/>
        <w:keepNext/>
        <w:numPr>
          <w:ilvl w:val="0"/>
          <w:numId w:val="26"/>
        </w:numPr>
        <w:tabs>
          <w:tab w:val="left" w:pos="1134"/>
        </w:tabs>
        <w:ind w:left="0" w:firstLine="0"/>
        <w:jc w:val="left"/>
        <w:rPr>
          <w:rFonts w:ascii="GHEA Grapalat" w:hAnsi="GHEA Grapalat"/>
          <w:i/>
          <w:sz w:val="18"/>
          <w:szCs w:val="18"/>
          <w:lang w:val="hy-AM"/>
        </w:rPr>
      </w:pPr>
      <w:r w:rsidRPr="00CB2464">
        <w:rPr>
          <w:rFonts w:ascii="GHEA Grapalat" w:hAnsi="GHEA Grapalat"/>
          <w:i/>
          <w:sz w:val="18"/>
          <w:szCs w:val="18"/>
          <w:lang w:val="hy-AM"/>
        </w:rPr>
        <w:t>Պետական տուրքերի գծով ՀՀ պետական բյուջեի մուտքերը (մլրդ դրամ)</w:t>
      </w:r>
    </w:p>
    <w:tbl>
      <w:tblPr>
        <w:tblW w:w="10458" w:type="dxa"/>
        <w:tblLayout w:type="fixed"/>
        <w:tblLook w:val="04A0" w:firstRow="1" w:lastRow="0" w:firstColumn="1" w:lastColumn="0" w:noHBand="0" w:noVBand="1"/>
      </w:tblPr>
      <w:tblGrid>
        <w:gridCol w:w="4219"/>
        <w:gridCol w:w="1199"/>
        <w:gridCol w:w="1170"/>
        <w:gridCol w:w="1170"/>
        <w:gridCol w:w="1350"/>
        <w:gridCol w:w="1350"/>
      </w:tblGrid>
      <w:tr w:rsidR="004A3C16" w:rsidRPr="00CB2464" w:rsidTr="00012EC8">
        <w:trPr>
          <w:trHeight w:val="855"/>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3C16" w:rsidRPr="00CB2464" w:rsidRDefault="004A3C16" w:rsidP="004A3C16">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1199" w:type="dxa"/>
            <w:tcBorders>
              <w:top w:val="single" w:sz="4" w:space="0" w:color="auto"/>
              <w:left w:val="nil"/>
              <w:bottom w:val="single" w:sz="4" w:space="0" w:color="auto"/>
              <w:right w:val="single" w:sz="4" w:space="0" w:color="auto"/>
            </w:tcBorders>
          </w:tcPr>
          <w:p w:rsidR="004A3C16" w:rsidRPr="00CB2464" w:rsidRDefault="004A3C16" w:rsidP="004A3C16">
            <w:pPr>
              <w:jc w:val="center"/>
              <w:rPr>
                <w:rFonts w:ascii="GHEA Grapalat" w:hAnsi="GHEA Grapalat" w:cs="Calibri"/>
                <w:b/>
                <w:bCs/>
                <w:sz w:val="18"/>
                <w:szCs w:val="18"/>
              </w:rPr>
            </w:pPr>
            <w:r w:rsidRPr="00CB2464">
              <w:rPr>
                <w:rFonts w:ascii="GHEA Grapalat" w:hAnsi="GHEA Grapalat" w:cs="Calibri"/>
                <w:b/>
                <w:bCs/>
                <w:sz w:val="18"/>
                <w:szCs w:val="18"/>
              </w:rPr>
              <w:t>202</w:t>
            </w:r>
            <w:r w:rsidRPr="00CB2464">
              <w:rPr>
                <w:rFonts w:ascii="GHEA Grapalat" w:hAnsi="GHEA Grapalat" w:cs="Calibri"/>
                <w:b/>
                <w:bCs/>
                <w:sz w:val="18"/>
                <w:szCs w:val="18"/>
                <w:lang w:val="hy-AM"/>
              </w:rPr>
              <w:t>0</w:t>
            </w:r>
            <w:r w:rsidRPr="00CB2464">
              <w:rPr>
                <w:rFonts w:ascii="GHEA Grapalat" w:hAnsi="GHEA Grapalat" w:cs="Calibri"/>
                <w:b/>
                <w:bCs/>
                <w:sz w:val="18"/>
                <w:szCs w:val="18"/>
              </w:rPr>
              <w:t>թ.</w:t>
            </w:r>
            <w:r w:rsidRPr="00CB2464">
              <w:rPr>
                <w:rFonts w:ascii="GHEA Grapalat" w:hAnsi="GHEA Grapalat" w:cs="Calibri"/>
                <w:b/>
                <w:bCs/>
                <w:sz w:val="18"/>
                <w:szCs w:val="18"/>
                <w:lang w:val="hy-AM"/>
              </w:rPr>
              <w:t xml:space="preserve"> </w:t>
            </w:r>
            <w:r w:rsidRPr="00CB2464">
              <w:rPr>
                <w:rFonts w:ascii="GHEA Grapalat" w:hAnsi="GHEA Grapalat" w:cs="Calibri"/>
                <w:b/>
                <w:bCs/>
                <w:sz w:val="18"/>
                <w:szCs w:val="18"/>
              </w:rPr>
              <w:t>ինն ամիսների</w:t>
            </w:r>
            <w:r w:rsidRPr="00CB2464">
              <w:rPr>
                <w:rFonts w:ascii="GHEA Grapalat" w:hAnsi="GHEA Grapalat" w:cs="Calibri"/>
                <w:b/>
                <w:bCs/>
                <w:sz w:val="18"/>
                <w:szCs w:val="18"/>
              </w:rPr>
              <w:br/>
              <w:t>փաստ</w:t>
            </w:r>
          </w:p>
        </w:tc>
        <w:tc>
          <w:tcPr>
            <w:tcW w:w="1170" w:type="dxa"/>
            <w:tcBorders>
              <w:top w:val="single" w:sz="4" w:space="0" w:color="auto"/>
              <w:left w:val="single" w:sz="4" w:space="0" w:color="auto"/>
              <w:bottom w:val="single" w:sz="4" w:space="0" w:color="auto"/>
              <w:right w:val="single" w:sz="4" w:space="0" w:color="auto"/>
            </w:tcBorders>
            <w:shd w:val="clear" w:color="000000" w:fill="FFFFFF"/>
            <w:hideMark/>
          </w:tcPr>
          <w:p w:rsidR="004A3C16" w:rsidRPr="00CB2464" w:rsidRDefault="004A3C16" w:rsidP="00012EC8">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 ճշտված պլան</w:t>
            </w:r>
          </w:p>
        </w:tc>
        <w:tc>
          <w:tcPr>
            <w:tcW w:w="1170" w:type="dxa"/>
            <w:tcBorders>
              <w:top w:val="single" w:sz="4" w:space="0" w:color="auto"/>
              <w:left w:val="nil"/>
              <w:bottom w:val="single" w:sz="4" w:space="0" w:color="auto"/>
              <w:right w:val="single" w:sz="4" w:space="0" w:color="auto"/>
            </w:tcBorders>
            <w:shd w:val="clear" w:color="000000" w:fill="FFFFFF"/>
            <w:hideMark/>
          </w:tcPr>
          <w:p w:rsidR="004A3C16" w:rsidRPr="00CB2464" w:rsidRDefault="004A3C16" w:rsidP="00012EC8">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w:t>
            </w:r>
            <w:r w:rsidRPr="00CB2464">
              <w:rPr>
                <w:rFonts w:ascii="GHEA Grapalat" w:hAnsi="GHEA Grapalat" w:cs="Calibri"/>
                <w:b/>
                <w:bCs/>
                <w:sz w:val="18"/>
                <w:szCs w:val="18"/>
              </w:rPr>
              <w:br/>
              <w:t>փաստ</w:t>
            </w:r>
          </w:p>
        </w:tc>
        <w:tc>
          <w:tcPr>
            <w:tcW w:w="1350" w:type="dxa"/>
            <w:tcBorders>
              <w:top w:val="single" w:sz="4" w:space="0" w:color="auto"/>
              <w:left w:val="nil"/>
              <w:bottom w:val="single" w:sz="4" w:space="0" w:color="auto"/>
              <w:right w:val="single" w:sz="4" w:space="0" w:color="auto"/>
            </w:tcBorders>
            <w:shd w:val="clear" w:color="000000" w:fill="FFFFFF"/>
            <w:hideMark/>
          </w:tcPr>
          <w:p w:rsidR="004A3C16" w:rsidRPr="00CB2464" w:rsidRDefault="00012EC8" w:rsidP="00012EC8">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Կատարո-ղականը ճշտված պլանի նկատմամբ</w:t>
            </w:r>
            <w:r w:rsidRPr="00CB2464">
              <w:rPr>
                <w:rFonts w:ascii="GHEA Grapalat" w:hAnsi="GHEA Grapalat" w:cs="Calibri"/>
                <w:b/>
                <w:bCs/>
                <w:sz w:val="18"/>
                <w:szCs w:val="18"/>
              </w:rPr>
              <w:t xml:space="preserve"> </w:t>
            </w:r>
            <w:r w:rsidRPr="00CB2464">
              <w:rPr>
                <w:rFonts w:ascii="GHEA Grapalat" w:hAnsi="GHEA Grapalat" w:cs="Calibri"/>
                <w:b/>
                <w:bCs/>
                <w:sz w:val="18"/>
                <w:szCs w:val="18"/>
                <w:lang w:val="hy-AM"/>
              </w:rPr>
              <w:t>(%)</w:t>
            </w:r>
          </w:p>
        </w:tc>
        <w:tc>
          <w:tcPr>
            <w:tcW w:w="1350" w:type="dxa"/>
            <w:tcBorders>
              <w:top w:val="single" w:sz="4" w:space="0" w:color="auto"/>
              <w:left w:val="nil"/>
              <w:bottom w:val="single" w:sz="4" w:space="0" w:color="auto"/>
              <w:right w:val="single" w:sz="4" w:space="0" w:color="auto"/>
            </w:tcBorders>
            <w:shd w:val="clear" w:color="000000" w:fill="FFFFFF"/>
          </w:tcPr>
          <w:p w:rsidR="004A3C16" w:rsidRPr="00CB2464" w:rsidRDefault="004A3C16" w:rsidP="00012EC8">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ինն ամիսները</w:t>
            </w:r>
            <w:r w:rsidR="000C617A" w:rsidRPr="00CB2464">
              <w:rPr>
                <w:rFonts w:ascii="GHEA Grapalat" w:hAnsi="GHEA Grapalat" w:cs="Calibri"/>
                <w:b/>
                <w:bCs/>
                <w:sz w:val="18"/>
                <w:szCs w:val="18"/>
                <w:lang w:val="hy-AM"/>
              </w:rPr>
              <w:t xml:space="preserve"> </w:t>
            </w:r>
            <w:r w:rsidR="00853FD7" w:rsidRPr="00CB2464">
              <w:rPr>
                <w:rFonts w:ascii="GHEA Grapalat" w:hAnsi="GHEA Grapalat" w:cs="Calibri"/>
                <w:b/>
                <w:bCs/>
                <w:sz w:val="18"/>
                <w:szCs w:val="18"/>
                <w:lang w:val="hy-AM"/>
              </w:rPr>
              <w:t>2020թ. ինն ամիսների նկատմամ</w:t>
            </w:r>
            <w:r w:rsidR="00853FD7" w:rsidRPr="00CB2464">
              <w:rPr>
                <w:rFonts w:ascii="GHEA Grapalat" w:hAnsi="GHEA Grapalat" w:cs="Calibri"/>
                <w:b/>
                <w:bCs/>
                <w:sz w:val="18"/>
                <w:szCs w:val="18"/>
              </w:rPr>
              <w:t xml:space="preserve">բ </w:t>
            </w:r>
            <w:r w:rsidRPr="00CB2464">
              <w:rPr>
                <w:rFonts w:ascii="GHEA Grapalat" w:hAnsi="GHEA Grapalat" w:cs="Calibri"/>
                <w:b/>
                <w:bCs/>
                <w:sz w:val="18"/>
                <w:szCs w:val="18"/>
                <w:lang w:val="hy-AM"/>
              </w:rPr>
              <w:t>(%)</w:t>
            </w:r>
          </w:p>
        </w:tc>
      </w:tr>
      <w:tr w:rsidR="004A3C16" w:rsidRPr="00CB2464" w:rsidTr="00012EC8">
        <w:trPr>
          <w:trHeight w:val="377"/>
        </w:trPr>
        <w:tc>
          <w:tcPr>
            <w:tcW w:w="4219"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rPr>
                <w:rFonts w:ascii="GHEA Grapalat" w:hAnsi="GHEA Grapalat" w:cs="Calibri"/>
                <w:b/>
                <w:bCs/>
                <w:sz w:val="18"/>
                <w:szCs w:val="18"/>
              </w:rPr>
            </w:pPr>
            <w:r w:rsidRPr="00CB2464">
              <w:rPr>
                <w:rFonts w:ascii="GHEA Grapalat" w:hAnsi="GHEA Grapalat" w:cs="Calibri"/>
                <w:b/>
                <w:bCs/>
                <w:sz w:val="18"/>
                <w:szCs w:val="18"/>
              </w:rPr>
              <w:t>Պետական տուրք</w:t>
            </w:r>
            <w:r w:rsidRPr="00CB2464">
              <w:rPr>
                <w:rFonts w:ascii="GHEA Grapalat" w:hAnsi="GHEA Grapalat" w:cs="Calibri"/>
                <w:bCs/>
                <w:sz w:val="18"/>
                <w:szCs w:val="18"/>
              </w:rPr>
              <w:t>,</w:t>
            </w:r>
            <w:r w:rsidRPr="00CB2464">
              <w:rPr>
                <w:rFonts w:ascii="GHEA Grapalat" w:hAnsi="GHEA Grapalat" w:cs="Calibri"/>
                <w:sz w:val="18"/>
                <w:szCs w:val="18"/>
              </w:rPr>
              <w:t xml:space="preserve"> այդ թվում`</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22.59</w:t>
            </w:r>
          </w:p>
        </w:tc>
        <w:tc>
          <w:tcPr>
            <w:tcW w:w="1170"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36.21</w:t>
            </w:r>
          </w:p>
        </w:tc>
        <w:tc>
          <w:tcPr>
            <w:tcW w:w="1170"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34.49</w:t>
            </w:r>
          </w:p>
        </w:tc>
        <w:tc>
          <w:tcPr>
            <w:tcW w:w="1350"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95.2%</w:t>
            </w:r>
          </w:p>
        </w:tc>
        <w:tc>
          <w:tcPr>
            <w:tcW w:w="135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152.7%</w:t>
            </w:r>
          </w:p>
        </w:tc>
      </w:tr>
      <w:tr w:rsidR="004A3C16" w:rsidRPr="00CB2464" w:rsidTr="00012EC8">
        <w:trPr>
          <w:trHeight w:val="293"/>
        </w:trPr>
        <w:tc>
          <w:tcPr>
            <w:tcW w:w="4219"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Դատարան տրվող հայցադիմումների, դիմումների, դատարանի դատական ակտերի դեմ վերաքննիչ և վճռաբեկ բողոքների համար, ինչպես նաև դատարանի կողմից տրվող փաստաթղթերի պատճեններ (կրկնօրինակներ) տալու համար</w:t>
            </w:r>
          </w:p>
        </w:tc>
        <w:tc>
          <w:tcPr>
            <w:tcW w:w="1199"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1.43</w:t>
            </w:r>
          </w:p>
        </w:tc>
        <w:tc>
          <w:tcPr>
            <w:tcW w:w="1170"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1.55</w:t>
            </w:r>
          </w:p>
        </w:tc>
        <w:tc>
          <w:tcPr>
            <w:tcW w:w="1170"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1.75</w:t>
            </w:r>
          </w:p>
          <w:p w:rsidR="004A3C16" w:rsidRPr="00CB2464" w:rsidRDefault="004A3C16" w:rsidP="004A3C16">
            <w:pPr>
              <w:jc w:val="right"/>
              <w:rPr>
                <w:rFonts w:ascii="GHEA Grapalat" w:hAnsi="GHEA Grapalat" w:cs="Calibri"/>
                <w:sz w:val="18"/>
                <w:szCs w:val="18"/>
              </w:rPr>
            </w:pPr>
          </w:p>
        </w:tc>
        <w:tc>
          <w:tcPr>
            <w:tcW w:w="1350"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112.9%</w:t>
            </w:r>
          </w:p>
        </w:tc>
        <w:tc>
          <w:tcPr>
            <w:tcW w:w="135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122.8%</w:t>
            </w:r>
          </w:p>
        </w:tc>
      </w:tr>
      <w:tr w:rsidR="004A3C16" w:rsidRPr="00CB2464" w:rsidTr="00012EC8">
        <w:trPr>
          <w:trHeight w:val="300"/>
        </w:trPr>
        <w:tc>
          <w:tcPr>
            <w:tcW w:w="4219"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Հյուպատոսական ծառայությունների կամ գործողությունների</w:t>
            </w:r>
            <w:r w:rsidR="000C617A" w:rsidRPr="00CB2464">
              <w:rPr>
                <w:rFonts w:ascii="GHEA Grapalat" w:hAnsi="GHEA Grapalat" w:cs="Calibri"/>
                <w:sz w:val="18"/>
                <w:szCs w:val="18"/>
              </w:rPr>
              <w:t xml:space="preserve"> </w:t>
            </w:r>
            <w:r w:rsidRPr="00CB2464">
              <w:rPr>
                <w:rFonts w:ascii="GHEA Grapalat" w:hAnsi="GHEA Grapalat" w:cs="Calibri"/>
                <w:sz w:val="18"/>
                <w:szCs w:val="18"/>
              </w:rPr>
              <w:t>համար</w:t>
            </w:r>
          </w:p>
        </w:tc>
        <w:tc>
          <w:tcPr>
            <w:tcW w:w="1199"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1.34</w:t>
            </w:r>
          </w:p>
        </w:tc>
        <w:tc>
          <w:tcPr>
            <w:tcW w:w="1170"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1.38</w:t>
            </w:r>
          </w:p>
        </w:tc>
        <w:tc>
          <w:tcPr>
            <w:tcW w:w="1170"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2.43</w:t>
            </w:r>
          </w:p>
        </w:tc>
        <w:tc>
          <w:tcPr>
            <w:tcW w:w="1350"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176.6%</w:t>
            </w:r>
          </w:p>
        </w:tc>
        <w:tc>
          <w:tcPr>
            <w:tcW w:w="135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181.7%</w:t>
            </w:r>
          </w:p>
        </w:tc>
      </w:tr>
      <w:tr w:rsidR="004A3C16" w:rsidRPr="00CB2464" w:rsidTr="00012EC8">
        <w:trPr>
          <w:trHeight w:val="300"/>
        </w:trPr>
        <w:tc>
          <w:tcPr>
            <w:tcW w:w="4219"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Պետական գրանցման համար</w:t>
            </w:r>
          </w:p>
        </w:tc>
        <w:tc>
          <w:tcPr>
            <w:tcW w:w="1199"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3.32</w:t>
            </w:r>
          </w:p>
        </w:tc>
        <w:tc>
          <w:tcPr>
            <w:tcW w:w="1170"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4.51</w:t>
            </w:r>
          </w:p>
        </w:tc>
        <w:tc>
          <w:tcPr>
            <w:tcW w:w="1170"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3.72</w:t>
            </w:r>
          </w:p>
        </w:tc>
        <w:tc>
          <w:tcPr>
            <w:tcW w:w="1350"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82.6%</w:t>
            </w:r>
          </w:p>
        </w:tc>
        <w:tc>
          <w:tcPr>
            <w:tcW w:w="135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112.2%</w:t>
            </w:r>
          </w:p>
        </w:tc>
      </w:tr>
      <w:tr w:rsidR="004A3C16" w:rsidRPr="00CB2464" w:rsidTr="00012EC8">
        <w:trPr>
          <w:trHeight w:val="300"/>
        </w:trPr>
        <w:tc>
          <w:tcPr>
            <w:tcW w:w="4219" w:type="dxa"/>
            <w:tcBorders>
              <w:top w:val="nil"/>
              <w:left w:val="single" w:sz="4" w:space="0" w:color="auto"/>
              <w:bottom w:val="single" w:sz="4" w:space="0" w:color="auto"/>
              <w:right w:val="single" w:sz="4" w:space="0" w:color="auto"/>
            </w:tcBorders>
            <w:shd w:val="clear" w:color="auto" w:fill="auto"/>
            <w:noWrap/>
            <w:vAlign w:val="bottom"/>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Ֆիզիկական անձանց տրվող իրավաբանական նշանակություն</w:t>
            </w:r>
            <w:r w:rsidR="000C617A" w:rsidRPr="00CB2464">
              <w:rPr>
                <w:rFonts w:ascii="GHEA Grapalat" w:hAnsi="GHEA Grapalat" w:cs="Calibri"/>
                <w:sz w:val="18"/>
                <w:szCs w:val="18"/>
              </w:rPr>
              <w:t xml:space="preserve"> </w:t>
            </w:r>
            <w:r w:rsidRPr="00CB2464">
              <w:rPr>
                <w:rFonts w:ascii="GHEA Grapalat" w:hAnsi="GHEA Grapalat" w:cs="Calibri"/>
                <w:sz w:val="18"/>
                <w:szCs w:val="18"/>
              </w:rPr>
              <w:t>ունեցող փաստաթղթերի, որոշակի ծառայությունների կամ գործողությունների համար</w:t>
            </w:r>
          </w:p>
        </w:tc>
        <w:tc>
          <w:tcPr>
            <w:tcW w:w="1199"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0.92</w:t>
            </w:r>
          </w:p>
        </w:tc>
        <w:tc>
          <w:tcPr>
            <w:tcW w:w="1170"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1.78</w:t>
            </w:r>
          </w:p>
        </w:tc>
        <w:tc>
          <w:tcPr>
            <w:tcW w:w="1170"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1.64</w:t>
            </w:r>
          </w:p>
        </w:tc>
        <w:tc>
          <w:tcPr>
            <w:tcW w:w="1350"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92.2%</w:t>
            </w:r>
          </w:p>
        </w:tc>
        <w:tc>
          <w:tcPr>
            <w:tcW w:w="135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178.4%</w:t>
            </w:r>
          </w:p>
        </w:tc>
      </w:tr>
      <w:tr w:rsidR="004A3C16" w:rsidRPr="00CB2464" w:rsidTr="00012EC8">
        <w:trPr>
          <w:trHeight w:val="300"/>
        </w:trPr>
        <w:tc>
          <w:tcPr>
            <w:tcW w:w="4219" w:type="dxa"/>
            <w:tcBorders>
              <w:top w:val="nil"/>
              <w:left w:val="single" w:sz="4" w:space="0" w:color="auto"/>
              <w:bottom w:val="single" w:sz="4" w:space="0" w:color="auto"/>
              <w:right w:val="single" w:sz="4" w:space="0" w:color="auto"/>
            </w:tcBorders>
            <w:shd w:val="clear" w:color="auto" w:fill="auto"/>
            <w:noWrap/>
            <w:vAlign w:val="bottom"/>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Լիցենզավորման ենթակա գործունեություն իրականացնելու նպատակով լիցենզիաներ, արտոնագրեր (թույլտվություններ) տալու համար</w:t>
            </w:r>
          </w:p>
        </w:tc>
        <w:tc>
          <w:tcPr>
            <w:tcW w:w="1199"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7.47</w:t>
            </w:r>
          </w:p>
        </w:tc>
        <w:tc>
          <w:tcPr>
            <w:tcW w:w="1170"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12.62</w:t>
            </w:r>
          </w:p>
        </w:tc>
        <w:tc>
          <w:tcPr>
            <w:tcW w:w="1170"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13.52</w:t>
            </w:r>
          </w:p>
        </w:tc>
        <w:tc>
          <w:tcPr>
            <w:tcW w:w="1350"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107.2%</w:t>
            </w:r>
          </w:p>
        </w:tc>
        <w:tc>
          <w:tcPr>
            <w:tcW w:w="1350"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181.1%</w:t>
            </w:r>
          </w:p>
        </w:tc>
      </w:tr>
      <w:tr w:rsidR="004A3C16" w:rsidRPr="00CB2464" w:rsidTr="00012EC8">
        <w:trPr>
          <w:trHeight w:val="30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3C16" w:rsidRPr="00CB2464" w:rsidRDefault="004A3C16" w:rsidP="00012EC8">
            <w:pPr>
              <w:ind w:firstLineChars="100" w:firstLine="180"/>
              <w:rPr>
                <w:rFonts w:ascii="GHEA Grapalat" w:hAnsi="GHEA Grapalat" w:cs="Calibri"/>
                <w:sz w:val="18"/>
                <w:szCs w:val="18"/>
              </w:rPr>
            </w:pPr>
            <w:r w:rsidRPr="00CB2464">
              <w:rPr>
                <w:rFonts w:ascii="GHEA Grapalat" w:hAnsi="GHEA Grapalat" w:cs="Calibri"/>
                <w:sz w:val="18"/>
                <w:szCs w:val="18"/>
              </w:rPr>
              <w:t>Օրենքով սահմանված այլ ծառայությունների և գործողությունների համար</w:t>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7.85</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13.95</w:t>
            </w:r>
          </w:p>
        </w:tc>
        <w:tc>
          <w:tcPr>
            <w:tcW w:w="1170" w:type="dxa"/>
            <w:tcBorders>
              <w:top w:val="single" w:sz="4" w:space="0" w:color="auto"/>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11.12</w:t>
            </w:r>
          </w:p>
        </w:tc>
        <w:tc>
          <w:tcPr>
            <w:tcW w:w="1350" w:type="dxa"/>
            <w:tcBorders>
              <w:top w:val="single" w:sz="4" w:space="0" w:color="auto"/>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79.7%</w:t>
            </w:r>
          </w:p>
        </w:tc>
        <w:tc>
          <w:tcPr>
            <w:tcW w:w="1350" w:type="dxa"/>
            <w:tcBorders>
              <w:top w:val="single" w:sz="4" w:space="0" w:color="auto"/>
              <w:left w:val="nil"/>
              <w:bottom w:val="single" w:sz="4" w:space="0" w:color="auto"/>
              <w:right w:val="single" w:sz="4" w:space="0" w:color="auto"/>
            </w:tcBorders>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141.7%</w:t>
            </w:r>
          </w:p>
        </w:tc>
      </w:tr>
      <w:tr w:rsidR="00317C8F" w:rsidRPr="00CB2464" w:rsidTr="00012EC8">
        <w:trPr>
          <w:trHeight w:val="300"/>
        </w:trPr>
        <w:tc>
          <w:tcPr>
            <w:tcW w:w="421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7C8F" w:rsidRPr="00CB2464" w:rsidRDefault="00317C8F" w:rsidP="00012EC8">
            <w:pPr>
              <w:ind w:firstLineChars="100" w:firstLine="180"/>
              <w:rPr>
                <w:rFonts w:ascii="GHEA Grapalat" w:hAnsi="GHEA Grapalat" w:cs="Calibri"/>
                <w:sz w:val="18"/>
                <w:szCs w:val="18"/>
              </w:rPr>
            </w:pPr>
            <w:r w:rsidRPr="00CB2464">
              <w:rPr>
                <w:rFonts w:ascii="GHEA Grapalat" w:hAnsi="GHEA Grapalat" w:cs="Calibri"/>
                <w:sz w:val="18"/>
                <w:szCs w:val="18"/>
              </w:rPr>
              <w:t>Այլ</w:t>
            </w:r>
            <w:r w:rsidR="001808CC" w:rsidRPr="00CB2464">
              <w:rPr>
                <w:rFonts w:ascii="GHEA Grapalat" w:hAnsi="GHEA Grapalat" w:cs="Calibri"/>
                <w:sz w:val="18"/>
                <w:szCs w:val="18"/>
              </w:rPr>
              <w:t xml:space="preserve"> պետական</w:t>
            </w:r>
            <w:r w:rsidRPr="00CB2464">
              <w:rPr>
                <w:rFonts w:ascii="GHEA Grapalat" w:hAnsi="GHEA Grapalat" w:cs="Calibri"/>
                <w:sz w:val="18"/>
                <w:szCs w:val="18"/>
              </w:rPr>
              <w:t xml:space="preserve"> տուրքեր</w:t>
            </w:r>
            <w:r w:rsidRPr="00CB2464">
              <w:rPr>
                <w:rStyle w:val="FootnoteReference"/>
                <w:rFonts w:ascii="GHEA Grapalat" w:hAnsi="GHEA Grapalat" w:cs="Calibri"/>
                <w:sz w:val="18"/>
                <w:szCs w:val="18"/>
              </w:rPr>
              <w:footnoteReference w:id="27"/>
            </w:r>
          </w:p>
        </w:tc>
        <w:tc>
          <w:tcPr>
            <w:tcW w:w="1199" w:type="dxa"/>
            <w:tcBorders>
              <w:top w:val="single" w:sz="4" w:space="0" w:color="auto"/>
              <w:left w:val="single" w:sz="4" w:space="0" w:color="auto"/>
              <w:bottom w:val="single" w:sz="4" w:space="0" w:color="auto"/>
              <w:right w:val="single" w:sz="4" w:space="0" w:color="auto"/>
            </w:tcBorders>
            <w:shd w:val="clear" w:color="auto" w:fill="auto"/>
          </w:tcPr>
          <w:p w:rsidR="00317C8F" w:rsidRPr="00CB2464" w:rsidRDefault="0002041D" w:rsidP="0002041D">
            <w:pPr>
              <w:jc w:val="right"/>
              <w:rPr>
                <w:rFonts w:ascii="GHEA Grapalat" w:hAnsi="GHEA Grapalat" w:cs="Calibri"/>
                <w:color w:val="000000"/>
                <w:sz w:val="18"/>
                <w:szCs w:val="18"/>
              </w:rPr>
            </w:pPr>
            <w:r w:rsidRPr="00CB2464">
              <w:rPr>
                <w:rFonts w:ascii="GHEA Grapalat" w:hAnsi="GHEA Grapalat" w:cs="Calibri"/>
                <w:color w:val="000000"/>
                <w:sz w:val="18"/>
                <w:szCs w:val="18"/>
              </w:rPr>
              <w:t>0.27</w:t>
            </w:r>
          </w:p>
        </w:tc>
        <w:tc>
          <w:tcPr>
            <w:tcW w:w="1170" w:type="dxa"/>
            <w:tcBorders>
              <w:top w:val="single" w:sz="4" w:space="0" w:color="auto"/>
              <w:left w:val="single" w:sz="4" w:space="0" w:color="auto"/>
              <w:bottom w:val="single" w:sz="4" w:space="0" w:color="auto"/>
              <w:right w:val="single" w:sz="4" w:space="0" w:color="auto"/>
            </w:tcBorders>
            <w:shd w:val="clear" w:color="auto" w:fill="auto"/>
            <w:noWrap/>
          </w:tcPr>
          <w:p w:rsidR="00317C8F" w:rsidRPr="00CB2464" w:rsidRDefault="0002041D"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0.4</w:t>
            </w:r>
            <w:r w:rsidR="0009350C" w:rsidRPr="00CB2464">
              <w:rPr>
                <w:rFonts w:ascii="GHEA Grapalat" w:hAnsi="GHEA Grapalat" w:cs="Calibri"/>
                <w:color w:val="000000"/>
                <w:sz w:val="18"/>
                <w:szCs w:val="18"/>
              </w:rPr>
              <w:t>3</w:t>
            </w:r>
          </w:p>
        </w:tc>
        <w:tc>
          <w:tcPr>
            <w:tcW w:w="1170" w:type="dxa"/>
            <w:tcBorders>
              <w:top w:val="single" w:sz="4" w:space="0" w:color="auto"/>
              <w:left w:val="nil"/>
              <w:bottom w:val="single" w:sz="4" w:space="0" w:color="auto"/>
              <w:right w:val="single" w:sz="4" w:space="0" w:color="auto"/>
            </w:tcBorders>
            <w:shd w:val="clear" w:color="auto" w:fill="auto"/>
            <w:noWrap/>
          </w:tcPr>
          <w:p w:rsidR="00317C8F" w:rsidRPr="00CB2464" w:rsidRDefault="0002041D"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0.3</w:t>
            </w:r>
            <w:r w:rsidR="0009350C" w:rsidRPr="00CB2464">
              <w:rPr>
                <w:rFonts w:ascii="GHEA Grapalat" w:hAnsi="GHEA Grapalat" w:cs="Calibri"/>
                <w:color w:val="000000"/>
                <w:sz w:val="18"/>
                <w:szCs w:val="18"/>
              </w:rPr>
              <w:t>3</w:t>
            </w:r>
          </w:p>
        </w:tc>
        <w:tc>
          <w:tcPr>
            <w:tcW w:w="1350" w:type="dxa"/>
            <w:tcBorders>
              <w:top w:val="single" w:sz="4" w:space="0" w:color="auto"/>
              <w:left w:val="nil"/>
              <w:bottom w:val="single" w:sz="4" w:space="0" w:color="auto"/>
              <w:right w:val="single" w:sz="4" w:space="0" w:color="auto"/>
            </w:tcBorders>
            <w:shd w:val="clear" w:color="auto" w:fill="auto"/>
            <w:noWrap/>
          </w:tcPr>
          <w:p w:rsidR="00317C8F" w:rsidRPr="00CB2464" w:rsidRDefault="0009350C" w:rsidP="0009350C">
            <w:pPr>
              <w:jc w:val="right"/>
              <w:rPr>
                <w:rFonts w:ascii="GHEA Grapalat" w:hAnsi="GHEA Grapalat" w:cs="Calibri"/>
                <w:color w:val="000000"/>
                <w:sz w:val="18"/>
                <w:szCs w:val="18"/>
              </w:rPr>
            </w:pPr>
            <w:r w:rsidRPr="00CB2464">
              <w:rPr>
                <w:rFonts w:ascii="GHEA Grapalat" w:hAnsi="GHEA Grapalat" w:cs="Calibri"/>
                <w:color w:val="000000"/>
                <w:sz w:val="18"/>
                <w:szCs w:val="18"/>
              </w:rPr>
              <w:t>77.8</w:t>
            </w:r>
            <w:r w:rsidR="008109CB" w:rsidRPr="00CB2464">
              <w:rPr>
                <w:rFonts w:ascii="GHEA Grapalat" w:hAnsi="GHEA Grapalat" w:cs="Calibri"/>
                <w:color w:val="000000"/>
                <w:sz w:val="18"/>
                <w:szCs w:val="18"/>
              </w:rPr>
              <w:t>%</w:t>
            </w:r>
          </w:p>
        </w:tc>
        <w:tc>
          <w:tcPr>
            <w:tcW w:w="1350" w:type="dxa"/>
            <w:tcBorders>
              <w:top w:val="single" w:sz="4" w:space="0" w:color="auto"/>
              <w:left w:val="nil"/>
              <w:bottom w:val="single" w:sz="4" w:space="0" w:color="auto"/>
              <w:right w:val="single" w:sz="4" w:space="0" w:color="auto"/>
            </w:tcBorders>
          </w:tcPr>
          <w:p w:rsidR="00317C8F" w:rsidRPr="00CB2464" w:rsidRDefault="0009350C" w:rsidP="0009350C">
            <w:pPr>
              <w:jc w:val="right"/>
              <w:rPr>
                <w:rFonts w:ascii="GHEA Grapalat" w:hAnsi="GHEA Grapalat" w:cs="Calibri"/>
                <w:color w:val="000000"/>
                <w:sz w:val="18"/>
                <w:szCs w:val="18"/>
              </w:rPr>
            </w:pPr>
            <w:r w:rsidRPr="00CB2464">
              <w:rPr>
                <w:rFonts w:ascii="GHEA Grapalat" w:hAnsi="GHEA Grapalat" w:cs="Calibri"/>
                <w:color w:val="000000"/>
                <w:sz w:val="18"/>
                <w:szCs w:val="18"/>
              </w:rPr>
              <w:t>12</w:t>
            </w:r>
            <w:r w:rsidR="008109CB" w:rsidRPr="00CB2464">
              <w:rPr>
                <w:rFonts w:ascii="GHEA Grapalat" w:hAnsi="GHEA Grapalat" w:cs="Calibri"/>
                <w:color w:val="000000"/>
                <w:sz w:val="18"/>
                <w:szCs w:val="18"/>
              </w:rPr>
              <w:t>4</w:t>
            </w:r>
            <w:r w:rsidRPr="00CB2464">
              <w:rPr>
                <w:rFonts w:ascii="GHEA Grapalat" w:hAnsi="GHEA Grapalat" w:cs="Calibri"/>
                <w:color w:val="000000"/>
                <w:sz w:val="18"/>
                <w:szCs w:val="18"/>
              </w:rPr>
              <w:t>.3</w:t>
            </w:r>
            <w:r w:rsidR="008109CB" w:rsidRPr="00CB2464">
              <w:rPr>
                <w:rFonts w:ascii="GHEA Grapalat" w:hAnsi="GHEA Grapalat" w:cs="Calibri"/>
                <w:color w:val="000000"/>
                <w:sz w:val="18"/>
                <w:szCs w:val="18"/>
              </w:rPr>
              <w:t>%</w:t>
            </w:r>
          </w:p>
        </w:tc>
      </w:tr>
    </w:tbl>
    <w:p w:rsidR="00526E78" w:rsidRPr="00CB2464" w:rsidRDefault="00526E78" w:rsidP="00214591">
      <w:pPr>
        <w:ind w:right="9" w:firstLine="567"/>
        <w:jc w:val="both"/>
        <w:rPr>
          <w:rFonts w:ascii="GHEA Grapalat" w:hAnsi="GHEA Grapalat" w:cs="Calibri"/>
          <w:bCs/>
          <w:sz w:val="22"/>
          <w:szCs w:val="22"/>
          <w:lang w:val="hy-AM"/>
        </w:rPr>
      </w:pPr>
    </w:p>
    <w:p w:rsidR="00887282" w:rsidRPr="00CB2464" w:rsidRDefault="00887282"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81" w:name="_Toc8218752"/>
      <w:bookmarkStart w:id="82" w:name="_Toc39073421"/>
      <w:bookmarkStart w:id="83" w:name="_Toc79417561"/>
      <w:bookmarkStart w:id="84" w:name="_Toc87365144"/>
      <w:r w:rsidRPr="00CB2464">
        <w:rPr>
          <w:rFonts w:ascii="GHEA Grapalat" w:hAnsi="GHEA Grapalat"/>
          <w:bCs/>
          <w:i w:val="0"/>
          <w:noProof/>
          <w:sz w:val="22"/>
          <w:szCs w:val="22"/>
          <w:lang w:val="de-AT"/>
        </w:rPr>
        <w:lastRenderedPageBreak/>
        <w:t>Պաշտոնական դրամաշնորհներ</w:t>
      </w:r>
      <w:bookmarkEnd w:id="81"/>
      <w:bookmarkEnd w:id="82"/>
      <w:bookmarkEnd w:id="83"/>
      <w:bookmarkEnd w:id="84"/>
    </w:p>
    <w:p w:rsidR="00B80311" w:rsidRPr="00CB2464" w:rsidRDefault="00B80311" w:rsidP="007C67ED">
      <w:pPr>
        <w:spacing w:line="360" w:lineRule="auto"/>
        <w:ind w:right="9" w:firstLine="567"/>
        <w:jc w:val="both"/>
        <w:rPr>
          <w:rFonts w:ascii="GHEA Grapalat" w:hAnsi="GHEA Grapalat" w:cs="Calibri"/>
          <w:bCs/>
          <w:sz w:val="22"/>
          <w:szCs w:val="22"/>
          <w:lang w:val="hy-AM"/>
        </w:rPr>
      </w:pPr>
      <w:bookmarkStart w:id="85" w:name="_Toc8218753"/>
      <w:bookmarkStart w:id="86" w:name="_Toc39073422"/>
      <w:r w:rsidRPr="00CB2464">
        <w:rPr>
          <w:rFonts w:ascii="GHEA Grapalat" w:hAnsi="GHEA Grapalat" w:cs="Calibri"/>
          <w:bCs/>
          <w:sz w:val="22"/>
          <w:szCs w:val="22"/>
          <w:lang w:val="hy-AM"/>
        </w:rPr>
        <w:t xml:space="preserve">2021 թվականի ինն ամիսների ընթացքում ստացվել են շուրջ 5.7 մլրդ դրամ պաշտոնական դրամաշնորհներ՝ կազմելով իննամսյա ծրագրով նախատեսված մուտքերի 29.3%-ը: </w:t>
      </w:r>
    </w:p>
    <w:p w:rsidR="00B80311" w:rsidRPr="00CB2464" w:rsidRDefault="00B80311" w:rsidP="00214591">
      <w:pPr>
        <w:autoSpaceDE w:val="0"/>
        <w:autoSpaceDN w:val="0"/>
        <w:adjustRightInd w:val="0"/>
        <w:ind w:firstLine="567"/>
        <w:jc w:val="both"/>
        <w:rPr>
          <w:rFonts w:ascii="GHEA Grapalat" w:hAnsi="GHEA Grapalat" w:cs="Calibri"/>
          <w:bCs/>
          <w:sz w:val="22"/>
          <w:szCs w:val="22"/>
          <w:lang w:val="hy-AM"/>
        </w:rPr>
      </w:pPr>
    </w:p>
    <w:p w:rsidR="000C617A" w:rsidRPr="00CB2464" w:rsidRDefault="00CC02B6" w:rsidP="009C30A0">
      <w:pPr>
        <w:pStyle w:val="Caption"/>
        <w:keepNext/>
        <w:numPr>
          <w:ilvl w:val="0"/>
          <w:numId w:val="26"/>
        </w:numPr>
        <w:tabs>
          <w:tab w:val="left" w:pos="1134"/>
        </w:tabs>
        <w:ind w:left="0" w:firstLine="0"/>
        <w:jc w:val="left"/>
        <w:rPr>
          <w:rFonts w:ascii="GHEA Grapalat" w:hAnsi="GHEA Grapalat"/>
          <w:i/>
          <w:sz w:val="18"/>
          <w:szCs w:val="18"/>
          <w:lang w:val="hy-AM"/>
        </w:rPr>
      </w:pPr>
      <w:r w:rsidRPr="00CB2464">
        <w:rPr>
          <w:rFonts w:ascii="GHEA Grapalat" w:hAnsi="GHEA Grapalat"/>
          <w:i/>
          <w:sz w:val="18"/>
          <w:szCs w:val="18"/>
          <w:lang w:val="en-US"/>
        </w:rPr>
        <w:t>Պ</w:t>
      </w:r>
      <w:r w:rsidR="000C617A" w:rsidRPr="00CB2464">
        <w:rPr>
          <w:rFonts w:ascii="GHEA Grapalat" w:hAnsi="GHEA Grapalat"/>
          <w:i/>
          <w:sz w:val="18"/>
          <w:szCs w:val="18"/>
          <w:lang w:val="hy-AM"/>
        </w:rPr>
        <w:t xml:space="preserve">աշտոնական դրամաշնորհներ (մլրդ դրամ) </w:t>
      </w:r>
    </w:p>
    <w:tbl>
      <w:tblPr>
        <w:tblW w:w="10377" w:type="dxa"/>
        <w:tblInd w:w="-34" w:type="dxa"/>
        <w:tblLayout w:type="fixed"/>
        <w:tblLook w:val="04A0" w:firstRow="1" w:lastRow="0" w:firstColumn="1" w:lastColumn="0" w:noHBand="0" w:noVBand="1"/>
      </w:tblPr>
      <w:tblGrid>
        <w:gridCol w:w="3686"/>
        <w:gridCol w:w="1134"/>
        <w:gridCol w:w="1276"/>
        <w:gridCol w:w="1276"/>
        <w:gridCol w:w="1661"/>
        <w:gridCol w:w="1344"/>
      </w:tblGrid>
      <w:tr w:rsidR="00C67EC7" w:rsidRPr="00CB2464" w:rsidTr="00C67EC7">
        <w:trPr>
          <w:trHeight w:val="806"/>
        </w:trPr>
        <w:tc>
          <w:tcPr>
            <w:tcW w:w="3686" w:type="dxa"/>
            <w:tcBorders>
              <w:top w:val="single" w:sz="4" w:space="0" w:color="auto"/>
              <w:left w:val="single" w:sz="4" w:space="0" w:color="auto"/>
              <w:bottom w:val="single" w:sz="4" w:space="0" w:color="auto"/>
              <w:right w:val="single" w:sz="4" w:space="0" w:color="auto"/>
            </w:tcBorders>
            <w:noWrap/>
            <w:vAlign w:val="bottom"/>
            <w:hideMark/>
          </w:tcPr>
          <w:p w:rsidR="00C67EC7" w:rsidRPr="00CB2464" w:rsidRDefault="00C67EC7" w:rsidP="00697549">
            <w:pPr>
              <w:ind w:left="-15" w:firstLine="15"/>
              <w:rPr>
                <w:rFonts w:ascii="GHEA Grapalat" w:hAnsi="GHEA Grapalat" w:cs="Calibri"/>
                <w:sz w:val="18"/>
                <w:szCs w:val="18"/>
                <w:lang w:val="hy-AM"/>
              </w:rPr>
            </w:pPr>
            <w:r w:rsidRPr="00CB2464">
              <w:rPr>
                <w:rFonts w:ascii="Courier New" w:hAnsi="Courier New" w:cs="Courier New"/>
                <w:sz w:val="18"/>
                <w:szCs w:val="18"/>
                <w:lang w:val="hy-AM"/>
              </w:rPr>
              <w:t> </w:t>
            </w:r>
          </w:p>
        </w:tc>
        <w:tc>
          <w:tcPr>
            <w:tcW w:w="1134" w:type="dxa"/>
            <w:tcBorders>
              <w:top w:val="single" w:sz="4" w:space="0" w:color="auto"/>
              <w:left w:val="nil"/>
              <w:bottom w:val="single" w:sz="4" w:space="0" w:color="auto"/>
              <w:right w:val="single" w:sz="4" w:space="0" w:color="auto"/>
            </w:tcBorders>
            <w:hideMark/>
          </w:tcPr>
          <w:p w:rsidR="00C67EC7" w:rsidRPr="00CB2464" w:rsidRDefault="00C67EC7" w:rsidP="00C67EC7">
            <w:pPr>
              <w:jc w:val="center"/>
              <w:rPr>
                <w:rFonts w:ascii="GHEA Grapalat" w:hAnsi="GHEA Grapalat" w:cs="Calibri"/>
                <w:b/>
                <w:bCs/>
                <w:sz w:val="18"/>
                <w:szCs w:val="18"/>
              </w:rPr>
            </w:pPr>
            <w:r w:rsidRPr="00CB2464">
              <w:rPr>
                <w:rFonts w:ascii="GHEA Grapalat" w:hAnsi="GHEA Grapalat" w:cs="Calibri"/>
                <w:b/>
                <w:bCs/>
                <w:sz w:val="18"/>
                <w:szCs w:val="18"/>
              </w:rPr>
              <w:t>202</w:t>
            </w:r>
            <w:r w:rsidRPr="00CB2464">
              <w:rPr>
                <w:rFonts w:ascii="GHEA Grapalat" w:hAnsi="GHEA Grapalat" w:cs="Calibri"/>
                <w:b/>
                <w:bCs/>
                <w:sz w:val="18"/>
                <w:szCs w:val="18"/>
                <w:lang w:val="hy-AM"/>
              </w:rPr>
              <w:t>0</w:t>
            </w:r>
            <w:r w:rsidRPr="00CB2464">
              <w:rPr>
                <w:rFonts w:ascii="GHEA Grapalat" w:hAnsi="GHEA Grapalat" w:cs="Calibri"/>
                <w:b/>
                <w:bCs/>
                <w:sz w:val="18"/>
                <w:szCs w:val="18"/>
              </w:rPr>
              <w:t>թ.</w:t>
            </w:r>
            <w:r w:rsidRPr="00CB2464">
              <w:rPr>
                <w:rFonts w:ascii="GHEA Grapalat" w:hAnsi="GHEA Grapalat" w:cs="Calibri"/>
                <w:b/>
                <w:bCs/>
                <w:sz w:val="18"/>
                <w:szCs w:val="18"/>
                <w:lang w:val="hy-AM"/>
              </w:rPr>
              <w:t xml:space="preserve"> </w:t>
            </w:r>
            <w:r w:rsidRPr="00CB2464">
              <w:rPr>
                <w:rFonts w:ascii="GHEA Grapalat" w:hAnsi="GHEA Grapalat" w:cs="Calibri"/>
                <w:b/>
                <w:bCs/>
                <w:sz w:val="18"/>
                <w:szCs w:val="18"/>
              </w:rPr>
              <w:t>ինն ամիս-ների</w:t>
            </w:r>
            <w:r w:rsidRPr="00CB2464">
              <w:rPr>
                <w:rFonts w:ascii="GHEA Grapalat" w:hAnsi="GHEA Grapalat" w:cs="Calibri"/>
                <w:b/>
                <w:bCs/>
                <w:sz w:val="18"/>
                <w:szCs w:val="18"/>
              </w:rPr>
              <w:br/>
              <w:t>փաստ</w:t>
            </w: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C67EC7" w:rsidRPr="00CB2464" w:rsidRDefault="00C67EC7" w:rsidP="00C67EC7">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 ճշտված պլան</w:t>
            </w:r>
          </w:p>
        </w:tc>
        <w:tc>
          <w:tcPr>
            <w:tcW w:w="1276" w:type="dxa"/>
            <w:tcBorders>
              <w:top w:val="single" w:sz="4" w:space="0" w:color="auto"/>
              <w:left w:val="nil"/>
              <w:bottom w:val="single" w:sz="4" w:space="0" w:color="auto"/>
              <w:right w:val="single" w:sz="4" w:space="0" w:color="auto"/>
            </w:tcBorders>
            <w:shd w:val="clear" w:color="auto" w:fill="FFFFFF"/>
            <w:hideMark/>
          </w:tcPr>
          <w:p w:rsidR="00C67EC7" w:rsidRPr="00CB2464" w:rsidRDefault="00C67EC7" w:rsidP="00C67EC7">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w:t>
            </w:r>
            <w:r w:rsidRPr="00CB2464">
              <w:rPr>
                <w:rFonts w:ascii="GHEA Grapalat" w:hAnsi="GHEA Grapalat" w:cs="Calibri"/>
                <w:b/>
                <w:bCs/>
                <w:sz w:val="18"/>
                <w:szCs w:val="18"/>
              </w:rPr>
              <w:br/>
              <w:t>փաստ</w:t>
            </w:r>
          </w:p>
        </w:tc>
        <w:tc>
          <w:tcPr>
            <w:tcW w:w="1661" w:type="dxa"/>
            <w:tcBorders>
              <w:top w:val="single" w:sz="4" w:space="0" w:color="auto"/>
              <w:left w:val="nil"/>
              <w:bottom w:val="single" w:sz="4" w:space="0" w:color="auto"/>
              <w:right w:val="single" w:sz="4" w:space="0" w:color="auto"/>
            </w:tcBorders>
            <w:shd w:val="clear" w:color="auto" w:fill="FFFFFF"/>
            <w:hideMark/>
          </w:tcPr>
          <w:p w:rsidR="00853FD7" w:rsidRPr="00CB2464" w:rsidRDefault="00012EC8" w:rsidP="00853FD7">
            <w:pPr>
              <w:jc w:val="center"/>
              <w:rPr>
                <w:rFonts w:ascii="GHEA Grapalat" w:hAnsi="GHEA Grapalat" w:cs="Calibri"/>
                <w:b/>
                <w:bCs/>
                <w:sz w:val="18"/>
                <w:szCs w:val="18"/>
              </w:rPr>
            </w:pPr>
            <w:r w:rsidRPr="00CB2464">
              <w:rPr>
                <w:rFonts w:ascii="GHEA Grapalat" w:hAnsi="GHEA Grapalat" w:cs="Calibri"/>
                <w:b/>
                <w:bCs/>
                <w:sz w:val="18"/>
                <w:szCs w:val="18"/>
                <w:lang w:val="hy-AM"/>
              </w:rPr>
              <w:t>Կատարո-ղականը ճշտված պլանի նկատմամբ</w:t>
            </w:r>
          </w:p>
          <w:p w:rsidR="00C67EC7" w:rsidRPr="00CB2464" w:rsidRDefault="00012EC8" w:rsidP="00853FD7">
            <w:pPr>
              <w:jc w:val="center"/>
              <w:rPr>
                <w:rFonts w:ascii="GHEA Grapalat" w:hAnsi="GHEA Grapalat" w:cs="Calibri"/>
                <w:b/>
                <w:bCs/>
                <w:sz w:val="18"/>
                <w:szCs w:val="18"/>
              </w:rPr>
            </w:pPr>
            <w:r w:rsidRPr="00CB2464">
              <w:rPr>
                <w:rFonts w:ascii="GHEA Grapalat" w:hAnsi="GHEA Grapalat" w:cs="Calibri"/>
                <w:b/>
                <w:bCs/>
                <w:sz w:val="18"/>
                <w:szCs w:val="18"/>
                <w:lang w:val="hy-AM"/>
              </w:rPr>
              <w:t>(%)</w:t>
            </w:r>
          </w:p>
        </w:tc>
        <w:tc>
          <w:tcPr>
            <w:tcW w:w="1344" w:type="dxa"/>
            <w:tcBorders>
              <w:top w:val="single" w:sz="4" w:space="0" w:color="auto"/>
              <w:left w:val="nil"/>
              <w:bottom w:val="single" w:sz="4" w:space="0" w:color="auto"/>
              <w:right w:val="single" w:sz="4" w:space="0" w:color="auto"/>
            </w:tcBorders>
            <w:shd w:val="clear" w:color="auto" w:fill="FFFFFF"/>
            <w:hideMark/>
          </w:tcPr>
          <w:p w:rsidR="00C67EC7" w:rsidRPr="00CB2464" w:rsidRDefault="00C67EC7" w:rsidP="00853FD7">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ինն ամիսները 2020թ. ինն ամիսների նկատմամբ</w:t>
            </w:r>
            <w:r w:rsidR="00853FD7" w:rsidRPr="00CB2464">
              <w:rPr>
                <w:rFonts w:ascii="GHEA Grapalat" w:hAnsi="GHEA Grapalat" w:cs="Calibri"/>
                <w:b/>
                <w:bCs/>
                <w:sz w:val="18"/>
                <w:szCs w:val="18"/>
              </w:rPr>
              <w:t xml:space="preserve"> </w:t>
            </w:r>
            <w:r w:rsidRPr="00CB2464">
              <w:rPr>
                <w:rFonts w:ascii="GHEA Grapalat" w:hAnsi="GHEA Grapalat" w:cs="Calibri"/>
                <w:b/>
                <w:bCs/>
                <w:sz w:val="18"/>
                <w:szCs w:val="18"/>
                <w:lang w:val="hy-AM"/>
              </w:rPr>
              <w:t>(%)</w:t>
            </w:r>
          </w:p>
        </w:tc>
      </w:tr>
      <w:tr w:rsidR="00B80311" w:rsidRPr="00CB2464" w:rsidTr="00853FD7">
        <w:trPr>
          <w:trHeight w:val="511"/>
        </w:trPr>
        <w:tc>
          <w:tcPr>
            <w:tcW w:w="3686" w:type="dxa"/>
            <w:tcBorders>
              <w:top w:val="nil"/>
              <w:left w:val="single" w:sz="4" w:space="0" w:color="auto"/>
              <w:bottom w:val="single" w:sz="4" w:space="0" w:color="auto"/>
              <w:right w:val="single" w:sz="4" w:space="0" w:color="auto"/>
            </w:tcBorders>
            <w:hideMark/>
          </w:tcPr>
          <w:p w:rsidR="00B80311" w:rsidRPr="00CB2464" w:rsidRDefault="00B80311" w:rsidP="00697549">
            <w:pPr>
              <w:rPr>
                <w:rFonts w:ascii="GHEA Grapalat" w:hAnsi="GHEA Grapalat" w:cs="Calibri"/>
                <w:b/>
                <w:bCs/>
                <w:sz w:val="18"/>
                <w:szCs w:val="18"/>
              </w:rPr>
            </w:pPr>
            <w:r w:rsidRPr="00CB2464">
              <w:rPr>
                <w:rFonts w:ascii="GHEA Grapalat" w:hAnsi="GHEA Grapalat" w:cs="Calibri"/>
                <w:b/>
                <w:i/>
                <w:sz w:val="18"/>
                <w:szCs w:val="18"/>
              </w:rPr>
              <w:t>Պաշտոնական դրամաշնորհներ</w:t>
            </w:r>
            <w:r w:rsidRPr="00CB2464">
              <w:rPr>
                <w:rFonts w:ascii="GHEA Grapalat" w:hAnsi="GHEA Grapalat" w:cs="Calibri"/>
                <w:b/>
                <w:bCs/>
                <w:i/>
                <w:sz w:val="18"/>
                <w:szCs w:val="18"/>
              </w:rPr>
              <w:t>,</w:t>
            </w:r>
            <w:r w:rsidRPr="00CB2464">
              <w:rPr>
                <w:rFonts w:ascii="GHEA Grapalat" w:hAnsi="GHEA Grapalat" w:cs="Calibri"/>
                <w:sz w:val="18"/>
                <w:szCs w:val="18"/>
              </w:rPr>
              <w:t xml:space="preserve"> այդ թվում`</w:t>
            </w:r>
          </w:p>
        </w:tc>
        <w:tc>
          <w:tcPr>
            <w:tcW w:w="1134" w:type="dxa"/>
            <w:tcBorders>
              <w:top w:val="single" w:sz="4" w:space="0" w:color="auto"/>
              <w:left w:val="single" w:sz="4" w:space="0" w:color="auto"/>
              <w:bottom w:val="single" w:sz="4" w:space="0" w:color="auto"/>
              <w:right w:val="single" w:sz="4" w:space="0" w:color="auto"/>
            </w:tcBorders>
            <w:hideMark/>
          </w:tcPr>
          <w:p w:rsidR="00B80311" w:rsidRPr="00CB2464" w:rsidRDefault="00B80311" w:rsidP="00697549">
            <w:pPr>
              <w:jc w:val="right"/>
              <w:rPr>
                <w:rFonts w:ascii="GHEA Grapalat" w:hAnsi="GHEA Grapalat" w:cs="Calibri"/>
                <w:b/>
                <w:bCs/>
                <w:sz w:val="18"/>
                <w:szCs w:val="18"/>
              </w:rPr>
            </w:pPr>
            <w:r w:rsidRPr="00CB2464">
              <w:rPr>
                <w:rFonts w:ascii="GHEA Grapalat" w:hAnsi="GHEA Grapalat" w:cs="Calibri"/>
                <w:b/>
                <w:bCs/>
                <w:sz w:val="18"/>
                <w:szCs w:val="18"/>
              </w:rPr>
              <w:t>4.6</w:t>
            </w:r>
          </w:p>
        </w:tc>
        <w:tc>
          <w:tcPr>
            <w:tcW w:w="1276" w:type="dxa"/>
            <w:tcBorders>
              <w:top w:val="nil"/>
              <w:left w:val="single" w:sz="4" w:space="0" w:color="auto"/>
              <w:bottom w:val="single" w:sz="4" w:space="0" w:color="auto"/>
              <w:right w:val="single" w:sz="4" w:space="0" w:color="auto"/>
            </w:tcBorders>
            <w:noWrap/>
            <w:hideMark/>
          </w:tcPr>
          <w:p w:rsidR="00B80311" w:rsidRPr="00CB2464" w:rsidRDefault="00B80311" w:rsidP="00697549">
            <w:pPr>
              <w:jc w:val="right"/>
              <w:rPr>
                <w:rFonts w:ascii="GHEA Grapalat" w:hAnsi="GHEA Grapalat" w:cs="Calibri"/>
                <w:b/>
                <w:bCs/>
                <w:sz w:val="18"/>
                <w:szCs w:val="18"/>
              </w:rPr>
            </w:pPr>
            <w:r w:rsidRPr="00CB2464">
              <w:rPr>
                <w:rFonts w:ascii="GHEA Grapalat" w:hAnsi="GHEA Grapalat" w:cs="Calibri"/>
                <w:b/>
                <w:bCs/>
                <w:sz w:val="18"/>
                <w:szCs w:val="18"/>
              </w:rPr>
              <w:t>19.4</w:t>
            </w:r>
          </w:p>
        </w:tc>
        <w:tc>
          <w:tcPr>
            <w:tcW w:w="1276" w:type="dxa"/>
            <w:tcBorders>
              <w:top w:val="nil"/>
              <w:left w:val="nil"/>
              <w:bottom w:val="single" w:sz="4" w:space="0" w:color="auto"/>
              <w:right w:val="single" w:sz="4" w:space="0" w:color="auto"/>
            </w:tcBorders>
            <w:noWrap/>
            <w:hideMark/>
          </w:tcPr>
          <w:p w:rsidR="00B80311" w:rsidRPr="00CB2464" w:rsidRDefault="00B80311" w:rsidP="00697549">
            <w:pPr>
              <w:jc w:val="right"/>
              <w:rPr>
                <w:rFonts w:ascii="GHEA Grapalat" w:hAnsi="GHEA Grapalat" w:cs="Calibri"/>
                <w:b/>
                <w:bCs/>
                <w:sz w:val="18"/>
                <w:szCs w:val="18"/>
              </w:rPr>
            </w:pPr>
            <w:r w:rsidRPr="00CB2464">
              <w:rPr>
                <w:rFonts w:ascii="GHEA Grapalat" w:hAnsi="GHEA Grapalat" w:cs="Calibri"/>
                <w:b/>
                <w:bCs/>
                <w:sz w:val="18"/>
                <w:szCs w:val="18"/>
              </w:rPr>
              <w:t>5.7</w:t>
            </w:r>
          </w:p>
        </w:tc>
        <w:tc>
          <w:tcPr>
            <w:tcW w:w="1661" w:type="dxa"/>
            <w:tcBorders>
              <w:top w:val="nil"/>
              <w:left w:val="nil"/>
              <w:bottom w:val="single" w:sz="4" w:space="0" w:color="auto"/>
              <w:right w:val="single" w:sz="4" w:space="0" w:color="auto"/>
            </w:tcBorders>
            <w:noWrap/>
            <w:hideMark/>
          </w:tcPr>
          <w:p w:rsidR="00B80311" w:rsidRPr="00CB2464" w:rsidRDefault="00B80311" w:rsidP="00697549">
            <w:pPr>
              <w:jc w:val="right"/>
              <w:rPr>
                <w:rFonts w:ascii="GHEA Grapalat" w:hAnsi="GHEA Grapalat"/>
                <w:b/>
                <w:bCs/>
                <w:sz w:val="18"/>
                <w:szCs w:val="18"/>
              </w:rPr>
            </w:pPr>
            <w:r w:rsidRPr="00CB2464">
              <w:rPr>
                <w:rFonts w:ascii="GHEA Grapalat" w:hAnsi="GHEA Grapalat"/>
                <w:b/>
                <w:bCs/>
                <w:sz w:val="18"/>
                <w:szCs w:val="18"/>
              </w:rPr>
              <w:t>29.3%</w:t>
            </w:r>
          </w:p>
        </w:tc>
        <w:tc>
          <w:tcPr>
            <w:tcW w:w="1344" w:type="dxa"/>
            <w:tcBorders>
              <w:top w:val="nil"/>
              <w:left w:val="nil"/>
              <w:bottom w:val="single" w:sz="4" w:space="0" w:color="auto"/>
              <w:right w:val="single" w:sz="4" w:space="0" w:color="auto"/>
            </w:tcBorders>
          </w:tcPr>
          <w:p w:rsidR="00B80311" w:rsidRPr="00CB2464" w:rsidRDefault="00B80311" w:rsidP="00C67EC7">
            <w:pPr>
              <w:jc w:val="right"/>
              <w:rPr>
                <w:rFonts w:ascii="GHEA Grapalat" w:hAnsi="GHEA Grapalat"/>
                <w:b/>
                <w:bCs/>
                <w:sz w:val="18"/>
                <w:szCs w:val="18"/>
              </w:rPr>
            </w:pPr>
            <w:r w:rsidRPr="00CB2464">
              <w:rPr>
                <w:rFonts w:ascii="GHEA Grapalat" w:hAnsi="GHEA Grapalat"/>
                <w:b/>
                <w:bCs/>
                <w:sz w:val="18"/>
                <w:szCs w:val="18"/>
              </w:rPr>
              <w:t>123.3%</w:t>
            </w:r>
          </w:p>
        </w:tc>
      </w:tr>
      <w:tr w:rsidR="00B80311" w:rsidRPr="00CB2464" w:rsidTr="00C67EC7">
        <w:trPr>
          <w:trHeight w:val="342"/>
        </w:trPr>
        <w:tc>
          <w:tcPr>
            <w:tcW w:w="3686" w:type="dxa"/>
            <w:tcBorders>
              <w:top w:val="nil"/>
              <w:left w:val="single" w:sz="4" w:space="0" w:color="auto"/>
              <w:bottom w:val="single" w:sz="4" w:space="0" w:color="auto"/>
              <w:right w:val="single" w:sz="4" w:space="0" w:color="auto"/>
            </w:tcBorders>
            <w:noWrap/>
            <w:hideMark/>
          </w:tcPr>
          <w:p w:rsidR="00B80311" w:rsidRPr="00CB2464" w:rsidRDefault="00B80311" w:rsidP="00CC02B6">
            <w:pPr>
              <w:ind w:firstLineChars="100" w:firstLine="180"/>
              <w:rPr>
                <w:rFonts w:ascii="GHEA Grapalat" w:hAnsi="GHEA Grapalat" w:cs="Calibri"/>
                <w:sz w:val="18"/>
                <w:szCs w:val="18"/>
              </w:rPr>
            </w:pPr>
            <w:r w:rsidRPr="00CB2464">
              <w:rPr>
                <w:rFonts w:ascii="GHEA Grapalat" w:hAnsi="GHEA Grapalat" w:cs="Calibri"/>
                <w:sz w:val="18"/>
                <w:szCs w:val="18"/>
              </w:rPr>
              <w:t xml:space="preserve">Նպատակային դրամաշնորհներ </w:t>
            </w:r>
          </w:p>
        </w:tc>
        <w:tc>
          <w:tcPr>
            <w:tcW w:w="1134" w:type="dxa"/>
            <w:tcBorders>
              <w:top w:val="nil"/>
              <w:left w:val="single" w:sz="4" w:space="0" w:color="auto"/>
              <w:bottom w:val="single" w:sz="4" w:space="0" w:color="auto"/>
              <w:right w:val="single" w:sz="4" w:space="0" w:color="auto"/>
            </w:tcBorders>
            <w:hideMark/>
          </w:tcPr>
          <w:p w:rsidR="00B80311" w:rsidRPr="00CB2464" w:rsidRDefault="00B80311" w:rsidP="00697549">
            <w:pPr>
              <w:jc w:val="right"/>
              <w:rPr>
                <w:rFonts w:ascii="GHEA Grapalat" w:hAnsi="GHEA Grapalat" w:cs="Calibri"/>
                <w:sz w:val="18"/>
                <w:szCs w:val="18"/>
              </w:rPr>
            </w:pPr>
            <w:r w:rsidRPr="00CB2464">
              <w:rPr>
                <w:rFonts w:ascii="GHEA Grapalat" w:hAnsi="GHEA Grapalat" w:cs="Calibri"/>
                <w:sz w:val="18"/>
                <w:szCs w:val="18"/>
              </w:rPr>
              <w:t>3.4</w:t>
            </w:r>
          </w:p>
        </w:tc>
        <w:tc>
          <w:tcPr>
            <w:tcW w:w="1276" w:type="dxa"/>
            <w:tcBorders>
              <w:top w:val="nil"/>
              <w:left w:val="single" w:sz="4" w:space="0" w:color="auto"/>
              <w:bottom w:val="single" w:sz="4" w:space="0" w:color="auto"/>
              <w:right w:val="single" w:sz="4" w:space="0" w:color="auto"/>
            </w:tcBorders>
            <w:noWrap/>
            <w:hideMark/>
          </w:tcPr>
          <w:p w:rsidR="00B80311" w:rsidRPr="00CB2464" w:rsidRDefault="00B80311" w:rsidP="00697549">
            <w:pPr>
              <w:jc w:val="right"/>
              <w:rPr>
                <w:rFonts w:ascii="GHEA Grapalat" w:hAnsi="GHEA Grapalat" w:cs="Calibri"/>
                <w:sz w:val="18"/>
                <w:szCs w:val="18"/>
              </w:rPr>
            </w:pPr>
            <w:r w:rsidRPr="00CB2464">
              <w:rPr>
                <w:rFonts w:ascii="GHEA Grapalat" w:hAnsi="GHEA Grapalat" w:cs="Calibri"/>
                <w:sz w:val="18"/>
                <w:szCs w:val="18"/>
              </w:rPr>
              <w:t>15.5</w:t>
            </w:r>
          </w:p>
        </w:tc>
        <w:tc>
          <w:tcPr>
            <w:tcW w:w="1276" w:type="dxa"/>
            <w:tcBorders>
              <w:top w:val="nil"/>
              <w:left w:val="nil"/>
              <w:bottom w:val="single" w:sz="4" w:space="0" w:color="auto"/>
              <w:right w:val="single" w:sz="4" w:space="0" w:color="auto"/>
            </w:tcBorders>
            <w:noWrap/>
            <w:hideMark/>
          </w:tcPr>
          <w:p w:rsidR="00B80311" w:rsidRPr="00CB2464" w:rsidRDefault="00B80311" w:rsidP="00697549">
            <w:pPr>
              <w:jc w:val="right"/>
              <w:rPr>
                <w:rFonts w:ascii="GHEA Grapalat" w:hAnsi="GHEA Grapalat" w:cs="Calibri"/>
                <w:sz w:val="18"/>
                <w:szCs w:val="18"/>
              </w:rPr>
            </w:pPr>
            <w:r w:rsidRPr="00CB2464">
              <w:rPr>
                <w:rFonts w:ascii="GHEA Grapalat" w:hAnsi="GHEA Grapalat" w:cs="Calibri"/>
                <w:sz w:val="18"/>
                <w:szCs w:val="18"/>
              </w:rPr>
              <w:t>5.6</w:t>
            </w:r>
          </w:p>
        </w:tc>
        <w:tc>
          <w:tcPr>
            <w:tcW w:w="1661" w:type="dxa"/>
            <w:tcBorders>
              <w:top w:val="nil"/>
              <w:left w:val="nil"/>
              <w:bottom w:val="single" w:sz="4" w:space="0" w:color="auto"/>
              <w:right w:val="single" w:sz="4" w:space="0" w:color="auto"/>
            </w:tcBorders>
            <w:noWrap/>
            <w:hideMark/>
          </w:tcPr>
          <w:p w:rsidR="00B80311" w:rsidRPr="00CB2464" w:rsidRDefault="00B80311" w:rsidP="00697549">
            <w:pPr>
              <w:jc w:val="right"/>
              <w:rPr>
                <w:rFonts w:ascii="GHEA Grapalat" w:hAnsi="GHEA Grapalat" w:cs="Calibri"/>
                <w:sz w:val="18"/>
                <w:szCs w:val="18"/>
              </w:rPr>
            </w:pPr>
            <w:r w:rsidRPr="00CB2464">
              <w:rPr>
                <w:rFonts w:ascii="GHEA Grapalat" w:hAnsi="GHEA Grapalat"/>
                <w:bCs/>
                <w:sz w:val="18"/>
                <w:szCs w:val="18"/>
              </w:rPr>
              <w:t>36.0%</w:t>
            </w:r>
          </w:p>
        </w:tc>
        <w:tc>
          <w:tcPr>
            <w:tcW w:w="1344" w:type="dxa"/>
            <w:tcBorders>
              <w:top w:val="nil"/>
              <w:left w:val="nil"/>
              <w:bottom w:val="single" w:sz="4" w:space="0" w:color="auto"/>
              <w:right w:val="single" w:sz="4" w:space="0" w:color="auto"/>
            </w:tcBorders>
            <w:hideMark/>
          </w:tcPr>
          <w:p w:rsidR="00B80311" w:rsidRPr="00CB2464" w:rsidRDefault="00B80311" w:rsidP="00697549">
            <w:pPr>
              <w:jc w:val="right"/>
              <w:rPr>
                <w:rFonts w:ascii="GHEA Grapalat" w:hAnsi="GHEA Grapalat"/>
                <w:bCs/>
                <w:sz w:val="18"/>
                <w:szCs w:val="18"/>
              </w:rPr>
            </w:pPr>
            <w:r w:rsidRPr="00CB2464">
              <w:rPr>
                <w:rFonts w:ascii="GHEA Grapalat" w:hAnsi="GHEA Grapalat"/>
                <w:bCs/>
                <w:sz w:val="18"/>
                <w:szCs w:val="18"/>
              </w:rPr>
              <w:t>162.7%</w:t>
            </w:r>
          </w:p>
        </w:tc>
      </w:tr>
      <w:tr w:rsidR="00B80311" w:rsidRPr="00CB2464" w:rsidTr="00C67EC7">
        <w:trPr>
          <w:trHeight w:val="305"/>
        </w:trPr>
        <w:tc>
          <w:tcPr>
            <w:tcW w:w="3686" w:type="dxa"/>
            <w:tcBorders>
              <w:top w:val="nil"/>
              <w:left w:val="single" w:sz="4" w:space="0" w:color="auto"/>
              <w:bottom w:val="single" w:sz="4" w:space="0" w:color="auto"/>
              <w:right w:val="single" w:sz="4" w:space="0" w:color="auto"/>
            </w:tcBorders>
            <w:noWrap/>
            <w:hideMark/>
          </w:tcPr>
          <w:p w:rsidR="00B80311" w:rsidRPr="00CB2464" w:rsidRDefault="00B80311" w:rsidP="00CC02B6">
            <w:pPr>
              <w:ind w:firstLineChars="100" w:firstLine="180"/>
              <w:rPr>
                <w:rFonts w:ascii="GHEA Grapalat" w:hAnsi="GHEA Grapalat" w:cs="Calibri"/>
                <w:sz w:val="18"/>
                <w:szCs w:val="18"/>
              </w:rPr>
            </w:pPr>
            <w:r w:rsidRPr="00CB2464">
              <w:rPr>
                <w:rFonts w:ascii="GHEA Grapalat" w:hAnsi="GHEA Grapalat" w:cs="Calibri"/>
                <w:sz w:val="18"/>
                <w:szCs w:val="18"/>
              </w:rPr>
              <w:t>Ոչ նպատակային</w:t>
            </w:r>
            <w:r w:rsidR="00C67EC7" w:rsidRPr="00CB2464">
              <w:rPr>
                <w:rFonts w:ascii="GHEA Grapalat" w:hAnsi="GHEA Grapalat" w:cs="Calibri"/>
                <w:sz w:val="18"/>
                <w:szCs w:val="18"/>
              </w:rPr>
              <w:t xml:space="preserve"> </w:t>
            </w:r>
            <w:r w:rsidRPr="00CB2464">
              <w:rPr>
                <w:rFonts w:ascii="GHEA Grapalat" w:hAnsi="GHEA Grapalat" w:cs="Calibri"/>
                <w:sz w:val="18"/>
                <w:szCs w:val="18"/>
              </w:rPr>
              <w:t xml:space="preserve">դրամաշնորհներ </w:t>
            </w:r>
          </w:p>
        </w:tc>
        <w:tc>
          <w:tcPr>
            <w:tcW w:w="1134" w:type="dxa"/>
            <w:tcBorders>
              <w:top w:val="nil"/>
              <w:left w:val="single" w:sz="4" w:space="0" w:color="auto"/>
              <w:bottom w:val="single" w:sz="4" w:space="0" w:color="auto"/>
              <w:right w:val="single" w:sz="4" w:space="0" w:color="auto"/>
            </w:tcBorders>
            <w:hideMark/>
          </w:tcPr>
          <w:p w:rsidR="00B80311" w:rsidRPr="00CB2464" w:rsidRDefault="00B80311" w:rsidP="00697549">
            <w:pPr>
              <w:jc w:val="right"/>
              <w:rPr>
                <w:rFonts w:ascii="GHEA Grapalat" w:hAnsi="GHEA Grapalat" w:cs="Calibri"/>
                <w:sz w:val="18"/>
                <w:szCs w:val="18"/>
              </w:rPr>
            </w:pPr>
            <w:r w:rsidRPr="00CB2464">
              <w:rPr>
                <w:rFonts w:ascii="GHEA Grapalat" w:hAnsi="GHEA Grapalat" w:cs="Calibri"/>
                <w:sz w:val="18"/>
                <w:szCs w:val="18"/>
              </w:rPr>
              <w:t>1.2</w:t>
            </w:r>
          </w:p>
        </w:tc>
        <w:tc>
          <w:tcPr>
            <w:tcW w:w="1276" w:type="dxa"/>
            <w:tcBorders>
              <w:top w:val="nil"/>
              <w:left w:val="single" w:sz="4" w:space="0" w:color="auto"/>
              <w:bottom w:val="single" w:sz="4" w:space="0" w:color="auto"/>
              <w:right w:val="single" w:sz="4" w:space="0" w:color="auto"/>
            </w:tcBorders>
            <w:noWrap/>
            <w:hideMark/>
          </w:tcPr>
          <w:p w:rsidR="00B80311" w:rsidRPr="00CB2464" w:rsidRDefault="00B80311" w:rsidP="00697549">
            <w:pPr>
              <w:jc w:val="right"/>
              <w:rPr>
                <w:rFonts w:ascii="GHEA Grapalat" w:hAnsi="GHEA Grapalat" w:cs="Calibri"/>
                <w:sz w:val="18"/>
                <w:szCs w:val="18"/>
              </w:rPr>
            </w:pPr>
            <w:r w:rsidRPr="00CB2464">
              <w:rPr>
                <w:rFonts w:ascii="GHEA Grapalat" w:hAnsi="GHEA Grapalat" w:cs="Calibri"/>
                <w:sz w:val="18"/>
                <w:szCs w:val="18"/>
              </w:rPr>
              <w:t>3.9</w:t>
            </w:r>
          </w:p>
        </w:tc>
        <w:tc>
          <w:tcPr>
            <w:tcW w:w="1276" w:type="dxa"/>
            <w:tcBorders>
              <w:top w:val="nil"/>
              <w:left w:val="nil"/>
              <w:bottom w:val="single" w:sz="4" w:space="0" w:color="auto"/>
              <w:right w:val="single" w:sz="4" w:space="0" w:color="auto"/>
            </w:tcBorders>
            <w:noWrap/>
            <w:hideMark/>
          </w:tcPr>
          <w:p w:rsidR="00B80311" w:rsidRPr="00CB2464" w:rsidRDefault="00B80311" w:rsidP="00697549">
            <w:pPr>
              <w:jc w:val="right"/>
              <w:rPr>
                <w:rFonts w:ascii="GHEA Grapalat" w:hAnsi="GHEA Grapalat" w:cs="Calibri"/>
                <w:sz w:val="18"/>
                <w:szCs w:val="18"/>
              </w:rPr>
            </w:pPr>
            <w:r w:rsidRPr="00CB2464">
              <w:rPr>
                <w:rFonts w:ascii="GHEA Grapalat" w:hAnsi="GHEA Grapalat" w:cs="Calibri"/>
                <w:sz w:val="18"/>
                <w:szCs w:val="18"/>
              </w:rPr>
              <w:t>0.1</w:t>
            </w:r>
          </w:p>
        </w:tc>
        <w:tc>
          <w:tcPr>
            <w:tcW w:w="1661" w:type="dxa"/>
            <w:tcBorders>
              <w:top w:val="nil"/>
              <w:left w:val="nil"/>
              <w:bottom w:val="single" w:sz="4" w:space="0" w:color="auto"/>
              <w:right w:val="single" w:sz="4" w:space="0" w:color="auto"/>
            </w:tcBorders>
            <w:noWrap/>
          </w:tcPr>
          <w:p w:rsidR="00B80311" w:rsidRPr="00CB2464" w:rsidRDefault="00B80311" w:rsidP="00B80311">
            <w:pPr>
              <w:jc w:val="right"/>
              <w:rPr>
                <w:rFonts w:ascii="GHEA Grapalat" w:hAnsi="GHEA Grapalat"/>
                <w:bCs/>
                <w:sz w:val="18"/>
                <w:szCs w:val="18"/>
              </w:rPr>
            </w:pPr>
            <w:r w:rsidRPr="00CB2464">
              <w:rPr>
                <w:rFonts w:ascii="GHEA Grapalat" w:hAnsi="GHEA Grapalat"/>
                <w:bCs/>
                <w:sz w:val="18"/>
                <w:szCs w:val="18"/>
              </w:rPr>
              <w:t>3.2%</w:t>
            </w:r>
          </w:p>
        </w:tc>
        <w:tc>
          <w:tcPr>
            <w:tcW w:w="1344" w:type="dxa"/>
            <w:tcBorders>
              <w:top w:val="nil"/>
              <w:left w:val="nil"/>
              <w:bottom w:val="single" w:sz="4" w:space="0" w:color="auto"/>
              <w:right w:val="single" w:sz="4" w:space="0" w:color="auto"/>
            </w:tcBorders>
            <w:hideMark/>
          </w:tcPr>
          <w:p w:rsidR="00B80311" w:rsidRPr="00CB2464" w:rsidRDefault="00B80311" w:rsidP="00697549">
            <w:pPr>
              <w:jc w:val="right"/>
              <w:rPr>
                <w:rFonts w:ascii="GHEA Grapalat" w:hAnsi="GHEA Grapalat"/>
                <w:bCs/>
                <w:sz w:val="18"/>
                <w:szCs w:val="18"/>
              </w:rPr>
            </w:pPr>
            <w:r w:rsidRPr="00CB2464">
              <w:rPr>
                <w:rFonts w:ascii="GHEA Grapalat" w:hAnsi="GHEA Grapalat"/>
                <w:bCs/>
                <w:sz w:val="18"/>
                <w:szCs w:val="18"/>
              </w:rPr>
              <w:t>10.4%</w:t>
            </w:r>
          </w:p>
        </w:tc>
      </w:tr>
    </w:tbl>
    <w:p w:rsidR="000C617A" w:rsidRPr="00CB2464" w:rsidRDefault="000C617A" w:rsidP="00C67EC7">
      <w:pPr>
        <w:autoSpaceDE w:val="0"/>
        <w:autoSpaceDN w:val="0"/>
        <w:adjustRightInd w:val="0"/>
        <w:spacing w:line="360" w:lineRule="auto"/>
        <w:ind w:firstLine="567"/>
        <w:jc w:val="both"/>
        <w:rPr>
          <w:rFonts w:ascii="GHEA Grapalat" w:hAnsi="GHEA Grapalat" w:cs="Calibri"/>
          <w:bCs/>
          <w:sz w:val="22"/>
          <w:szCs w:val="22"/>
          <w:lang w:val="hy-AM"/>
        </w:rPr>
      </w:pPr>
    </w:p>
    <w:p w:rsidR="000C617A" w:rsidRPr="00CB2464" w:rsidRDefault="00D53F66" w:rsidP="007C67ED">
      <w:pPr>
        <w:spacing w:line="360" w:lineRule="auto"/>
        <w:ind w:right="9" w:firstLine="567"/>
        <w:jc w:val="both"/>
        <w:rPr>
          <w:rFonts w:ascii="GHEA Grapalat" w:hAnsi="GHEA Grapalat" w:cs="Calibri"/>
          <w:bCs/>
          <w:sz w:val="22"/>
          <w:szCs w:val="22"/>
        </w:rPr>
      </w:pPr>
      <w:r w:rsidRPr="00CB2464">
        <w:rPr>
          <w:rFonts w:ascii="GHEA Grapalat" w:hAnsi="GHEA Grapalat" w:cs="Calibri"/>
          <w:bCs/>
          <w:sz w:val="22"/>
          <w:szCs w:val="22"/>
          <w:lang w:val="hy-AM"/>
        </w:rPr>
        <w:t>Նպատակային ծրագրերից</w:t>
      </w:r>
      <w:r w:rsidR="00AB00B7" w:rsidRPr="00CB2464">
        <w:rPr>
          <w:rFonts w:ascii="GHEA Grapalat" w:hAnsi="GHEA Grapalat" w:cs="Calibri"/>
          <w:bCs/>
          <w:sz w:val="22"/>
          <w:szCs w:val="22"/>
          <w:lang w:val="hy-AM"/>
        </w:rPr>
        <w:t xml:space="preserve"> </w:t>
      </w:r>
      <w:r w:rsidRPr="00CB2464">
        <w:rPr>
          <w:rFonts w:ascii="GHEA Grapalat" w:hAnsi="GHEA Grapalat" w:cs="Calibri"/>
          <w:bCs/>
          <w:sz w:val="22"/>
          <w:szCs w:val="22"/>
          <w:lang w:val="hy-AM"/>
        </w:rPr>
        <w:t>5-ի</w:t>
      </w:r>
      <w:r w:rsidR="00AB00B7" w:rsidRPr="00CB2464">
        <w:rPr>
          <w:rFonts w:ascii="GHEA Grapalat" w:hAnsi="GHEA Grapalat" w:cs="Calibri"/>
          <w:bCs/>
          <w:sz w:val="22"/>
          <w:szCs w:val="22"/>
          <w:lang w:val="hy-AM"/>
        </w:rPr>
        <w:t xml:space="preserve"> </w:t>
      </w:r>
      <w:r w:rsidRPr="00CB2464">
        <w:rPr>
          <w:rFonts w:ascii="GHEA Grapalat" w:hAnsi="GHEA Grapalat" w:cs="Calibri"/>
          <w:bCs/>
          <w:sz w:val="22"/>
          <w:szCs w:val="22"/>
          <w:lang w:val="hy-AM"/>
        </w:rPr>
        <w:t>շրջանակներում նախատեսված 1.8 մլրդ դրամ դրամաշնորհները</w:t>
      </w:r>
      <w:r w:rsidR="00AB00B7" w:rsidRPr="00CB2464">
        <w:rPr>
          <w:rFonts w:ascii="GHEA Grapalat" w:hAnsi="GHEA Grapalat" w:cs="Calibri"/>
          <w:bCs/>
          <w:sz w:val="22"/>
          <w:szCs w:val="22"/>
          <w:lang w:val="hy-AM"/>
        </w:rPr>
        <w:t xml:space="preserve"> </w:t>
      </w:r>
      <w:r w:rsidRPr="00CB2464">
        <w:rPr>
          <w:rFonts w:ascii="GHEA Grapalat" w:hAnsi="GHEA Grapalat" w:cs="Calibri"/>
          <w:bCs/>
          <w:sz w:val="22"/>
          <w:szCs w:val="22"/>
          <w:lang w:val="hy-AM"/>
        </w:rPr>
        <w:t>ամբողջությամբ չեն ստացվել, իսկ 13 ծրագրերի շրջանակներում նախատեսված միջոցները ստացվել են մասնակիորեն՝ 36.4%-ով, որոնք կազմել են ավելի քան 4.7 մլրդ դրամ: 2 ծրագրերի շրջանակներում նախատեսված 231.3 մլն դրամը ստացվել է ամբողջությամբ Միևնույն ժամանակ սոցիալական ներդրումների և տեղական զարգացման ծրագրի շրջանակում ստացված դրամաշնորհը գերազանցել է ծրագիրը 33%-ով կամ 148.4 մլն դրամով: Չեն ստացվել Հայաստանում կորոնավիրուսային վարակի (COVID-19) կանխարգելման նպատակով Հայաստանի կառավարությանը Եվրամիության կողմից բյուջետային աջակցության համաձայնագրով նախատեսված 3.8 մլրդ դրամի (6 մլն եվրո) ոչ նպատակային դրամաշնորհային միջոցները: Նշված համաձայնագրով նախատեսված 30 մլն եվրոյից 24 մլն եվրոն հատկացվել էր 2020 թվականին, իսկ 6 մլն եվրոն նախատեսվում է հատկացնել 2021 թվականին: Բացի այդ, ինն ամիսների ընթացքում Հայաստանում «Օտարերկրյա պետություններից և միջազգային կազմակերպություններից ստացվող ընթացիկ տրանսֆեր Արցախի հանրապետությունից տեղահանված և ՀՀ տարածքում բնակվող ընտանիքներին» ծրագրի շրջանակներում ՄԱԿ-ի կողմից հատկացվել 125 մլն դրամ:</w:t>
      </w:r>
    </w:p>
    <w:p w:rsidR="000921C8" w:rsidRPr="00CB2464" w:rsidRDefault="000921C8" w:rsidP="000921C8">
      <w:pPr>
        <w:ind w:right="9" w:firstLine="567"/>
        <w:jc w:val="both"/>
        <w:rPr>
          <w:rFonts w:ascii="GHEA Grapalat" w:hAnsi="GHEA Grapalat" w:cs="Calibri"/>
          <w:bCs/>
          <w:sz w:val="22"/>
          <w:szCs w:val="22"/>
        </w:rPr>
      </w:pPr>
    </w:p>
    <w:p w:rsidR="000C617A" w:rsidRPr="00CB2464" w:rsidRDefault="000C617A" w:rsidP="0032659F">
      <w:pPr>
        <w:pStyle w:val="a"/>
      </w:pPr>
      <w:r w:rsidRPr="00CB2464">
        <w:lastRenderedPageBreak/>
        <w:t>Նպատակային դրամաշնորհներն ըստ դոնորների (մլն դրամ</w:t>
      </w:r>
      <w:r w:rsidR="00796E38" w:rsidRPr="00CB2464">
        <w:t>)</w:t>
      </w:r>
    </w:p>
    <w:p w:rsidR="00796E38" w:rsidRPr="00CB2464" w:rsidRDefault="00796E38" w:rsidP="0032659F">
      <w:pPr>
        <w:pStyle w:val="a"/>
        <w:numPr>
          <w:ilvl w:val="0"/>
          <w:numId w:val="0"/>
        </w:numPr>
      </w:pPr>
    </w:p>
    <w:p w:rsidR="002F1FE4" w:rsidRPr="00CB2464" w:rsidRDefault="002F1FE4" w:rsidP="00AB00B7">
      <w:pPr>
        <w:spacing w:line="360" w:lineRule="auto"/>
        <w:jc w:val="both"/>
        <w:rPr>
          <w:rFonts w:ascii="GHEA Grapalat" w:hAnsi="GHEA Grapalat" w:cs="Calibri"/>
          <w:bCs/>
          <w:sz w:val="22"/>
          <w:szCs w:val="22"/>
          <w:lang w:val="hy-AM"/>
        </w:rPr>
      </w:pPr>
      <w:bookmarkStart w:id="87" w:name="_Toc79417562"/>
      <w:r w:rsidRPr="00CB2464">
        <w:rPr>
          <w:rFonts w:ascii="GHEA Grapalat" w:hAnsi="GHEA Grapalat" w:cs="Calibri"/>
          <w:bCs/>
          <w:noProof/>
          <w:sz w:val="22"/>
          <w:szCs w:val="22"/>
        </w:rPr>
        <w:drawing>
          <wp:inline distT="0" distB="0" distL="0" distR="0" wp14:anchorId="62106319" wp14:editId="29B695C4">
            <wp:extent cx="6467302" cy="4256117"/>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87282" w:rsidRPr="00CB2464" w:rsidRDefault="00887282"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de-AT"/>
        </w:rPr>
      </w:pPr>
      <w:bookmarkStart w:id="88" w:name="_Toc87365145"/>
      <w:r w:rsidRPr="00CB2464">
        <w:rPr>
          <w:rFonts w:ascii="GHEA Grapalat" w:hAnsi="GHEA Grapalat"/>
          <w:bCs/>
          <w:i w:val="0"/>
          <w:noProof/>
          <w:sz w:val="22"/>
          <w:szCs w:val="22"/>
          <w:lang w:val="de-AT"/>
        </w:rPr>
        <w:t>Այլ եկամուտներ</w:t>
      </w:r>
      <w:bookmarkEnd w:id="85"/>
      <w:bookmarkEnd w:id="86"/>
      <w:bookmarkEnd w:id="87"/>
      <w:bookmarkEnd w:id="88"/>
    </w:p>
    <w:p w:rsidR="004A3C16" w:rsidRPr="00CB2464" w:rsidRDefault="004A3C16" w:rsidP="007C67ED">
      <w:pPr>
        <w:spacing w:line="360" w:lineRule="auto"/>
        <w:ind w:right="9" w:firstLine="567"/>
        <w:jc w:val="both"/>
        <w:rPr>
          <w:rFonts w:ascii="GHEA Grapalat" w:hAnsi="GHEA Grapalat" w:cs="Calibri"/>
          <w:bCs/>
          <w:sz w:val="22"/>
          <w:szCs w:val="22"/>
        </w:rPr>
      </w:pPr>
      <w:r w:rsidRPr="00CB2464">
        <w:rPr>
          <w:rFonts w:ascii="GHEA Grapalat" w:hAnsi="GHEA Grapalat" w:cs="Calibri"/>
          <w:bCs/>
          <w:sz w:val="22"/>
          <w:szCs w:val="22"/>
          <w:lang w:val="hy-AM"/>
        </w:rPr>
        <w:t xml:space="preserve">Հաշվետու ժամանակահատվածում ՀՀ պետական բյուջեի այլ եկամուտները կազմել են ավելի քան 58.5 մլրդ դրամ՝ 51.4%-ով (19.9 մլրդ դրամով) գերազանցելով իննամսյա ծրագրային ցուցանիշը և 8.9%-ով (4.8 մլրդ դրամով)՝ նախորդ տարվա նույն ժամանակահատվածի ցուցանիշը: Մուտքերի ծրագրի գերազանցումը, ինչպես նաև նախորդ տարվա համեմատ աճը հիմնականում պայմանավորված </w:t>
      </w:r>
      <w:r w:rsidR="00B57A99" w:rsidRPr="00CB2464">
        <w:rPr>
          <w:rFonts w:ascii="GHEA Grapalat" w:hAnsi="GHEA Grapalat" w:cs="Calibri"/>
          <w:bCs/>
          <w:sz w:val="22"/>
          <w:szCs w:val="22"/>
        </w:rPr>
        <w:t>են</w:t>
      </w:r>
      <w:r w:rsidRPr="00CB2464">
        <w:rPr>
          <w:rFonts w:ascii="GHEA Grapalat" w:hAnsi="GHEA Grapalat" w:cs="Calibri"/>
          <w:bCs/>
          <w:sz w:val="22"/>
          <w:szCs w:val="22"/>
          <w:lang w:val="hy-AM"/>
        </w:rPr>
        <w:t xml:space="preserve"> բանկերում և այլ ֆինանսավարկային հաստատություններում բյուջեի ժամանակավոր ազատ միջոցների օգտագործումից ստացված տոկոսավճարներից, ապրանքների մատակարարումից ու ծառայությունների մատուցումից և իրավախախտումների համար կիրառվող պատժամիջոցներից ստացված եկամուտներով:</w:t>
      </w:r>
    </w:p>
    <w:p w:rsidR="007D20EB" w:rsidRPr="00CB2464" w:rsidRDefault="007D20EB" w:rsidP="007D20EB">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Այլ եկամուտների ա</w:t>
      </w:r>
      <w:r w:rsidRPr="00CB2464">
        <w:rPr>
          <w:rFonts w:ascii="GHEA Grapalat" w:hAnsi="GHEA Grapalat" w:cs="GHEA Grapalat"/>
          <w:sz w:val="22"/>
          <w:szCs w:val="22"/>
          <w:lang w:val="hy-AM"/>
        </w:rPr>
        <w:t xml:space="preserve">ռանձին </w:t>
      </w:r>
      <w:r w:rsidRPr="00CB2464">
        <w:rPr>
          <w:rFonts w:ascii="GHEA Grapalat" w:hAnsi="GHEA Grapalat" w:cs="GHEA Grapalat"/>
          <w:sz w:val="22"/>
          <w:szCs w:val="22"/>
        </w:rPr>
        <w:t>բաղադրիչն</w:t>
      </w:r>
      <w:r w:rsidRPr="00CB2464">
        <w:rPr>
          <w:rFonts w:ascii="GHEA Grapalat" w:hAnsi="GHEA Grapalat" w:cs="GHEA Grapalat"/>
          <w:sz w:val="22"/>
          <w:szCs w:val="22"/>
          <w:lang w:val="hy-AM"/>
        </w:rPr>
        <w:t xml:space="preserve">երի վերաբերյալ տեղեկատվությունը ներկայացված է Աղյուսակ </w:t>
      </w:r>
      <w:r w:rsidRPr="00CB2464">
        <w:rPr>
          <w:rFonts w:ascii="GHEA Grapalat" w:hAnsi="GHEA Grapalat" w:cs="GHEA Grapalat"/>
          <w:sz w:val="22"/>
          <w:szCs w:val="22"/>
        </w:rPr>
        <w:t>8</w:t>
      </w:r>
      <w:r w:rsidRPr="00CB2464">
        <w:rPr>
          <w:rFonts w:ascii="GHEA Grapalat" w:hAnsi="GHEA Grapalat" w:cs="GHEA Grapalat"/>
          <w:sz w:val="22"/>
          <w:szCs w:val="22"/>
          <w:lang w:val="hy-AM"/>
        </w:rPr>
        <w:noBreakHyphen/>
        <w:t>ում:</w:t>
      </w:r>
      <w:r w:rsidR="00375B9B" w:rsidRPr="00CB2464">
        <w:rPr>
          <w:rFonts w:ascii="GHEA Grapalat" w:hAnsi="GHEA Grapalat" w:cs="GHEA Grapalat"/>
          <w:sz w:val="22"/>
          <w:szCs w:val="22"/>
        </w:rPr>
        <w:t xml:space="preserve"> </w:t>
      </w:r>
    </w:p>
    <w:p w:rsidR="004A3C16" w:rsidRPr="00CB2464" w:rsidRDefault="004A3C16" w:rsidP="007C67ED">
      <w:pPr>
        <w:spacing w:line="360" w:lineRule="auto"/>
        <w:ind w:right="9" w:firstLine="567"/>
        <w:jc w:val="both"/>
        <w:rPr>
          <w:rFonts w:ascii="GHEA Grapalat" w:hAnsi="GHEA Grapalat" w:cs="Calibri"/>
          <w:bCs/>
          <w:sz w:val="22"/>
          <w:szCs w:val="22"/>
          <w:lang w:val="hy-AM"/>
        </w:rPr>
      </w:pPr>
      <w:r w:rsidRPr="00CB2464">
        <w:rPr>
          <w:rFonts w:ascii="GHEA Grapalat" w:hAnsi="GHEA Grapalat" w:cs="Calibri"/>
          <w:bCs/>
          <w:sz w:val="22"/>
          <w:szCs w:val="22"/>
          <w:lang w:val="hy-AM"/>
        </w:rPr>
        <w:t xml:space="preserve">2021 թվականին ՀՀ կադաստրի կոմիտեի նախորդ տարվա ծախսերի նկատմամբ եկամուտների գերազանցումից մուտքեր չեն ստացվել՝ համապատասխան արտաբյուջետային հաշիվը փակելու հետ կապված: Արդյունքում 2020 թվականից ՀՀ կադաստրի կոմիտեի կողմից գույքի նկատմամբ իրավունքների պետական գրանցում, գույքի և դրա նկատմամբ գրանցված </w:t>
      </w:r>
      <w:r w:rsidRPr="00CB2464">
        <w:rPr>
          <w:rFonts w:ascii="GHEA Grapalat" w:hAnsi="GHEA Grapalat" w:cs="Calibri"/>
          <w:bCs/>
          <w:sz w:val="22"/>
          <w:szCs w:val="22"/>
          <w:lang w:val="hy-AM"/>
        </w:rPr>
        <w:lastRenderedPageBreak/>
        <w:t>իրավունքների և սահմանափակումների վերաբերյալ տեղեկատվության տրամադրման ծառայությունների մատուցման դիմաց ստացվող եկամուտները մուտքագրվում են պետական բյուջե և համապատասխան ծախսերը, անկախ տվյալ եկամուտների հավաքման աստիճանից, կատարվում են պետական բյուջեից։ Նշենք, որ 2020 թվականի հաշվետու ժամանակահատվածում ՀՀ կադաստրի կոմիտեի 2019 թվականի ծախսերի նկատմամբ եկամուտների գերազանցումից պետական բյուջե էր փոխանցվել ավելի քան 1.3 մլրդ դրամ:</w:t>
      </w:r>
    </w:p>
    <w:p w:rsidR="004A3C16" w:rsidRPr="00CB2464" w:rsidRDefault="004A3C16" w:rsidP="007C67ED">
      <w:pPr>
        <w:spacing w:line="360" w:lineRule="auto"/>
        <w:ind w:right="9" w:firstLine="567"/>
        <w:jc w:val="both"/>
        <w:rPr>
          <w:rFonts w:ascii="GHEA Grapalat" w:hAnsi="GHEA Grapalat" w:cs="Calibri"/>
          <w:bCs/>
          <w:sz w:val="22"/>
          <w:szCs w:val="22"/>
          <w:lang w:val="hy-AM"/>
        </w:rPr>
      </w:pPr>
      <w:r w:rsidRPr="00CB2464">
        <w:rPr>
          <w:rFonts w:ascii="GHEA Grapalat" w:hAnsi="GHEA Grapalat" w:cs="Calibri"/>
          <w:bCs/>
          <w:sz w:val="22"/>
          <w:szCs w:val="22"/>
          <w:lang w:val="hy-AM"/>
        </w:rPr>
        <w:t>Հաշվետու ժամանակահատվածում բանկերում և այլ ֆինանսավարկային հաստատություններում բյուջեի ժամանակավոր ազատ միջոցների օգտագործումից ստացված մուտքերի</w:t>
      </w:r>
      <w:r w:rsidR="000C617A" w:rsidRPr="00CB2464">
        <w:rPr>
          <w:rFonts w:ascii="GHEA Grapalat" w:hAnsi="GHEA Grapalat" w:cs="Calibri"/>
          <w:bCs/>
          <w:sz w:val="22"/>
          <w:szCs w:val="22"/>
          <w:lang w:val="hy-AM"/>
        </w:rPr>
        <w:t xml:space="preserve"> </w:t>
      </w:r>
      <w:r w:rsidRPr="00CB2464">
        <w:rPr>
          <w:rFonts w:ascii="GHEA Grapalat" w:hAnsi="GHEA Grapalat" w:cs="Calibri"/>
          <w:bCs/>
          <w:sz w:val="22"/>
          <w:szCs w:val="22"/>
          <w:lang w:val="hy-AM"/>
        </w:rPr>
        <w:t>ինն ամիսների ծրագրից</w:t>
      </w:r>
      <w:r w:rsidR="000C617A" w:rsidRPr="00CB2464">
        <w:rPr>
          <w:rFonts w:ascii="GHEA Grapalat" w:hAnsi="GHEA Grapalat" w:cs="Calibri"/>
          <w:bCs/>
          <w:sz w:val="22"/>
          <w:szCs w:val="22"/>
          <w:lang w:val="hy-AM"/>
        </w:rPr>
        <w:t xml:space="preserve"> </w:t>
      </w:r>
      <w:r w:rsidRPr="00CB2464">
        <w:rPr>
          <w:rFonts w:ascii="GHEA Grapalat" w:hAnsi="GHEA Grapalat" w:cs="Calibri"/>
          <w:bCs/>
          <w:sz w:val="22"/>
          <w:szCs w:val="22"/>
          <w:lang w:val="hy-AM"/>
        </w:rPr>
        <w:t xml:space="preserve">և նախորդ տարվա նույն ժամանակահատվածի փաստացի ցուցանիշից գերազանցումը պայմանավորված է 2021 թվականի ինն ամիսների ընթացքում պետական բյուջեի մուտքերի գերակատարմամբ և ելքերի համեմատաբար ցածր կատարողականով, որի պայմաններում առաջացել են լրացուցիչ ժամանակավոր ազատ դրամական միջոցներ, որոնք ավանդադրվել են՝ ապահովելով լրացուցիչ տոկոսային եկամուտներ: Տոկոսագումարների գերակատարմանը նպաստել է նաև </w:t>
      </w:r>
      <w:r w:rsidR="000A749C" w:rsidRPr="00CB2464">
        <w:rPr>
          <w:rFonts w:ascii="GHEA Grapalat" w:hAnsi="GHEA Grapalat" w:cs="Calibri"/>
          <w:bCs/>
          <w:sz w:val="22"/>
          <w:szCs w:val="22"/>
          <w:lang w:val="hy-AM"/>
        </w:rPr>
        <w:t xml:space="preserve">ավանդի ներդրման տոկոսադրույքի՝ </w:t>
      </w:r>
      <w:r w:rsidR="000A749C" w:rsidRPr="00CB2464">
        <w:rPr>
          <w:rFonts w:ascii="GHEA Grapalat" w:hAnsi="GHEA Grapalat" w:cs="Calibri"/>
          <w:bCs/>
          <w:sz w:val="22"/>
          <w:szCs w:val="22"/>
        </w:rPr>
        <w:t>ծրագր</w:t>
      </w:r>
      <w:r w:rsidRPr="00CB2464">
        <w:rPr>
          <w:rFonts w:ascii="GHEA Grapalat" w:hAnsi="GHEA Grapalat" w:cs="Calibri"/>
          <w:bCs/>
          <w:sz w:val="22"/>
          <w:szCs w:val="22"/>
          <w:lang w:val="hy-AM"/>
        </w:rPr>
        <w:t>ված ցուցանիշի (5.1%) 1.26 տոկոսային կետով գերազանցումը: Լրացուցիչ ժամանակավոր ազատ դրամական միջոցների առկայությամբ, տոկոսադրույքների աճով, 2021 թվականի ինն ամիսների ընթացքում տեղաբաշխված եվրապարտատոմսերով, որոնցից ստացված միջոցները նույնպես ավանդադրվել են, ինչպես նաև գանձապետական միասնական հաշվի միջին օրական մնացորդը ցածր մակարդակում պահելու մոտեցմամբ է պայմանավորված նախորդ տարվա նույն ժամանակահատվածի համեմատ զուտ տոկոսագումարների 7.6 մլրդ դրամով ավել ստացումը: 2021 թվականի ինն ամիսների ընթացքում ՀՀ կենտրոնական բանկի և ՀՀ ֆինանսների նախարարության միջև կնքվել են թվով 150 ավանդային պայմանագրեր` 1.283 մլրդ դրամ ընդհանուր գումարով (նախորդ տարվա նույն ժամանակահատվածում կնքվել էր 133 ավանդային պայմանագիր` 1.045 մլրդ դրամ ընդհանուր գումարով): Հաշվետու ժամանակահատվածում ներդրված ավանդների միջին մեծությունը կազմել է շուրջ 9 մլրդ դրամ, որը 0.9 մլրդ դրամով ավել է նախորդ տարվա նույն ժամանակահատվածի համապատասխան ցուցանիշից: 2021 թվականի ինն ամիսների ընթացքում ներդրված ավանդների միջին կշռված տոկոսադրույքը կազմել է 6.36%` 2020 թվականի ինն ամիսների 5.04%-ի դիմաց: Հաշվետու ժամանակահատվածի վերջի դրությամբ գանձապետական միասնական հաշվի ընդհանուր մնացորդի ժամանակավորապես ազատ դրամական միջոցներից Կենտրոնական բանկում ներդրված էր 488 մլրդ դրամ:</w:t>
      </w:r>
    </w:p>
    <w:p w:rsidR="004A3C16" w:rsidRPr="00CB2464" w:rsidRDefault="004A3C16" w:rsidP="007C67ED">
      <w:pPr>
        <w:spacing w:line="360" w:lineRule="auto"/>
        <w:ind w:right="9" w:firstLine="567"/>
        <w:jc w:val="both"/>
        <w:rPr>
          <w:rFonts w:ascii="GHEA Grapalat" w:hAnsi="GHEA Grapalat" w:cs="Calibri"/>
          <w:bCs/>
          <w:sz w:val="22"/>
          <w:szCs w:val="22"/>
          <w:lang w:val="hy-AM"/>
        </w:rPr>
      </w:pPr>
      <w:r w:rsidRPr="00CB2464">
        <w:rPr>
          <w:rFonts w:ascii="GHEA Grapalat" w:hAnsi="GHEA Grapalat" w:cs="Calibri"/>
          <w:bCs/>
          <w:sz w:val="22"/>
          <w:szCs w:val="22"/>
          <w:lang w:val="hy-AM"/>
        </w:rPr>
        <w:t>Հաշվետու ժամանակաշրջանում ապրանքների մատակարարումից և ծառայությունների մատուցումից ստացված մուտքերը ինն ամիսների ծրագրային ցուցանիշը գերազանցել են 73.8%</w:t>
      </w:r>
      <w:r w:rsidRPr="00CB2464">
        <w:rPr>
          <w:rFonts w:ascii="GHEA Grapalat" w:hAnsi="GHEA Grapalat" w:cs="Calibri"/>
          <w:bCs/>
          <w:sz w:val="22"/>
          <w:szCs w:val="22"/>
          <w:lang w:val="hy-AM"/>
        </w:rPr>
        <w:noBreakHyphen/>
        <w:t xml:space="preserve">ով, որը հիմնականում պայմանավորված է ՀՀ ոստիկանության կողմից ապահովված եկամուտների </w:t>
      </w:r>
      <w:r w:rsidRPr="00CB2464">
        <w:rPr>
          <w:rFonts w:ascii="GHEA Grapalat" w:hAnsi="GHEA Grapalat" w:cs="Calibri"/>
          <w:bCs/>
          <w:sz w:val="22"/>
          <w:szCs w:val="22"/>
          <w:lang w:val="hy-AM"/>
        </w:rPr>
        <w:lastRenderedPageBreak/>
        <w:t>կատարողականով: Միաժաման</w:t>
      </w:r>
      <w:r w:rsidR="00DB6E50" w:rsidRPr="00CB2464">
        <w:rPr>
          <w:rFonts w:ascii="GHEA Grapalat" w:hAnsi="GHEA Grapalat" w:cs="Calibri"/>
          <w:bCs/>
          <w:sz w:val="22"/>
          <w:szCs w:val="22"/>
        </w:rPr>
        <w:t>ա</w:t>
      </w:r>
      <w:r w:rsidRPr="00CB2464">
        <w:rPr>
          <w:rFonts w:ascii="GHEA Grapalat" w:hAnsi="GHEA Grapalat" w:cs="Calibri"/>
          <w:bCs/>
          <w:sz w:val="22"/>
          <w:szCs w:val="22"/>
          <w:lang w:val="hy-AM"/>
        </w:rPr>
        <w:t xml:space="preserve">կ, նախորդ տարվա նույն ժամանակահատվածի ցուցանիշի </w:t>
      </w:r>
      <w:r w:rsidR="00DB6E50" w:rsidRPr="00CB2464">
        <w:rPr>
          <w:rFonts w:ascii="GHEA Grapalat" w:hAnsi="GHEA Grapalat" w:cs="Calibri"/>
          <w:bCs/>
          <w:sz w:val="22"/>
          <w:szCs w:val="22"/>
        </w:rPr>
        <w:t xml:space="preserve">նկատմամբ </w:t>
      </w:r>
      <w:r w:rsidR="00DB6E50" w:rsidRPr="00CB2464">
        <w:rPr>
          <w:rFonts w:ascii="GHEA Grapalat" w:hAnsi="GHEA Grapalat" w:cs="Calibri"/>
          <w:bCs/>
          <w:sz w:val="22"/>
          <w:szCs w:val="22"/>
          <w:lang w:val="hy-AM"/>
        </w:rPr>
        <w:t>26.5%</w:t>
      </w:r>
      <w:r w:rsidR="00DB6E50" w:rsidRPr="00CB2464">
        <w:rPr>
          <w:rFonts w:ascii="GHEA Grapalat" w:hAnsi="GHEA Grapalat" w:cs="Calibri"/>
          <w:bCs/>
          <w:sz w:val="22"/>
          <w:szCs w:val="22"/>
        </w:rPr>
        <w:t xml:space="preserve"> աճ</w:t>
      </w:r>
      <w:r w:rsidRPr="00CB2464">
        <w:rPr>
          <w:rFonts w:ascii="GHEA Grapalat" w:hAnsi="GHEA Grapalat" w:cs="Calibri"/>
          <w:bCs/>
          <w:sz w:val="22"/>
          <w:szCs w:val="22"/>
          <w:lang w:val="hy-AM"/>
        </w:rPr>
        <w:t>ը հիմնականում պայմանավորված է ՀՀ ոստիկանության, ՀՀ արդարադատության նախարարության հարկադիր կատարումն ապահովող ծառայության և ՀՀ կադաստրի կոմիտեի կողմից մատուցվող ծառայությունների դիմաց ստացված մուտքերի աճով:</w:t>
      </w:r>
    </w:p>
    <w:p w:rsidR="004A3C16" w:rsidRPr="00CB2464" w:rsidRDefault="004A3C16" w:rsidP="007C67ED">
      <w:pPr>
        <w:spacing w:line="360" w:lineRule="auto"/>
        <w:ind w:right="9" w:firstLine="567"/>
        <w:jc w:val="both"/>
        <w:rPr>
          <w:rFonts w:ascii="GHEA Grapalat" w:hAnsi="GHEA Grapalat" w:cs="Calibri"/>
          <w:bCs/>
          <w:sz w:val="22"/>
          <w:szCs w:val="22"/>
          <w:lang w:val="hy-AM"/>
        </w:rPr>
      </w:pPr>
      <w:r w:rsidRPr="00CB2464">
        <w:rPr>
          <w:rFonts w:ascii="GHEA Grapalat" w:hAnsi="GHEA Grapalat" w:cs="Calibri"/>
          <w:bCs/>
          <w:sz w:val="22"/>
          <w:szCs w:val="22"/>
          <w:lang w:val="hy-AM"/>
        </w:rPr>
        <w:t>2021 թվականի ինն ամիսների ընթացքում իրավախախտումների համար գործադիր, դատական մարմինների կողմից կիրառվող պատժամիջոցներից ստացված մուտքերի՝ ինն ամիսների ծրագրված ցուցանիշի</w:t>
      </w:r>
      <w:r w:rsidR="000A749C" w:rsidRPr="00CB2464">
        <w:rPr>
          <w:rFonts w:ascii="GHEA Grapalat" w:hAnsi="GHEA Grapalat" w:cs="Calibri"/>
          <w:bCs/>
          <w:sz w:val="22"/>
          <w:szCs w:val="22"/>
        </w:rPr>
        <w:t xml:space="preserve"> </w:t>
      </w:r>
      <w:r w:rsidR="000A749C" w:rsidRPr="00CB2464">
        <w:rPr>
          <w:rFonts w:ascii="GHEA Grapalat" w:hAnsi="GHEA Grapalat" w:cs="Calibri"/>
          <w:bCs/>
          <w:sz w:val="22"/>
          <w:szCs w:val="22"/>
          <w:lang w:val="hy-AM"/>
        </w:rPr>
        <w:t>57.7%</w:t>
      </w:r>
      <w:r w:rsidR="000A749C" w:rsidRPr="00CB2464">
        <w:rPr>
          <w:rFonts w:ascii="GHEA Grapalat" w:hAnsi="GHEA Grapalat" w:cs="Calibri"/>
          <w:bCs/>
          <w:sz w:val="22"/>
          <w:szCs w:val="22"/>
          <w:lang w:val="hy-AM"/>
        </w:rPr>
        <w:noBreakHyphen/>
        <w:t>ով</w:t>
      </w:r>
      <w:r w:rsidR="000A749C" w:rsidRPr="00CB2464">
        <w:rPr>
          <w:rFonts w:ascii="GHEA Grapalat" w:hAnsi="GHEA Grapalat" w:cs="Calibri"/>
          <w:bCs/>
          <w:sz w:val="22"/>
          <w:szCs w:val="22"/>
        </w:rPr>
        <w:t xml:space="preserve"> գերազանցումը</w:t>
      </w:r>
      <w:r w:rsidRPr="00CB2464">
        <w:rPr>
          <w:rFonts w:ascii="GHEA Grapalat" w:hAnsi="GHEA Grapalat" w:cs="Calibri"/>
          <w:bCs/>
          <w:sz w:val="22"/>
          <w:szCs w:val="22"/>
          <w:lang w:val="hy-AM"/>
        </w:rPr>
        <w:t xml:space="preserve"> և նախորդ տարվա նույն ժամանակահատվածի ցուցանիշի </w:t>
      </w:r>
      <w:r w:rsidR="000A749C" w:rsidRPr="00CB2464">
        <w:rPr>
          <w:rFonts w:ascii="GHEA Grapalat" w:hAnsi="GHEA Grapalat" w:cs="Calibri"/>
          <w:bCs/>
          <w:sz w:val="22"/>
          <w:szCs w:val="22"/>
          <w:lang w:val="hy-AM"/>
        </w:rPr>
        <w:t>36.5%</w:t>
      </w:r>
      <w:r w:rsidR="000A749C" w:rsidRPr="00CB2464">
        <w:rPr>
          <w:rFonts w:ascii="GHEA Grapalat" w:hAnsi="GHEA Grapalat" w:cs="Calibri"/>
          <w:bCs/>
          <w:sz w:val="22"/>
          <w:szCs w:val="22"/>
        </w:rPr>
        <w:t xml:space="preserve"> աճ</w:t>
      </w:r>
      <w:r w:rsidR="000A749C" w:rsidRPr="00CB2464">
        <w:rPr>
          <w:rFonts w:ascii="GHEA Grapalat" w:hAnsi="GHEA Grapalat" w:cs="Calibri"/>
          <w:bCs/>
          <w:sz w:val="22"/>
          <w:szCs w:val="22"/>
          <w:lang w:val="hy-AM"/>
        </w:rPr>
        <w:t xml:space="preserve">ը հիմնականում պայմանավորված </w:t>
      </w:r>
      <w:r w:rsidR="000A749C" w:rsidRPr="00CB2464">
        <w:rPr>
          <w:rFonts w:ascii="GHEA Grapalat" w:hAnsi="GHEA Grapalat" w:cs="Calibri"/>
          <w:bCs/>
          <w:sz w:val="22"/>
          <w:szCs w:val="22"/>
        </w:rPr>
        <w:t>են</w:t>
      </w:r>
      <w:r w:rsidRPr="00CB2464">
        <w:rPr>
          <w:rFonts w:ascii="GHEA Grapalat" w:hAnsi="GHEA Grapalat" w:cs="Calibri"/>
          <w:bCs/>
          <w:sz w:val="22"/>
          <w:szCs w:val="22"/>
          <w:lang w:val="hy-AM"/>
        </w:rPr>
        <w:t xml:space="preserve"> ճանապարհային երթևեկության կանոնները խախտելու համար ՀՀ ոստիկանության կողմից կիրառված պատժամիջոցների արդյունքում գանձված գումարների աճով:</w:t>
      </w:r>
    </w:p>
    <w:p w:rsidR="004A3C16" w:rsidRPr="00CB2464" w:rsidRDefault="004A3C16" w:rsidP="007C67ED">
      <w:pPr>
        <w:spacing w:line="360" w:lineRule="auto"/>
        <w:ind w:right="9" w:firstLine="567"/>
        <w:jc w:val="both"/>
        <w:rPr>
          <w:rFonts w:ascii="GHEA Grapalat" w:hAnsi="GHEA Grapalat" w:cs="Calibri"/>
          <w:bCs/>
          <w:sz w:val="22"/>
          <w:szCs w:val="22"/>
        </w:rPr>
      </w:pPr>
      <w:r w:rsidRPr="00CB2464">
        <w:rPr>
          <w:rFonts w:ascii="GHEA Grapalat" w:hAnsi="GHEA Grapalat" w:cs="Calibri"/>
          <w:bCs/>
          <w:sz w:val="22"/>
          <w:szCs w:val="22"/>
          <w:lang w:val="hy-AM"/>
        </w:rPr>
        <w:t>Պետական սեփականություն հանդիսացող գույքի վարձակալության դիմաց պետական բյուջե ստացված մուտքերի</w:t>
      </w:r>
      <w:r w:rsidR="000A749C" w:rsidRPr="00CB2464">
        <w:rPr>
          <w:rFonts w:ascii="GHEA Grapalat" w:hAnsi="GHEA Grapalat" w:cs="Calibri"/>
          <w:bCs/>
          <w:sz w:val="22"/>
          <w:szCs w:val="22"/>
        </w:rPr>
        <w:t xml:space="preserve">` </w:t>
      </w:r>
      <w:r w:rsidR="000A749C" w:rsidRPr="00CB2464">
        <w:rPr>
          <w:rFonts w:ascii="GHEA Grapalat" w:hAnsi="GHEA Grapalat" w:cs="Calibri"/>
          <w:bCs/>
          <w:sz w:val="22"/>
          <w:szCs w:val="22"/>
          <w:lang w:val="hy-AM"/>
        </w:rPr>
        <w:t>ինն ամիսների համար ծրագրված ցուցանիշի</w:t>
      </w:r>
      <w:r w:rsidR="000A749C" w:rsidRPr="00CB2464">
        <w:rPr>
          <w:rFonts w:ascii="GHEA Grapalat" w:hAnsi="GHEA Grapalat" w:cs="Calibri"/>
          <w:bCs/>
          <w:sz w:val="22"/>
          <w:szCs w:val="22"/>
        </w:rPr>
        <w:t xml:space="preserve"> </w:t>
      </w:r>
      <w:r w:rsidR="000A749C" w:rsidRPr="00CB2464">
        <w:rPr>
          <w:rFonts w:ascii="GHEA Grapalat" w:hAnsi="GHEA Grapalat" w:cs="Calibri"/>
          <w:bCs/>
          <w:sz w:val="22"/>
          <w:szCs w:val="22"/>
          <w:lang w:val="hy-AM"/>
        </w:rPr>
        <w:t>7.7%-ով</w:t>
      </w:r>
      <w:r w:rsidRPr="00CB2464">
        <w:rPr>
          <w:rFonts w:ascii="GHEA Grapalat" w:hAnsi="GHEA Grapalat" w:cs="Calibri"/>
          <w:bCs/>
          <w:sz w:val="22"/>
          <w:szCs w:val="22"/>
          <w:lang w:val="hy-AM"/>
        </w:rPr>
        <w:t xml:space="preserve"> գերազանցում</w:t>
      </w:r>
      <w:r w:rsidR="000A749C" w:rsidRPr="00CB2464">
        <w:rPr>
          <w:rFonts w:ascii="GHEA Grapalat" w:hAnsi="GHEA Grapalat" w:cs="Calibri"/>
          <w:bCs/>
          <w:sz w:val="22"/>
          <w:szCs w:val="22"/>
        </w:rPr>
        <w:t xml:space="preserve">ը </w:t>
      </w:r>
      <w:r w:rsidRPr="00CB2464">
        <w:rPr>
          <w:rFonts w:ascii="GHEA Grapalat" w:hAnsi="GHEA Grapalat" w:cs="Calibri"/>
          <w:bCs/>
          <w:sz w:val="22"/>
          <w:szCs w:val="22"/>
          <w:lang w:val="hy-AM"/>
        </w:rPr>
        <w:t xml:space="preserve">և </w:t>
      </w:r>
      <w:r w:rsidR="000A749C" w:rsidRPr="00CB2464">
        <w:rPr>
          <w:rFonts w:ascii="GHEA Grapalat" w:hAnsi="GHEA Grapalat" w:cs="Calibri"/>
          <w:bCs/>
          <w:sz w:val="22"/>
          <w:szCs w:val="22"/>
          <w:lang w:val="hy-AM"/>
        </w:rPr>
        <w:t xml:space="preserve">նախորդ տարվա նույն ժամանակահատվածի </w:t>
      </w:r>
      <w:r w:rsidR="000A749C" w:rsidRPr="00CB2464">
        <w:rPr>
          <w:rFonts w:ascii="GHEA Grapalat" w:hAnsi="GHEA Grapalat" w:cs="Calibri"/>
          <w:bCs/>
          <w:sz w:val="22"/>
          <w:szCs w:val="22"/>
        </w:rPr>
        <w:t xml:space="preserve">համեմատ </w:t>
      </w:r>
      <w:r w:rsidR="000A749C" w:rsidRPr="00CB2464">
        <w:rPr>
          <w:rFonts w:ascii="GHEA Grapalat" w:hAnsi="GHEA Grapalat" w:cs="Calibri"/>
          <w:bCs/>
          <w:sz w:val="22"/>
          <w:szCs w:val="22"/>
          <w:lang w:val="hy-AM"/>
        </w:rPr>
        <w:t>2.5 անգամ</w:t>
      </w:r>
      <w:r w:rsidR="000A749C" w:rsidRPr="00CB2464">
        <w:rPr>
          <w:rFonts w:ascii="GHEA Grapalat" w:hAnsi="GHEA Grapalat" w:cs="Calibri"/>
          <w:bCs/>
          <w:sz w:val="22"/>
          <w:szCs w:val="22"/>
        </w:rPr>
        <w:t xml:space="preserve"> աճը</w:t>
      </w:r>
      <w:r w:rsidR="000A749C" w:rsidRPr="00CB2464">
        <w:rPr>
          <w:rFonts w:ascii="GHEA Grapalat" w:hAnsi="GHEA Grapalat" w:cs="Calibri"/>
          <w:bCs/>
          <w:sz w:val="22"/>
          <w:szCs w:val="22"/>
          <w:lang w:val="hy-AM"/>
        </w:rPr>
        <w:t xml:space="preserve"> հիմնականում պայմանավորված </w:t>
      </w:r>
      <w:r w:rsidR="000A749C" w:rsidRPr="00CB2464">
        <w:rPr>
          <w:rFonts w:ascii="GHEA Grapalat" w:hAnsi="GHEA Grapalat" w:cs="Calibri"/>
          <w:bCs/>
          <w:sz w:val="22"/>
          <w:szCs w:val="22"/>
        </w:rPr>
        <w:t>են</w:t>
      </w:r>
      <w:r w:rsidRPr="00CB2464">
        <w:rPr>
          <w:rFonts w:ascii="GHEA Grapalat" w:hAnsi="GHEA Grapalat" w:cs="Calibri"/>
          <w:bCs/>
          <w:sz w:val="22"/>
          <w:szCs w:val="22"/>
          <w:lang w:val="hy-AM"/>
        </w:rPr>
        <w:t xml:space="preserve"> «Վեոլիա Ջուր» ՓԲԸ կողմից ՀՀ պետական բյուջե փոխանցված վարձակալական վճարների աճով, որոնք կազմել են 365.5 մլն դրամ՝ նախորդ տարվա 3.1 մլն դրամի դիմաց:</w:t>
      </w:r>
    </w:p>
    <w:p w:rsidR="00DB6E50" w:rsidRPr="00CB2464" w:rsidRDefault="00DB6E50" w:rsidP="007C67ED">
      <w:pPr>
        <w:spacing w:line="360" w:lineRule="auto"/>
        <w:ind w:right="9" w:firstLine="567"/>
        <w:jc w:val="both"/>
        <w:rPr>
          <w:rFonts w:ascii="GHEA Grapalat" w:hAnsi="GHEA Grapalat" w:cs="Calibri"/>
          <w:bCs/>
          <w:sz w:val="22"/>
          <w:szCs w:val="22"/>
        </w:rPr>
      </w:pPr>
      <w:r w:rsidRPr="00CB2464">
        <w:rPr>
          <w:rFonts w:ascii="GHEA Grapalat" w:hAnsi="GHEA Grapalat" w:cs="Calibri"/>
          <w:bCs/>
          <w:sz w:val="22"/>
          <w:szCs w:val="22"/>
        </w:rPr>
        <w:t>Հաշվետու ժամանակահատվածում այլ եկամուտներից ի</w:t>
      </w:r>
      <w:r w:rsidRPr="00CB2464">
        <w:rPr>
          <w:rFonts w:ascii="GHEA Grapalat" w:hAnsi="GHEA Grapalat" w:cs="Calibri"/>
          <w:bCs/>
          <w:sz w:val="22"/>
          <w:szCs w:val="22"/>
          <w:lang w:val="hy-AM"/>
        </w:rPr>
        <w:t>րավաբանական անձանց կապիտալում կատարված ներդրումներից ստացված շահութաբաժինների</w:t>
      </w:r>
      <w:r w:rsidRPr="00CB2464">
        <w:rPr>
          <w:rFonts w:ascii="GHEA Grapalat" w:hAnsi="GHEA Grapalat" w:cs="Calibri"/>
          <w:bCs/>
          <w:sz w:val="22"/>
          <w:szCs w:val="22"/>
        </w:rPr>
        <w:t xml:space="preserve"> և </w:t>
      </w:r>
      <w:r w:rsidRPr="00CB2464">
        <w:rPr>
          <w:rFonts w:ascii="GHEA Grapalat" w:hAnsi="GHEA Grapalat" w:cs="Calibri"/>
          <w:bCs/>
          <w:sz w:val="22"/>
          <w:szCs w:val="22"/>
          <w:lang w:val="hy-AM"/>
        </w:rPr>
        <w:t>այլ կատեգորիաներում չդասակարգված տրանսֆերտներ</w:t>
      </w:r>
      <w:r w:rsidRPr="00CB2464">
        <w:rPr>
          <w:rFonts w:ascii="GHEA Grapalat" w:hAnsi="GHEA Grapalat" w:cs="Calibri"/>
          <w:bCs/>
          <w:sz w:val="22"/>
          <w:szCs w:val="22"/>
        </w:rPr>
        <w:t>ի գծով արձանագրվել է մուտքերի նվազում:</w:t>
      </w:r>
    </w:p>
    <w:p w:rsidR="004A3C16" w:rsidRPr="00CB2464" w:rsidRDefault="004A3C16" w:rsidP="007C67ED">
      <w:pPr>
        <w:spacing w:line="360" w:lineRule="auto"/>
        <w:ind w:right="9" w:firstLine="567"/>
        <w:jc w:val="both"/>
        <w:rPr>
          <w:rFonts w:ascii="GHEA Grapalat" w:hAnsi="GHEA Grapalat" w:cs="Calibri"/>
          <w:bCs/>
          <w:sz w:val="22"/>
          <w:szCs w:val="22"/>
          <w:lang w:val="hy-AM"/>
        </w:rPr>
      </w:pPr>
      <w:r w:rsidRPr="00CB2464">
        <w:rPr>
          <w:rFonts w:ascii="GHEA Grapalat" w:hAnsi="GHEA Grapalat" w:cs="Calibri"/>
          <w:bCs/>
          <w:sz w:val="22"/>
          <w:szCs w:val="22"/>
          <w:lang w:val="hy-AM"/>
        </w:rPr>
        <w:t>Իրավաբանական անձանց կապիտալում կատարված ներդրումներից</w:t>
      </w:r>
      <w:r w:rsidR="00140D80" w:rsidRPr="00CB2464">
        <w:rPr>
          <w:rFonts w:ascii="GHEA Grapalat" w:hAnsi="GHEA Grapalat" w:cs="Calibri"/>
          <w:bCs/>
          <w:sz w:val="22"/>
          <w:szCs w:val="22"/>
          <w:lang w:val="hy-AM"/>
        </w:rPr>
        <w:t xml:space="preserve"> ինն ամիսների ընթացքում ստացված</w:t>
      </w:r>
      <w:r w:rsidRPr="00CB2464">
        <w:rPr>
          <w:rFonts w:ascii="GHEA Grapalat" w:hAnsi="GHEA Grapalat" w:cs="Calibri"/>
          <w:bCs/>
          <w:sz w:val="22"/>
          <w:szCs w:val="22"/>
          <w:lang w:val="hy-AM"/>
        </w:rPr>
        <w:t xml:space="preserve"> շահութաբաժիններից մուտքերը զիջել են նախորդ տարվա նույն ժամանակահատվածի ցուցանիշը 80.9%</w:t>
      </w:r>
      <w:r w:rsidRPr="00CB2464">
        <w:rPr>
          <w:rFonts w:ascii="GHEA Grapalat" w:hAnsi="GHEA Grapalat" w:cs="Calibri"/>
          <w:bCs/>
          <w:sz w:val="22"/>
          <w:szCs w:val="22"/>
          <w:lang w:val="hy-AM"/>
        </w:rPr>
        <w:noBreakHyphen/>
        <w:t>ով, որը</w:t>
      </w:r>
      <w:r w:rsidR="000C617A" w:rsidRPr="00CB2464">
        <w:rPr>
          <w:rFonts w:ascii="GHEA Grapalat" w:hAnsi="GHEA Grapalat" w:cs="Calibri"/>
          <w:bCs/>
          <w:sz w:val="22"/>
          <w:szCs w:val="22"/>
          <w:lang w:val="hy-AM"/>
        </w:rPr>
        <w:t xml:space="preserve"> </w:t>
      </w:r>
      <w:r w:rsidRPr="00CB2464">
        <w:rPr>
          <w:rFonts w:ascii="GHEA Grapalat" w:hAnsi="GHEA Grapalat" w:cs="Calibri"/>
          <w:bCs/>
          <w:sz w:val="22"/>
          <w:szCs w:val="22"/>
          <w:lang w:val="hy-AM"/>
        </w:rPr>
        <w:t>պայմանավորված է 2020 թվականին ՀՀ ՏԿԵՆ քաղաքացիական ավիացիայի կոմիտեի կառավարման ներքո գտնվող ընկերություններում պետական մասնակցության դիմաց ստացված շահութաբաժիններից մուտքերի նվազմամբ:</w:t>
      </w:r>
    </w:p>
    <w:p w:rsidR="004A3C16" w:rsidRPr="00CB2464" w:rsidRDefault="004A3C16" w:rsidP="007C67ED">
      <w:pPr>
        <w:spacing w:line="360" w:lineRule="auto"/>
        <w:ind w:right="9" w:firstLine="567"/>
        <w:jc w:val="both"/>
        <w:rPr>
          <w:rFonts w:ascii="GHEA Grapalat" w:hAnsi="GHEA Grapalat" w:cs="Calibri"/>
          <w:bCs/>
          <w:sz w:val="22"/>
          <w:szCs w:val="22"/>
          <w:lang w:val="hy-AM"/>
        </w:rPr>
      </w:pPr>
      <w:r w:rsidRPr="00CB2464">
        <w:rPr>
          <w:rFonts w:ascii="GHEA Grapalat" w:hAnsi="GHEA Grapalat" w:cs="Calibri"/>
          <w:bCs/>
          <w:sz w:val="22"/>
          <w:szCs w:val="22"/>
          <w:lang w:val="hy-AM"/>
        </w:rPr>
        <w:t>Հաշվետու ժամանակահատվածում պետական բյուջե մուտքագրված այլ կատեգորիաներում չդասակարգված տրանսֆերտները զիջել են նախորդ տարվա նույն ժամանակահատվածի ցուցանիշը 58%-ով՝ պայմանավորված 2020 թվականի ինն ամիսներին ՀՀ կորոնավիրուսային վարակի (COVID-19) կանխարգելման, վերահսկման, բուժման և հաղթահարման ապահովման միջոցառումների ֆինանսավորման նպատակով ավելի քան 1.1 մլրդ դրամ միջոցների ստացմամբ:</w:t>
      </w:r>
    </w:p>
    <w:p w:rsidR="009E4CE7" w:rsidRPr="00CB2464" w:rsidRDefault="009E4CE7" w:rsidP="007C67ED">
      <w:pPr>
        <w:spacing w:line="360" w:lineRule="auto"/>
        <w:ind w:right="9" w:firstLine="567"/>
        <w:jc w:val="both"/>
        <w:rPr>
          <w:rFonts w:ascii="GHEA Grapalat" w:hAnsi="GHEA Grapalat" w:cs="Calibri"/>
          <w:bCs/>
          <w:sz w:val="22"/>
          <w:szCs w:val="22"/>
        </w:rPr>
      </w:pPr>
    </w:p>
    <w:p w:rsidR="004C33D2" w:rsidRPr="00CB2464" w:rsidRDefault="004C33D2" w:rsidP="007C67ED">
      <w:pPr>
        <w:spacing w:line="360" w:lineRule="auto"/>
        <w:ind w:right="9" w:firstLine="567"/>
        <w:jc w:val="both"/>
        <w:rPr>
          <w:rFonts w:ascii="GHEA Grapalat" w:hAnsi="GHEA Grapalat" w:cs="Calibri"/>
          <w:bCs/>
          <w:sz w:val="22"/>
          <w:szCs w:val="22"/>
        </w:rPr>
      </w:pPr>
    </w:p>
    <w:p w:rsidR="004C33D2" w:rsidRPr="00CB2464" w:rsidRDefault="004C33D2" w:rsidP="007C67ED">
      <w:pPr>
        <w:spacing w:line="360" w:lineRule="auto"/>
        <w:ind w:right="9" w:firstLine="567"/>
        <w:jc w:val="both"/>
        <w:rPr>
          <w:rFonts w:ascii="GHEA Grapalat" w:hAnsi="GHEA Grapalat" w:cs="Calibri"/>
          <w:bCs/>
          <w:sz w:val="22"/>
          <w:szCs w:val="22"/>
        </w:rPr>
      </w:pPr>
    </w:p>
    <w:p w:rsidR="004A3C16" w:rsidRPr="00CB2464" w:rsidRDefault="004A3C16" w:rsidP="009C30A0">
      <w:pPr>
        <w:pStyle w:val="Caption"/>
        <w:keepNext/>
        <w:numPr>
          <w:ilvl w:val="0"/>
          <w:numId w:val="26"/>
        </w:numPr>
        <w:tabs>
          <w:tab w:val="left" w:pos="1134"/>
        </w:tabs>
        <w:ind w:left="0" w:firstLine="0"/>
        <w:jc w:val="left"/>
        <w:rPr>
          <w:rFonts w:ascii="GHEA Grapalat" w:hAnsi="GHEA Grapalat"/>
          <w:i/>
          <w:sz w:val="18"/>
          <w:szCs w:val="18"/>
          <w:lang w:val="hy-AM"/>
        </w:rPr>
      </w:pPr>
      <w:r w:rsidRPr="00CB2464">
        <w:rPr>
          <w:rFonts w:ascii="GHEA Grapalat" w:hAnsi="GHEA Grapalat"/>
          <w:i/>
          <w:sz w:val="18"/>
          <w:szCs w:val="18"/>
          <w:lang w:val="hy-AM"/>
        </w:rPr>
        <w:lastRenderedPageBreak/>
        <w:t>Այլ եկամուտների գծով ՀՀ պետական բյուջեի մուտքերը (մլրդ դրամ)</w:t>
      </w:r>
    </w:p>
    <w:tbl>
      <w:tblPr>
        <w:tblW w:w="10314" w:type="dxa"/>
        <w:tblInd w:w="108" w:type="dxa"/>
        <w:tblLayout w:type="fixed"/>
        <w:tblLook w:val="04A0" w:firstRow="1" w:lastRow="0" w:firstColumn="1" w:lastColumn="0" w:noHBand="0" w:noVBand="1"/>
      </w:tblPr>
      <w:tblGrid>
        <w:gridCol w:w="4248"/>
        <w:gridCol w:w="997"/>
        <w:gridCol w:w="1134"/>
        <w:gridCol w:w="1134"/>
        <w:gridCol w:w="1418"/>
        <w:gridCol w:w="1383"/>
      </w:tblGrid>
      <w:tr w:rsidR="009E4CE7" w:rsidRPr="00CB2464" w:rsidTr="009E4CE7">
        <w:trPr>
          <w:trHeight w:val="855"/>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E4CE7" w:rsidRPr="00CB2464" w:rsidRDefault="009E4CE7" w:rsidP="004A3C16">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997" w:type="dxa"/>
            <w:tcBorders>
              <w:top w:val="single" w:sz="4" w:space="0" w:color="auto"/>
              <w:left w:val="nil"/>
              <w:bottom w:val="single" w:sz="4" w:space="0" w:color="auto"/>
              <w:right w:val="single" w:sz="4" w:space="0" w:color="auto"/>
            </w:tcBorders>
          </w:tcPr>
          <w:p w:rsidR="009E4CE7" w:rsidRPr="00CB2464" w:rsidRDefault="009E4CE7" w:rsidP="009E4CE7">
            <w:pPr>
              <w:jc w:val="center"/>
              <w:rPr>
                <w:rFonts w:ascii="GHEA Grapalat" w:hAnsi="GHEA Grapalat" w:cs="Calibri"/>
                <w:b/>
                <w:bCs/>
                <w:sz w:val="18"/>
                <w:szCs w:val="18"/>
              </w:rPr>
            </w:pPr>
            <w:r w:rsidRPr="00CB2464">
              <w:rPr>
                <w:rFonts w:ascii="GHEA Grapalat" w:hAnsi="GHEA Grapalat" w:cs="Calibri"/>
                <w:b/>
                <w:bCs/>
                <w:sz w:val="18"/>
                <w:szCs w:val="18"/>
              </w:rPr>
              <w:t>202</w:t>
            </w:r>
            <w:r w:rsidRPr="00CB2464">
              <w:rPr>
                <w:rFonts w:ascii="GHEA Grapalat" w:hAnsi="GHEA Grapalat" w:cs="Calibri"/>
                <w:b/>
                <w:bCs/>
                <w:sz w:val="18"/>
                <w:szCs w:val="18"/>
                <w:lang w:val="hy-AM"/>
              </w:rPr>
              <w:t>0</w:t>
            </w:r>
            <w:r w:rsidRPr="00CB2464">
              <w:rPr>
                <w:rFonts w:ascii="GHEA Grapalat" w:hAnsi="GHEA Grapalat" w:cs="Calibri"/>
                <w:b/>
                <w:bCs/>
                <w:sz w:val="18"/>
                <w:szCs w:val="18"/>
              </w:rPr>
              <w:t>թ.</w:t>
            </w:r>
            <w:r w:rsidRPr="00CB2464">
              <w:rPr>
                <w:rFonts w:ascii="GHEA Grapalat" w:hAnsi="GHEA Grapalat" w:cs="Calibri"/>
                <w:b/>
                <w:bCs/>
                <w:sz w:val="18"/>
                <w:szCs w:val="18"/>
                <w:lang w:val="hy-AM"/>
              </w:rPr>
              <w:t xml:space="preserve"> </w:t>
            </w:r>
            <w:r w:rsidRPr="00CB2464">
              <w:rPr>
                <w:rFonts w:ascii="GHEA Grapalat" w:hAnsi="GHEA Grapalat" w:cs="Calibri"/>
                <w:b/>
                <w:bCs/>
                <w:sz w:val="18"/>
                <w:szCs w:val="18"/>
              </w:rPr>
              <w:t>ինն ամիս-</w:t>
            </w:r>
          </w:p>
          <w:p w:rsidR="009E4CE7" w:rsidRPr="00CB2464" w:rsidRDefault="009E4CE7" w:rsidP="009E4CE7">
            <w:pPr>
              <w:jc w:val="center"/>
              <w:rPr>
                <w:rFonts w:ascii="GHEA Grapalat" w:hAnsi="GHEA Grapalat" w:cs="Calibri"/>
                <w:b/>
                <w:bCs/>
                <w:sz w:val="18"/>
                <w:szCs w:val="18"/>
              </w:rPr>
            </w:pPr>
            <w:r w:rsidRPr="00CB2464">
              <w:rPr>
                <w:rFonts w:ascii="GHEA Grapalat" w:hAnsi="GHEA Grapalat" w:cs="Calibri"/>
                <w:b/>
                <w:bCs/>
                <w:sz w:val="18"/>
                <w:szCs w:val="18"/>
              </w:rPr>
              <w:t>ների</w:t>
            </w:r>
            <w:r w:rsidRPr="00CB2464">
              <w:rPr>
                <w:rFonts w:ascii="GHEA Grapalat" w:hAnsi="GHEA Grapalat" w:cs="Calibri"/>
                <w:b/>
                <w:bCs/>
                <w:sz w:val="18"/>
                <w:szCs w:val="18"/>
              </w:rPr>
              <w:br/>
              <w:t>փաստ</w:t>
            </w:r>
          </w:p>
        </w:tc>
        <w:tc>
          <w:tcPr>
            <w:tcW w:w="1134" w:type="dxa"/>
            <w:tcBorders>
              <w:top w:val="single" w:sz="4" w:space="0" w:color="auto"/>
              <w:left w:val="single" w:sz="4" w:space="0" w:color="auto"/>
              <w:bottom w:val="single" w:sz="4" w:space="0" w:color="auto"/>
              <w:right w:val="single" w:sz="4" w:space="0" w:color="auto"/>
            </w:tcBorders>
            <w:shd w:val="clear" w:color="000000" w:fill="FFFFFF"/>
            <w:hideMark/>
          </w:tcPr>
          <w:p w:rsidR="009E4CE7" w:rsidRPr="00CB2464" w:rsidRDefault="009E4CE7" w:rsidP="00697549">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 ճշտված պլան</w:t>
            </w:r>
          </w:p>
        </w:tc>
        <w:tc>
          <w:tcPr>
            <w:tcW w:w="1134" w:type="dxa"/>
            <w:tcBorders>
              <w:top w:val="single" w:sz="4" w:space="0" w:color="auto"/>
              <w:left w:val="nil"/>
              <w:bottom w:val="single" w:sz="4" w:space="0" w:color="auto"/>
              <w:right w:val="single" w:sz="4" w:space="0" w:color="auto"/>
            </w:tcBorders>
            <w:shd w:val="clear" w:color="000000" w:fill="FFFFFF"/>
            <w:hideMark/>
          </w:tcPr>
          <w:p w:rsidR="009E4CE7" w:rsidRPr="00CB2464" w:rsidRDefault="009E4CE7" w:rsidP="00697549">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w:t>
            </w:r>
            <w:r w:rsidRPr="00CB2464">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hideMark/>
          </w:tcPr>
          <w:p w:rsidR="00012EC8" w:rsidRPr="00CB2464" w:rsidRDefault="00012EC8" w:rsidP="00012EC8">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Կատարո-ղականը ճշտված պլանի նկատմամբ</w:t>
            </w:r>
          </w:p>
          <w:p w:rsidR="009E4CE7" w:rsidRPr="00CB2464" w:rsidRDefault="00012EC8" w:rsidP="00012EC8">
            <w:pPr>
              <w:jc w:val="center"/>
              <w:rPr>
                <w:rFonts w:ascii="GHEA Grapalat" w:hAnsi="GHEA Grapalat" w:cs="Calibri"/>
                <w:b/>
                <w:bCs/>
                <w:sz w:val="18"/>
                <w:szCs w:val="18"/>
              </w:rPr>
            </w:pPr>
            <w:r w:rsidRPr="00CB2464">
              <w:rPr>
                <w:rFonts w:ascii="GHEA Grapalat" w:hAnsi="GHEA Grapalat" w:cs="Calibri"/>
                <w:b/>
                <w:bCs/>
                <w:sz w:val="18"/>
                <w:szCs w:val="18"/>
                <w:lang w:val="hy-AM"/>
              </w:rPr>
              <w:t>(%)</w:t>
            </w:r>
          </w:p>
        </w:tc>
        <w:tc>
          <w:tcPr>
            <w:tcW w:w="1383" w:type="dxa"/>
            <w:tcBorders>
              <w:top w:val="single" w:sz="4" w:space="0" w:color="auto"/>
              <w:left w:val="nil"/>
              <w:bottom w:val="single" w:sz="4" w:space="0" w:color="auto"/>
              <w:right w:val="single" w:sz="4" w:space="0" w:color="auto"/>
            </w:tcBorders>
            <w:shd w:val="clear" w:color="000000" w:fill="FFFFFF"/>
          </w:tcPr>
          <w:p w:rsidR="009E4CE7" w:rsidRPr="00CB2464" w:rsidRDefault="009E4CE7" w:rsidP="00697549">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ինն ամիսները 2020թ. ինն ամիսների նկատմամբ</w:t>
            </w:r>
          </w:p>
          <w:p w:rsidR="009E4CE7" w:rsidRPr="00CB2464" w:rsidRDefault="009E4CE7" w:rsidP="00697549">
            <w:pPr>
              <w:ind w:right="271"/>
              <w:jc w:val="center"/>
              <w:rPr>
                <w:rFonts w:ascii="GHEA Grapalat" w:hAnsi="GHEA Grapalat" w:cs="Calibri"/>
                <w:b/>
                <w:bCs/>
                <w:sz w:val="18"/>
                <w:szCs w:val="18"/>
              </w:rPr>
            </w:pPr>
            <w:r w:rsidRPr="00CB2464">
              <w:rPr>
                <w:rFonts w:ascii="GHEA Grapalat" w:hAnsi="GHEA Grapalat" w:cs="Calibri"/>
                <w:b/>
                <w:bCs/>
                <w:sz w:val="18"/>
                <w:szCs w:val="18"/>
                <w:lang w:val="hy-AM"/>
              </w:rPr>
              <w:t>(%)</w:t>
            </w:r>
          </w:p>
        </w:tc>
      </w:tr>
      <w:tr w:rsidR="004A3C16" w:rsidRPr="00CB2464" w:rsidTr="009E4CE7">
        <w:trPr>
          <w:trHeight w:val="377"/>
        </w:trPr>
        <w:tc>
          <w:tcPr>
            <w:tcW w:w="4248" w:type="dxa"/>
            <w:tcBorders>
              <w:top w:val="nil"/>
              <w:left w:val="single" w:sz="4" w:space="0" w:color="auto"/>
              <w:bottom w:val="single" w:sz="4" w:space="0" w:color="auto"/>
              <w:right w:val="single" w:sz="4" w:space="0" w:color="auto"/>
            </w:tcBorders>
            <w:shd w:val="clear" w:color="auto" w:fill="auto"/>
          </w:tcPr>
          <w:p w:rsidR="004A3C16" w:rsidRPr="00CB2464" w:rsidRDefault="004A3C16" w:rsidP="004B7F5C">
            <w:pPr>
              <w:rPr>
                <w:rFonts w:ascii="GHEA Grapalat" w:hAnsi="GHEA Grapalat" w:cs="Calibri"/>
                <w:b/>
                <w:bCs/>
                <w:sz w:val="18"/>
                <w:szCs w:val="18"/>
              </w:rPr>
            </w:pPr>
            <w:r w:rsidRPr="00CB2464">
              <w:rPr>
                <w:rFonts w:ascii="GHEA Grapalat" w:hAnsi="GHEA Grapalat" w:cs="Calibri"/>
                <w:b/>
                <w:bCs/>
                <w:sz w:val="18"/>
                <w:szCs w:val="18"/>
                <w:lang w:val="hy-AM"/>
              </w:rPr>
              <w:t xml:space="preserve"> Այլ եկամուտներ</w:t>
            </w:r>
            <w:r w:rsidRPr="00CB2464">
              <w:rPr>
                <w:rFonts w:ascii="GHEA Grapalat" w:hAnsi="GHEA Grapalat" w:cs="Calibri"/>
                <w:bCs/>
                <w:sz w:val="18"/>
                <w:szCs w:val="18"/>
              </w:rPr>
              <w:t>,</w:t>
            </w:r>
            <w:r w:rsidR="004B7F5C" w:rsidRPr="00CB2464">
              <w:rPr>
                <w:rFonts w:ascii="GHEA Grapalat" w:hAnsi="GHEA Grapalat" w:cs="Calibri"/>
                <w:bCs/>
                <w:sz w:val="18"/>
                <w:szCs w:val="18"/>
              </w:rPr>
              <w:t xml:space="preserve"> </w:t>
            </w:r>
            <w:r w:rsidRPr="00CB2464">
              <w:rPr>
                <w:rFonts w:ascii="GHEA Grapalat" w:hAnsi="GHEA Grapalat" w:cs="Calibri"/>
                <w:sz w:val="18"/>
                <w:szCs w:val="18"/>
              </w:rPr>
              <w:t>այդ թվում`</w:t>
            </w:r>
          </w:p>
        </w:tc>
        <w:tc>
          <w:tcPr>
            <w:tcW w:w="997" w:type="dxa"/>
            <w:tcBorders>
              <w:top w:val="single" w:sz="4" w:space="0" w:color="auto"/>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lang w:val="hy-AM"/>
              </w:rPr>
              <w:t>53</w:t>
            </w:r>
            <w:r w:rsidRPr="00CB2464">
              <w:rPr>
                <w:rFonts w:ascii="GHEA Grapalat" w:hAnsi="GHEA Grapalat" w:cs="Calibri"/>
                <w:b/>
                <w:bCs/>
                <w:sz w:val="18"/>
                <w:szCs w:val="18"/>
              </w:rPr>
              <w:t>.7</w:t>
            </w: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center"/>
              <w:rPr>
                <w:rFonts w:ascii="GHEA Grapalat" w:hAnsi="GHEA Grapalat" w:cs="Calibri"/>
                <w:b/>
                <w:bCs/>
                <w:sz w:val="18"/>
                <w:szCs w:val="18"/>
              </w:rPr>
            </w:pPr>
            <w:r w:rsidRPr="00CB2464">
              <w:rPr>
                <w:rFonts w:ascii="GHEA Grapalat" w:hAnsi="GHEA Grapalat" w:cs="Calibri"/>
                <w:b/>
                <w:bCs/>
                <w:sz w:val="18"/>
                <w:szCs w:val="18"/>
              </w:rPr>
              <w:t>38.7</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58.5</w:t>
            </w: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151.4%</w:t>
            </w:r>
          </w:p>
        </w:tc>
        <w:tc>
          <w:tcPr>
            <w:tcW w:w="1383"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b/>
                <w:bCs/>
                <w:sz w:val="18"/>
                <w:szCs w:val="18"/>
              </w:rPr>
            </w:pPr>
            <w:r w:rsidRPr="00CB2464">
              <w:rPr>
                <w:rFonts w:ascii="GHEA Grapalat" w:hAnsi="GHEA Grapalat" w:cs="Calibri"/>
                <w:b/>
                <w:bCs/>
                <w:sz w:val="18"/>
                <w:szCs w:val="18"/>
              </w:rPr>
              <w:t>108.9%</w:t>
            </w:r>
          </w:p>
        </w:tc>
      </w:tr>
      <w:tr w:rsidR="004A3C16" w:rsidRPr="00CB2464" w:rsidTr="009E4CE7">
        <w:trPr>
          <w:trHeight w:val="293"/>
        </w:trPr>
        <w:tc>
          <w:tcPr>
            <w:tcW w:w="4248"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rPr>
                <w:rFonts w:ascii="GHEA Grapalat" w:hAnsi="GHEA Grapalat" w:cs="Calibri"/>
                <w:sz w:val="18"/>
                <w:szCs w:val="18"/>
              </w:rPr>
            </w:pPr>
            <w:r w:rsidRPr="00CB2464">
              <w:rPr>
                <w:rFonts w:ascii="GHEA Grapalat" w:hAnsi="GHEA Grapalat" w:cs="Calibri"/>
                <w:sz w:val="18"/>
                <w:szCs w:val="18"/>
              </w:rPr>
              <w:t>2020 թվականին ՀՀ</w:t>
            </w:r>
            <w:r w:rsidR="000C617A" w:rsidRPr="00CB2464">
              <w:rPr>
                <w:rFonts w:ascii="GHEA Grapalat" w:hAnsi="GHEA Grapalat" w:cs="Calibri"/>
                <w:sz w:val="18"/>
                <w:szCs w:val="18"/>
              </w:rPr>
              <w:t xml:space="preserve"> </w:t>
            </w:r>
            <w:r w:rsidRPr="00CB2464">
              <w:rPr>
                <w:rFonts w:ascii="GHEA Grapalat" w:hAnsi="GHEA Grapalat" w:cs="Calibri"/>
                <w:sz w:val="18"/>
                <w:szCs w:val="18"/>
              </w:rPr>
              <w:t>կադաստրի պետական կոմիտեի ծախսերի նկատմամբ եկամուտների գերազանցումից մուտքեր</w:t>
            </w:r>
          </w:p>
        </w:tc>
        <w:tc>
          <w:tcPr>
            <w:tcW w:w="997"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1.3</w:t>
            </w:r>
          </w:p>
          <w:p w:rsidR="004A3C16" w:rsidRPr="00CB2464" w:rsidRDefault="004A3C16" w:rsidP="004A3C16">
            <w:pPr>
              <w:jc w:val="right"/>
              <w:rPr>
                <w:rFonts w:ascii="GHEA Grapalat" w:hAnsi="GHEA Grapalat" w:cs="Calibri"/>
                <w:sz w:val="18"/>
                <w:szCs w:val="18"/>
              </w:rPr>
            </w:pP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w:t>
            </w:r>
          </w:p>
          <w:p w:rsidR="004A3C16" w:rsidRPr="00CB2464" w:rsidRDefault="004A3C16" w:rsidP="004A3C16">
            <w:pPr>
              <w:jc w:val="right"/>
              <w:rPr>
                <w:rFonts w:ascii="GHEA Grapalat" w:hAnsi="GHEA Grapalat" w:cs="Calibri"/>
                <w:sz w:val="18"/>
                <w:szCs w:val="18"/>
              </w:rPr>
            </w:pP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p>
        </w:tc>
        <w:tc>
          <w:tcPr>
            <w:tcW w:w="1383" w:type="dxa"/>
            <w:tcBorders>
              <w:top w:val="nil"/>
              <w:left w:val="nil"/>
              <w:bottom w:val="single" w:sz="4" w:space="0" w:color="auto"/>
              <w:right w:val="single" w:sz="4" w:space="0" w:color="auto"/>
            </w:tcBorders>
          </w:tcPr>
          <w:p w:rsidR="004A3C16" w:rsidRPr="00CB2464" w:rsidRDefault="004A3C16" w:rsidP="004A3C16">
            <w:pPr>
              <w:spacing w:line="360" w:lineRule="auto"/>
              <w:jc w:val="right"/>
              <w:rPr>
                <w:rFonts w:ascii="GHEA Grapalat" w:hAnsi="GHEA Grapalat" w:cs="Calibri"/>
                <w:sz w:val="18"/>
                <w:szCs w:val="18"/>
              </w:rPr>
            </w:pPr>
            <w:r w:rsidRPr="00CB2464">
              <w:rPr>
                <w:rFonts w:ascii="GHEA Grapalat" w:hAnsi="GHEA Grapalat" w:cs="Calibri"/>
                <w:sz w:val="18"/>
                <w:szCs w:val="18"/>
              </w:rPr>
              <w:t>0.0%</w:t>
            </w:r>
          </w:p>
        </w:tc>
      </w:tr>
      <w:tr w:rsidR="004A3C16" w:rsidRPr="00CB2464" w:rsidTr="009E4CE7">
        <w:trPr>
          <w:trHeight w:val="300"/>
        </w:trPr>
        <w:tc>
          <w:tcPr>
            <w:tcW w:w="4248"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rPr>
                <w:rFonts w:ascii="GHEA Grapalat" w:hAnsi="GHEA Grapalat" w:cs="Calibri"/>
                <w:sz w:val="18"/>
                <w:szCs w:val="18"/>
              </w:rPr>
            </w:pPr>
            <w:r w:rsidRPr="00CB2464">
              <w:rPr>
                <w:rFonts w:ascii="GHEA Grapalat" w:hAnsi="GHEA Grapalat" w:cs="Calibri"/>
                <w:sz w:val="18"/>
                <w:szCs w:val="18"/>
              </w:rPr>
              <w:t>Պետական սեփականություն հանդիսացող գույքի վարձակալությունից եկամուտներ</w:t>
            </w:r>
          </w:p>
        </w:tc>
        <w:tc>
          <w:tcPr>
            <w:tcW w:w="997"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0.3</w:t>
            </w: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0.6</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0.7</w:t>
            </w: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spacing w:line="360" w:lineRule="auto"/>
              <w:jc w:val="right"/>
              <w:rPr>
                <w:rFonts w:ascii="GHEA Grapalat" w:hAnsi="GHEA Grapalat" w:cs="Calibri"/>
                <w:sz w:val="18"/>
                <w:szCs w:val="18"/>
              </w:rPr>
            </w:pPr>
            <w:r w:rsidRPr="00CB2464">
              <w:rPr>
                <w:rFonts w:ascii="GHEA Grapalat" w:hAnsi="GHEA Grapalat" w:cs="Calibri"/>
                <w:sz w:val="18"/>
                <w:szCs w:val="18"/>
              </w:rPr>
              <w:t>107.7%</w:t>
            </w:r>
          </w:p>
        </w:tc>
        <w:tc>
          <w:tcPr>
            <w:tcW w:w="1383"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251.9%</w:t>
            </w:r>
          </w:p>
        </w:tc>
      </w:tr>
      <w:tr w:rsidR="004A3C16" w:rsidRPr="00CB2464" w:rsidTr="004B7F5C">
        <w:trPr>
          <w:trHeight w:val="300"/>
        </w:trPr>
        <w:tc>
          <w:tcPr>
            <w:tcW w:w="4248"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rPr>
                <w:rFonts w:ascii="GHEA Grapalat" w:hAnsi="GHEA Grapalat" w:cs="Calibri"/>
                <w:sz w:val="18"/>
                <w:szCs w:val="18"/>
              </w:rPr>
            </w:pPr>
            <w:r w:rsidRPr="00CB2464">
              <w:rPr>
                <w:rFonts w:ascii="GHEA Grapalat" w:hAnsi="GHEA Grapalat" w:cs="Calibri"/>
                <w:sz w:val="18"/>
                <w:szCs w:val="18"/>
              </w:rPr>
              <w:t>Տոկոսավճարներ</w:t>
            </w:r>
            <w:r w:rsidR="000C617A" w:rsidRPr="00CB2464">
              <w:rPr>
                <w:rFonts w:ascii="GHEA Grapalat" w:hAnsi="GHEA Grapalat" w:cs="Calibri"/>
                <w:sz w:val="18"/>
                <w:szCs w:val="18"/>
              </w:rPr>
              <w:t xml:space="preserve"> </w:t>
            </w:r>
            <w:r w:rsidRPr="00CB2464">
              <w:rPr>
                <w:rFonts w:ascii="GHEA Grapalat" w:hAnsi="GHEA Grapalat" w:cs="Calibri"/>
                <w:sz w:val="18"/>
                <w:szCs w:val="18"/>
              </w:rPr>
              <w:t>և շահաբաժիններ,</w:t>
            </w:r>
            <w:r w:rsidR="000C617A" w:rsidRPr="00CB2464">
              <w:rPr>
                <w:rFonts w:ascii="GHEA Grapalat" w:hAnsi="GHEA Grapalat" w:cs="Calibri"/>
                <w:sz w:val="18"/>
                <w:szCs w:val="18"/>
              </w:rPr>
              <w:t xml:space="preserve"> </w:t>
            </w:r>
            <w:r w:rsidRPr="00CB2464">
              <w:rPr>
                <w:rFonts w:ascii="GHEA Grapalat" w:hAnsi="GHEA Grapalat" w:cs="Calibri"/>
                <w:sz w:val="18"/>
                <w:szCs w:val="18"/>
              </w:rPr>
              <w:t>այդ թվում՝</w:t>
            </w:r>
          </w:p>
        </w:tc>
        <w:tc>
          <w:tcPr>
            <w:tcW w:w="997"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16.6</w:t>
            </w: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9.2</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21.3</w:t>
            </w: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spacing w:line="360" w:lineRule="auto"/>
              <w:jc w:val="right"/>
              <w:rPr>
                <w:rFonts w:ascii="GHEA Grapalat" w:hAnsi="GHEA Grapalat" w:cs="Calibri"/>
                <w:sz w:val="18"/>
                <w:szCs w:val="18"/>
              </w:rPr>
            </w:pPr>
            <w:r w:rsidRPr="00CB2464">
              <w:rPr>
                <w:rFonts w:ascii="GHEA Grapalat" w:hAnsi="GHEA Grapalat" w:cs="Calibri"/>
                <w:sz w:val="18"/>
                <w:szCs w:val="18"/>
              </w:rPr>
              <w:t>231.2%</w:t>
            </w:r>
          </w:p>
        </w:tc>
        <w:tc>
          <w:tcPr>
            <w:tcW w:w="1383" w:type="dxa"/>
            <w:tcBorders>
              <w:top w:val="nil"/>
              <w:left w:val="nil"/>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128.2%</w:t>
            </w:r>
          </w:p>
        </w:tc>
      </w:tr>
      <w:tr w:rsidR="004A3C16" w:rsidRPr="00CB2464" w:rsidTr="004B7F5C">
        <w:trPr>
          <w:trHeight w:val="300"/>
        </w:trPr>
        <w:tc>
          <w:tcPr>
            <w:tcW w:w="4248"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9C30A0">
            <w:pPr>
              <w:pStyle w:val="ListParagraph"/>
              <w:numPr>
                <w:ilvl w:val="0"/>
                <w:numId w:val="27"/>
              </w:numPr>
              <w:tabs>
                <w:tab w:val="left" w:pos="459"/>
              </w:tabs>
              <w:ind w:left="34" w:firstLine="236"/>
              <w:rPr>
                <w:rFonts w:ascii="GHEA Grapalat" w:hAnsi="GHEA Grapalat" w:cs="Calibri"/>
                <w:sz w:val="18"/>
                <w:szCs w:val="18"/>
                <w:lang w:val="hy-AM"/>
              </w:rPr>
            </w:pPr>
            <w:r w:rsidRPr="00CB2464">
              <w:rPr>
                <w:rFonts w:ascii="GHEA Grapalat" w:hAnsi="GHEA Grapalat" w:cs="Calibri"/>
                <w:sz w:val="18"/>
                <w:szCs w:val="18"/>
                <w:lang w:val="hy-AM"/>
              </w:rPr>
              <w:t>բանկերում</w:t>
            </w:r>
            <w:r w:rsidR="00336E5B" w:rsidRPr="00CB2464">
              <w:rPr>
                <w:rFonts w:ascii="GHEA Grapalat" w:hAnsi="GHEA Grapalat" w:cs="Calibri"/>
                <w:sz w:val="18"/>
                <w:szCs w:val="18"/>
                <w:lang w:val="hy-AM"/>
              </w:rPr>
              <w:t xml:space="preserve"> </w:t>
            </w:r>
            <w:r w:rsidRPr="00CB2464">
              <w:rPr>
                <w:rFonts w:ascii="GHEA Grapalat" w:hAnsi="GHEA Grapalat" w:cs="Calibri"/>
                <w:sz w:val="18"/>
                <w:szCs w:val="18"/>
                <w:lang w:val="hy-AM"/>
              </w:rPr>
              <w:t>և</w:t>
            </w:r>
            <w:r w:rsidR="000C617A" w:rsidRPr="00CB2464">
              <w:rPr>
                <w:rFonts w:ascii="GHEA Grapalat" w:hAnsi="GHEA Grapalat" w:cs="Calibri"/>
                <w:sz w:val="18"/>
                <w:szCs w:val="18"/>
                <w:lang w:val="hy-AM"/>
              </w:rPr>
              <w:t xml:space="preserve"> </w:t>
            </w:r>
            <w:r w:rsidRPr="00CB2464">
              <w:rPr>
                <w:rFonts w:ascii="GHEA Grapalat" w:hAnsi="GHEA Grapalat" w:cs="Calibri"/>
                <w:sz w:val="18"/>
                <w:szCs w:val="18"/>
                <w:lang w:val="hy-AM"/>
              </w:rPr>
              <w:t>այլ ֆինանսավարկային հաստատություններում բյուջեի ժամանակավոր ազատ միջոցների տեղաբաշխումից և դեպոզիտներից ստացվող տոկոսավճարներ</w:t>
            </w:r>
          </w:p>
        </w:tc>
        <w:tc>
          <w:tcPr>
            <w:tcW w:w="997"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13.1</w:t>
            </w: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8.2</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20.6</w:t>
            </w: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251.4%</w:t>
            </w:r>
          </w:p>
        </w:tc>
        <w:tc>
          <w:tcPr>
            <w:tcW w:w="1383" w:type="dxa"/>
            <w:tcBorders>
              <w:top w:val="nil"/>
              <w:left w:val="nil"/>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156.8%</w:t>
            </w:r>
          </w:p>
        </w:tc>
      </w:tr>
      <w:tr w:rsidR="004A3C16" w:rsidRPr="00CB2464" w:rsidTr="004B7F5C">
        <w:trPr>
          <w:trHeight w:val="167"/>
        </w:trPr>
        <w:tc>
          <w:tcPr>
            <w:tcW w:w="4248"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9C30A0">
            <w:pPr>
              <w:pStyle w:val="ListParagraph"/>
              <w:numPr>
                <w:ilvl w:val="0"/>
                <w:numId w:val="27"/>
              </w:numPr>
              <w:tabs>
                <w:tab w:val="left" w:pos="459"/>
              </w:tabs>
              <w:ind w:left="34" w:firstLine="236"/>
              <w:rPr>
                <w:rFonts w:ascii="GHEA Grapalat" w:hAnsi="GHEA Grapalat" w:cs="Calibri"/>
                <w:sz w:val="18"/>
                <w:szCs w:val="18"/>
                <w:lang w:val="hy-AM"/>
              </w:rPr>
            </w:pPr>
            <w:r w:rsidRPr="00CB2464">
              <w:rPr>
                <w:rFonts w:ascii="GHEA Grapalat" w:hAnsi="GHEA Grapalat" w:cs="Calibri"/>
                <w:sz w:val="18"/>
                <w:szCs w:val="18"/>
                <w:lang w:val="hy-AM"/>
              </w:rPr>
              <w:t>իրավաբանական անձանց կապիտալում կատարված ներդրումներից ստացվող շահաբաժիններ</w:t>
            </w:r>
          </w:p>
        </w:tc>
        <w:tc>
          <w:tcPr>
            <w:tcW w:w="997"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3.5</w:t>
            </w: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1.0</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0.7</w:t>
            </w: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65.9%</w:t>
            </w:r>
          </w:p>
        </w:tc>
        <w:tc>
          <w:tcPr>
            <w:tcW w:w="1383" w:type="dxa"/>
            <w:tcBorders>
              <w:top w:val="nil"/>
              <w:left w:val="nil"/>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19.1%</w:t>
            </w:r>
          </w:p>
        </w:tc>
      </w:tr>
      <w:tr w:rsidR="004A3C16" w:rsidRPr="00CB2464" w:rsidTr="004B7F5C">
        <w:trPr>
          <w:trHeight w:val="300"/>
        </w:trPr>
        <w:tc>
          <w:tcPr>
            <w:tcW w:w="4248" w:type="dxa"/>
            <w:tcBorders>
              <w:top w:val="nil"/>
              <w:left w:val="single" w:sz="4" w:space="0" w:color="auto"/>
              <w:bottom w:val="single" w:sz="4" w:space="0" w:color="auto"/>
              <w:right w:val="single" w:sz="4" w:space="0" w:color="auto"/>
            </w:tcBorders>
            <w:shd w:val="clear" w:color="auto" w:fill="auto"/>
            <w:vAlign w:val="bottom"/>
          </w:tcPr>
          <w:p w:rsidR="004A3C16" w:rsidRPr="00CB2464" w:rsidRDefault="004A3C16" w:rsidP="004B7F5C">
            <w:pPr>
              <w:rPr>
                <w:rFonts w:ascii="GHEA Grapalat" w:hAnsi="GHEA Grapalat" w:cs="Calibri"/>
                <w:bCs/>
                <w:sz w:val="18"/>
                <w:szCs w:val="18"/>
                <w:lang w:val="hy-AM"/>
              </w:rPr>
            </w:pPr>
            <w:r w:rsidRPr="00CB2464">
              <w:rPr>
                <w:rFonts w:ascii="GHEA Grapalat" w:hAnsi="GHEA Grapalat" w:cs="Calibri"/>
                <w:bCs/>
                <w:sz w:val="18"/>
                <w:szCs w:val="18"/>
                <w:lang w:val="hy-AM"/>
              </w:rPr>
              <w:t>Պետության</w:t>
            </w:r>
            <w:r w:rsidR="000C617A" w:rsidRPr="00CB2464">
              <w:rPr>
                <w:rFonts w:ascii="GHEA Grapalat" w:hAnsi="GHEA Grapalat" w:cs="Calibri"/>
                <w:bCs/>
                <w:sz w:val="18"/>
                <w:szCs w:val="18"/>
                <w:lang w:val="hy-AM"/>
              </w:rPr>
              <w:t xml:space="preserve"> </w:t>
            </w:r>
            <w:r w:rsidRPr="00CB2464">
              <w:rPr>
                <w:rFonts w:ascii="GHEA Grapalat" w:hAnsi="GHEA Grapalat" w:cs="Calibri"/>
                <w:bCs/>
                <w:sz w:val="18"/>
                <w:szCs w:val="18"/>
                <w:lang w:val="hy-AM"/>
              </w:rPr>
              <w:t>կողմից տրված վարկերի օգտագործման դիմաց վճարներ (տոկոսներ), այդ թվում՝</w:t>
            </w:r>
          </w:p>
        </w:tc>
        <w:tc>
          <w:tcPr>
            <w:tcW w:w="997"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sz w:val="18"/>
                <w:szCs w:val="18"/>
              </w:rPr>
            </w:pPr>
            <w:r w:rsidRPr="00CB2464">
              <w:rPr>
                <w:rFonts w:ascii="GHEA Grapalat" w:hAnsi="GHEA Grapalat" w:cs="Calibri"/>
                <w:sz w:val="18"/>
                <w:szCs w:val="18"/>
              </w:rPr>
              <w:t>10.83</w:t>
            </w: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10.23</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7.74</w:t>
            </w: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75.7%</w:t>
            </w:r>
          </w:p>
        </w:tc>
        <w:tc>
          <w:tcPr>
            <w:tcW w:w="1383" w:type="dxa"/>
            <w:tcBorders>
              <w:top w:val="nil"/>
              <w:left w:val="nil"/>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71.5%</w:t>
            </w:r>
          </w:p>
        </w:tc>
      </w:tr>
      <w:tr w:rsidR="004A3C16" w:rsidRPr="00CB2464" w:rsidTr="004B7F5C">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4A3C16" w:rsidRPr="00CB2464" w:rsidRDefault="004A3C16" w:rsidP="009C30A0">
            <w:pPr>
              <w:pStyle w:val="ListParagraph"/>
              <w:numPr>
                <w:ilvl w:val="0"/>
                <w:numId w:val="27"/>
              </w:numPr>
              <w:tabs>
                <w:tab w:val="left" w:pos="459"/>
              </w:tabs>
              <w:ind w:left="34" w:firstLine="236"/>
              <w:rPr>
                <w:rFonts w:ascii="GHEA Grapalat" w:hAnsi="GHEA Grapalat" w:cs="Calibri"/>
                <w:sz w:val="18"/>
                <w:szCs w:val="18"/>
                <w:lang w:val="hy-AM"/>
              </w:rPr>
            </w:pPr>
            <w:r w:rsidRPr="00CB2464">
              <w:rPr>
                <w:rFonts w:ascii="GHEA Grapalat" w:hAnsi="GHEA Grapalat" w:cs="Calibri"/>
                <w:sz w:val="18"/>
                <w:szCs w:val="18"/>
                <w:lang w:val="hy-AM"/>
              </w:rPr>
              <w:t>ռեզիդենտներին տրամադրված վարկերի օգտագործման</w:t>
            </w:r>
            <w:r w:rsidR="000C617A" w:rsidRPr="00CB2464">
              <w:rPr>
                <w:rFonts w:ascii="GHEA Grapalat" w:hAnsi="GHEA Grapalat" w:cs="Calibri"/>
                <w:sz w:val="18"/>
                <w:szCs w:val="18"/>
                <w:lang w:val="hy-AM"/>
              </w:rPr>
              <w:t xml:space="preserve"> </w:t>
            </w:r>
            <w:r w:rsidRPr="00CB2464">
              <w:rPr>
                <w:rFonts w:ascii="GHEA Grapalat" w:hAnsi="GHEA Grapalat" w:cs="Calibri"/>
                <w:sz w:val="18"/>
                <w:szCs w:val="18"/>
                <w:lang w:val="hy-AM"/>
              </w:rPr>
              <w:t>տոկոսավճարներ</w:t>
            </w:r>
          </w:p>
        </w:tc>
        <w:tc>
          <w:tcPr>
            <w:tcW w:w="997"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10.74</w:t>
            </w: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10.16</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7.67</w:t>
            </w: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spacing w:line="360" w:lineRule="auto"/>
              <w:jc w:val="right"/>
              <w:rPr>
                <w:rFonts w:ascii="GHEA Grapalat" w:hAnsi="GHEA Grapalat" w:cs="Calibri"/>
                <w:color w:val="000000"/>
                <w:sz w:val="18"/>
                <w:szCs w:val="18"/>
              </w:rPr>
            </w:pPr>
            <w:r w:rsidRPr="00CB2464">
              <w:rPr>
                <w:rFonts w:ascii="GHEA Grapalat" w:hAnsi="GHEA Grapalat" w:cs="Calibri"/>
                <w:color w:val="000000"/>
                <w:sz w:val="18"/>
                <w:szCs w:val="18"/>
              </w:rPr>
              <w:t>75.5%</w:t>
            </w:r>
          </w:p>
        </w:tc>
        <w:tc>
          <w:tcPr>
            <w:tcW w:w="1383" w:type="dxa"/>
            <w:tcBorders>
              <w:top w:val="nil"/>
              <w:left w:val="nil"/>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71.4%</w:t>
            </w:r>
          </w:p>
        </w:tc>
      </w:tr>
      <w:tr w:rsidR="004A3C16" w:rsidRPr="00CB2464" w:rsidTr="004B7F5C">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4A3C16" w:rsidRPr="00CB2464" w:rsidRDefault="004A3C16" w:rsidP="009C30A0">
            <w:pPr>
              <w:pStyle w:val="ListParagraph"/>
              <w:numPr>
                <w:ilvl w:val="0"/>
                <w:numId w:val="27"/>
              </w:numPr>
              <w:tabs>
                <w:tab w:val="left" w:pos="459"/>
              </w:tabs>
              <w:ind w:left="34" w:firstLine="236"/>
              <w:rPr>
                <w:rFonts w:ascii="GHEA Grapalat" w:hAnsi="GHEA Grapalat" w:cs="Calibri"/>
                <w:sz w:val="18"/>
                <w:szCs w:val="18"/>
                <w:lang w:val="hy-AM"/>
              </w:rPr>
            </w:pPr>
            <w:r w:rsidRPr="00CB2464">
              <w:rPr>
                <w:rFonts w:ascii="GHEA Grapalat" w:hAnsi="GHEA Grapalat" w:cs="Calibri"/>
                <w:sz w:val="18"/>
                <w:szCs w:val="18"/>
                <w:lang w:val="hy-AM"/>
              </w:rPr>
              <w:t>ոչ ռեզիդենտներին տրամադրված վարկերի օգտագործման տոկոսավճարներ</w:t>
            </w:r>
          </w:p>
        </w:tc>
        <w:tc>
          <w:tcPr>
            <w:tcW w:w="997"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0.09</w:t>
            </w: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0.07</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0.07</w:t>
            </w: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102.6%</w:t>
            </w:r>
          </w:p>
        </w:tc>
        <w:tc>
          <w:tcPr>
            <w:tcW w:w="1383" w:type="dxa"/>
            <w:tcBorders>
              <w:top w:val="nil"/>
              <w:left w:val="nil"/>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84.8%</w:t>
            </w:r>
          </w:p>
        </w:tc>
      </w:tr>
      <w:tr w:rsidR="004A3C16" w:rsidRPr="00CB2464" w:rsidTr="009E4CE7">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4A3C16" w:rsidRPr="00CB2464" w:rsidRDefault="004A3C16" w:rsidP="004A3C16">
            <w:pPr>
              <w:rPr>
                <w:rFonts w:ascii="GHEA Grapalat" w:hAnsi="GHEA Grapalat" w:cs="Calibri"/>
                <w:sz w:val="18"/>
                <w:szCs w:val="18"/>
                <w:lang w:val="hy-AM"/>
              </w:rPr>
            </w:pPr>
            <w:r w:rsidRPr="00CB2464">
              <w:rPr>
                <w:rFonts w:ascii="GHEA Grapalat" w:hAnsi="GHEA Grapalat" w:cs="Calibri"/>
                <w:sz w:val="18"/>
                <w:szCs w:val="18"/>
                <w:lang w:val="hy-AM"/>
              </w:rPr>
              <w:t>Այլ կատեգորիաներում չդասակարգված տրանսֆերտներ</w:t>
            </w:r>
          </w:p>
        </w:tc>
        <w:tc>
          <w:tcPr>
            <w:tcW w:w="997"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1.6</w:t>
            </w: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0.6</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0.7</w:t>
            </w: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110.1%</w:t>
            </w:r>
          </w:p>
        </w:tc>
        <w:tc>
          <w:tcPr>
            <w:tcW w:w="1383"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42.0%</w:t>
            </w:r>
          </w:p>
        </w:tc>
      </w:tr>
      <w:tr w:rsidR="004A3C16" w:rsidRPr="00CB2464" w:rsidTr="009E4CE7">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4A3C16" w:rsidRPr="00CB2464" w:rsidRDefault="004A3C16" w:rsidP="004A3C16">
            <w:pPr>
              <w:rPr>
                <w:rFonts w:ascii="GHEA Grapalat" w:hAnsi="GHEA Grapalat" w:cs="Calibri"/>
                <w:sz w:val="18"/>
                <w:szCs w:val="18"/>
                <w:lang w:val="hy-AM"/>
              </w:rPr>
            </w:pPr>
            <w:r w:rsidRPr="00CB2464">
              <w:rPr>
                <w:rFonts w:ascii="GHEA Grapalat" w:hAnsi="GHEA Grapalat" w:cs="Calibri"/>
                <w:sz w:val="18"/>
                <w:szCs w:val="18"/>
                <w:lang w:val="hy-AM"/>
              </w:rPr>
              <w:t>Իրավախախտումների համար գործադիր, դատական մարմինների կողմից կիրառվող պատժամիջոցներից մուտքեր</w:t>
            </w:r>
          </w:p>
        </w:tc>
        <w:tc>
          <w:tcPr>
            <w:tcW w:w="997"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8.5</w:t>
            </w: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7.4</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11.7</w:t>
            </w: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157.7%</w:t>
            </w:r>
          </w:p>
        </w:tc>
        <w:tc>
          <w:tcPr>
            <w:tcW w:w="1383"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136.5%</w:t>
            </w:r>
          </w:p>
        </w:tc>
      </w:tr>
      <w:tr w:rsidR="004A3C16" w:rsidRPr="00CB2464" w:rsidTr="009E4CE7">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4A3C16" w:rsidRPr="00CB2464" w:rsidRDefault="004A3C16" w:rsidP="004A3C16">
            <w:pPr>
              <w:rPr>
                <w:rFonts w:ascii="GHEA Grapalat" w:hAnsi="GHEA Grapalat" w:cs="Calibri"/>
                <w:sz w:val="18"/>
                <w:szCs w:val="18"/>
                <w:lang w:val="hy-AM"/>
              </w:rPr>
            </w:pPr>
            <w:r w:rsidRPr="00CB2464">
              <w:rPr>
                <w:rFonts w:ascii="GHEA Grapalat" w:hAnsi="GHEA Grapalat" w:cs="Calibri"/>
                <w:sz w:val="18"/>
                <w:szCs w:val="18"/>
                <w:lang w:val="hy-AM"/>
              </w:rPr>
              <w:t>Ապրանքների մատակարարումից և ծառայությունների մատուցումից</w:t>
            </w:r>
            <w:r w:rsidR="000C617A" w:rsidRPr="00CB2464">
              <w:rPr>
                <w:rFonts w:ascii="GHEA Grapalat" w:hAnsi="GHEA Grapalat" w:cs="Calibri"/>
                <w:sz w:val="18"/>
                <w:szCs w:val="18"/>
                <w:lang w:val="hy-AM"/>
              </w:rPr>
              <w:t xml:space="preserve"> </w:t>
            </w:r>
            <w:r w:rsidRPr="00CB2464">
              <w:rPr>
                <w:rFonts w:ascii="GHEA Grapalat" w:hAnsi="GHEA Grapalat" w:cs="Calibri"/>
                <w:sz w:val="18"/>
                <w:szCs w:val="18"/>
                <w:lang w:val="hy-AM"/>
              </w:rPr>
              <w:t>եկամուտներ</w:t>
            </w:r>
          </w:p>
        </w:tc>
        <w:tc>
          <w:tcPr>
            <w:tcW w:w="997"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12.2</w:t>
            </w: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8.9</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15.5</w:t>
            </w: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173.8%</w:t>
            </w:r>
          </w:p>
        </w:tc>
        <w:tc>
          <w:tcPr>
            <w:tcW w:w="1383"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126.5%</w:t>
            </w:r>
          </w:p>
        </w:tc>
      </w:tr>
      <w:tr w:rsidR="004A3C16" w:rsidRPr="00CB2464" w:rsidTr="009E4CE7">
        <w:trPr>
          <w:trHeight w:val="300"/>
        </w:trPr>
        <w:tc>
          <w:tcPr>
            <w:tcW w:w="4248" w:type="dxa"/>
            <w:tcBorders>
              <w:top w:val="nil"/>
              <w:left w:val="single" w:sz="4" w:space="0" w:color="auto"/>
              <w:bottom w:val="single" w:sz="4" w:space="0" w:color="auto"/>
              <w:right w:val="single" w:sz="4" w:space="0" w:color="auto"/>
            </w:tcBorders>
            <w:shd w:val="clear" w:color="auto" w:fill="auto"/>
            <w:noWrap/>
            <w:vAlign w:val="bottom"/>
          </w:tcPr>
          <w:p w:rsidR="004A3C16" w:rsidRPr="00CB2464" w:rsidRDefault="004A3C16" w:rsidP="004A3C16">
            <w:pPr>
              <w:rPr>
                <w:rFonts w:ascii="GHEA Grapalat" w:hAnsi="GHEA Grapalat" w:cs="Calibri"/>
                <w:sz w:val="18"/>
                <w:szCs w:val="18"/>
                <w:lang w:val="hy-AM"/>
              </w:rPr>
            </w:pPr>
            <w:r w:rsidRPr="00CB2464">
              <w:rPr>
                <w:rFonts w:ascii="GHEA Grapalat" w:hAnsi="GHEA Grapalat" w:cs="Calibri"/>
                <w:sz w:val="18"/>
                <w:szCs w:val="18"/>
                <w:lang w:val="hy-AM"/>
              </w:rPr>
              <w:t>Օրենքով և իրավական այլ ակտերով սահմանված՝ պետական բյուջե մուտքագրվող</w:t>
            </w:r>
            <w:r w:rsidR="000C617A" w:rsidRPr="00CB2464">
              <w:rPr>
                <w:rFonts w:ascii="GHEA Grapalat" w:hAnsi="GHEA Grapalat" w:cs="Calibri"/>
                <w:sz w:val="18"/>
                <w:szCs w:val="18"/>
                <w:lang w:val="hy-AM"/>
              </w:rPr>
              <w:t xml:space="preserve"> </w:t>
            </w:r>
            <w:r w:rsidRPr="00CB2464">
              <w:rPr>
                <w:rFonts w:ascii="GHEA Grapalat" w:hAnsi="GHEA Grapalat" w:cs="Calibri"/>
                <w:sz w:val="18"/>
                <w:szCs w:val="18"/>
                <w:lang w:val="hy-AM"/>
              </w:rPr>
              <w:t>այլ եկամուտներ</w:t>
            </w:r>
          </w:p>
        </w:tc>
        <w:tc>
          <w:tcPr>
            <w:tcW w:w="997" w:type="dxa"/>
            <w:tcBorders>
              <w:top w:val="nil"/>
              <w:left w:val="single" w:sz="4" w:space="0" w:color="auto"/>
              <w:bottom w:val="single" w:sz="4" w:space="0" w:color="auto"/>
              <w:right w:val="single" w:sz="4" w:space="0" w:color="auto"/>
            </w:tcBorders>
            <w:shd w:val="clear" w:color="auto" w:fill="auto"/>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2.4</w:t>
            </w:r>
          </w:p>
        </w:tc>
        <w:tc>
          <w:tcPr>
            <w:tcW w:w="1134" w:type="dxa"/>
            <w:tcBorders>
              <w:top w:val="nil"/>
              <w:left w:val="single" w:sz="4" w:space="0" w:color="auto"/>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1.7</w:t>
            </w:r>
          </w:p>
        </w:tc>
        <w:tc>
          <w:tcPr>
            <w:tcW w:w="1134"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1.1</w:t>
            </w:r>
          </w:p>
        </w:tc>
        <w:tc>
          <w:tcPr>
            <w:tcW w:w="1418" w:type="dxa"/>
            <w:tcBorders>
              <w:top w:val="nil"/>
              <w:left w:val="nil"/>
              <w:bottom w:val="single" w:sz="4" w:space="0" w:color="auto"/>
              <w:right w:val="single" w:sz="4" w:space="0" w:color="auto"/>
            </w:tcBorders>
            <w:shd w:val="clear" w:color="auto" w:fill="auto"/>
            <w:noWrap/>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61.4%</w:t>
            </w:r>
          </w:p>
        </w:tc>
        <w:tc>
          <w:tcPr>
            <w:tcW w:w="1383" w:type="dxa"/>
            <w:tcBorders>
              <w:top w:val="nil"/>
              <w:left w:val="nil"/>
              <w:bottom w:val="single" w:sz="4" w:space="0" w:color="auto"/>
              <w:right w:val="single" w:sz="4" w:space="0" w:color="auto"/>
            </w:tcBorders>
          </w:tcPr>
          <w:p w:rsidR="004A3C16" w:rsidRPr="00CB2464" w:rsidRDefault="004A3C16" w:rsidP="004A3C16">
            <w:pPr>
              <w:jc w:val="right"/>
              <w:rPr>
                <w:rFonts w:ascii="GHEA Grapalat" w:hAnsi="GHEA Grapalat" w:cs="Calibri"/>
                <w:color w:val="000000"/>
                <w:sz w:val="18"/>
                <w:szCs w:val="18"/>
              </w:rPr>
            </w:pPr>
            <w:r w:rsidRPr="00CB2464">
              <w:rPr>
                <w:rFonts w:ascii="GHEA Grapalat" w:hAnsi="GHEA Grapalat" w:cs="Calibri"/>
                <w:color w:val="000000"/>
                <w:sz w:val="18"/>
                <w:szCs w:val="18"/>
              </w:rPr>
              <w:t>44.2%</w:t>
            </w:r>
          </w:p>
        </w:tc>
      </w:tr>
    </w:tbl>
    <w:p w:rsidR="004A3C16" w:rsidRPr="00CB2464" w:rsidRDefault="004A3C16" w:rsidP="004A3C16">
      <w:pPr>
        <w:rPr>
          <w:lang w:val="de-AT"/>
        </w:rPr>
      </w:pPr>
    </w:p>
    <w:p w:rsidR="00DA615E" w:rsidRPr="00CB2464" w:rsidRDefault="00DA615E" w:rsidP="00DA615E">
      <w:pPr>
        <w:spacing w:line="360" w:lineRule="auto"/>
        <w:ind w:firstLine="567"/>
        <w:jc w:val="both"/>
        <w:rPr>
          <w:rFonts w:ascii="GHEA Grapalat" w:hAnsi="GHEA Grapalat" w:cs="GHEA Grapalat"/>
        </w:rPr>
        <w:sectPr w:rsidR="00DA615E" w:rsidRPr="00CB2464" w:rsidSect="009C41C6">
          <w:pgSz w:w="11907" w:h="16840" w:code="9"/>
          <w:pgMar w:top="1134" w:right="567" w:bottom="567" w:left="1134" w:header="720" w:footer="567" w:gutter="0"/>
          <w:cols w:space="720"/>
        </w:sectPr>
      </w:pPr>
      <w:bookmarkStart w:id="89" w:name="_Toc8210487"/>
    </w:p>
    <w:p w:rsidR="00E61A03" w:rsidRPr="00CB2464" w:rsidRDefault="00E61A03" w:rsidP="0013048C">
      <w:pPr>
        <w:pStyle w:val="Heading1"/>
        <w:overflowPunct/>
        <w:autoSpaceDE/>
        <w:autoSpaceDN/>
        <w:adjustRightInd/>
        <w:spacing w:before="120"/>
        <w:ind w:left="539" w:firstLine="0"/>
        <w:jc w:val="left"/>
        <w:textAlignment w:val="auto"/>
        <w:rPr>
          <w:rFonts w:ascii="GHEA Grapalat" w:hAnsi="GHEA Grapalat" w:cs="Sylfaen"/>
          <w:noProof/>
          <w:sz w:val="22"/>
          <w:szCs w:val="22"/>
        </w:rPr>
      </w:pPr>
      <w:bookmarkStart w:id="90" w:name="_Toc79417563"/>
      <w:bookmarkStart w:id="91" w:name="_Toc87365146"/>
      <w:r w:rsidRPr="00CB2464">
        <w:rPr>
          <w:rFonts w:ascii="GHEA Grapalat" w:hAnsi="GHEA Grapalat" w:cs="Sylfaen"/>
          <w:noProof/>
          <w:sz w:val="22"/>
          <w:szCs w:val="22"/>
        </w:rPr>
        <w:lastRenderedPageBreak/>
        <w:t>ՀՀ ՊԵՏԱԿԱՆ ԲՅՈՒՋԵԻ ԾԱԽՍԵՐԸ</w:t>
      </w:r>
      <w:bookmarkEnd w:id="89"/>
      <w:r w:rsidR="000B32BA" w:rsidRPr="00CB2464">
        <w:rPr>
          <w:rFonts w:ascii="GHEA Grapalat" w:hAnsi="GHEA Grapalat" w:cs="Sylfaen"/>
          <w:noProof/>
          <w:sz w:val="22"/>
          <w:szCs w:val="22"/>
        </w:rPr>
        <w:t xml:space="preserve"> 202</w:t>
      </w:r>
      <w:r w:rsidR="004862A7" w:rsidRPr="00CB2464">
        <w:rPr>
          <w:rFonts w:ascii="GHEA Grapalat" w:hAnsi="GHEA Grapalat" w:cs="Sylfaen"/>
          <w:noProof/>
          <w:sz w:val="22"/>
          <w:szCs w:val="22"/>
        </w:rPr>
        <w:t>1</w:t>
      </w:r>
      <w:r w:rsidR="00D16570" w:rsidRPr="00CB2464">
        <w:rPr>
          <w:rFonts w:ascii="GHEA Grapalat" w:hAnsi="GHEA Grapalat" w:cs="Sylfaen"/>
          <w:noProof/>
          <w:sz w:val="22"/>
          <w:szCs w:val="22"/>
        </w:rPr>
        <w:t xml:space="preserve"> ԹՎԱԿԱՆԻ </w:t>
      </w:r>
      <w:bookmarkEnd w:id="90"/>
      <w:r w:rsidR="005747E7" w:rsidRPr="00CB2464">
        <w:rPr>
          <w:rFonts w:ascii="GHEA Grapalat" w:hAnsi="GHEA Grapalat" w:cs="Sylfaen"/>
          <w:noProof/>
          <w:sz w:val="22"/>
          <w:szCs w:val="22"/>
        </w:rPr>
        <w:t>ԻՆՆ ԱՄԻՍՆԵՐԻՆ</w:t>
      </w:r>
      <w:bookmarkEnd w:id="91"/>
    </w:p>
    <w:p w:rsidR="00D362A3" w:rsidRPr="00CB2464" w:rsidRDefault="00D362A3" w:rsidP="00D362A3">
      <w:pPr>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 xml:space="preserve">2021 թվականի ինն ամիսներին ՀՀ պետական բյուջեի </w:t>
      </w:r>
      <w:r w:rsidR="0099764E" w:rsidRPr="00CB2464">
        <w:rPr>
          <w:rFonts w:ascii="GHEA Grapalat" w:hAnsi="GHEA Grapalat" w:cs="GHEA Grapalat"/>
          <w:sz w:val="22"/>
          <w:szCs w:val="22"/>
          <w:lang w:val="hy-AM"/>
        </w:rPr>
        <w:t xml:space="preserve">փաստացի ծախսերը կազմել են </w:t>
      </w:r>
      <w:r w:rsidR="00E33534" w:rsidRPr="00CB2464">
        <w:rPr>
          <w:rFonts w:ascii="GHEA Grapalat" w:hAnsi="GHEA Grapalat" w:cs="GHEA Grapalat"/>
          <w:sz w:val="22"/>
          <w:szCs w:val="22"/>
        </w:rPr>
        <w:t>1,349.1</w:t>
      </w:r>
      <w:r w:rsidR="00D31124" w:rsidRPr="00CB2464">
        <w:rPr>
          <w:rFonts w:ascii="Courier New" w:hAnsi="Courier New" w:cs="Courier New"/>
          <w:sz w:val="22"/>
          <w:szCs w:val="22"/>
        </w:rPr>
        <w:t> </w:t>
      </w:r>
      <w:r w:rsidR="0099764E" w:rsidRPr="00CB2464">
        <w:rPr>
          <w:rFonts w:ascii="GHEA Grapalat" w:hAnsi="GHEA Grapalat" w:cs="GHEA Grapalat"/>
          <w:sz w:val="22"/>
          <w:szCs w:val="22"/>
          <w:lang w:val="hy-AM"/>
        </w:rPr>
        <w:t xml:space="preserve">մլրդ դրամ: </w:t>
      </w:r>
      <w:r w:rsidRPr="00CB2464">
        <w:rPr>
          <w:rFonts w:ascii="GHEA Grapalat" w:hAnsi="GHEA Grapalat" w:cs="GHEA Grapalat"/>
          <w:sz w:val="22"/>
          <w:szCs w:val="22"/>
          <w:lang w:val="hy-AM"/>
        </w:rPr>
        <w:t xml:space="preserve">Պետական բյուջեի ծախսերի </w:t>
      </w:r>
      <w:r w:rsidRPr="00CB2464">
        <w:rPr>
          <w:rFonts w:ascii="GHEA Grapalat" w:hAnsi="GHEA Grapalat" w:cs="GHEA Grapalat"/>
          <w:sz w:val="22"/>
          <w:szCs w:val="22"/>
        </w:rPr>
        <w:t>ինն ամիսների</w:t>
      </w:r>
      <w:r w:rsidRPr="00CB2464">
        <w:rPr>
          <w:rFonts w:ascii="GHEA Grapalat" w:hAnsi="GHEA Grapalat" w:cs="GHEA Grapalat"/>
          <w:sz w:val="22"/>
          <w:szCs w:val="22"/>
          <w:lang w:val="hy-AM"/>
        </w:rPr>
        <w:t xml:space="preserve"> ճշտված ծրագիրը կատարվել է </w:t>
      </w:r>
      <w:r w:rsidRPr="00CB2464">
        <w:rPr>
          <w:rFonts w:ascii="GHEA Grapalat" w:hAnsi="GHEA Grapalat" w:cs="GHEA Grapalat"/>
          <w:sz w:val="22"/>
          <w:szCs w:val="22"/>
        </w:rPr>
        <w:t>89.7</w:t>
      </w:r>
      <w:r w:rsidRPr="00CB2464">
        <w:rPr>
          <w:rFonts w:ascii="GHEA Grapalat" w:hAnsi="GHEA Grapalat" w:cs="GHEA Grapalat"/>
          <w:sz w:val="22"/>
          <w:szCs w:val="22"/>
          <w:lang w:val="hy-AM"/>
        </w:rPr>
        <w:t>%-ով, շեղ</w:t>
      </w:r>
      <w:r w:rsidRPr="00CB2464">
        <w:rPr>
          <w:rFonts w:ascii="GHEA Grapalat" w:hAnsi="GHEA Grapalat" w:cs="GHEA Grapalat"/>
          <w:sz w:val="22"/>
          <w:szCs w:val="22"/>
        </w:rPr>
        <w:t>ման</w:t>
      </w:r>
      <w:r w:rsidRPr="00CB2464">
        <w:rPr>
          <w:rFonts w:ascii="GHEA Grapalat" w:hAnsi="GHEA Grapalat" w:cs="GHEA Grapalat"/>
          <w:sz w:val="22"/>
          <w:szCs w:val="22"/>
          <w:lang w:val="hy-AM"/>
        </w:rPr>
        <w:t xml:space="preserve"> ընդհանուր գումարի </w:t>
      </w:r>
      <w:r w:rsidRPr="00CB2464">
        <w:rPr>
          <w:rFonts w:ascii="GHEA Grapalat" w:hAnsi="GHEA Grapalat" w:cs="GHEA Grapalat"/>
          <w:sz w:val="22"/>
          <w:szCs w:val="22"/>
        </w:rPr>
        <w:t>61.3</w:t>
      </w:r>
      <w:r w:rsidRPr="00CB2464">
        <w:rPr>
          <w:rFonts w:ascii="GHEA Grapalat" w:hAnsi="GHEA Grapalat" w:cs="GHEA Grapalat"/>
          <w:sz w:val="22"/>
          <w:szCs w:val="22"/>
          <w:lang w:val="hy-AM"/>
        </w:rPr>
        <w:t xml:space="preserve">%-ը բաժին է ընկել ընթացիկ ծախսերին, </w:t>
      </w:r>
      <w:r w:rsidRPr="00CB2464">
        <w:rPr>
          <w:rFonts w:ascii="GHEA Grapalat" w:hAnsi="GHEA Grapalat" w:cs="GHEA Grapalat"/>
          <w:sz w:val="22"/>
          <w:szCs w:val="22"/>
        </w:rPr>
        <w:t>38.7</w:t>
      </w:r>
      <w:r w:rsidRPr="00CB2464">
        <w:rPr>
          <w:rFonts w:ascii="GHEA Grapalat" w:hAnsi="GHEA Grapalat" w:cs="GHEA Grapalat"/>
          <w:sz w:val="22"/>
          <w:szCs w:val="22"/>
          <w:lang w:val="hy-AM"/>
        </w:rPr>
        <w:t>%-ը` ոչ ֆինանսական ակտիվների հետ գործառնություններին: Ըստ ֆինանսավորման աղբյուրների պետական բյուջեի ներքին աղբյուրների հաշվին կատարվել է ծախսերի 9</w:t>
      </w:r>
      <w:r w:rsidRPr="00CB2464">
        <w:rPr>
          <w:rFonts w:ascii="GHEA Grapalat" w:hAnsi="GHEA Grapalat" w:cs="GHEA Grapalat"/>
          <w:sz w:val="22"/>
          <w:szCs w:val="22"/>
        </w:rPr>
        <w:t>7</w:t>
      </w:r>
      <w:r w:rsidRPr="00CB2464">
        <w:rPr>
          <w:rFonts w:ascii="GHEA Grapalat" w:hAnsi="GHEA Grapalat" w:cs="GHEA Grapalat"/>
          <w:sz w:val="22"/>
          <w:szCs w:val="22"/>
          <w:lang w:val="hy-AM"/>
        </w:rPr>
        <w:t xml:space="preserve">%-ը կամ </w:t>
      </w:r>
      <w:r w:rsidRPr="00CB2464">
        <w:rPr>
          <w:rFonts w:ascii="GHEA Grapalat" w:hAnsi="GHEA Grapalat" w:cs="GHEA Grapalat"/>
          <w:sz w:val="22"/>
          <w:szCs w:val="22"/>
        </w:rPr>
        <w:t>ավելի քան 1,309</w:t>
      </w:r>
      <w:r w:rsidR="007D20EB" w:rsidRPr="00CB2464">
        <w:rPr>
          <w:rFonts w:ascii="Courier New" w:hAnsi="Courier New" w:cs="Courier New"/>
          <w:sz w:val="22"/>
          <w:szCs w:val="22"/>
        </w:rPr>
        <w:t> </w:t>
      </w:r>
      <w:r w:rsidRPr="00CB2464">
        <w:rPr>
          <w:rFonts w:ascii="GHEA Grapalat" w:hAnsi="GHEA Grapalat" w:cs="GHEA Grapalat"/>
          <w:sz w:val="22"/>
          <w:szCs w:val="22"/>
          <w:lang w:val="hy-AM"/>
        </w:rPr>
        <w:t xml:space="preserve">մլրդ դրամը, որոնց </w:t>
      </w:r>
      <w:r w:rsidRPr="00CB2464">
        <w:rPr>
          <w:rFonts w:ascii="GHEA Grapalat" w:hAnsi="GHEA Grapalat" w:cs="GHEA Grapalat"/>
          <w:sz w:val="22"/>
          <w:szCs w:val="22"/>
        </w:rPr>
        <w:t>իննամսյա</w:t>
      </w:r>
      <w:r w:rsidRPr="00CB2464">
        <w:rPr>
          <w:rFonts w:ascii="GHEA Grapalat" w:hAnsi="GHEA Grapalat" w:cs="GHEA Grapalat"/>
          <w:sz w:val="22"/>
          <w:szCs w:val="22"/>
          <w:lang w:val="hy-AM"/>
        </w:rPr>
        <w:t xml:space="preserve"> ծրագիրը կատարվել է </w:t>
      </w:r>
      <w:r w:rsidRPr="00CB2464">
        <w:rPr>
          <w:rFonts w:ascii="GHEA Grapalat" w:hAnsi="GHEA Grapalat" w:cs="GHEA Grapalat"/>
          <w:sz w:val="22"/>
          <w:szCs w:val="22"/>
        </w:rPr>
        <w:t>91.3</w:t>
      </w:r>
      <w:r w:rsidRPr="00CB2464">
        <w:rPr>
          <w:rFonts w:ascii="GHEA Grapalat" w:hAnsi="GHEA Grapalat" w:cs="GHEA Grapalat"/>
          <w:sz w:val="22"/>
          <w:szCs w:val="22"/>
          <w:lang w:val="hy-AM"/>
        </w:rPr>
        <w:t xml:space="preserve">%-ով: Բյուջեի ծախսերի </w:t>
      </w:r>
      <w:r w:rsidRPr="00CB2464">
        <w:rPr>
          <w:rFonts w:ascii="GHEA Grapalat" w:hAnsi="GHEA Grapalat" w:cs="GHEA Grapalat"/>
          <w:sz w:val="22"/>
          <w:szCs w:val="22"/>
        </w:rPr>
        <w:t>3</w:t>
      </w:r>
      <w:r w:rsidRPr="00CB2464">
        <w:rPr>
          <w:rFonts w:ascii="GHEA Grapalat" w:hAnsi="GHEA Grapalat" w:cs="GHEA Grapalat"/>
          <w:sz w:val="22"/>
          <w:szCs w:val="22"/>
          <w:lang w:val="hy-AM"/>
        </w:rPr>
        <w:t xml:space="preserve">%-ը՝ </w:t>
      </w:r>
      <w:r w:rsidRPr="00CB2464">
        <w:rPr>
          <w:rFonts w:ascii="GHEA Grapalat" w:hAnsi="GHEA Grapalat" w:cs="GHEA Grapalat"/>
          <w:sz w:val="22"/>
          <w:szCs w:val="22"/>
        </w:rPr>
        <w:t>40</w:t>
      </w:r>
      <w:r w:rsidR="007D20EB" w:rsidRPr="00CB2464">
        <w:rPr>
          <w:rFonts w:ascii="Courier New" w:hAnsi="Courier New" w:cs="Courier New"/>
          <w:sz w:val="22"/>
          <w:szCs w:val="22"/>
        </w:rPr>
        <w:t> </w:t>
      </w:r>
      <w:r w:rsidRPr="00CB2464">
        <w:rPr>
          <w:rFonts w:ascii="GHEA Grapalat" w:hAnsi="GHEA Grapalat" w:cs="GHEA Grapalat"/>
          <w:sz w:val="22"/>
          <w:szCs w:val="22"/>
          <w:lang w:val="hy-AM"/>
        </w:rPr>
        <w:t>մլրդ դրամը ֆինանսավորվել է արտաքին աղբյուրներից, որը կազմել է</w:t>
      </w:r>
      <w:r w:rsidRPr="00CB2464">
        <w:rPr>
          <w:rFonts w:ascii="GHEA Grapalat" w:hAnsi="GHEA Grapalat" w:cs="GHEA Grapalat"/>
          <w:sz w:val="22"/>
          <w:szCs w:val="22"/>
        </w:rPr>
        <w:t xml:space="preserve"> իննամսյա</w:t>
      </w:r>
      <w:r w:rsidRPr="00CB2464">
        <w:rPr>
          <w:rFonts w:ascii="GHEA Grapalat" w:hAnsi="GHEA Grapalat" w:cs="GHEA Grapalat"/>
          <w:sz w:val="22"/>
          <w:szCs w:val="22"/>
          <w:lang w:val="hy-AM"/>
        </w:rPr>
        <w:t xml:space="preserve"> ծրագրի </w:t>
      </w:r>
      <w:r w:rsidRPr="00CB2464">
        <w:rPr>
          <w:rFonts w:ascii="GHEA Grapalat" w:hAnsi="GHEA Grapalat" w:cs="GHEA Grapalat"/>
          <w:sz w:val="22"/>
          <w:szCs w:val="22"/>
        </w:rPr>
        <w:t>57.6</w:t>
      </w:r>
      <w:r w:rsidR="007D20EB" w:rsidRPr="00CB2464">
        <w:rPr>
          <w:rFonts w:ascii="GHEA Grapalat" w:hAnsi="GHEA Grapalat" w:cs="GHEA Grapalat"/>
          <w:sz w:val="22"/>
          <w:szCs w:val="22"/>
          <w:lang w:val="hy-AM"/>
        </w:rPr>
        <w:t>%</w:t>
      </w:r>
      <w:r w:rsidR="007D20EB" w:rsidRPr="00CB2464">
        <w:rPr>
          <w:rFonts w:ascii="GHEA Grapalat" w:hAnsi="GHEA Grapalat" w:cs="GHEA Grapalat"/>
          <w:sz w:val="22"/>
          <w:szCs w:val="22"/>
        </w:rPr>
        <w:noBreakHyphen/>
      </w:r>
      <w:r w:rsidRPr="00CB2464">
        <w:rPr>
          <w:rFonts w:ascii="GHEA Grapalat" w:hAnsi="GHEA Grapalat" w:cs="GHEA Grapalat"/>
          <w:sz w:val="22"/>
          <w:szCs w:val="22"/>
          <w:lang w:val="hy-AM"/>
        </w:rPr>
        <w:t>ը: Հարկ է նշել, որ չնայած բյուջետային ծախսերի համեմատաբար ցածր կատարողականին` հաշվետու ժամանակահատվածում ապահովվել է պետական բյուջեի ծախսային ծրագրերի շրջանակներում պետական մարմինների կողմից սահմանված կարգով ստանձն</w:t>
      </w:r>
      <w:r w:rsidRPr="00CB2464">
        <w:rPr>
          <w:rFonts w:ascii="GHEA Grapalat" w:hAnsi="GHEA Grapalat" w:cs="GHEA Grapalat"/>
          <w:sz w:val="22"/>
          <w:szCs w:val="22"/>
        </w:rPr>
        <w:t>վ</w:t>
      </w:r>
      <w:r w:rsidRPr="00CB2464">
        <w:rPr>
          <w:rFonts w:ascii="GHEA Grapalat" w:hAnsi="GHEA Grapalat" w:cs="GHEA Grapalat"/>
          <w:sz w:val="22"/>
          <w:szCs w:val="22"/>
          <w:lang w:val="hy-AM"/>
        </w:rPr>
        <w:t>ած պարտավորությունների ամբողջական և ժամանակին կատարումը: Նախորդ տարվա նույն ժամանակահատվածի համեմատ պետական բյուջեի ծախսեր</w:t>
      </w:r>
      <w:r w:rsidRPr="00CB2464">
        <w:rPr>
          <w:rFonts w:ascii="GHEA Grapalat" w:hAnsi="GHEA Grapalat" w:cs="GHEA Grapalat"/>
          <w:sz w:val="22"/>
          <w:szCs w:val="22"/>
        </w:rPr>
        <w:t>ն</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աճ</w:t>
      </w:r>
      <w:r w:rsidRPr="00CB2464">
        <w:rPr>
          <w:rFonts w:ascii="GHEA Grapalat" w:hAnsi="GHEA Grapalat" w:cs="GHEA Grapalat"/>
          <w:sz w:val="22"/>
          <w:szCs w:val="22"/>
          <w:lang w:val="hy-AM"/>
        </w:rPr>
        <w:t xml:space="preserve">ել են </w:t>
      </w:r>
      <w:r w:rsidRPr="00CB2464">
        <w:rPr>
          <w:rFonts w:ascii="GHEA Grapalat" w:hAnsi="GHEA Grapalat" w:cs="GHEA Grapalat"/>
          <w:sz w:val="22"/>
          <w:szCs w:val="22"/>
        </w:rPr>
        <w:t>9.7</w:t>
      </w:r>
      <w:r w:rsidRPr="00CB2464">
        <w:rPr>
          <w:rFonts w:ascii="GHEA Grapalat" w:hAnsi="GHEA Grapalat" w:cs="GHEA Grapalat"/>
          <w:sz w:val="22"/>
          <w:szCs w:val="22"/>
          <w:lang w:val="hy-AM"/>
        </w:rPr>
        <w:t xml:space="preserve">%-ով կամ </w:t>
      </w:r>
      <w:r w:rsidRPr="00CB2464">
        <w:rPr>
          <w:rFonts w:ascii="GHEA Grapalat" w:hAnsi="GHEA Grapalat" w:cs="GHEA Grapalat"/>
          <w:sz w:val="22"/>
          <w:szCs w:val="22"/>
        </w:rPr>
        <w:t>119.1</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մլրդ դրամով</w:t>
      </w:r>
      <w:r w:rsidRPr="00CB2464">
        <w:rPr>
          <w:rFonts w:ascii="GHEA Grapalat" w:hAnsi="GHEA Grapalat" w:cs="GHEA Grapalat"/>
          <w:sz w:val="22"/>
          <w:szCs w:val="22"/>
        </w:rPr>
        <w:t xml:space="preserve">՝ </w:t>
      </w:r>
      <w:r w:rsidRPr="00CB2464">
        <w:rPr>
          <w:rFonts w:ascii="GHEA Grapalat" w:hAnsi="GHEA Grapalat" w:cs="GHEA Grapalat"/>
          <w:color w:val="000000"/>
          <w:sz w:val="22"/>
          <w:szCs w:val="22"/>
          <w:lang w:val="hy-AM"/>
        </w:rPr>
        <w:t xml:space="preserve">հիմնականում </w:t>
      </w:r>
      <w:r w:rsidRPr="00CB2464">
        <w:rPr>
          <w:rFonts w:ascii="GHEA Grapalat" w:hAnsi="GHEA Grapalat" w:cs="GHEA Grapalat"/>
          <w:sz w:val="22"/>
          <w:szCs w:val="22"/>
          <w:lang w:val="hy-AM"/>
        </w:rPr>
        <w:t>պայմանավորված նպաստների, ոչ ֆինանսական ակտիվների, դրամաշնորհների և պարտքի սպասարկման գծով ծախսերի աճով:</w:t>
      </w:r>
    </w:p>
    <w:p w:rsidR="00D362A3" w:rsidRPr="00CB2464" w:rsidRDefault="00D362A3" w:rsidP="00D362A3">
      <w:pPr>
        <w:spacing w:line="360" w:lineRule="auto"/>
        <w:ind w:firstLine="567"/>
        <w:jc w:val="both"/>
        <w:rPr>
          <w:rFonts w:ascii="GHEA Grapalat" w:hAnsi="GHEA Grapalat" w:cs="GHEA Grapalat"/>
          <w:sz w:val="22"/>
          <w:szCs w:val="22"/>
        </w:rPr>
      </w:pPr>
    </w:p>
    <w:p w:rsidR="00D362A3" w:rsidRPr="00CB2464" w:rsidRDefault="00D362A3" w:rsidP="009C30A0">
      <w:pPr>
        <w:pStyle w:val="Caption"/>
        <w:keepNext/>
        <w:numPr>
          <w:ilvl w:val="0"/>
          <w:numId w:val="26"/>
        </w:numPr>
        <w:tabs>
          <w:tab w:val="left" w:pos="1134"/>
        </w:tabs>
        <w:ind w:left="0" w:firstLine="0"/>
        <w:jc w:val="left"/>
        <w:rPr>
          <w:rFonts w:ascii="GHEA Grapalat" w:hAnsi="GHEA Grapalat"/>
          <w:i/>
          <w:sz w:val="18"/>
          <w:szCs w:val="18"/>
          <w:lang w:val="hy-AM"/>
        </w:rPr>
      </w:pPr>
      <w:r w:rsidRPr="00CB2464">
        <w:rPr>
          <w:rFonts w:ascii="GHEA Grapalat" w:hAnsi="GHEA Grapalat"/>
          <w:i/>
          <w:sz w:val="18"/>
          <w:szCs w:val="18"/>
          <w:lang w:val="hy-AM"/>
        </w:rPr>
        <w:t>ՀՀ պետական բյուջեի ծախսերը (մլրդ դրամ)</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134"/>
        <w:gridCol w:w="1134"/>
        <w:gridCol w:w="1134"/>
        <w:gridCol w:w="1276"/>
        <w:gridCol w:w="1276"/>
        <w:gridCol w:w="1417"/>
      </w:tblGrid>
      <w:tr w:rsidR="00EF5AA1" w:rsidRPr="00CB2464" w:rsidTr="00EF5AA1">
        <w:trPr>
          <w:trHeight w:val="860"/>
        </w:trPr>
        <w:tc>
          <w:tcPr>
            <w:tcW w:w="2943" w:type="dxa"/>
            <w:shd w:val="clear" w:color="auto" w:fill="auto"/>
            <w:noWrap/>
            <w:vAlign w:val="center"/>
            <w:hideMark/>
          </w:tcPr>
          <w:p w:rsidR="00EF5AA1" w:rsidRPr="00CB2464" w:rsidRDefault="00EF5AA1" w:rsidP="00B546AC">
            <w:pPr>
              <w:rPr>
                <w:rFonts w:ascii="GHEA Grapalat" w:hAnsi="GHEA Grapalat" w:cs="Calibri"/>
                <w:color w:val="000000"/>
                <w:sz w:val="18"/>
                <w:szCs w:val="18"/>
                <w:lang w:val="hy-AM"/>
              </w:rPr>
            </w:pPr>
            <w:r w:rsidRPr="00CB2464">
              <w:rPr>
                <w:rFonts w:ascii="Courier New" w:hAnsi="Courier New" w:cs="Courier New"/>
                <w:color w:val="000000"/>
                <w:sz w:val="18"/>
                <w:szCs w:val="18"/>
                <w:lang w:val="hy-AM"/>
              </w:rPr>
              <w:t> </w:t>
            </w:r>
          </w:p>
        </w:tc>
        <w:tc>
          <w:tcPr>
            <w:tcW w:w="1134" w:type="dxa"/>
            <w:shd w:val="clear" w:color="auto" w:fill="auto"/>
            <w:vAlign w:val="center"/>
            <w:hideMark/>
          </w:tcPr>
          <w:p w:rsidR="00EF5AA1" w:rsidRPr="00CB2464" w:rsidRDefault="00EF5AA1" w:rsidP="00EF5AA1">
            <w:pPr>
              <w:jc w:val="center"/>
              <w:rPr>
                <w:rFonts w:ascii="GHEA Grapalat" w:hAnsi="GHEA Grapalat" w:cs="Calibri"/>
                <w:b/>
                <w:bCs/>
                <w:color w:val="000000"/>
                <w:sz w:val="18"/>
                <w:szCs w:val="18"/>
              </w:rPr>
            </w:pPr>
            <w:r w:rsidRPr="00CB2464">
              <w:rPr>
                <w:rFonts w:ascii="GHEA Grapalat" w:hAnsi="GHEA Grapalat" w:cs="Calibri"/>
                <w:b/>
                <w:bCs/>
                <w:color w:val="000000"/>
                <w:sz w:val="18"/>
                <w:szCs w:val="18"/>
              </w:rPr>
              <w:t>2020թ. ինն ամիսների փաստ</w:t>
            </w:r>
          </w:p>
        </w:tc>
        <w:tc>
          <w:tcPr>
            <w:tcW w:w="1134" w:type="dxa"/>
            <w:shd w:val="clear" w:color="000000" w:fill="FFFFFF"/>
            <w:vAlign w:val="center"/>
            <w:hideMark/>
          </w:tcPr>
          <w:p w:rsidR="00EF5AA1" w:rsidRPr="00CB2464" w:rsidRDefault="00EF5AA1" w:rsidP="00EF5AA1">
            <w:pPr>
              <w:jc w:val="center"/>
              <w:rPr>
                <w:rFonts w:ascii="GHEA Grapalat" w:hAnsi="GHEA Grapalat" w:cs="Calibri"/>
                <w:b/>
                <w:bCs/>
                <w:color w:val="000000"/>
                <w:sz w:val="18"/>
                <w:szCs w:val="18"/>
              </w:rPr>
            </w:pPr>
            <w:r w:rsidRPr="00CB2464">
              <w:rPr>
                <w:rFonts w:ascii="GHEA Grapalat" w:hAnsi="GHEA Grapalat" w:cs="Calibri"/>
                <w:b/>
                <w:bCs/>
                <w:color w:val="000000"/>
                <w:sz w:val="18"/>
                <w:szCs w:val="18"/>
              </w:rPr>
              <w:t>2021թ. ինն ամիսների ճշտված պլան</w:t>
            </w:r>
          </w:p>
        </w:tc>
        <w:tc>
          <w:tcPr>
            <w:tcW w:w="1134" w:type="dxa"/>
            <w:shd w:val="clear" w:color="000000" w:fill="FFFFFF"/>
            <w:vAlign w:val="center"/>
            <w:hideMark/>
          </w:tcPr>
          <w:p w:rsidR="00EF5AA1" w:rsidRPr="00CB2464" w:rsidRDefault="00EF5AA1" w:rsidP="00EF5AA1">
            <w:pPr>
              <w:jc w:val="center"/>
              <w:rPr>
                <w:rFonts w:ascii="GHEA Grapalat" w:hAnsi="GHEA Grapalat" w:cs="Calibri"/>
                <w:b/>
                <w:bCs/>
                <w:color w:val="000000"/>
                <w:sz w:val="18"/>
                <w:szCs w:val="18"/>
              </w:rPr>
            </w:pPr>
            <w:r w:rsidRPr="00CB2464">
              <w:rPr>
                <w:rFonts w:ascii="GHEA Grapalat" w:hAnsi="GHEA Grapalat" w:cs="Calibri"/>
                <w:b/>
                <w:bCs/>
                <w:color w:val="000000"/>
                <w:sz w:val="18"/>
                <w:szCs w:val="18"/>
              </w:rPr>
              <w:t>2021թ.ինն ամիսների փաստ</w:t>
            </w:r>
          </w:p>
        </w:tc>
        <w:tc>
          <w:tcPr>
            <w:tcW w:w="1276" w:type="dxa"/>
            <w:shd w:val="clear" w:color="000000" w:fill="FFFFFF"/>
            <w:vAlign w:val="center"/>
          </w:tcPr>
          <w:p w:rsidR="00EF5AA1" w:rsidRPr="00CB2464" w:rsidRDefault="00EF5AA1" w:rsidP="00EF5AA1">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Կատարո-ղականը ճշտված պլանի նկատմամբ</w:t>
            </w:r>
          </w:p>
          <w:p w:rsidR="00EF5AA1" w:rsidRPr="00CB2464" w:rsidRDefault="00EF5AA1" w:rsidP="00EF5AA1">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w:t>
            </w:r>
          </w:p>
        </w:tc>
        <w:tc>
          <w:tcPr>
            <w:tcW w:w="1276" w:type="dxa"/>
            <w:shd w:val="clear" w:color="000000" w:fill="FFFFFF"/>
            <w:vAlign w:val="center"/>
          </w:tcPr>
          <w:p w:rsidR="00EF5AA1" w:rsidRPr="00CB2464" w:rsidRDefault="00EF5AA1" w:rsidP="00EF5AA1">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ինն ամիսները 2020թ. ինն ամիսների նկատմամբ</w:t>
            </w:r>
          </w:p>
          <w:p w:rsidR="00EF5AA1" w:rsidRPr="00CB2464" w:rsidRDefault="00EF5AA1" w:rsidP="00EF5AA1">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w:t>
            </w:r>
          </w:p>
        </w:tc>
        <w:tc>
          <w:tcPr>
            <w:tcW w:w="1417" w:type="dxa"/>
            <w:shd w:val="clear" w:color="000000" w:fill="FFFFFF"/>
            <w:vAlign w:val="center"/>
          </w:tcPr>
          <w:p w:rsidR="00EF5AA1" w:rsidRPr="00CB2464" w:rsidRDefault="00EF5AA1" w:rsidP="00EF5AA1">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և 2020թ. տարբե-րությունը</w:t>
            </w:r>
          </w:p>
        </w:tc>
      </w:tr>
      <w:tr w:rsidR="00EF5AA1" w:rsidRPr="00CB2464" w:rsidTr="00166A9D">
        <w:trPr>
          <w:trHeight w:val="347"/>
        </w:trPr>
        <w:tc>
          <w:tcPr>
            <w:tcW w:w="2943" w:type="dxa"/>
            <w:shd w:val="clear" w:color="auto" w:fill="auto"/>
            <w:vAlign w:val="center"/>
            <w:hideMark/>
          </w:tcPr>
          <w:p w:rsidR="00EF5AA1" w:rsidRPr="00CB2464" w:rsidRDefault="00EF5AA1" w:rsidP="00B546AC">
            <w:pPr>
              <w:rPr>
                <w:rFonts w:ascii="GHEA Grapalat" w:hAnsi="GHEA Grapalat" w:cs="Calibri"/>
                <w:b/>
                <w:bCs/>
                <w:color w:val="000000"/>
                <w:sz w:val="18"/>
                <w:szCs w:val="18"/>
              </w:rPr>
            </w:pPr>
            <w:r w:rsidRPr="00CB2464">
              <w:rPr>
                <w:rFonts w:ascii="GHEA Grapalat" w:hAnsi="GHEA Grapalat" w:cs="Calibri"/>
                <w:b/>
                <w:bCs/>
                <w:color w:val="000000"/>
                <w:sz w:val="18"/>
                <w:szCs w:val="18"/>
              </w:rPr>
              <w:t>ԸՆԴԱՄԵՆԸ ԾԱԽՍԵՐ</w:t>
            </w:r>
          </w:p>
        </w:tc>
        <w:tc>
          <w:tcPr>
            <w:tcW w:w="1134" w:type="dxa"/>
            <w:shd w:val="clear" w:color="auto" w:fill="auto"/>
            <w:vAlign w:val="center"/>
            <w:hideMark/>
          </w:tcPr>
          <w:p w:rsidR="00EF5AA1" w:rsidRPr="00CB2464" w:rsidRDefault="00EF5AA1" w:rsidP="00B546AC">
            <w:pPr>
              <w:jc w:val="right"/>
              <w:rPr>
                <w:rFonts w:ascii="GHEA Grapalat" w:hAnsi="GHEA Grapalat" w:cs="Calibri"/>
                <w:b/>
                <w:bCs/>
                <w:color w:val="000000"/>
                <w:sz w:val="18"/>
                <w:szCs w:val="18"/>
              </w:rPr>
            </w:pPr>
            <w:r w:rsidRPr="00CB2464">
              <w:rPr>
                <w:rFonts w:ascii="GHEA Grapalat" w:hAnsi="GHEA Grapalat" w:cs="Calibri"/>
                <w:b/>
                <w:bCs/>
                <w:color w:val="000000"/>
                <w:sz w:val="18"/>
                <w:szCs w:val="18"/>
              </w:rPr>
              <w:t>1,229.9</w:t>
            </w:r>
          </w:p>
        </w:tc>
        <w:tc>
          <w:tcPr>
            <w:tcW w:w="1134" w:type="dxa"/>
            <w:shd w:val="clear" w:color="auto" w:fill="auto"/>
            <w:vAlign w:val="center"/>
            <w:hideMark/>
          </w:tcPr>
          <w:p w:rsidR="00EF5AA1" w:rsidRPr="00CB2464" w:rsidRDefault="00EF5AA1" w:rsidP="00B546AC">
            <w:pPr>
              <w:jc w:val="right"/>
              <w:rPr>
                <w:rFonts w:ascii="GHEA Grapalat" w:hAnsi="GHEA Grapalat" w:cs="Calibri"/>
                <w:b/>
                <w:bCs/>
                <w:color w:val="000000"/>
                <w:sz w:val="18"/>
                <w:szCs w:val="18"/>
              </w:rPr>
            </w:pPr>
            <w:r w:rsidRPr="00CB2464">
              <w:rPr>
                <w:rFonts w:ascii="GHEA Grapalat" w:hAnsi="GHEA Grapalat" w:cs="Calibri"/>
                <w:b/>
                <w:bCs/>
                <w:color w:val="000000"/>
                <w:sz w:val="18"/>
                <w:szCs w:val="18"/>
              </w:rPr>
              <w:t>1,503.6</w:t>
            </w:r>
          </w:p>
        </w:tc>
        <w:tc>
          <w:tcPr>
            <w:tcW w:w="1134" w:type="dxa"/>
            <w:shd w:val="clear" w:color="auto" w:fill="auto"/>
            <w:vAlign w:val="center"/>
            <w:hideMark/>
          </w:tcPr>
          <w:p w:rsidR="00EF5AA1" w:rsidRPr="00CB2464" w:rsidRDefault="00EF5AA1" w:rsidP="00B546AC">
            <w:pPr>
              <w:jc w:val="right"/>
              <w:rPr>
                <w:rFonts w:ascii="GHEA Grapalat" w:hAnsi="GHEA Grapalat" w:cs="Calibri"/>
                <w:b/>
                <w:bCs/>
                <w:color w:val="000000"/>
                <w:sz w:val="18"/>
                <w:szCs w:val="18"/>
              </w:rPr>
            </w:pPr>
            <w:r w:rsidRPr="00CB2464">
              <w:rPr>
                <w:rFonts w:ascii="GHEA Grapalat" w:hAnsi="GHEA Grapalat" w:cs="Calibri"/>
                <w:b/>
                <w:bCs/>
                <w:color w:val="000000"/>
                <w:sz w:val="18"/>
                <w:szCs w:val="18"/>
              </w:rPr>
              <w:t>1,349.1</w:t>
            </w:r>
          </w:p>
        </w:tc>
        <w:tc>
          <w:tcPr>
            <w:tcW w:w="1276" w:type="dxa"/>
            <w:vAlign w:val="center"/>
          </w:tcPr>
          <w:p w:rsidR="00EF5AA1" w:rsidRPr="00CB2464" w:rsidRDefault="00166A9D" w:rsidP="00166A9D">
            <w:pPr>
              <w:jc w:val="right"/>
              <w:rPr>
                <w:rFonts w:ascii="GHEA Grapalat" w:hAnsi="GHEA Grapalat" w:cs="Calibri"/>
                <w:b/>
                <w:bCs/>
                <w:color w:val="000000"/>
                <w:sz w:val="18"/>
                <w:szCs w:val="18"/>
              </w:rPr>
            </w:pPr>
            <w:r w:rsidRPr="00CB2464">
              <w:rPr>
                <w:rFonts w:ascii="GHEA Grapalat" w:hAnsi="GHEA Grapalat" w:cs="Calibri"/>
                <w:b/>
                <w:bCs/>
                <w:color w:val="000000"/>
                <w:sz w:val="18"/>
                <w:szCs w:val="18"/>
              </w:rPr>
              <w:t>89.7%</w:t>
            </w:r>
          </w:p>
        </w:tc>
        <w:tc>
          <w:tcPr>
            <w:tcW w:w="1276" w:type="dxa"/>
            <w:vAlign w:val="center"/>
          </w:tcPr>
          <w:p w:rsidR="00EF5AA1" w:rsidRPr="00CB2464" w:rsidRDefault="009D5049" w:rsidP="00166A9D">
            <w:pPr>
              <w:jc w:val="right"/>
              <w:rPr>
                <w:rFonts w:ascii="GHEA Grapalat" w:hAnsi="GHEA Grapalat" w:cs="Calibri"/>
                <w:b/>
                <w:bCs/>
                <w:color w:val="000000"/>
                <w:sz w:val="18"/>
                <w:szCs w:val="18"/>
              </w:rPr>
            </w:pPr>
            <w:r w:rsidRPr="00CB2464">
              <w:rPr>
                <w:rFonts w:ascii="GHEA Grapalat" w:hAnsi="GHEA Grapalat" w:cs="Calibri"/>
                <w:b/>
                <w:bCs/>
                <w:color w:val="000000"/>
                <w:sz w:val="18"/>
                <w:szCs w:val="18"/>
              </w:rPr>
              <w:t>109.7%</w:t>
            </w:r>
          </w:p>
        </w:tc>
        <w:tc>
          <w:tcPr>
            <w:tcW w:w="1417" w:type="dxa"/>
            <w:vAlign w:val="center"/>
          </w:tcPr>
          <w:p w:rsidR="00EF5AA1" w:rsidRPr="00CB2464" w:rsidRDefault="009D5049" w:rsidP="00166A9D">
            <w:pPr>
              <w:jc w:val="right"/>
              <w:rPr>
                <w:rFonts w:ascii="GHEA Grapalat" w:hAnsi="GHEA Grapalat" w:cs="Calibri"/>
                <w:b/>
                <w:bCs/>
                <w:color w:val="000000"/>
                <w:sz w:val="18"/>
                <w:szCs w:val="18"/>
              </w:rPr>
            </w:pPr>
            <w:r w:rsidRPr="00CB2464">
              <w:rPr>
                <w:rFonts w:ascii="GHEA Grapalat" w:hAnsi="GHEA Grapalat" w:cs="Calibri"/>
                <w:b/>
                <w:bCs/>
                <w:color w:val="000000"/>
                <w:sz w:val="18"/>
                <w:szCs w:val="18"/>
              </w:rPr>
              <w:t>119.1</w:t>
            </w:r>
          </w:p>
        </w:tc>
      </w:tr>
      <w:tr w:rsidR="00EF5AA1" w:rsidRPr="00CB2464" w:rsidTr="00166A9D">
        <w:trPr>
          <w:trHeight w:val="332"/>
        </w:trPr>
        <w:tc>
          <w:tcPr>
            <w:tcW w:w="2943" w:type="dxa"/>
            <w:shd w:val="clear" w:color="auto" w:fill="auto"/>
            <w:noWrap/>
            <w:vAlign w:val="center"/>
            <w:hideMark/>
          </w:tcPr>
          <w:p w:rsidR="00EF5AA1" w:rsidRPr="00CB2464" w:rsidRDefault="00EF5AA1" w:rsidP="00EF5AA1">
            <w:pPr>
              <w:ind w:firstLineChars="100" w:firstLine="180"/>
              <w:rPr>
                <w:rFonts w:ascii="GHEA Grapalat" w:hAnsi="GHEA Grapalat" w:cs="Calibri"/>
                <w:color w:val="000000"/>
                <w:sz w:val="18"/>
                <w:szCs w:val="18"/>
              </w:rPr>
            </w:pPr>
            <w:r w:rsidRPr="00CB2464">
              <w:rPr>
                <w:rFonts w:ascii="GHEA Grapalat" w:hAnsi="GHEA Grapalat" w:cs="Calibri"/>
                <w:color w:val="000000"/>
                <w:sz w:val="18"/>
                <w:szCs w:val="18"/>
              </w:rPr>
              <w:t>Ընթացիկ ծախսեր</w:t>
            </w:r>
          </w:p>
        </w:tc>
        <w:tc>
          <w:tcPr>
            <w:tcW w:w="1134" w:type="dxa"/>
            <w:shd w:val="clear" w:color="auto" w:fill="auto"/>
            <w:vAlign w:val="center"/>
            <w:hideMark/>
          </w:tcPr>
          <w:p w:rsidR="00EF5AA1" w:rsidRPr="00CB2464" w:rsidRDefault="00EF5AA1"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1,128.2</w:t>
            </w:r>
          </w:p>
        </w:tc>
        <w:tc>
          <w:tcPr>
            <w:tcW w:w="1134" w:type="dxa"/>
            <w:shd w:val="clear" w:color="auto" w:fill="auto"/>
            <w:noWrap/>
            <w:vAlign w:val="center"/>
            <w:hideMark/>
          </w:tcPr>
          <w:p w:rsidR="00EF5AA1" w:rsidRPr="00CB2464" w:rsidRDefault="00EF5AA1"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1,318.3</w:t>
            </w:r>
          </w:p>
        </w:tc>
        <w:tc>
          <w:tcPr>
            <w:tcW w:w="1134" w:type="dxa"/>
            <w:shd w:val="clear" w:color="auto" w:fill="auto"/>
            <w:noWrap/>
            <w:vAlign w:val="center"/>
            <w:hideMark/>
          </w:tcPr>
          <w:p w:rsidR="00EF5AA1" w:rsidRPr="00CB2464" w:rsidRDefault="00EF5AA1"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1,223.5</w:t>
            </w:r>
          </w:p>
        </w:tc>
        <w:tc>
          <w:tcPr>
            <w:tcW w:w="1276" w:type="dxa"/>
            <w:vAlign w:val="center"/>
          </w:tcPr>
          <w:p w:rsidR="00EF5AA1" w:rsidRPr="00CB2464" w:rsidRDefault="00166A9D" w:rsidP="00166A9D">
            <w:pPr>
              <w:jc w:val="right"/>
              <w:rPr>
                <w:rFonts w:ascii="GHEA Grapalat" w:hAnsi="GHEA Grapalat" w:cs="Calibri"/>
                <w:color w:val="000000"/>
                <w:sz w:val="18"/>
                <w:szCs w:val="18"/>
              </w:rPr>
            </w:pPr>
            <w:r w:rsidRPr="00CB2464">
              <w:rPr>
                <w:rFonts w:ascii="GHEA Grapalat" w:hAnsi="GHEA Grapalat" w:cs="Calibri"/>
                <w:color w:val="000000"/>
                <w:sz w:val="18"/>
                <w:szCs w:val="18"/>
              </w:rPr>
              <w:t>92.8%</w:t>
            </w:r>
          </w:p>
        </w:tc>
        <w:tc>
          <w:tcPr>
            <w:tcW w:w="1276" w:type="dxa"/>
            <w:vAlign w:val="center"/>
          </w:tcPr>
          <w:p w:rsidR="00EF5AA1" w:rsidRPr="00CB2464" w:rsidRDefault="009D5049" w:rsidP="00166A9D">
            <w:pPr>
              <w:jc w:val="right"/>
              <w:rPr>
                <w:rFonts w:ascii="GHEA Grapalat" w:hAnsi="GHEA Grapalat" w:cs="Calibri"/>
                <w:color w:val="000000"/>
                <w:sz w:val="18"/>
                <w:szCs w:val="18"/>
              </w:rPr>
            </w:pPr>
            <w:r w:rsidRPr="00CB2464">
              <w:rPr>
                <w:rFonts w:ascii="GHEA Grapalat" w:hAnsi="GHEA Grapalat" w:cs="Calibri"/>
                <w:color w:val="000000"/>
                <w:sz w:val="18"/>
                <w:szCs w:val="18"/>
              </w:rPr>
              <w:t>108.4%</w:t>
            </w:r>
          </w:p>
        </w:tc>
        <w:tc>
          <w:tcPr>
            <w:tcW w:w="1417" w:type="dxa"/>
            <w:vAlign w:val="center"/>
          </w:tcPr>
          <w:p w:rsidR="00EF5AA1" w:rsidRPr="00CB2464" w:rsidRDefault="009D5049" w:rsidP="00166A9D">
            <w:pPr>
              <w:jc w:val="right"/>
              <w:rPr>
                <w:rFonts w:ascii="GHEA Grapalat" w:hAnsi="GHEA Grapalat" w:cs="Calibri"/>
                <w:color w:val="000000"/>
                <w:sz w:val="18"/>
                <w:szCs w:val="18"/>
              </w:rPr>
            </w:pPr>
            <w:r w:rsidRPr="00CB2464">
              <w:rPr>
                <w:rFonts w:ascii="GHEA Grapalat" w:hAnsi="GHEA Grapalat" w:cs="Calibri"/>
                <w:color w:val="000000"/>
                <w:sz w:val="18"/>
                <w:szCs w:val="18"/>
              </w:rPr>
              <w:t>95.3</w:t>
            </w:r>
          </w:p>
        </w:tc>
      </w:tr>
      <w:tr w:rsidR="00EF5AA1" w:rsidRPr="00CB2464" w:rsidTr="00166A9D">
        <w:trPr>
          <w:trHeight w:val="332"/>
        </w:trPr>
        <w:tc>
          <w:tcPr>
            <w:tcW w:w="2943" w:type="dxa"/>
            <w:shd w:val="clear" w:color="auto" w:fill="auto"/>
            <w:noWrap/>
            <w:vAlign w:val="center"/>
            <w:hideMark/>
          </w:tcPr>
          <w:p w:rsidR="00EF5AA1" w:rsidRPr="00CB2464" w:rsidRDefault="00EF5AA1" w:rsidP="00EF5AA1">
            <w:pPr>
              <w:ind w:firstLineChars="100" w:firstLine="180"/>
              <w:rPr>
                <w:rFonts w:ascii="GHEA Grapalat" w:hAnsi="GHEA Grapalat" w:cs="Calibri"/>
                <w:color w:val="000000"/>
                <w:sz w:val="18"/>
                <w:szCs w:val="18"/>
              </w:rPr>
            </w:pPr>
            <w:r w:rsidRPr="00CB2464">
              <w:rPr>
                <w:rFonts w:ascii="GHEA Grapalat" w:hAnsi="GHEA Grapalat" w:cs="Calibri"/>
                <w:color w:val="000000"/>
                <w:sz w:val="18"/>
                <w:szCs w:val="18"/>
              </w:rPr>
              <w:t>Ոչ ֆինանսական ակտիվների հետ գործառնություններ</w:t>
            </w:r>
          </w:p>
        </w:tc>
        <w:tc>
          <w:tcPr>
            <w:tcW w:w="1134" w:type="dxa"/>
            <w:shd w:val="clear" w:color="auto" w:fill="auto"/>
            <w:vAlign w:val="center"/>
            <w:hideMark/>
          </w:tcPr>
          <w:p w:rsidR="00EF5AA1" w:rsidRPr="00CB2464" w:rsidRDefault="00EF5AA1"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101.7</w:t>
            </w:r>
          </w:p>
        </w:tc>
        <w:tc>
          <w:tcPr>
            <w:tcW w:w="1134" w:type="dxa"/>
            <w:shd w:val="clear" w:color="auto" w:fill="auto"/>
            <w:noWrap/>
            <w:vAlign w:val="center"/>
            <w:hideMark/>
          </w:tcPr>
          <w:p w:rsidR="00EF5AA1" w:rsidRPr="00CB2464" w:rsidRDefault="00EF5AA1"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185.3</w:t>
            </w:r>
          </w:p>
        </w:tc>
        <w:tc>
          <w:tcPr>
            <w:tcW w:w="1134" w:type="dxa"/>
            <w:shd w:val="clear" w:color="auto" w:fill="auto"/>
            <w:noWrap/>
            <w:vAlign w:val="center"/>
            <w:hideMark/>
          </w:tcPr>
          <w:p w:rsidR="00EF5AA1" w:rsidRPr="00CB2464" w:rsidRDefault="00EF5AA1"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125.5</w:t>
            </w:r>
          </w:p>
        </w:tc>
        <w:tc>
          <w:tcPr>
            <w:tcW w:w="1276" w:type="dxa"/>
            <w:vAlign w:val="center"/>
          </w:tcPr>
          <w:p w:rsidR="00EF5AA1" w:rsidRPr="00CB2464" w:rsidRDefault="00166A9D" w:rsidP="00166A9D">
            <w:pPr>
              <w:jc w:val="right"/>
              <w:rPr>
                <w:rFonts w:ascii="GHEA Grapalat" w:hAnsi="GHEA Grapalat" w:cs="Calibri"/>
                <w:color w:val="000000"/>
                <w:sz w:val="18"/>
                <w:szCs w:val="18"/>
              </w:rPr>
            </w:pPr>
            <w:r w:rsidRPr="00CB2464">
              <w:rPr>
                <w:rFonts w:ascii="GHEA Grapalat" w:hAnsi="GHEA Grapalat" w:cs="Calibri"/>
                <w:color w:val="000000"/>
                <w:sz w:val="18"/>
                <w:szCs w:val="18"/>
              </w:rPr>
              <w:t>67.8%</w:t>
            </w:r>
          </w:p>
        </w:tc>
        <w:tc>
          <w:tcPr>
            <w:tcW w:w="1276" w:type="dxa"/>
            <w:vAlign w:val="center"/>
          </w:tcPr>
          <w:p w:rsidR="00EF5AA1" w:rsidRPr="00CB2464" w:rsidRDefault="009D5049" w:rsidP="00166A9D">
            <w:pPr>
              <w:jc w:val="right"/>
              <w:rPr>
                <w:rFonts w:ascii="GHEA Grapalat" w:hAnsi="GHEA Grapalat" w:cs="Calibri"/>
                <w:color w:val="000000"/>
                <w:sz w:val="18"/>
                <w:szCs w:val="18"/>
              </w:rPr>
            </w:pPr>
            <w:r w:rsidRPr="00CB2464">
              <w:rPr>
                <w:rFonts w:ascii="GHEA Grapalat" w:hAnsi="GHEA Grapalat" w:cs="Calibri"/>
                <w:color w:val="000000"/>
                <w:sz w:val="18"/>
                <w:szCs w:val="18"/>
              </w:rPr>
              <w:t>123.4%</w:t>
            </w:r>
          </w:p>
        </w:tc>
        <w:tc>
          <w:tcPr>
            <w:tcW w:w="1417" w:type="dxa"/>
            <w:vAlign w:val="center"/>
          </w:tcPr>
          <w:p w:rsidR="00EF5AA1" w:rsidRPr="00CB2464" w:rsidRDefault="009D5049" w:rsidP="00166A9D">
            <w:pPr>
              <w:jc w:val="right"/>
              <w:rPr>
                <w:rFonts w:ascii="GHEA Grapalat" w:hAnsi="GHEA Grapalat" w:cs="Calibri"/>
                <w:color w:val="000000"/>
                <w:sz w:val="18"/>
                <w:szCs w:val="18"/>
              </w:rPr>
            </w:pPr>
            <w:r w:rsidRPr="00CB2464">
              <w:rPr>
                <w:rFonts w:ascii="GHEA Grapalat" w:hAnsi="GHEA Grapalat" w:cs="Calibri"/>
                <w:color w:val="000000"/>
                <w:sz w:val="18"/>
                <w:szCs w:val="18"/>
              </w:rPr>
              <w:t>23.8</w:t>
            </w:r>
          </w:p>
        </w:tc>
      </w:tr>
    </w:tbl>
    <w:p w:rsidR="00D362A3" w:rsidRPr="00CB2464" w:rsidRDefault="00D362A3" w:rsidP="00D362A3">
      <w:pPr>
        <w:spacing w:line="360" w:lineRule="auto"/>
        <w:ind w:firstLine="567"/>
        <w:jc w:val="both"/>
        <w:rPr>
          <w:rFonts w:ascii="GHEA Grapalat" w:hAnsi="GHEA Grapalat" w:cs="GHEA Grapalat"/>
          <w:sz w:val="22"/>
          <w:szCs w:val="22"/>
        </w:rPr>
      </w:pPr>
    </w:p>
    <w:p w:rsidR="00D31124" w:rsidRPr="00CB2464" w:rsidRDefault="00D31124" w:rsidP="00D362A3">
      <w:pPr>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Նախորդ տարվա նույն ժամա</w:t>
      </w:r>
      <w:r w:rsidRPr="00CB2464">
        <w:rPr>
          <w:rFonts w:ascii="GHEA Grapalat" w:hAnsi="GHEA Grapalat" w:cs="GHEA Grapalat"/>
          <w:sz w:val="22"/>
          <w:szCs w:val="22"/>
        </w:rPr>
        <w:t>նա</w:t>
      </w:r>
      <w:r w:rsidRPr="00CB2464">
        <w:rPr>
          <w:rFonts w:ascii="GHEA Grapalat" w:hAnsi="GHEA Grapalat" w:cs="GHEA Grapalat"/>
          <w:sz w:val="22"/>
          <w:szCs w:val="22"/>
          <w:lang w:val="hy-AM"/>
        </w:rPr>
        <w:t>կ</w:t>
      </w:r>
      <w:r w:rsidRPr="00CB2464">
        <w:rPr>
          <w:rFonts w:ascii="GHEA Grapalat" w:hAnsi="GHEA Grapalat" w:cs="GHEA Grapalat"/>
          <w:sz w:val="22"/>
          <w:szCs w:val="22"/>
        </w:rPr>
        <w:t>ահատվածի համեմատ պետական բյուջեի ծախսերում 1 տոկոսային կետով ավելացել է ոչ ֆինանսական ակտիվների հետ գործառնությունների տեսակարար կշիռը՝ ի հաշիվ ոչ ֆինանսական ակտիվների գծով ծախսերի տեսակարար կշռի աճի, և նույնքան նվազել է ընթացիկ ծախսերի տեսակարար կշիռը:</w:t>
      </w:r>
    </w:p>
    <w:p w:rsidR="00702C69" w:rsidRPr="00CB2464" w:rsidRDefault="00702C69" w:rsidP="0032659F">
      <w:pPr>
        <w:pStyle w:val="a"/>
      </w:pPr>
      <w:r w:rsidRPr="00CB2464">
        <w:lastRenderedPageBreak/>
        <w:t xml:space="preserve">ՀՀ պետական բյուջեի </w:t>
      </w:r>
      <w:r w:rsidRPr="00CB2464">
        <w:rPr>
          <w:lang w:val="en-US"/>
        </w:rPr>
        <w:t>ծախս</w:t>
      </w:r>
      <w:r w:rsidRPr="00CB2464">
        <w:t>երի կառուցվածքը 2020-2021թթ. հունվար-սեպտեմբեր ամիսներին</w:t>
      </w:r>
    </w:p>
    <w:p w:rsidR="00796E38" w:rsidRPr="00CB2464" w:rsidRDefault="00796E38" w:rsidP="0032659F">
      <w:pPr>
        <w:pStyle w:val="a"/>
        <w:numPr>
          <w:ilvl w:val="0"/>
          <w:numId w:val="0"/>
        </w:numPr>
      </w:pPr>
    </w:p>
    <w:p w:rsidR="00702C69" w:rsidRPr="00CB2464" w:rsidRDefault="00702C69" w:rsidP="00702C69">
      <w:pPr>
        <w:pBdr>
          <w:top w:val="single" w:sz="4" w:space="1" w:color="auto"/>
          <w:left w:val="single" w:sz="4" w:space="4" w:color="auto"/>
          <w:bottom w:val="single" w:sz="4" w:space="1" w:color="auto"/>
          <w:right w:val="single" w:sz="4" w:space="4" w:color="auto"/>
        </w:pBdr>
        <w:rPr>
          <w:rFonts w:ascii="GHEA Grapalat" w:hAnsi="GHEA Grapalat"/>
          <w:bCs/>
          <w:i/>
          <w:noProof/>
          <w:sz w:val="22"/>
          <w:szCs w:val="22"/>
          <w:lang w:val="de-AT"/>
        </w:rPr>
      </w:pPr>
      <w:r w:rsidRPr="00CB2464">
        <w:rPr>
          <w:rFonts w:ascii="GHEA Grapalat" w:hAnsi="GHEA Grapalat" w:cs="Calibri"/>
          <w:noProof/>
          <w:sz w:val="22"/>
          <w:szCs w:val="22"/>
        </w:rPr>
        <w:drawing>
          <wp:inline distT="0" distB="0" distL="0" distR="0" wp14:anchorId="5C9C5851" wp14:editId="74F50CA4">
            <wp:extent cx="3075709" cy="1787237"/>
            <wp:effectExtent l="0" t="0" r="0" b="0"/>
            <wp:docPr id="4"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CB2464">
        <w:rPr>
          <w:rFonts w:ascii="GHEA Grapalat" w:hAnsi="GHEA Grapalat"/>
          <w:lang w:val="hy-AM"/>
        </w:rPr>
        <w:tab/>
        <w:t xml:space="preserve"> </w:t>
      </w:r>
      <w:r w:rsidRPr="00CB2464">
        <w:rPr>
          <w:rFonts w:ascii="GHEA Grapalat" w:hAnsi="GHEA Grapalat" w:cs="Calibri"/>
          <w:noProof/>
          <w:sz w:val="22"/>
          <w:szCs w:val="22"/>
        </w:rPr>
        <w:drawing>
          <wp:inline distT="0" distB="0" distL="0" distR="0" wp14:anchorId="77F2DB06" wp14:editId="3AC96127">
            <wp:extent cx="3100647" cy="1787237"/>
            <wp:effectExtent l="0" t="0" r="0" b="0"/>
            <wp:docPr id="5"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02C69" w:rsidRPr="00CB2464" w:rsidRDefault="00702C69" w:rsidP="00D362A3">
      <w:pPr>
        <w:spacing w:line="360" w:lineRule="auto"/>
        <w:ind w:firstLine="567"/>
        <w:jc w:val="both"/>
        <w:rPr>
          <w:rFonts w:ascii="GHEA Grapalat" w:hAnsi="GHEA Grapalat" w:cs="GHEA Grapalat"/>
          <w:sz w:val="22"/>
          <w:szCs w:val="22"/>
        </w:rPr>
      </w:pPr>
    </w:p>
    <w:p w:rsidR="00D362A3" w:rsidRPr="00CB2464" w:rsidRDefault="00D362A3" w:rsidP="00D362A3">
      <w:pPr>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Ընթացիկ ծախսերի բաղադրիչների վերաբերյալ տվյալները ներկայացված են Աղյուսակ 1</w:t>
      </w:r>
      <w:r w:rsidR="002149A6" w:rsidRPr="00CB2464">
        <w:rPr>
          <w:rFonts w:ascii="GHEA Grapalat" w:hAnsi="GHEA Grapalat" w:cs="GHEA Grapalat"/>
          <w:sz w:val="22"/>
          <w:szCs w:val="22"/>
        </w:rPr>
        <w:t>3</w:t>
      </w:r>
      <w:r w:rsidRPr="00CB2464">
        <w:rPr>
          <w:rFonts w:ascii="GHEA Grapalat" w:hAnsi="GHEA Grapalat" w:cs="GHEA Grapalat"/>
          <w:sz w:val="22"/>
          <w:szCs w:val="22"/>
        </w:rPr>
        <w:t>-ում: Նախորդ տարվա նույն ժամանակահատվածի համեմատ ընթացիկ ծախսերն աճել են 8.4%-ով կամ 95.3 մլրդ դրամով: Մասնավորապես՝ ծառայությունների և ապրանքների ձեռքբերման ծախսերի 2.4% աճը հիմնականում պայմանավորված է պայմանագրային այլ ծառայությունների ձեռքբերման և շարունակական ծախսերի աճով:</w:t>
      </w:r>
    </w:p>
    <w:p w:rsidR="00AB00B7" w:rsidRPr="00CB2464" w:rsidRDefault="00D362A3" w:rsidP="00D362A3">
      <w:pPr>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Հաշվետու ժամանակահատվածում Կառավարության պարտքի սպասարկման</w:t>
      </w:r>
      <w:r w:rsidR="00AB00B7" w:rsidRPr="00CB2464">
        <w:rPr>
          <w:rFonts w:ascii="GHEA Grapalat" w:hAnsi="GHEA Grapalat" w:cs="GHEA Grapalat"/>
          <w:sz w:val="22"/>
          <w:szCs w:val="22"/>
        </w:rPr>
        <w:t xml:space="preserve"> </w:t>
      </w:r>
      <w:r w:rsidRPr="00CB2464">
        <w:rPr>
          <w:rFonts w:ascii="GHEA Grapalat" w:hAnsi="GHEA Grapalat" w:cs="GHEA Grapalat"/>
          <w:sz w:val="22"/>
          <w:szCs w:val="22"/>
        </w:rPr>
        <w:t>ծախսերում առաջացել է 7.1 մլրդ դրամի տնտեսում, որից 1.7 մլրդ դրամը՝ ներքին պարտքի, 5.4 մլրդ դրամը՝ արտաքին պարտքի գծով: Պետական գանձապետական պարտատոմսերի սպասարկման գծով 1.7 մլրդ դրամի տնտեսումները պայմանավորված են եղել կանխատեսածի համեմատ փաստացի եկամտաբերության տարբերությամբ: Արտաքին վարկերի սպասարկման գծով 3.9 մլրդ դրամի տնտեսումները պայմանավորված են 6</w:t>
      </w:r>
      <w:r w:rsidRPr="00CB2464">
        <w:rPr>
          <w:rFonts w:ascii="GHEA Grapalat" w:hAnsi="GHEA Grapalat" w:cs="GHEA Grapalat"/>
          <w:sz w:val="22"/>
          <w:szCs w:val="22"/>
        </w:rPr>
        <w:noBreakHyphen/>
        <w:t>ամսյա ԱՄՆ դոլարի LIBOR, 6-ամսյա EURIBOR կանխատեսումային ու 2021 թվականի ինն ամիսների վճարումների համար կիրառված փաստացի դրույքաչափերի տարբերությամբ, 2020 թվականին ու 2021 թվականի ինն ամիսների ընթացքում մի շարք վարկերի գծով մասհանումների ծրագրված ցուցանիշների էական թերակատարմամբ, արտարժույթների նկատմամբ ՀՀ դրամի կանխատեսումային և փաստացի ձևավորված փոխարժեքների տարբերությամբ: Արտարժութային պետական պարտատոմսերի սպասարկման գծով 1.5 մլրդ դրամի տնտեսումները պայմանավորված են եղել ԱՄՆ դոլարի նկատմամբ ՀՀ դրամի կանխատեսումային և փաստացի ձևավորված փոխարժեքների տարբերությամբ:</w:t>
      </w:r>
    </w:p>
    <w:p w:rsidR="00D362A3" w:rsidRPr="00CB2464" w:rsidRDefault="00D362A3" w:rsidP="00D362A3">
      <w:pPr>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 xml:space="preserve">2020 թվականի նույն ժամանակահատվածի համեմատ պարտքի սպասարկման ծախսերի աճը պայմանավորված է կառավարության պարտքի ծավալի և վերջինիս կառուցվածքում պետական գանձապետական պարտատոմսերի տեսակարար կշռի աճով: </w:t>
      </w:r>
    </w:p>
    <w:p w:rsidR="00D362A3" w:rsidRPr="00CB2464" w:rsidRDefault="00D362A3" w:rsidP="00D362A3">
      <w:pPr>
        <w:spacing w:line="360" w:lineRule="auto"/>
        <w:ind w:firstLine="567"/>
        <w:jc w:val="both"/>
        <w:rPr>
          <w:rFonts w:ascii="GHEA Grapalat" w:hAnsi="GHEA Grapalat" w:cs="GHEA Grapalat"/>
          <w:sz w:val="22"/>
          <w:szCs w:val="22"/>
        </w:rPr>
      </w:pPr>
    </w:p>
    <w:p w:rsidR="00D362A3" w:rsidRPr="00CB2464" w:rsidRDefault="00702C69" w:rsidP="009C30A0">
      <w:pPr>
        <w:pStyle w:val="Caption"/>
        <w:keepNext/>
        <w:numPr>
          <w:ilvl w:val="0"/>
          <w:numId w:val="26"/>
        </w:numPr>
        <w:tabs>
          <w:tab w:val="left" w:pos="1134"/>
        </w:tabs>
        <w:ind w:left="0" w:firstLine="0"/>
        <w:jc w:val="left"/>
        <w:rPr>
          <w:rFonts w:ascii="GHEA Grapalat" w:hAnsi="GHEA Grapalat"/>
          <w:i/>
          <w:sz w:val="18"/>
          <w:szCs w:val="18"/>
          <w:lang w:val="hy-AM"/>
        </w:rPr>
      </w:pPr>
      <w:r w:rsidRPr="00CB2464">
        <w:rPr>
          <w:rFonts w:ascii="GHEA Grapalat" w:hAnsi="GHEA Grapalat"/>
          <w:i/>
          <w:sz w:val="18"/>
          <w:szCs w:val="18"/>
          <w:lang w:val="en-US"/>
        </w:rPr>
        <w:lastRenderedPageBreak/>
        <w:t xml:space="preserve"> </w:t>
      </w:r>
      <w:r w:rsidR="00D362A3" w:rsidRPr="00CB2464">
        <w:rPr>
          <w:rFonts w:ascii="GHEA Grapalat" w:hAnsi="GHEA Grapalat"/>
          <w:i/>
          <w:sz w:val="18"/>
          <w:szCs w:val="18"/>
          <w:lang w:val="hy-AM"/>
        </w:rPr>
        <w:t>Կառավարության պարտքի սպասարկման ծախսերը (մլրդ դրամ)</w:t>
      </w:r>
    </w:p>
    <w:tbl>
      <w:tblPr>
        <w:tblW w:w="10206" w:type="dxa"/>
        <w:tblInd w:w="108" w:type="dxa"/>
        <w:tblLayout w:type="fixed"/>
        <w:tblLook w:val="04A0" w:firstRow="1" w:lastRow="0" w:firstColumn="1" w:lastColumn="0" w:noHBand="0" w:noVBand="1"/>
      </w:tblPr>
      <w:tblGrid>
        <w:gridCol w:w="3294"/>
        <w:gridCol w:w="1384"/>
        <w:gridCol w:w="1276"/>
        <w:gridCol w:w="1417"/>
        <w:gridCol w:w="1418"/>
        <w:gridCol w:w="1417"/>
      </w:tblGrid>
      <w:tr w:rsidR="00D362A3" w:rsidRPr="00CB2464" w:rsidTr="002149A6">
        <w:trPr>
          <w:trHeight w:val="1425"/>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rPr>
                <w:rFonts w:ascii="GHEA Grapalat" w:hAnsi="GHEA Grapalat" w:cs="Calibri"/>
                <w:sz w:val="20"/>
                <w:szCs w:val="20"/>
                <w:lang w:val="hy-AM"/>
              </w:rPr>
            </w:pPr>
            <w:r w:rsidRPr="00CB2464">
              <w:rPr>
                <w:rFonts w:ascii="Courier New" w:hAnsi="Courier New" w:cs="Courier New"/>
                <w:sz w:val="20"/>
                <w:szCs w:val="20"/>
                <w:lang w:val="hy-AM"/>
              </w:rPr>
              <w:t> </w:t>
            </w:r>
          </w:p>
        </w:tc>
        <w:tc>
          <w:tcPr>
            <w:tcW w:w="1384" w:type="dxa"/>
            <w:tcBorders>
              <w:top w:val="single" w:sz="4" w:space="0" w:color="auto"/>
              <w:left w:val="nil"/>
              <w:bottom w:val="single" w:sz="4" w:space="0" w:color="auto"/>
              <w:right w:val="single" w:sz="4" w:space="0" w:color="auto"/>
            </w:tcBorders>
            <w:shd w:val="clear" w:color="000000" w:fill="FFFFFF"/>
            <w:vAlign w:val="center"/>
            <w:hideMark/>
          </w:tcPr>
          <w:p w:rsidR="00D362A3" w:rsidRPr="00CB2464" w:rsidRDefault="00D362A3" w:rsidP="00B546AC">
            <w:pPr>
              <w:jc w:val="center"/>
              <w:rPr>
                <w:rFonts w:ascii="GHEA Grapalat" w:hAnsi="GHEA Grapalat" w:cs="Calibri"/>
                <w:b/>
                <w:bCs/>
                <w:sz w:val="20"/>
                <w:szCs w:val="20"/>
              </w:rPr>
            </w:pPr>
            <w:r w:rsidRPr="00CB2464">
              <w:rPr>
                <w:rFonts w:ascii="GHEA Grapalat" w:hAnsi="GHEA Grapalat" w:cs="Calibri"/>
                <w:b/>
                <w:bCs/>
                <w:sz w:val="20"/>
                <w:szCs w:val="20"/>
              </w:rPr>
              <w:t>2020թ. ինն ամիսների</w:t>
            </w:r>
            <w:r w:rsidRPr="00CB2464">
              <w:rPr>
                <w:rFonts w:ascii="GHEA Grapalat" w:hAnsi="GHEA Grapalat" w:cs="Calibri"/>
                <w:b/>
                <w:bCs/>
                <w:sz w:val="20"/>
                <w:szCs w:val="20"/>
              </w:rPr>
              <w:br/>
              <w:t>փաստ</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362A3" w:rsidRPr="00CB2464" w:rsidRDefault="00D362A3" w:rsidP="00B546AC">
            <w:pPr>
              <w:jc w:val="center"/>
              <w:rPr>
                <w:rFonts w:ascii="GHEA Grapalat" w:hAnsi="GHEA Grapalat" w:cs="Calibri"/>
                <w:b/>
                <w:bCs/>
                <w:sz w:val="20"/>
                <w:szCs w:val="20"/>
              </w:rPr>
            </w:pPr>
            <w:r w:rsidRPr="00CB2464">
              <w:rPr>
                <w:rFonts w:ascii="GHEA Grapalat" w:hAnsi="GHEA Grapalat" w:cs="Calibri"/>
                <w:b/>
                <w:bCs/>
                <w:sz w:val="20"/>
                <w:szCs w:val="20"/>
              </w:rPr>
              <w:t>2021թ. ինն ամիսների ճշտված պլան</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362A3" w:rsidRPr="00CB2464" w:rsidRDefault="00D362A3" w:rsidP="00B546AC">
            <w:pPr>
              <w:jc w:val="center"/>
              <w:rPr>
                <w:rFonts w:ascii="GHEA Grapalat" w:hAnsi="GHEA Grapalat" w:cs="Calibri"/>
                <w:b/>
                <w:bCs/>
                <w:sz w:val="20"/>
                <w:szCs w:val="20"/>
              </w:rPr>
            </w:pPr>
            <w:r w:rsidRPr="00CB2464">
              <w:rPr>
                <w:rFonts w:ascii="GHEA Grapalat" w:hAnsi="GHEA Grapalat" w:cs="Calibri"/>
                <w:b/>
                <w:bCs/>
                <w:sz w:val="20"/>
                <w:szCs w:val="20"/>
              </w:rPr>
              <w:t xml:space="preserve">2021թ. </w:t>
            </w:r>
            <w:r w:rsidRPr="00CB2464">
              <w:rPr>
                <w:rFonts w:ascii="GHEA Grapalat" w:hAnsi="GHEA Grapalat" w:cs="Calibri"/>
                <w:b/>
                <w:bCs/>
                <w:sz w:val="20"/>
                <w:szCs w:val="20"/>
                <w:lang w:val="hy-AM"/>
              </w:rPr>
              <w:t>ի</w:t>
            </w:r>
            <w:r w:rsidRPr="00CB2464">
              <w:rPr>
                <w:rFonts w:ascii="GHEA Grapalat" w:hAnsi="GHEA Grapalat" w:cs="Calibri"/>
                <w:b/>
                <w:bCs/>
                <w:sz w:val="20"/>
                <w:szCs w:val="20"/>
              </w:rPr>
              <w:t>նն ամիսների</w:t>
            </w:r>
            <w:r w:rsidRPr="00CB2464">
              <w:rPr>
                <w:rFonts w:ascii="GHEA Grapalat" w:hAnsi="GHEA Grapalat" w:cs="Calibri"/>
                <w:b/>
                <w:bCs/>
                <w:sz w:val="20"/>
                <w:szCs w:val="20"/>
              </w:rPr>
              <w:br/>
              <w:t>փաստ</w:t>
            </w:r>
          </w:p>
        </w:tc>
        <w:tc>
          <w:tcPr>
            <w:tcW w:w="1418" w:type="dxa"/>
            <w:tcBorders>
              <w:top w:val="single" w:sz="4" w:space="0" w:color="auto"/>
              <w:left w:val="nil"/>
              <w:bottom w:val="single" w:sz="4" w:space="0" w:color="auto"/>
              <w:right w:val="single" w:sz="4" w:space="0" w:color="auto"/>
            </w:tcBorders>
            <w:shd w:val="clear" w:color="000000" w:fill="FFFFFF"/>
          </w:tcPr>
          <w:p w:rsidR="00D362A3" w:rsidRPr="00CB2464" w:rsidRDefault="00D362A3" w:rsidP="00B546AC">
            <w:pPr>
              <w:jc w:val="center"/>
              <w:rPr>
                <w:rFonts w:ascii="GHEA Grapalat" w:hAnsi="GHEA Grapalat" w:cs="Calibri"/>
                <w:b/>
                <w:bCs/>
                <w:sz w:val="20"/>
                <w:szCs w:val="20"/>
              </w:rPr>
            </w:pPr>
            <w:r w:rsidRPr="00CB2464">
              <w:rPr>
                <w:rFonts w:ascii="GHEA Grapalat" w:hAnsi="GHEA Grapalat" w:cs="Calibri"/>
                <w:b/>
                <w:bCs/>
                <w:sz w:val="20"/>
                <w:szCs w:val="20"/>
              </w:rPr>
              <w:t>Կատարո-ղականը ճշտված պլանի նկատմամբ</w:t>
            </w:r>
          </w:p>
          <w:p w:rsidR="00D362A3" w:rsidRPr="00CB2464" w:rsidRDefault="00D362A3" w:rsidP="00B546AC">
            <w:pPr>
              <w:jc w:val="center"/>
              <w:rPr>
                <w:rFonts w:ascii="GHEA Grapalat" w:hAnsi="GHEA Grapalat" w:cs="Calibri"/>
                <w:b/>
                <w:bCs/>
                <w:sz w:val="20"/>
                <w:szCs w:val="20"/>
              </w:rPr>
            </w:pPr>
            <w:r w:rsidRPr="00CB2464">
              <w:rPr>
                <w:rFonts w:ascii="GHEA Grapalat" w:hAnsi="GHEA Grapalat" w:cs="Calibri"/>
                <w:b/>
                <w:bCs/>
                <w:sz w:val="20"/>
                <w:szCs w:val="20"/>
              </w:rPr>
              <w:t>(%)</w:t>
            </w:r>
          </w:p>
        </w:tc>
        <w:tc>
          <w:tcPr>
            <w:tcW w:w="1417" w:type="dxa"/>
            <w:tcBorders>
              <w:top w:val="single" w:sz="4" w:space="0" w:color="auto"/>
              <w:left w:val="single" w:sz="4" w:space="0" w:color="auto"/>
              <w:bottom w:val="single" w:sz="4" w:space="0" w:color="auto"/>
              <w:right w:val="single" w:sz="4" w:space="0" w:color="auto"/>
            </w:tcBorders>
            <w:shd w:val="clear" w:color="000000" w:fill="FFFFFF"/>
            <w:hideMark/>
          </w:tcPr>
          <w:p w:rsidR="00D362A3" w:rsidRPr="00CB2464" w:rsidRDefault="00D362A3" w:rsidP="00B546AC">
            <w:pPr>
              <w:jc w:val="center"/>
              <w:rPr>
                <w:rFonts w:ascii="GHEA Grapalat" w:hAnsi="GHEA Grapalat" w:cs="Calibri"/>
                <w:b/>
                <w:bCs/>
                <w:sz w:val="20"/>
                <w:szCs w:val="20"/>
              </w:rPr>
            </w:pPr>
            <w:r w:rsidRPr="00CB2464">
              <w:rPr>
                <w:rFonts w:ascii="GHEA Grapalat" w:hAnsi="GHEA Grapalat" w:cs="Calibri"/>
                <w:b/>
                <w:bCs/>
                <w:sz w:val="20"/>
                <w:szCs w:val="20"/>
              </w:rPr>
              <w:t>2021թ. ինն ամիսները 2020թ. ինն ամիսների նկատմամբ</w:t>
            </w:r>
          </w:p>
          <w:p w:rsidR="00D362A3" w:rsidRPr="00CB2464" w:rsidRDefault="00D362A3" w:rsidP="00B546AC">
            <w:pPr>
              <w:jc w:val="center"/>
              <w:rPr>
                <w:rFonts w:ascii="GHEA Grapalat" w:hAnsi="GHEA Grapalat" w:cs="Calibri"/>
                <w:b/>
                <w:bCs/>
                <w:sz w:val="20"/>
                <w:szCs w:val="20"/>
              </w:rPr>
            </w:pPr>
            <w:r w:rsidRPr="00CB2464">
              <w:rPr>
                <w:rFonts w:ascii="GHEA Grapalat" w:hAnsi="GHEA Grapalat" w:cs="Calibri"/>
                <w:b/>
                <w:bCs/>
                <w:sz w:val="20"/>
                <w:szCs w:val="20"/>
              </w:rPr>
              <w:t>(%)</w:t>
            </w:r>
          </w:p>
        </w:tc>
      </w:tr>
      <w:tr w:rsidR="00D362A3" w:rsidRPr="00CB2464" w:rsidTr="002149A6">
        <w:trPr>
          <w:trHeight w:val="315"/>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rPr>
                <w:rFonts w:ascii="GHEA Grapalat" w:hAnsi="GHEA Grapalat" w:cs="Calibri"/>
                <w:b/>
                <w:bCs/>
                <w:sz w:val="20"/>
                <w:szCs w:val="20"/>
              </w:rPr>
            </w:pPr>
            <w:r w:rsidRPr="00CB2464">
              <w:rPr>
                <w:rFonts w:ascii="GHEA Grapalat" w:hAnsi="GHEA Grapalat"/>
                <w:b/>
                <w:sz w:val="20"/>
                <w:szCs w:val="20"/>
              </w:rPr>
              <w:t>Տոկոսավճարներ,</w:t>
            </w:r>
            <w:r w:rsidRPr="00CB2464">
              <w:rPr>
                <w:rFonts w:ascii="GHEA Grapalat" w:hAnsi="GHEA Grapalat"/>
                <w:sz w:val="20"/>
                <w:szCs w:val="20"/>
              </w:rPr>
              <w:t xml:space="preserve"> այդ թվում՝</w:t>
            </w:r>
          </w:p>
        </w:tc>
        <w:tc>
          <w:tcPr>
            <w:tcW w:w="1384"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b/>
                <w:bCs/>
                <w:sz w:val="20"/>
                <w:szCs w:val="20"/>
              </w:rPr>
            </w:pPr>
            <w:r w:rsidRPr="00CB2464">
              <w:rPr>
                <w:rFonts w:ascii="GHEA Grapalat" w:hAnsi="GHEA Grapalat" w:cs="Calibri"/>
                <w:b/>
                <w:bCs/>
                <w:sz w:val="20"/>
                <w:szCs w:val="20"/>
              </w:rPr>
              <w:t xml:space="preserve">117.7 </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b/>
                <w:bCs/>
                <w:sz w:val="20"/>
                <w:szCs w:val="20"/>
              </w:rPr>
            </w:pPr>
            <w:r w:rsidRPr="00CB2464">
              <w:rPr>
                <w:rFonts w:ascii="GHEA Grapalat" w:hAnsi="GHEA Grapalat" w:cs="Calibri"/>
                <w:b/>
                <w:bCs/>
                <w:sz w:val="20"/>
                <w:szCs w:val="20"/>
              </w:rPr>
              <w:t xml:space="preserve">134.7 </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b/>
                <w:bCs/>
                <w:sz w:val="20"/>
                <w:szCs w:val="20"/>
              </w:rPr>
            </w:pPr>
            <w:r w:rsidRPr="00CB2464">
              <w:rPr>
                <w:rFonts w:ascii="GHEA Grapalat" w:hAnsi="GHEA Grapalat" w:cs="Calibri"/>
                <w:b/>
                <w:bCs/>
                <w:sz w:val="20"/>
                <w:szCs w:val="20"/>
              </w:rPr>
              <w:t xml:space="preserve">127.6 </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b/>
                <w:bCs/>
                <w:color w:val="000000"/>
                <w:sz w:val="20"/>
                <w:szCs w:val="20"/>
              </w:rPr>
            </w:pPr>
            <w:r w:rsidRPr="00CB2464">
              <w:rPr>
                <w:rFonts w:ascii="GHEA Grapalat" w:hAnsi="GHEA Grapalat" w:cs="Calibri"/>
                <w:b/>
                <w:bCs/>
                <w:sz w:val="20"/>
                <w:szCs w:val="20"/>
              </w:rPr>
              <w:t>94.7%</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b/>
                <w:bCs/>
                <w:color w:val="000000"/>
                <w:sz w:val="20"/>
                <w:szCs w:val="20"/>
              </w:rPr>
            </w:pPr>
            <w:r w:rsidRPr="00CB2464">
              <w:rPr>
                <w:rFonts w:ascii="GHEA Grapalat" w:hAnsi="GHEA Grapalat" w:cs="Calibri"/>
                <w:b/>
                <w:bCs/>
                <w:color w:val="000000"/>
                <w:sz w:val="20"/>
                <w:szCs w:val="20"/>
              </w:rPr>
              <w:t>108.4%</w:t>
            </w:r>
          </w:p>
        </w:tc>
      </w:tr>
      <w:tr w:rsidR="00D362A3" w:rsidRPr="00CB2464" w:rsidTr="002149A6">
        <w:trPr>
          <w:trHeight w:val="315"/>
        </w:trPr>
        <w:tc>
          <w:tcPr>
            <w:tcW w:w="3294" w:type="dxa"/>
            <w:tcBorders>
              <w:top w:val="nil"/>
              <w:left w:val="single" w:sz="4" w:space="0" w:color="auto"/>
              <w:bottom w:val="single" w:sz="4" w:space="0" w:color="auto"/>
              <w:right w:val="single" w:sz="4" w:space="0" w:color="auto"/>
            </w:tcBorders>
            <w:shd w:val="clear" w:color="auto" w:fill="auto"/>
            <w:vAlign w:val="bottom"/>
          </w:tcPr>
          <w:p w:rsidR="00D362A3" w:rsidRPr="00CB2464" w:rsidRDefault="00AB00B7" w:rsidP="00B546AC">
            <w:pPr>
              <w:rPr>
                <w:rFonts w:ascii="GHEA Grapalat" w:hAnsi="GHEA Grapalat" w:cs="Calibri"/>
                <w:sz w:val="20"/>
                <w:szCs w:val="20"/>
              </w:rPr>
            </w:pPr>
            <w:r w:rsidRPr="00CB2464">
              <w:rPr>
                <w:rFonts w:ascii="GHEA Grapalat" w:hAnsi="GHEA Grapalat"/>
                <w:sz w:val="20"/>
                <w:szCs w:val="20"/>
              </w:rPr>
              <w:t xml:space="preserve"> </w:t>
            </w:r>
            <w:r w:rsidR="00D362A3" w:rsidRPr="00CB2464">
              <w:rPr>
                <w:rFonts w:ascii="GHEA Grapalat" w:hAnsi="GHEA Grapalat"/>
                <w:sz w:val="20"/>
                <w:szCs w:val="20"/>
              </w:rPr>
              <w:t>Ներքին տոկոսավճարներ</w:t>
            </w:r>
          </w:p>
        </w:tc>
        <w:tc>
          <w:tcPr>
            <w:tcW w:w="1384" w:type="dxa"/>
            <w:tcBorders>
              <w:top w:val="nil"/>
              <w:left w:val="nil"/>
              <w:bottom w:val="single" w:sz="4" w:space="0" w:color="auto"/>
              <w:right w:val="single" w:sz="4" w:space="0" w:color="auto"/>
            </w:tcBorders>
            <w:shd w:val="clear" w:color="auto" w:fill="auto"/>
            <w:noWrap/>
            <w:vAlign w:val="bottom"/>
          </w:tcPr>
          <w:p w:rsidR="00D362A3" w:rsidRPr="00CB2464" w:rsidRDefault="00D362A3" w:rsidP="00B546AC">
            <w:pPr>
              <w:jc w:val="right"/>
              <w:rPr>
                <w:rFonts w:ascii="GHEA Grapalat" w:hAnsi="GHEA Grapalat" w:cs="Calibri"/>
                <w:sz w:val="20"/>
                <w:szCs w:val="20"/>
              </w:rPr>
            </w:pPr>
            <w:r w:rsidRPr="00CB2464">
              <w:rPr>
                <w:rFonts w:ascii="GHEA Grapalat" w:hAnsi="GHEA Grapalat" w:cs="Calibri"/>
                <w:sz w:val="20"/>
                <w:szCs w:val="20"/>
              </w:rPr>
              <w:t>54.7</w:t>
            </w:r>
          </w:p>
        </w:tc>
        <w:tc>
          <w:tcPr>
            <w:tcW w:w="1276" w:type="dxa"/>
            <w:tcBorders>
              <w:top w:val="nil"/>
              <w:left w:val="nil"/>
              <w:bottom w:val="single" w:sz="4" w:space="0" w:color="auto"/>
              <w:right w:val="single" w:sz="4" w:space="0" w:color="auto"/>
            </w:tcBorders>
            <w:shd w:val="clear" w:color="auto" w:fill="auto"/>
            <w:noWrap/>
            <w:vAlign w:val="bottom"/>
          </w:tcPr>
          <w:p w:rsidR="00D362A3" w:rsidRPr="00CB2464" w:rsidRDefault="00D362A3" w:rsidP="00B546AC">
            <w:pPr>
              <w:jc w:val="right"/>
              <w:rPr>
                <w:rFonts w:ascii="GHEA Grapalat" w:hAnsi="GHEA Grapalat" w:cs="Calibri"/>
                <w:sz w:val="20"/>
                <w:szCs w:val="20"/>
              </w:rPr>
            </w:pPr>
            <w:r w:rsidRPr="00CB2464">
              <w:rPr>
                <w:rFonts w:ascii="GHEA Grapalat" w:hAnsi="GHEA Grapalat" w:cs="Calibri"/>
                <w:sz w:val="20"/>
                <w:szCs w:val="20"/>
              </w:rPr>
              <w:t>67.6</w:t>
            </w:r>
          </w:p>
        </w:tc>
        <w:tc>
          <w:tcPr>
            <w:tcW w:w="1417" w:type="dxa"/>
            <w:tcBorders>
              <w:top w:val="nil"/>
              <w:left w:val="nil"/>
              <w:bottom w:val="single" w:sz="4" w:space="0" w:color="auto"/>
              <w:right w:val="single" w:sz="4" w:space="0" w:color="auto"/>
            </w:tcBorders>
            <w:shd w:val="clear" w:color="auto" w:fill="auto"/>
            <w:noWrap/>
            <w:vAlign w:val="bottom"/>
          </w:tcPr>
          <w:p w:rsidR="00D362A3" w:rsidRPr="00CB2464" w:rsidRDefault="00D362A3" w:rsidP="00B546AC">
            <w:pPr>
              <w:jc w:val="right"/>
              <w:rPr>
                <w:rFonts w:ascii="GHEA Grapalat" w:hAnsi="GHEA Grapalat" w:cs="Calibri"/>
                <w:sz w:val="20"/>
                <w:szCs w:val="20"/>
              </w:rPr>
            </w:pPr>
            <w:r w:rsidRPr="00CB2464">
              <w:rPr>
                <w:rFonts w:ascii="GHEA Grapalat" w:hAnsi="GHEA Grapalat" w:cs="Calibri"/>
                <w:sz w:val="20"/>
                <w:szCs w:val="20"/>
              </w:rPr>
              <w:t>65.9</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sz w:val="20"/>
                <w:szCs w:val="20"/>
              </w:rPr>
            </w:pPr>
            <w:r w:rsidRPr="00CB2464">
              <w:rPr>
                <w:rFonts w:ascii="GHEA Grapalat" w:hAnsi="GHEA Grapalat" w:cs="Calibri"/>
                <w:sz w:val="20"/>
                <w:szCs w:val="20"/>
              </w:rPr>
              <w:t>97.5%</w:t>
            </w:r>
          </w:p>
        </w:tc>
        <w:tc>
          <w:tcPr>
            <w:tcW w:w="1417" w:type="dxa"/>
            <w:tcBorders>
              <w:top w:val="nil"/>
              <w:left w:val="single" w:sz="4" w:space="0" w:color="auto"/>
              <w:bottom w:val="single" w:sz="4" w:space="0" w:color="auto"/>
              <w:right w:val="single" w:sz="4" w:space="0" w:color="auto"/>
            </w:tcBorders>
            <w:shd w:val="clear" w:color="auto" w:fill="auto"/>
            <w:noWrap/>
            <w:vAlign w:val="bottom"/>
          </w:tcPr>
          <w:p w:rsidR="00D362A3" w:rsidRPr="00CB2464" w:rsidRDefault="00D362A3" w:rsidP="00B546AC">
            <w:pPr>
              <w:jc w:val="right"/>
              <w:rPr>
                <w:rFonts w:ascii="GHEA Grapalat" w:hAnsi="GHEA Grapalat" w:cs="Calibri"/>
                <w:color w:val="000000"/>
                <w:sz w:val="20"/>
                <w:szCs w:val="20"/>
              </w:rPr>
            </w:pPr>
            <w:r w:rsidRPr="00CB2464">
              <w:rPr>
                <w:rFonts w:ascii="GHEA Grapalat" w:hAnsi="GHEA Grapalat" w:cs="Calibri"/>
                <w:color w:val="000000"/>
                <w:sz w:val="20"/>
                <w:szCs w:val="20"/>
              </w:rPr>
              <w:t>120.6%</w:t>
            </w:r>
          </w:p>
        </w:tc>
      </w:tr>
      <w:tr w:rsidR="00D362A3" w:rsidRPr="00CB2464" w:rsidTr="002149A6">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AB00B7" w:rsidP="00B546AC">
            <w:pPr>
              <w:rPr>
                <w:rFonts w:ascii="GHEA Grapalat" w:hAnsi="GHEA Grapalat" w:cs="Calibri"/>
                <w:sz w:val="20"/>
                <w:szCs w:val="20"/>
              </w:rPr>
            </w:pPr>
            <w:r w:rsidRPr="00CB2464">
              <w:rPr>
                <w:rFonts w:ascii="GHEA Grapalat" w:hAnsi="GHEA Grapalat"/>
                <w:sz w:val="20"/>
                <w:szCs w:val="20"/>
              </w:rPr>
              <w:t xml:space="preserve"> </w:t>
            </w:r>
            <w:r w:rsidR="00D362A3" w:rsidRPr="00CB2464">
              <w:rPr>
                <w:rFonts w:ascii="GHEA Grapalat" w:hAnsi="GHEA Grapalat"/>
                <w:sz w:val="20"/>
                <w:szCs w:val="20"/>
              </w:rPr>
              <w:t>Արտաքին տոկոսավճարներ</w:t>
            </w:r>
          </w:p>
        </w:tc>
        <w:tc>
          <w:tcPr>
            <w:tcW w:w="1384"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20"/>
                <w:szCs w:val="20"/>
              </w:rPr>
            </w:pPr>
            <w:r w:rsidRPr="00CB2464">
              <w:rPr>
                <w:rFonts w:ascii="GHEA Grapalat" w:hAnsi="GHEA Grapalat" w:cs="Calibri"/>
                <w:sz w:val="20"/>
                <w:szCs w:val="20"/>
              </w:rPr>
              <w:t xml:space="preserve">63.1 </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20"/>
                <w:szCs w:val="20"/>
              </w:rPr>
            </w:pPr>
            <w:r w:rsidRPr="00CB2464">
              <w:rPr>
                <w:rFonts w:ascii="GHEA Grapalat" w:hAnsi="GHEA Grapalat" w:cs="Calibri"/>
                <w:sz w:val="20"/>
                <w:szCs w:val="20"/>
              </w:rPr>
              <w:t xml:space="preserve">67.1 </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20"/>
                <w:szCs w:val="20"/>
              </w:rPr>
            </w:pPr>
            <w:r w:rsidRPr="00CB2464">
              <w:rPr>
                <w:rFonts w:ascii="GHEA Grapalat" w:hAnsi="GHEA Grapalat" w:cs="Calibri"/>
                <w:sz w:val="20"/>
                <w:szCs w:val="20"/>
              </w:rPr>
              <w:t xml:space="preserve">61.7 </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color w:val="000000"/>
                <w:sz w:val="20"/>
                <w:szCs w:val="20"/>
              </w:rPr>
            </w:pPr>
            <w:r w:rsidRPr="00CB2464">
              <w:rPr>
                <w:rFonts w:ascii="GHEA Grapalat" w:hAnsi="GHEA Grapalat" w:cs="Calibri"/>
                <w:sz w:val="20"/>
                <w:szCs w:val="20"/>
              </w:rPr>
              <w:t>91.9%</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20"/>
                <w:szCs w:val="20"/>
              </w:rPr>
            </w:pPr>
            <w:r w:rsidRPr="00CB2464">
              <w:rPr>
                <w:rFonts w:ascii="GHEA Grapalat" w:hAnsi="GHEA Grapalat" w:cs="Calibri"/>
                <w:color w:val="000000"/>
                <w:sz w:val="20"/>
                <w:szCs w:val="20"/>
              </w:rPr>
              <w:t>97.8%</w:t>
            </w:r>
          </w:p>
        </w:tc>
      </w:tr>
    </w:tbl>
    <w:p w:rsidR="00D362A3" w:rsidRPr="00CB2464" w:rsidRDefault="00D362A3" w:rsidP="00D362A3">
      <w:pPr>
        <w:spacing w:line="360" w:lineRule="auto"/>
        <w:ind w:firstLine="567"/>
        <w:jc w:val="both"/>
        <w:rPr>
          <w:rFonts w:ascii="GHEA Grapalat" w:hAnsi="GHEA Grapalat" w:cs="GHEA Grapalat"/>
          <w:color w:val="000000"/>
        </w:rPr>
      </w:pPr>
    </w:p>
    <w:p w:rsidR="00AB00B7" w:rsidRPr="00CB2464" w:rsidRDefault="00AB00B7" w:rsidP="00AB00B7">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hy-AM"/>
        </w:rPr>
        <w:t xml:space="preserve">Սպասարկման ծախսերի աճը որոշ չափով զսպել է ՀՀ </w:t>
      </w:r>
      <w:r w:rsidRPr="00CB2464">
        <w:rPr>
          <w:rFonts w:ascii="GHEA Grapalat" w:hAnsi="GHEA Grapalat"/>
          <w:sz w:val="22"/>
          <w:szCs w:val="22"/>
        </w:rPr>
        <w:t>կառավարության</w:t>
      </w:r>
      <w:r w:rsidRPr="00CB2464">
        <w:rPr>
          <w:rFonts w:ascii="GHEA Grapalat" w:hAnsi="GHEA Grapalat"/>
          <w:sz w:val="22"/>
          <w:szCs w:val="22"/>
          <w:lang w:val="nb-NO"/>
        </w:rPr>
        <w:t xml:space="preserve"> </w:t>
      </w:r>
      <w:r w:rsidRPr="00CB2464">
        <w:rPr>
          <w:rFonts w:ascii="GHEA Grapalat" w:hAnsi="GHEA Grapalat"/>
          <w:sz w:val="22"/>
          <w:szCs w:val="22"/>
        </w:rPr>
        <w:t>ընդհանուր</w:t>
      </w:r>
      <w:r w:rsidRPr="00CB2464">
        <w:rPr>
          <w:rFonts w:ascii="GHEA Grapalat" w:hAnsi="GHEA Grapalat"/>
          <w:sz w:val="22"/>
          <w:szCs w:val="22"/>
          <w:lang w:val="nb-NO"/>
        </w:rPr>
        <w:t xml:space="preserve"> </w:t>
      </w:r>
      <w:r w:rsidRPr="00CB2464">
        <w:rPr>
          <w:rFonts w:ascii="GHEA Grapalat" w:hAnsi="GHEA Grapalat"/>
          <w:sz w:val="22"/>
          <w:szCs w:val="22"/>
        </w:rPr>
        <w:t>պարտքի</w:t>
      </w:r>
      <w:r w:rsidRPr="00CB2464">
        <w:rPr>
          <w:rFonts w:ascii="GHEA Grapalat" w:hAnsi="GHEA Grapalat"/>
          <w:sz w:val="22"/>
          <w:szCs w:val="22"/>
          <w:lang w:val="nb-NO"/>
        </w:rPr>
        <w:t xml:space="preserve"> </w:t>
      </w:r>
      <w:r w:rsidRPr="00CB2464">
        <w:rPr>
          <w:rFonts w:ascii="GHEA Grapalat" w:hAnsi="GHEA Grapalat"/>
          <w:sz w:val="22"/>
          <w:szCs w:val="22"/>
        </w:rPr>
        <w:t>միջին</w:t>
      </w:r>
      <w:r w:rsidRPr="00CB2464">
        <w:rPr>
          <w:rFonts w:ascii="GHEA Grapalat" w:hAnsi="GHEA Grapalat"/>
          <w:sz w:val="22"/>
          <w:szCs w:val="22"/>
          <w:lang w:val="nb-NO"/>
        </w:rPr>
        <w:t xml:space="preserve"> </w:t>
      </w:r>
      <w:r w:rsidRPr="00CB2464">
        <w:rPr>
          <w:rFonts w:ascii="GHEA Grapalat" w:hAnsi="GHEA Grapalat"/>
          <w:sz w:val="22"/>
          <w:szCs w:val="22"/>
        </w:rPr>
        <w:t>կշռված</w:t>
      </w:r>
      <w:r w:rsidRPr="00CB2464">
        <w:rPr>
          <w:rFonts w:ascii="GHEA Grapalat" w:hAnsi="GHEA Grapalat"/>
          <w:sz w:val="22"/>
          <w:szCs w:val="22"/>
          <w:lang w:val="nb-NO"/>
        </w:rPr>
        <w:t xml:space="preserve"> </w:t>
      </w:r>
      <w:r w:rsidRPr="00CB2464">
        <w:rPr>
          <w:rFonts w:ascii="GHEA Grapalat" w:hAnsi="GHEA Grapalat"/>
          <w:sz w:val="22"/>
          <w:szCs w:val="22"/>
        </w:rPr>
        <w:t>անվանական</w:t>
      </w:r>
      <w:r w:rsidRPr="00CB2464">
        <w:rPr>
          <w:rFonts w:ascii="GHEA Grapalat" w:hAnsi="GHEA Grapalat"/>
          <w:sz w:val="22"/>
          <w:szCs w:val="22"/>
          <w:lang w:val="nb-NO"/>
        </w:rPr>
        <w:t xml:space="preserve"> </w:t>
      </w:r>
      <w:r w:rsidRPr="00CB2464">
        <w:rPr>
          <w:rFonts w:ascii="GHEA Grapalat" w:hAnsi="GHEA Grapalat"/>
          <w:sz w:val="22"/>
          <w:szCs w:val="22"/>
        </w:rPr>
        <w:t>տոկոսադրույքի</w:t>
      </w:r>
      <w:r w:rsidRPr="00CB2464">
        <w:rPr>
          <w:rFonts w:ascii="GHEA Grapalat" w:hAnsi="GHEA Grapalat"/>
          <w:sz w:val="22"/>
          <w:szCs w:val="22"/>
          <w:lang w:val="nb-NO"/>
        </w:rPr>
        <w:t xml:space="preserve"> աննշան փոփոխությունը, ինչպես նաև </w:t>
      </w:r>
      <w:r w:rsidRPr="00CB2464">
        <w:rPr>
          <w:rFonts w:ascii="GHEA Grapalat" w:hAnsi="GHEA Grapalat"/>
          <w:sz w:val="22"/>
          <w:szCs w:val="22"/>
          <w:lang w:val="ru-RU"/>
        </w:rPr>
        <w:t>պարտքի</w:t>
      </w:r>
      <w:r w:rsidRPr="00CB2464">
        <w:rPr>
          <w:rFonts w:ascii="GHEA Grapalat" w:hAnsi="GHEA Grapalat"/>
          <w:sz w:val="22"/>
          <w:szCs w:val="22"/>
          <w:lang w:val="nb-NO"/>
        </w:rPr>
        <w:t xml:space="preserve"> </w:t>
      </w:r>
      <w:r w:rsidRPr="00CB2464">
        <w:rPr>
          <w:rFonts w:ascii="GHEA Grapalat" w:hAnsi="GHEA Grapalat"/>
          <w:sz w:val="22"/>
          <w:szCs w:val="22"/>
        </w:rPr>
        <w:t>հիմնական</w:t>
      </w:r>
      <w:r w:rsidRPr="00CB2464">
        <w:rPr>
          <w:rFonts w:ascii="GHEA Grapalat" w:hAnsi="GHEA Grapalat"/>
          <w:sz w:val="22"/>
          <w:szCs w:val="22"/>
          <w:lang w:val="nb-NO"/>
        </w:rPr>
        <w:t xml:space="preserve"> </w:t>
      </w:r>
      <w:r w:rsidRPr="00CB2464">
        <w:rPr>
          <w:rFonts w:ascii="GHEA Grapalat" w:hAnsi="GHEA Grapalat"/>
          <w:sz w:val="22"/>
          <w:szCs w:val="22"/>
        </w:rPr>
        <w:t>բաղադրիչների</w:t>
      </w:r>
      <w:r w:rsidRPr="00CB2464">
        <w:rPr>
          <w:rFonts w:ascii="GHEA Grapalat" w:hAnsi="GHEA Grapalat"/>
          <w:sz w:val="22"/>
          <w:szCs w:val="22"/>
          <w:lang w:val="nb-NO"/>
        </w:rPr>
        <w:t xml:space="preserve"> </w:t>
      </w:r>
      <w:r w:rsidRPr="00CB2464">
        <w:rPr>
          <w:rFonts w:ascii="GHEA Grapalat" w:hAnsi="GHEA Grapalat"/>
          <w:sz w:val="22"/>
          <w:szCs w:val="22"/>
        </w:rPr>
        <w:t>միջին</w:t>
      </w:r>
      <w:r w:rsidRPr="00CB2464">
        <w:rPr>
          <w:rFonts w:ascii="GHEA Grapalat" w:hAnsi="GHEA Grapalat"/>
          <w:sz w:val="22"/>
          <w:szCs w:val="22"/>
          <w:lang w:val="nb-NO"/>
        </w:rPr>
        <w:t xml:space="preserve"> </w:t>
      </w:r>
      <w:r w:rsidRPr="00CB2464">
        <w:rPr>
          <w:rFonts w:ascii="GHEA Grapalat" w:hAnsi="GHEA Grapalat"/>
          <w:sz w:val="22"/>
          <w:szCs w:val="22"/>
        </w:rPr>
        <w:t>կշռված</w:t>
      </w:r>
      <w:r w:rsidRPr="00CB2464">
        <w:rPr>
          <w:rFonts w:ascii="GHEA Grapalat" w:hAnsi="GHEA Grapalat"/>
          <w:sz w:val="22"/>
          <w:szCs w:val="22"/>
          <w:lang w:val="nb-NO"/>
        </w:rPr>
        <w:t xml:space="preserve"> </w:t>
      </w:r>
      <w:r w:rsidRPr="00CB2464">
        <w:rPr>
          <w:rFonts w:ascii="GHEA Grapalat" w:hAnsi="GHEA Grapalat"/>
          <w:sz w:val="22"/>
          <w:szCs w:val="22"/>
        </w:rPr>
        <w:t>անվանական</w:t>
      </w:r>
      <w:r w:rsidRPr="00CB2464">
        <w:rPr>
          <w:rFonts w:ascii="GHEA Grapalat" w:hAnsi="GHEA Grapalat"/>
          <w:sz w:val="22"/>
          <w:szCs w:val="22"/>
          <w:lang w:val="nb-NO"/>
        </w:rPr>
        <w:t xml:space="preserve"> </w:t>
      </w:r>
      <w:r w:rsidRPr="00CB2464">
        <w:rPr>
          <w:rFonts w:ascii="GHEA Grapalat" w:hAnsi="GHEA Grapalat"/>
          <w:sz w:val="22"/>
          <w:szCs w:val="22"/>
        </w:rPr>
        <w:t>տոկոսադրույք</w:t>
      </w:r>
      <w:r w:rsidRPr="00CB2464">
        <w:rPr>
          <w:rFonts w:ascii="GHEA Grapalat" w:hAnsi="GHEA Grapalat"/>
          <w:sz w:val="22"/>
          <w:szCs w:val="22"/>
          <w:lang w:val="ru-RU"/>
        </w:rPr>
        <w:t>ներ</w:t>
      </w:r>
      <w:r w:rsidRPr="00CB2464">
        <w:rPr>
          <w:rFonts w:ascii="GHEA Grapalat" w:hAnsi="GHEA Grapalat"/>
          <w:sz w:val="22"/>
          <w:szCs w:val="22"/>
        </w:rPr>
        <w:t>ի</w:t>
      </w:r>
      <w:r w:rsidRPr="00CB2464">
        <w:rPr>
          <w:rFonts w:ascii="GHEA Grapalat" w:hAnsi="GHEA Grapalat"/>
          <w:sz w:val="22"/>
          <w:szCs w:val="22"/>
          <w:lang w:val="nb-NO"/>
        </w:rPr>
        <w:t xml:space="preserve"> </w:t>
      </w:r>
      <w:r w:rsidRPr="00CB2464">
        <w:rPr>
          <w:rFonts w:ascii="GHEA Grapalat" w:hAnsi="GHEA Grapalat"/>
          <w:sz w:val="22"/>
          <w:szCs w:val="22"/>
          <w:lang w:val="hy-AM"/>
        </w:rPr>
        <w:t xml:space="preserve">նվազումը: Այսպես՝ </w:t>
      </w:r>
      <w:r w:rsidRPr="00CB2464">
        <w:rPr>
          <w:rFonts w:ascii="GHEA Grapalat" w:hAnsi="GHEA Grapalat"/>
          <w:sz w:val="22"/>
          <w:szCs w:val="22"/>
          <w:lang w:val="nb-NO"/>
        </w:rPr>
        <w:t>202</w:t>
      </w:r>
      <w:r w:rsidRPr="00CB2464">
        <w:rPr>
          <w:rFonts w:ascii="GHEA Grapalat" w:hAnsi="GHEA Grapalat"/>
          <w:sz w:val="22"/>
          <w:szCs w:val="22"/>
          <w:lang w:val="hy-AM"/>
        </w:rPr>
        <w:t>1</w:t>
      </w:r>
      <w:r w:rsidRPr="00CB2464">
        <w:rPr>
          <w:rFonts w:ascii="GHEA Grapalat" w:hAnsi="GHEA Grapalat"/>
          <w:sz w:val="22"/>
          <w:szCs w:val="22"/>
        </w:rPr>
        <w:t xml:space="preserve"> թվականի</w:t>
      </w:r>
      <w:r w:rsidRPr="00CB2464">
        <w:rPr>
          <w:rFonts w:ascii="GHEA Grapalat" w:hAnsi="GHEA Grapalat"/>
          <w:sz w:val="22"/>
          <w:szCs w:val="22"/>
          <w:lang w:val="nb-NO"/>
        </w:rPr>
        <w:t xml:space="preserve"> </w:t>
      </w:r>
      <w:r w:rsidRPr="00CB2464">
        <w:rPr>
          <w:rFonts w:ascii="GHEA Grapalat" w:hAnsi="GHEA Grapalat"/>
          <w:sz w:val="22"/>
          <w:szCs w:val="22"/>
          <w:lang w:val="hy-AM"/>
        </w:rPr>
        <w:t>սեպտեմբերի 30</w:t>
      </w:r>
      <w:r w:rsidRPr="00CB2464">
        <w:rPr>
          <w:rFonts w:ascii="GHEA Grapalat" w:hAnsi="GHEA Grapalat"/>
          <w:sz w:val="22"/>
          <w:szCs w:val="22"/>
          <w:lang w:val="nb-NO"/>
        </w:rPr>
        <w:t>-</w:t>
      </w:r>
      <w:r w:rsidRPr="00CB2464">
        <w:rPr>
          <w:rFonts w:ascii="GHEA Grapalat" w:hAnsi="GHEA Grapalat"/>
          <w:sz w:val="22"/>
          <w:szCs w:val="22"/>
        </w:rPr>
        <w:t>ի</w:t>
      </w:r>
      <w:r w:rsidRPr="00CB2464">
        <w:rPr>
          <w:rFonts w:ascii="GHEA Grapalat" w:hAnsi="GHEA Grapalat"/>
          <w:sz w:val="22"/>
          <w:szCs w:val="22"/>
          <w:lang w:val="nb-NO"/>
        </w:rPr>
        <w:t xml:space="preserve"> </w:t>
      </w:r>
      <w:r w:rsidRPr="00CB2464">
        <w:rPr>
          <w:rFonts w:ascii="GHEA Grapalat" w:hAnsi="GHEA Grapalat"/>
          <w:sz w:val="22"/>
          <w:szCs w:val="22"/>
        </w:rPr>
        <w:t>դրությամբ</w:t>
      </w:r>
      <w:r w:rsidRPr="00CB2464">
        <w:rPr>
          <w:rFonts w:ascii="GHEA Grapalat" w:hAnsi="GHEA Grapalat"/>
          <w:sz w:val="22"/>
          <w:szCs w:val="22"/>
          <w:lang w:val="nb-NO"/>
        </w:rPr>
        <w:t xml:space="preserve"> </w:t>
      </w:r>
      <w:r w:rsidRPr="00CB2464">
        <w:rPr>
          <w:rFonts w:ascii="GHEA Grapalat" w:hAnsi="GHEA Grapalat"/>
          <w:sz w:val="22"/>
          <w:szCs w:val="22"/>
        </w:rPr>
        <w:t>պարտքի</w:t>
      </w:r>
      <w:r w:rsidRPr="00CB2464">
        <w:rPr>
          <w:rFonts w:ascii="GHEA Grapalat" w:hAnsi="GHEA Grapalat"/>
          <w:sz w:val="22"/>
          <w:szCs w:val="22"/>
          <w:lang w:val="nb-NO"/>
        </w:rPr>
        <w:t xml:space="preserve"> </w:t>
      </w:r>
      <w:r w:rsidRPr="00CB2464">
        <w:rPr>
          <w:rFonts w:ascii="GHEA Grapalat" w:hAnsi="GHEA Grapalat"/>
          <w:sz w:val="22"/>
          <w:szCs w:val="22"/>
        </w:rPr>
        <w:t>միջին</w:t>
      </w:r>
      <w:r w:rsidRPr="00CB2464">
        <w:rPr>
          <w:rFonts w:ascii="GHEA Grapalat" w:hAnsi="GHEA Grapalat"/>
          <w:sz w:val="22"/>
          <w:szCs w:val="22"/>
          <w:lang w:val="nb-NO"/>
        </w:rPr>
        <w:t xml:space="preserve"> </w:t>
      </w:r>
      <w:r w:rsidRPr="00CB2464">
        <w:rPr>
          <w:rFonts w:ascii="GHEA Grapalat" w:hAnsi="GHEA Grapalat"/>
          <w:sz w:val="22"/>
          <w:szCs w:val="22"/>
        </w:rPr>
        <w:t>կշռված</w:t>
      </w:r>
      <w:r w:rsidRPr="00CB2464">
        <w:rPr>
          <w:rFonts w:ascii="GHEA Grapalat" w:hAnsi="GHEA Grapalat"/>
          <w:sz w:val="22"/>
          <w:szCs w:val="22"/>
          <w:lang w:val="nb-NO"/>
        </w:rPr>
        <w:t xml:space="preserve"> </w:t>
      </w:r>
      <w:r w:rsidRPr="00CB2464">
        <w:rPr>
          <w:rFonts w:ascii="GHEA Grapalat" w:hAnsi="GHEA Grapalat"/>
          <w:sz w:val="22"/>
          <w:szCs w:val="22"/>
        </w:rPr>
        <w:t>անվանական</w:t>
      </w:r>
      <w:r w:rsidRPr="00CB2464">
        <w:rPr>
          <w:rFonts w:ascii="GHEA Grapalat" w:hAnsi="GHEA Grapalat"/>
          <w:sz w:val="22"/>
          <w:szCs w:val="22"/>
          <w:lang w:val="nb-NO"/>
        </w:rPr>
        <w:t xml:space="preserve"> </w:t>
      </w:r>
      <w:r w:rsidRPr="00CB2464">
        <w:rPr>
          <w:rFonts w:ascii="GHEA Grapalat" w:hAnsi="GHEA Grapalat"/>
          <w:sz w:val="22"/>
          <w:szCs w:val="22"/>
        </w:rPr>
        <w:t>տոկոսադրույքը</w:t>
      </w:r>
      <w:r w:rsidRPr="00CB2464">
        <w:rPr>
          <w:rFonts w:ascii="GHEA Grapalat" w:hAnsi="GHEA Grapalat"/>
          <w:sz w:val="22"/>
          <w:szCs w:val="22"/>
          <w:lang w:val="nb-NO"/>
        </w:rPr>
        <w:t xml:space="preserve"> </w:t>
      </w:r>
      <w:r w:rsidRPr="00CB2464">
        <w:rPr>
          <w:rFonts w:ascii="GHEA Grapalat" w:hAnsi="GHEA Grapalat"/>
          <w:sz w:val="22"/>
          <w:szCs w:val="22"/>
        </w:rPr>
        <w:t>կազմել</w:t>
      </w:r>
      <w:r w:rsidRPr="00CB2464">
        <w:rPr>
          <w:rFonts w:ascii="GHEA Grapalat" w:hAnsi="GHEA Grapalat"/>
          <w:sz w:val="22"/>
          <w:szCs w:val="22"/>
          <w:lang w:val="nb-NO"/>
        </w:rPr>
        <w:t xml:space="preserve"> </w:t>
      </w:r>
      <w:r w:rsidRPr="00CB2464">
        <w:rPr>
          <w:rFonts w:ascii="GHEA Grapalat" w:hAnsi="GHEA Grapalat"/>
          <w:sz w:val="22"/>
          <w:szCs w:val="22"/>
        </w:rPr>
        <w:t>է</w:t>
      </w:r>
      <w:r w:rsidRPr="00CB2464">
        <w:rPr>
          <w:rFonts w:ascii="GHEA Grapalat" w:hAnsi="GHEA Grapalat"/>
          <w:sz w:val="22"/>
          <w:szCs w:val="22"/>
          <w:lang w:val="nb-NO"/>
        </w:rPr>
        <w:t xml:space="preserve"> 4.</w:t>
      </w:r>
      <w:r w:rsidRPr="00CB2464">
        <w:rPr>
          <w:rFonts w:ascii="GHEA Grapalat" w:hAnsi="GHEA Grapalat"/>
          <w:sz w:val="22"/>
          <w:szCs w:val="22"/>
          <w:lang w:val="hy-AM"/>
        </w:rPr>
        <w:t>53</w:t>
      </w:r>
      <w:r w:rsidRPr="00CB2464">
        <w:rPr>
          <w:rFonts w:ascii="GHEA Grapalat" w:hAnsi="GHEA Grapalat"/>
          <w:sz w:val="22"/>
          <w:szCs w:val="22"/>
          <w:lang w:val="nb-NO"/>
        </w:rPr>
        <w:t xml:space="preserve">% </w:t>
      </w:r>
      <w:r w:rsidRPr="00CB2464">
        <w:rPr>
          <w:rFonts w:ascii="GHEA Grapalat" w:hAnsi="GHEA Grapalat"/>
          <w:sz w:val="22"/>
          <w:szCs w:val="22"/>
        </w:rPr>
        <w:t>և</w:t>
      </w:r>
      <w:r w:rsidRPr="00CB2464">
        <w:rPr>
          <w:rFonts w:ascii="GHEA Grapalat" w:hAnsi="GHEA Grapalat"/>
          <w:sz w:val="22"/>
          <w:szCs w:val="22"/>
          <w:lang w:val="nb-NO"/>
        </w:rPr>
        <w:t xml:space="preserve"> </w:t>
      </w:r>
      <w:r w:rsidRPr="00CB2464">
        <w:rPr>
          <w:rFonts w:ascii="GHEA Grapalat" w:hAnsi="GHEA Grapalat"/>
          <w:sz w:val="22"/>
          <w:szCs w:val="22"/>
        </w:rPr>
        <w:t>նախորդ</w:t>
      </w:r>
      <w:r w:rsidRPr="00CB2464">
        <w:rPr>
          <w:rFonts w:ascii="GHEA Grapalat" w:hAnsi="GHEA Grapalat"/>
          <w:sz w:val="22"/>
          <w:szCs w:val="22"/>
          <w:lang w:val="nb-NO"/>
        </w:rPr>
        <w:t xml:space="preserve"> </w:t>
      </w:r>
      <w:r w:rsidRPr="00CB2464">
        <w:rPr>
          <w:rFonts w:ascii="GHEA Grapalat" w:hAnsi="GHEA Grapalat"/>
          <w:sz w:val="22"/>
          <w:szCs w:val="22"/>
        </w:rPr>
        <w:t>տարվա</w:t>
      </w:r>
      <w:r w:rsidRPr="00CB2464">
        <w:rPr>
          <w:rFonts w:ascii="GHEA Grapalat" w:hAnsi="GHEA Grapalat"/>
          <w:sz w:val="22"/>
          <w:szCs w:val="22"/>
          <w:lang w:val="nb-NO"/>
        </w:rPr>
        <w:t xml:space="preserve"> </w:t>
      </w:r>
      <w:r w:rsidRPr="00CB2464">
        <w:rPr>
          <w:rFonts w:ascii="GHEA Grapalat" w:hAnsi="GHEA Grapalat"/>
          <w:sz w:val="22"/>
          <w:szCs w:val="22"/>
        </w:rPr>
        <w:t>նույն</w:t>
      </w:r>
      <w:r w:rsidRPr="00CB2464">
        <w:rPr>
          <w:rFonts w:ascii="GHEA Grapalat" w:hAnsi="GHEA Grapalat"/>
          <w:sz w:val="22"/>
          <w:szCs w:val="22"/>
          <w:lang w:val="nb-NO"/>
        </w:rPr>
        <w:t xml:space="preserve"> </w:t>
      </w:r>
      <w:r w:rsidRPr="00CB2464">
        <w:rPr>
          <w:rFonts w:ascii="GHEA Grapalat" w:hAnsi="GHEA Grapalat"/>
          <w:sz w:val="22"/>
          <w:szCs w:val="22"/>
        </w:rPr>
        <w:t>ժամանակահատվածի</w:t>
      </w:r>
      <w:r w:rsidRPr="00CB2464">
        <w:rPr>
          <w:rFonts w:ascii="GHEA Grapalat" w:hAnsi="GHEA Grapalat"/>
          <w:sz w:val="22"/>
          <w:szCs w:val="22"/>
          <w:lang w:val="nb-NO"/>
        </w:rPr>
        <w:t xml:space="preserve"> </w:t>
      </w:r>
      <w:r w:rsidRPr="00CB2464">
        <w:rPr>
          <w:rFonts w:ascii="GHEA Grapalat" w:hAnsi="GHEA Grapalat"/>
          <w:sz w:val="22"/>
          <w:szCs w:val="22"/>
        </w:rPr>
        <w:t>համեմատ</w:t>
      </w:r>
      <w:r w:rsidRPr="00CB2464">
        <w:rPr>
          <w:rFonts w:ascii="GHEA Grapalat" w:hAnsi="GHEA Grapalat"/>
          <w:sz w:val="22"/>
          <w:szCs w:val="22"/>
          <w:lang w:val="nb-NO"/>
        </w:rPr>
        <w:t xml:space="preserve"> աճ</w:t>
      </w:r>
      <w:r w:rsidRPr="00CB2464">
        <w:rPr>
          <w:rFonts w:ascii="GHEA Grapalat" w:hAnsi="GHEA Grapalat"/>
          <w:sz w:val="22"/>
          <w:szCs w:val="22"/>
        </w:rPr>
        <w:t>ել</w:t>
      </w:r>
      <w:r w:rsidRPr="00CB2464">
        <w:rPr>
          <w:rFonts w:ascii="GHEA Grapalat" w:hAnsi="GHEA Grapalat"/>
          <w:sz w:val="22"/>
          <w:szCs w:val="22"/>
          <w:lang w:val="nb-NO"/>
        </w:rPr>
        <w:t xml:space="preserve"> </w:t>
      </w:r>
      <w:r w:rsidRPr="00CB2464">
        <w:rPr>
          <w:rFonts w:ascii="GHEA Grapalat" w:hAnsi="GHEA Grapalat"/>
          <w:sz w:val="22"/>
          <w:szCs w:val="22"/>
        </w:rPr>
        <w:t>է</w:t>
      </w:r>
      <w:r w:rsidRPr="00CB2464">
        <w:rPr>
          <w:rFonts w:ascii="GHEA Grapalat" w:hAnsi="GHEA Grapalat"/>
          <w:sz w:val="22"/>
          <w:szCs w:val="22"/>
          <w:lang w:val="nb-NO"/>
        </w:rPr>
        <w:t xml:space="preserve"> 0.</w:t>
      </w:r>
      <w:r w:rsidRPr="00CB2464">
        <w:rPr>
          <w:rFonts w:ascii="GHEA Grapalat" w:hAnsi="GHEA Grapalat"/>
          <w:sz w:val="22"/>
          <w:szCs w:val="22"/>
          <w:lang w:val="hy-AM"/>
        </w:rPr>
        <w:t>04</w:t>
      </w:r>
      <w:r w:rsidRPr="00CB2464">
        <w:rPr>
          <w:rFonts w:ascii="GHEA Grapalat" w:hAnsi="GHEA Grapalat"/>
          <w:sz w:val="22"/>
          <w:szCs w:val="22"/>
          <w:lang w:val="nb-NO"/>
        </w:rPr>
        <w:t xml:space="preserve"> </w:t>
      </w:r>
      <w:r w:rsidRPr="00CB2464">
        <w:rPr>
          <w:rFonts w:ascii="GHEA Grapalat" w:hAnsi="GHEA Grapalat"/>
          <w:sz w:val="22"/>
          <w:szCs w:val="22"/>
        </w:rPr>
        <w:t>տոկոսային</w:t>
      </w:r>
      <w:r w:rsidRPr="00CB2464">
        <w:rPr>
          <w:rFonts w:ascii="GHEA Grapalat" w:hAnsi="GHEA Grapalat"/>
          <w:sz w:val="22"/>
          <w:szCs w:val="22"/>
          <w:lang w:val="nb-NO"/>
        </w:rPr>
        <w:t xml:space="preserve"> </w:t>
      </w:r>
      <w:r w:rsidRPr="00CB2464">
        <w:rPr>
          <w:rFonts w:ascii="GHEA Grapalat" w:hAnsi="GHEA Grapalat"/>
          <w:sz w:val="22"/>
          <w:szCs w:val="22"/>
        </w:rPr>
        <w:t>կետով</w:t>
      </w:r>
      <w:r w:rsidRPr="00CB2464">
        <w:rPr>
          <w:rFonts w:ascii="GHEA Grapalat" w:hAnsi="GHEA Grapalat"/>
          <w:sz w:val="22"/>
          <w:szCs w:val="22"/>
          <w:lang w:val="nb-NO"/>
        </w:rPr>
        <w:t>:</w:t>
      </w:r>
      <w:r w:rsidRPr="00CB2464">
        <w:rPr>
          <w:rFonts w:ascii="GHEA Grapalat" w:hAnsi="GHEA Grapalat"/>
          <w:sz w:val="22"/>
          <w:szCs w:val="22"/>
          <w:lang w:val="hy-AM"/>
        </w:rPr>
        <w:t xml:space="preserve"> Արտաքին վարկերի գծով տվյալ ցուցանիշը նվազել է 0.</w:t>
      </w:r>
      <w:r w:rsidRPr="00CB2464">
        <w:rPr>
          <w:rFonts w:ascii="GHEA Grapalat" w:hAnsi="GHEA Grapalat"/>
          <w:sz w:val="22"/>
          <w:szCs w:val="22"/>
        </w:rPr>
        <w:t>3</w:t>
      </w:r>
      <w:r w:rsidRPr="00CB2464">
        <w:rPr>
          <w:rFonts w:ascii="GHEA Grapalat" w:hAnsi="GHEA Grapalat"/>
          <w:sz w:val="22"/>
          <w:szCs w:val="22"/>
          <w:lang w:val="hy-AM"/>
        </w:rPr>
        <w:t xml:space="preserve"> տոկոսային կետով, ինչը մեծամասամբ պայմանավորված է հետևյալով.</w:t>
      </w:r>
    </w:p>
    <w:p w:rsidR="00AB00B7" w:rsidRPr="00CB2464" w:rsidRDefault="00AB00B7" w:rsidP="009C30A0">
      <w:pPr>
        <w:numPr>
          <w:ilvl w:val="0"/>
          <w:numId w:val="22"/>
        </w:numPr>
        <w:tabs>
          <w:tab w:val="left" w:pos="851"/>
        </w:tabs>
        <w:autoSpaceDE w:val="0"/>
        <w:autoSpaceDN w:val="0"/>
        <w:adjustRightInd w:val="0"/>
        <w:spacing w:line="360" w:lineRule="auto"/>
        <w:ind w:left="0" w:firstLine="567"/>
        <w:jc w:val="both"/>
        <w:rPr>
          <w:rFonts w:ascii="GHEA Grapalat" w:hAnsi="GHEA Grapalat"/>
          <w:sz w:val="22"/>
          <w:szCs w:val="22"/>
          <w:lang w:val="hy-AM"/>
        </w:rPr>
      </w:pPr>
      <w:r w:rsidRPr="00CB2464">
        <w:rPr>
          <w:rFonts w:ascii="GHEA Grapalat" w:hAnsi="GHEA Grapalat"/>
          <w:sz w:val="22"/>
          <w:szCs w:val="22"/>
          <w:lang w:val="hy-AM"/>
        </w:rPr>
        <w:t>լողացող տոկոսադրույքով տրամադրվող վարկերի սպասարկման ծախսերի հաշվարկման հիմքում ընկած LIBOR դրույքաչափի նվազմամբ: Նշենք, որ 2020</w:t>
      </w:r>
      <w:r w:rsidRPr="00CB2464">
        <w:rPr>
          <w:rFonts w:ascii="GHEA Grapalat" w:hAnsi="GHEA Grapalat"/>
          <w:sz w:val="22"/>
          <w:szCs w:val="22"/>
        </w:rPr>
        <w:t xml:space="preserve"> </w:t>
      </w:r>
      <w:r w:rsidRPr="00CB2464">
        <w:rPr>
          <w:rFonts w:ascii="GHEA Grapalat" w:hAnsi="GHEA Grapalat"/>
          <w:sz w:val="22"/>
          <w:szCs w:val="22"/>
          <w:lang w:val="hy-AM"/>
        </w:rPr>
        <w:t>թ</w:t>
      </w:r>
      <w:r w:rsidRPr="00CB2464">
        <w:rPr>
          <w:rFonts w:ascii="GHEA Grapalat" w:hAnsi="GHEA Grapalat"/>
          <w:sz w:val="22"/>
          <w:szCs w:val="22"/>
        </w:rPr>
        <w:t>վականի</w:t>
      </w:r>
      <w:r w:rsidRPr="00CB2464">
        <w:rPr>
          <w:rFonts w:ascii="GHEA Grapalat" w:hAnsi="GHEA Grapalat"/>
          <w:sz w:val="22"/>
          <w:szCs w:val="22"/>
          <w:lang w:val="hy-AM"/>
        </w:rPr>
        <w:t xml:space="preserve"> </w:t>
      </w:r>
      <w:r w:rsidRPr="00CB2464">
        <w:rPr>
          <w:rFonts w:ascii="GHEA Grapalat" w:hAnsi="GHEA Grapalat"/>
          <w:sz w:val="22"/>
          <w:szCs w:val="22"/>
        </w:rPr>
        <w:t xml:space="preserve">ինն </w:t>
      </w:r>
      <w:r w:rsidRPr="00CB2464">
        <w:rPr>
          <w:rFonts w:ascii="GHEA Grapalat" w:hAnsi="GHEA Grapalat"/>
          <w:sz w:val="22"/>
          <w:szCs w:val="22"/>
          <w:lang w:val="hy-AM"/>
        </w:rPr>
        <w:t>ա</w:t>
      </w:r>
      <w:r w:rsidRPr="00CB2464">
        <w:rPr>
          <w:rFonts w:ascii="GHEA Grapalat" w:hAnsi="GHEA Grapalat"/>
          <w:sz w:val="22"/>
          <w:szCs w:val="22"/>
        </w:rPr>
        <w:t>միսների</w:t>
      </w:r>
      <w:r w:rsidRPr="00CB2464">
        <w:rPr>
          <w:rFonts w:ascii="GHEA Grapalat" w:hAnsi="GHEA Grapalat"/>
          <w:sz w:val="22"/>
          <w:szCs w:val="22"/>
          <w:lang w:val="hy-AM"/>
        </w:rPr>
        <w:t xml:space="preserve"> 6-ամսյա ԱՄՆ դոլարի LIBOR դրույքաչափի միջին ցուցանիշը կազմել էր </w:t>
      </w:r>
      <w:r w:rsidRPr="00CB2464">
        <w:rPr>
          <w:rFonts w:ascii="GHEA Grapalat" w:hAnsi="GHEA Grapalat"/>
          <w:sz w:val="22"/>
          <w:szCs w:val="22"/>
        </w:rPr>
        <w:t>0.837</w:t>
      </w:r>
      <w:r w:rsidRPr="00CB2464">
        <w:rPr>
          <w:rFonts w:ascii="GHEA Grapalat" w:hAnsi="GHEA Grapalat"/>
          <w:sz w:val="22"/>
          <w:szCs w:val="22"/>
          <w:lang w:val="hy-AM"/>
        </w:rPr>
        <w:t>%, իսկ 2021 թ</w:t>
      </w:r>
      <w:r w:rsidRPr="00CB2464">
        <w:rPr>
          <w:rFonts w:ascii="GHEA Grapalat" w:hAnsi="GHEA Grapalat"/>
          <w:sz w:val="22"/>
          <w:szCs w:val="22"/>
        </w:rPr>
        <w:t>վականի</w:t>
      </w:r>
      <w:r w:rsidRPr="00CB2464">
        <w:rPr>
          <w:rFonts w:ascii="GHEA Grapalat" w:hAnsi="GHEA Grapalat"/>
          <w:sz w:val="22"/>
          <w:szCs w:val="22"/>
          <w:lang w:val="hy-AM"/>
        </w:rPr>
        <w:t xml:space="preserve"> </w:t>
      </w:r>
      <w:r w:rsidRPr="00CB2464">
        <w:rPr>
          <w:rFonts w:ascii="GHEA Grapalat" w:hAnsi="GHEA Grapalat"/>
          <w:sz w:val="22"/>
          <w:szCs w:val="22"/>
        </w:rPr>
        <w:t xml:space="preserve">ինն </w:t>
      </w:r>
      <w:r w:rsidRPr="00CB2464">
        <w:rPr>
          <w:rFonts w:ascii="GHEA Grapalat" w:hAnsi="GHEA Grapalat"/>
          <w:sz w:val="22"/>
          <w:szCs w:val="22"/>
          <w:lang w:val="hy-AM"/>
        </w:rPr>
        <w:t>ա</w:t>
      </w:r>
      <w:r w:rsidRPr="00CB2464">
        <w:rPr>
          <w:rFonts w:ascii="GHEA Grapalat" w:hAnsi="GHEA Grapalat"/>
          <w:sz w:val="22"/>
          <w:szCs w:val="22"/>
        </w:rPr>
        <w:t>միսներինը</w:t>
      </w:r>
      <w:r w:rsidRPr="00CB2464">
        <w:rPr>
          <w:rFonts w:ascii="GHEA Grapalat" w:hAnsi="GHEA Grapalat"/>
          <w:sz w:val="22"/>
          <w:szCs w:val="22"/>
          <w:lang w:val="hy-AM"/>
        </w:rPr>
        <w:t>՝ 0.</w:t>
      </w:r>
      <w:r w:rsidRPr="00CB2464">
        <w:rPr>
          <w:rFonts w:ascii="GHEA Grapalat" w:hAnsi="GHEA Grapalat"/>
          <w:sz w:val="22"/>
          <w:szCs w:val="22"/>
        </w:rPr>
        <w:t>185</w:t>
      </w:r>
      <w:r w:rsidRPr="00CB2464">
        <w:rPr>
          <w:rFonts w:ascii="GHEA Grapalat" w:hAnsi="GHEA Grapalat"/>
          <w:sz w:val="22"/>
          <w:szCs w:val="22"/>
          <w:lang w:val="hy-AM"/>
        </w:rPr>
        <w:t>% (ընդ որում, հիշյալ տոկոսադրույքի հիման վրա է իրականացվում արտաքին վարկերի շուրջ 20%-ի սպասարկումը),</w:t>
      </w:r>
    </w:p>
    <w:p w:rsidR="00AB00B7" w:rsidRPr="00CB2464" w:rsidRDefault="00AB00B7" w:rsidP="009C30A0">
      <w:pPr>
        <w:numPr>
          <w:ilvl w:val="0"/>
          <w:numId w:val="22"/>
        </w:numPr>
        <w:tabs>
          <w:tab w:val="left" w:pos="851"/>
        </w:tabs>
        <w:autoSpaceDE w:val="0"/>
        <w:autoSpaceDN w:val="0"/>
        <w:adjustRightInd w:val="0"/>
        <w:spacing w:line="360" w:lineRule="auto"/>
        <w:ind w:left="0" w:firstLine="567"/>
        <w:jc w:val="both"/>
        <w:rPr>
          <w:rFonts w:ascii="GHEA Grapalat" w:hAnsi="GHEA Grapalat"/>
          <w:sz w:val="22"/>
          <w:szCs w:val="22"/>
          <w:lang w:val="hy-AM"/>
        </w:rPr>
      </w:pPr>
      <w:r w:rsidRPr="00CB2464">
        <w:rPr>
          <w:rFonts w:ascii="GHEA Grapalat" w:hAnsi="GHEA Grapalat"/>
          <w:sz w:val="22"/>
          <w:szCs w:val="22"/>
          <w:lang w:val="hy-AM"/>
        </w:rPr>
        <w:t xml:space="preserve">COVID-19-ի համավարակով պայմանավորված` Համաշխարհային բանկի և ՀՀ ֆինանսների նախարարության միջև ձեռք բերված պայմանավորվածությամբ առ այն, որ Համաշխարհային բանկը </w:t>
      </w:r>
      <w:r w:rsidRPr="00CB2464">
        <w:rPr>
          <w:rFonts w:ascii="GHEA Grapalat" w:hAnsi="GHEA Grapalat"/>
          <w:sz w:val="22"/>
          <w:szCs w:val="22"/>
        </w:rPr>
        <w:t>երկու</w:t>
      </w:r>
      <w:r w:rsidRPr="00CB2464">
        <w:rPr>
          <w:rFonts w:ascii="GHEA Grapalat" w:hAnsi="GHEA Grapalat"/>
          <w:sz w:val="22"/>
          <w:szCs w:val="22"/>
          <w:lang w:val="hy-AM"/>
        </w:rPr>
        <w:t xml:space="preserve"> տարի (2020թ. հուլիսի 1-ից մինչև 202</w:t>
      </w:r>
      <w:r w:rsidRPr="00CB2464">
        <w:rPr>
          <w:rFonts w:ascii="GHEA Grapalat" w:hAnsi="GHEA Grapalat"/>
          <w:sz w:val="22"/>
          <w:szCs w:val="22"/>
        </w:rPr>
        <w:t>2</w:t>
      </w:r>
      <w:r w:rsidRPr="00CB2464">
        <w:rPr>
          <w:rFonts w:ascii="GHEA Grapalat" w:hAnsi="GHEA Grapalat"/>
          <w:sz w:val="22"/>
          <w:szCs w:val="22"/>
          <w:lang w:val="hy-AM"/>
        </w:rPr>
        <w:t xml:space="preserve">թ. հուլիսի 1-ը) ժամկետով չեղարկեց Զարգացման միջազգային ընկերակցության կողմից ՀՀ կառավարությանը տրամադրված վարկերի համար «արագացված մարման դրույթի» շրջանակներում 2014 թվականի հուլիսի 1-ից կիրառված լրացուցիչ 1.7% տոկոսադրույքը: </w:t>
      </w:r>
    </w:p>
    <w:p w:rsidR="00AB00B7" w:rsidRPr="00CB2464" w:rsidRDefault="00AB00B7" w:rsidP="00AB00B7">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 xml:space="preserve">Շրջանառության մեջ գտնվող պետական գանձապետական պարտատոմսերի միջին կշռված եկամտաբերությունը նվազել է 0.5 տոկոսային կետով: Դրան են նպաստել 2016 թվականից արձանագրված պետական գանձապետական պարտատոմսերի առաջնային տեղաբաշխումների միջին կշռված եկամտաբերության հիմնականում նվազման միտումը, տեղաբաշխումների միջին կշռված ավելի բարձր եկամտաբերությամբ պարտատոմսերի մարումը (մասնավորապես 2021թ. մարված միջնաժամկետ պարտատոմսեր՝ 5 տարի մարման ժամկետով՝ 12.5682%, ու երկարաժամկետ պարտատոմսեր` 10 և 15 տարի մարման ժամկետով` համապատասխանաբար </w:t>
      </w:r>
      <w:r w:rsidRPr="00CB2464">
        <w:rPr>
          <w:rFonts w:ascii="GHEA Grapalat" w:hAnsi="GHEA Grapalat"/>
          <w:sz w:val="22"/>
          <w:szCs w:val="22"/>
        </w:rPr>
        <w:lastRenderedPageBreak/>
        <w:t xml:space="preserve">17.91% և 8.66% առաջնային տեղաբաշխումների միջին կշռված եկամտաբերություններով), ՀՀ կենտրոնական բանկի կողմից 2016 թվականից սկսած` վերաֆինանսավորման տոկոսադրույքի հետևողական նվազեցումը, որը շարունակվել է մինչև 2020թ. դեկտեմբերի 15-ը: Միևնույն ժամանակ 2020թ. </w:t>
      </w:r>
      <w:proofErr w:type="gramStart"/>
      <w:r w:rsidRPr="00CB2464">
        <w:rPr>
          <w:rFonts w:ascii="GHEA Grapalat" w:hAnsi="GHEA Grapalat"/>
          <w:sz w:val="22"/>
          <w:szCs w:val="22"/>
        </w:rPr>
        <w:t>դեկտեմբերի</w:t>
      </w:r>
      <w:proofErr w:type="gramEnd"/>
      <w:r w:rsidRPr="00CB2464">
        <w:rPr>
          <w:rFonts w:ascii="GHEA Grapalat" w:hAnsi="GHEA Grapalat"/>
          <w:sz w:val="22"/>
          <w:szCs w:val="22"/>
        </w:rPr>
        <w:t xml:space="preserve"> 15-ից հետո Կենտրոնական բանկը բարձրացրել է վերաֆինանսավորման տոկոսադրույքը 4.25%-ից 7.25%-ի, որն իր ազդեցությունն է ունեցել պետական գանձապետական պարտատոմսերի առաջնային տեղաբաշխումների միջին կշռված եկամտաբերության վրա: Հարկ է նշել, որ 2021թ. ինն ամիսների ընթացքում առաջնային տեղաբաշխումների միջին կշռված եկամտաբերությունը կազմել է 9.08%</w:t>
      </w:r>
      <w:r w:rsidR="00D029DC" w:rsidRPr="00CB2464">
        <w:rPr>
          <w:rFonts w:ascii="GHEA Grapalat" w:hAnsi="GHEA Grapalat"/>
          <w:sz w:val="22"/>
          <w:szCs w:val="22"/>
        </w:rPr>
        <w:t xml:space="preserve"> և նախորդ տարվա նույն ժամանակահատվածի</w:t>
      </w:r>
      <w:r w:rsidRPr="00CB2464">
        <w:rPr>
          <w:rFonts w:ascii="GHEA Grapalat" w:hAnsi="GHEA Grapalat"/>
          <w:sz w:val="22"/>
          <w:szCs w:val="22"/>
        </w:rPr>
        <w:t xml:space="preserve"> համեմատ ավելացել է 1.47 տոկոսային կետով, ինչը պայմանավորված է եղել պարտատոմսերի տեղաբաշխման եկամտաբերության աճով:</w:t>
      </w:r>
    </w:p>
    <w:p w:rsidR="00AB00B7" w:rsidRPr="00CB2464" w:rsidRDefault="00AB00B7" w:rsidP="00D029DC">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Շրջանառության մեջ գտնվող արտարժութային պետական պարտատոմսերի միջին կշռված եկամտաբերությունը նվազել է 0.9 տոկոսային կետով: Դա պայմանավորված է եղել պարտատոմսերի կառուցվածքում տեղի ունեցած փոփոխություններով՝ 2020թ. սեպտեմբերին արտարժութային պետական պարտատոմսերի դեբյուտային տեղաբաշխումից շրջանառության մեջ մնացած 98 մլն ԱՄՆ դոլարի պարտատոմսերի մարմամբ, որոնց տեղաբաշխման եկամտաբերությունը կազմում էր 6.25%, և 2021թ. փետրվարին իրականացված 750 մլն ԱՄՆ դոլարի արտարժութային պետական պարտատոմսերի թողարկմամբ, որոնց տեղաբաշխման եկամատաբերությունը կազմել է 3.875%:</w:t>
      </w:r>
    </w:p>
    <w:p w:rsidR="00AB00B7" w:rsidRPr="00CB2464" w:rsidRDefault="00AB00B7" w:rsidP="00D029DC">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 xml:space="preserve">Հարկ է նշել, որ սկսած 2021թ. </w:t>
      </w:r>
      <w:proofErr w:type="gramStart"/>
      <w:r w:rsidRPr="00CB2464">
        <w:rPr>
          <w:rFonts w:ascii="GHEA Grapalat" w:hAnsi="GHEA Grapalat"/>
          <w:sz w:val="22"/>
          <w:szCs w:val="22"/>
        </w:rPr>
        <w:t>հունվարի</w:t>
      </w:r>
      <w:proofErr w:type="gramEnd"/>
      <w:r w:rsidRPr="00CB2464">
        <w:rPr>
          <w:rFonts w:ascii="GHEA Grapalat" w:hAnsi="GHEA Grapalat"/>
          <w:sz w:val="22"/>
          <w:szCs w:val="22"/>
        </w:rPr>
        <w:t xml:space="preserve"> 1-ից կառավարության պարտքի սպասարկման և մարման գծով արտարժութային վճարումների փոխարկումներ</w:t>
      </w:r>
      <w:r w:rsidR="00D029DC" w:rsidRPr="00CB2464">
        <w:rPr>
          <w:rFonts w:ascii="GHEA Grapalat" w:hAnsi="GHEA Grapalat"/>
          <w:sz w:val="22"/>
          <w:szCs w:val="22"/>
        </w:rPr>
        <w:t>ն</w:t>
      </w:r>
      <w:r w:rsidRPr="00CB2464">
        <w:rPr>
          <w:rFonts w:ascii="GHEA Grapalat" w:hAnsi="GHEA Grapalat"/>
          <w:sz w:val="22"/>
          <w:szCs w:val="22"/>
        </w:rPr>
        <w:t xml:space="preserve"> իրականացվում են` հիմք ընդունելով գործարքի նախորդ աշխատանքային օրը ժամը 16:00-ից հետո ՀՀ կենտրոնական բանկի կողմից սահմանված վաճառքի փոխարժեքները, իսկ նախորդ տարիների ընթացքում փոխարկումները մեծամասամբ իրականացվում էին համապատասխան տարվա պետական բյուջեով ամրագրված փոխարժեքներով: Այսպես՝ կառավարության արտարժութային պարտքի սպասարկման (տոկոսավճարի) գծով վճարումների համար 2021թ. ինն ամիսների ընթացքում կիրառված ԱՄՆ դոլար / ՀՀ դրամ միջին փաստացի փոխարժեքը կազմել է 508.75, մինչդեռ 2021թ. պետական բյուջեի արտարժութային մուտքերի և ելքերի փոխարկման համար կիրառվել է 493.76 փոխարժեքը (02.11.2020թ. դրությամբ ՀՀ կենտրոնական բանկի կողմից հրապարակված միջին փոխարժեք): </w:t>
      </w:r>
    </w:p>
    <w:p w:rsidR="00D029DC" w:rsidRPr="00CB2464" w:rsidRDefault="00D029DC" w:rsidP="00D029DC">
      <w:pPr>
        <w:spacing w:line="360" w:lineRule="auto"/>
        <w:ind w:firstLine="567"/>
        <w:jc w:val="both"/>
        <w:rPr>
          <w:rFonts w:ascii="GHEA Grapalat" w:hAnsi="GHEA Grapalat"/>
          <w:sz w:val="22"/>
          <w:szCs w:val="22"/>
        </w:rPr>
      </w:pPr>
      <w:r w:rsidRPr="00CB2464">
        <w:rPr>
          <w:rFonts w:ascii="GHEA Grapalat" w:hAnsi="GHEA Grapalat"/>
          <w:sz w:val="22"/>
          <w:szCs w:val="22"/>
          <w:lang w:val="hy-AM"/>
        </w:rPr>
        <w:t>202</w:t>
      </w:r>
      <w:r w:rsidRPr="00CB2464">
        <w:rPr>
          <w:rFonts w:ascii="GHEA Grapalat" w:hAnsi="GHEA Grapalat"/>
          <w:sz w:val="22"/>
          <w:szCs w:val="22"/>
        </w:rPr>
        <w:t>1</w:t>
      </w:r>
      <w:r w:rsidRPr="00CB2464">
        <w:rPr>
          <w:rFonts w:ascii="GHEA Grapalat" w:hAnsi="GHEA Grapalat"/>
          <w:sz w:val="22"/>
          <w:szCs w:val="22"/>
          <w:lang w:val="hy-AM"/>
        </w:rPr>
        <w:t xml:space="preserve"> թվականի </w:t>
      </w:r>
      <w:r w:rsidRPr="00CB2464">
        <w:rPr>
          <w:rFonts w:ascii="GHEA Grapalat" w:hAnsi="GHEA Grapalat"/>
          <w:sz w:val="22"/>
          <w:szCs w:val="22"/>
        </w:rPr>
        <w:t xml:space="preserve">ինն </w:t>
      </w:r>
      <w:r w:rsidRPr="00CB2464">
        <w:rPr>
          <w:rFonts w:ascii="GHEA Grapalat" w:hAnsi="GHEA Grapalat"/>
          <w:sz w:val="22"/>
          <w:szCs w:val="22"/>
          <w:lang w:val="hy-AM"/>
        </w:rPr>
        <w:t>ա</w:t>
      </w:r>
      <w:r w:rsidRPr="00CB2464">
        <w:rPr>
          <w:rFonts w:ascii="GHEA Grapalat" w:hAnsi="GHEA Grapalat"/>
          <w:sz w:val="22"/>
          <w:szCs w:val="22"/>
        </w:rPr>
        <w:t>միս</w:t>
      </w:r>
      <w:r w:rsidRPr="00CB2464">
        <w:rPr>
          <w:rFonts w:ascii="GHEA Grapalat" w:hAnsi="GHEA Grapalat"/>
          <w:sz w:val="22"/>
          <w:szCs w:val="22"/>
          <w:lang w:val="hy-AM"/>
        </w:rPr>
        <w:t>ն</w:t>
      </w:r>
      <w:r w:rsidRPr="00CB2464">
        <w:rPr>
          <w:rFonts w:ascii="GHEA Grapalat" w:hAnsi="GHEA Grapalat"/>
          <w:sz w:val="22"/>
          <w:szCs w:val="22"/>
        </w:rPr>
        <w:t>երի</w:t>
      </w:r>
      <w:r w:rsidRPr="00CB2464">
        <w:rPr>
          <w:rFonts w:ascii="GHEA Grapalat" w:hAnsi="GHEA Grapalat"/>
          <w:sz w:val="22"/>
          <w:szCs w:val="22"/>
          <w:lang w:val="hy-AM"/>
        </w:rPr>
        <w:t xml:space="preserve"> ընթացքում ՀՀ պետական բյուջեից տրամադրվել են </w:t>
      </w:r>
      <w:r w:rsidRPr="00CB2464">
        <w:rPr>
          <w:rFonts w:ascii="GHEA Grapalat" w:hAnsi="GHEA Grapalat"/>
          <w:sz w:val="22"/>
          <w:szCs w:val="22"/>
        </w:rPr>
        <w:t>100.1</w:t>
      </w:r>
      <w:r w:rsidRPr="00CB2464">
        <w:rPr>
          <w:rFonts w:ascii="Courier New" w:hAnsi="Courier New" w:cs="Courier New"/>
          <w:sz w:val="22"/>
          <w:szCs w:val="22"/>
        </w:rPr>
        <w:t> </w:t>
      </w:r>
      <w:r w:rsidRPr="00CB2464">
        <w:rPr>
          <w:rFonts w:ascii="GHEA Grapalat" w:hAnsi="GHEA Grapalat"/>
          <w:sz w:val="22"/>
          <w:szCs w:val="22"/>
          <w:lang w:val="hy-AM"/>
        </w:rPr>
        <w:t xml:space="preserve">մլրդ դրամ սուբսիդիաներ` կազմելով </w:t>
      </w:r>
      <w:r w:rsidRPr="00CB2464">
        <w:rPr>
          <w:rFonts w:ascii="GHEA Grapalat" w:hAnsi="GHEA Grapalat"/>
          <w:sz w:val="22"/>
          <w:szCs w:val="22"/>
        </w:rPr>
        <w:t>իննամսյա</w:t>
      </w:r>
      <w:r w:rsidRPr="00CB2464">
        <w:rPr>
          <w:rFonts w:ascii="GHEA Grapalat" w:hAnsi="GHEA Grapalat"/>
          <w:sz w:val="22"/>
          <w:szCs w:val="22"/>
          <w:lang w:val="hy-AM"/>
        </w:rPr>
        <w:t xml:space="preserve"> ծրագրի </w:t>
      </w:r>
      <w:r w:rsidRPr="00CB2464">
        <w:rPr>
          <w:rFonts w:ascii="GHEA Grapalat" w:hAnsi="GHEA Grapalat"/>
          <w:sz w:val="22"/>
          <w:szCs w:val="22"/>
        </w:rPr>
        <w:t>94.1</w:t>
      </w:r>
      <w:r w:rsidRPr="00CB2464">
        <w:rPr>
          <w:rFonts w:ascii="GHEA Grapalat" w:hAnsi="GHEA Grapalat"/>
          <w:sz w:val="22"/>
          <w:szCs w:val="22"/>
          <w:lang w:val="hy-AM"/>
        </w:rPr>
        <w:t>%-ը</w:t>
      </w:r>
      <w:r w:rsidRPr="00CB2464">
        <w:rPr>
          <w:rFonts w:ascii="GHEA Grapalat" w:hAnsi="GHEA Grapalat"/>
          <w:sz w:val="22"/>
          <w:szCs w:val="22"/>
        </w:rPr>
        <w:t>:</w:t>
      </w:r>
      <w:r w:rsidRPr="00CB2464">
        <w:rPr>
          <w:rFonts w:ascii="GHEA Grapalat" w:hAnsi="GHEA Grapalat"/>
          <w:sz w:val="22"/>
          <w:szCs w:val="22"/>
          <w:lang w:val="hy-AM"/>
        </w:rPr>
        <w:t xml:space="preserve"> </w:t>
      </w:r>
      <w:r w:rsidRPr="00CB2464">
        <w:rPr>
          <w:rFonts w:ascii="GHEA Grapalat" w:hAnsi="GHEA Grapalat" w:cs="GHEA Grapalat"/>
          <w:color w:val="000000"/>
          <w:sz w:val="22"/>
          <w:szCs w:val="22"/>
        </w:rPr>
        <w:t xml:space="preserve">Շեղումը հիմնականում </w:t>
      </w:r>
      <w:r w:rsidR="00505C00" w:rsidRPr="00CB2464">
        <w:rPr>
          <w:rFonts w:ascii="GHEA Grapalat" w:hAnsi="GHEA Grapalat" w:cs="GHEA Grapalat"/>
          <w:color w:val="000000"/>
          <w:sz w:val="22"/>
          <w:szCs w:val="22"/>
        </w:rPr>
        <w:t>արձանագրվել</w:t>
      </w:r>
      <w:r w:rsidRPr="00CB2464">
        <w:rPr>
          <w:rFonts w:ascii="GHEA Grapalat" w:hAnsi="GHEA Grapalat" w:cs="GHEA Grapalat"/>
          <w:color w:val="000000"/>
          <w:sz w:val="22"/>
          <w:szCs w:val="22"/>
        </w:rPr>
        <w:t xml:space="preserve"> է հանրակրթական հաստատությ</w:t>
      </w:r>
      <w:r w:rsidR="00505C00" w:rsidRPr="00CB2464">
        <w:rPr>
          <w:rFonts w:ascii="GHEA Grapalat" w:hAnsi="GHEA Grapalat" w:cs="GHEA Grapalat"/>
          <w:color w:val="000000"/>
          <w:sz w:val="22"/>
          <w:szCs w:val="22"/>
        </w:rPr>
        <w:t>ունների (71.7 մլրդ դրամ՝ 94.9%)</w:t>
      </w:r>
      <w:r w:rsidRPr="00CB2464">
        <w:rPr>
          <w:rFonts w:ascii="GHEA Grapalat" w:hAnsi="GHEA Grapalat" w:cs="GHEA Grapalat"/>
          <w:color w:val="000000"/>
          <w:sz w:val="22"/>
          <w:szCs w:val="22"/>
        </w:rPr>
        <w:t>, Համաշխարհային բանկի աջակցությամբ իրականացվող առևտրի և ենթակառուցվածքների զարգացման ծրագրի</w:t>
      </w:r>
      <w:r w:rsidR="00505C00" w:rsidRPr="00CB2464">
        <w:rPr>
          <w:rFonts w:ascii="GHEA Grapalat" w:hAnsi="GHEA Grapalat" w:cs="GHEA Grapalat"/>
          <w:color w:val="000000"/>
          <w:sz w:val="22"/>
          <w:szCs w:val="22"/>
        </w:rPr>
        <w:t xml:space="preserve"> </w:t>
      </w:r>
      <w:r w:rsidR="00505C00" w:rsidRPr="00CB2464">
        <w:rPr>
          <w:rFonts w:ascii="GHEA Grapalat" w:hAnsi="GHEA Grapalat" w:cs="GHEA Grapalat"/>
          <w:color w:val="000000"/>
          <w:sz w:val="22"/>
          <w:szCs w:val="22"/>
        </w:rPr>
        <w:lastRenderedPageBreak/>
        <w:t>շրջանակներում</w:t>
      </w:r>
      <w:r w:rsidR="00A25ED7" w:rsidRPr="00CB2464">
        <w:rPr>
          <w:rFonts w:ascii="GHEA Grapalat" w:hAnsi="GHEA Grapalat" w:cs="GHEA Grapalat"/>
          <w:color w:val="000000"/>
          <w:sz w:val="22"/>
          <w:szCs w:val="22"/>
        </w:rPr>
        <w:t xml:space="preserve"> (1.7 մլրդ դրամ՝ 61.8%) և</w:t>
      </w:r>
      <w:r w:rsidRPr="00CB2464">
        <w:rPr>
          <w:rFonts w:ascii="GHEA Grapalat" w:hAnsi="GHEA Grapalat" w:cs="GHEA Grapalat"/>
          <w:color w:val="000000"/>
          <w:sz w:val="22"/>
          <w:szCs w:val="22"/>
        </w:rPr>
        <w:t xml:space="preserve"> ոռոգման համակարգի առողջացմանն աջակցության նպատակով</w:t>
      </w:r>
      <w:r w:rsidR="00A25ED7" w:rsidRPr="00CB2464">
        <w:rPr>
          <w:rFonts w:ascii="GHEA Grapalat" w:hAnsi="GHEA Grapalat" w:cs="GHEA Grapalat"/>
          <w:color w:val="000000"/>
          <w:sz w:val="22"/>
          <w:szCs w:val="22"/>
        </w:rPr>
        <w:t xml:space="preserve"> իրականացված</w:t>
      </w:r>
      <w:r w:rsidRPr="00CB2464">
        <w:rPr>
          <w:rFonts w:ascii="GHEA Grapalat" w:hAnsi="GHEA Grapalat" w:cs="GHEA Grapalat"/>
          <w:color w:val="000000"/>
          <w:sz w:val="22"/>
          <w:szCs w:val="22"/>
        </w:rPr>
        <w:t xml:space="preserve"> սուբսիդավորման </w:t>
      </w:r>
      <w:r w:rsidR="00505C00" w:rsidRPr="00CB2464">
        <w:rPr>
          <w:rFonts w:ascii="GHEA Grapalat" w:hAnsi="GHEA Grapalat" w:cs="GHEA Grapalat"/>
          <w:color w:val="000000"/>
          <w:sz w:val="22"/>
          <w:szCs w:val="22"/>
        </w:rPr>
        <w:t>ծախսերում</w:t>
      </w:r>
      <w:r w:rsidRPr="00CB2464">
        <w:rPr>
          <w:rFonts w:ascii="GHEA Grapalat" w:hAnsi="GHEA Grapalat" w:cs="GHEA Grapalat"/>
          <w:color w:val="000000"/>
          <w:sz w:val="22"/>
          <w:szCs w:val="22"/>
        </w:rPr>
        <w:t xml:space="preserve"> (7.7 մլրդ դրամ՝ 91.9%): </w:t>
      </w:r>
    </w:p>
    <w:p w:rsidR="00D362A3" w:rsidRPr="00CB2464" w:rsidRDefault="00127696" w:rsidP="00D029DC">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 xml:space="preserve">2021 թվականի </w:t>
      </w:r>
      <w:r w:rsidR="00D362A3" w:rsidRPr="00CB2464">
        <w:rPr>
          <w:rFonts w:ascii="GHEA Grapalat" w:hAnsi="GHEA Grapalat"/>
          <w:sz w:val="22"/>
          <w:szCs w:val="22"/>
        </w:rPr>
        <w:t>ինն ամիսների</w:t>
      </w:r>
      <w:r w:rsidRPr="00CB2464">
        <w:rPr>
          <w:rFonts w:ascii="GHEA Grapalat" w:hAnsi="GHEA Grapalat"/>
          <w:sz w:val="22"/>
          <w:szCs w:val="22"/>
        </w:rPr>
        <w:t>ն նախորդ տարվա</w:t>
      </w:r>
      <w:r w:rsidR="00D362A3" w:rsidRPr="00CB2464">
        <w:rPr>
          <w:rFonts w:ascii="GHEA Grapalat" w:hAnsi="GHEA Grapalat"/>
          <w:sz w:val="22"/>
          <w:szCs w:val="22"/>
        </w:rPr>
        <w:t xml:space="preserve"> նույն ժամանակահատվածում ՀՀ պետական բյուջեից տրամադրված սուբսիդիաների 15.9%</w:t>
      </w:r>
      <w:r w:rsidR="00D029DC" w:rsidRPr="00CB2464">
        <w:rPr>
          <w:rFonts w:ascii="GHEA Grapalat" w:hAnsi="GHEA Grapalat"/>
          <w:sz w:val="22"/>
          <w:szCs w:val="22"/>
        </w:rPr>
        <w:t xml:space="preserve"> </w:t>
      </w:r>
      <w:r w:rsidR="00D029DC" w:rsidRPr="00CB2464">
        <w:rPr>
          <w:rFonts w:ascii="GHEA Grapalat" w:hAnsi="GHEA Grapalat" w:cs="GHEA Grapalat"/>
          <w:color w:val="000000"/>
          <w:sz w:val="22"/>
          <w:szCs w:val="22"/>
          <w:lang w:val="hy-AM"/>
        </w:rPr>
        <w:t>(</w:t>
      </w:r>
      <w:r w:rsidR="00D029DC" w:rsidRPr="00CB2464">
        <w:rPr>
          <w:rFonts w:ascii="GHEA Grapalat" w:hAnsi="GHEA Grapalat" w:cs="GHEA Grapalat"/>
          <w:color w:val="000000"/>
          <w:sz w:val="22"/>
          <w:szCs w:val="22"/>
        </w:rPr>
        <w:t>13.7</w:t>
      </w:r>
      <w:r w:rsidR="00D029DC" w:rsidRPr="00CB2464">
        <w:rPr>
          <w:rFonts w:ascii="Courier New" w:hAnsi="Courier New" w:cs="Courier New"/>
          <w:color w:val="000000"/>
          <w:sz w:val="22"/>
          <w:szCs w:val="22"/>
          <w:lang w:val="hy-AM"/>
        </w:rPr>
        <w:t> </w:t>
      </w:r>
      <w:r w:rsidR="00D029DC" w:rsidRPr="00CB2464">
        <w:rPr>
          <w:rFonts w:ascii="GHEA Grapalat" w:hAnsi="GHEA Grapalat" w:cs="GHEA Grapalat"/>
          <w:color w:val="000000"/>
          <w:sz w:val="22"/>
          <w:szCs w:val="22"/>
          <w:lang w:val="hy-AM"/>
        </w:rPr>
        <w:t>մլրդ դրամ)</w:t>
      </w:r>
      <w:r w:rsidR="00D362A3" w:rsidRPr="00CB2464">
        <w:rPr>
          <w:rFonts w:ascii="GHEA Grapalat" w:hAnsi="GHEA Grapalat"/>
          <w:sz w:val="22"/>
          <w:szCs w:val="22"/>
        </w:rPr>
        <w:t xml:space="preserve"> աճը հիմնականում պայմանավորված է կորոնավիրուսի (COVID-19) տնտեսական հետևանքների չեզոքացման նպատակով տրամադրված վարկերի տոկոսադրույքների սուբսիդավորման</w:t>
      </w:r>
      <w:r w:rsidR="002449BC" w:rsidRPr="00CB2464">
        <w:rPr>
          <w:rFonts w:ascii="GHEA Grapalat" w:hAnsi="GHEA Grapalat"/>
          <w:sz w:val="22"/>
          <w:szCs w:val="22"/>
        </w:rPr>
        <w:t>՝ 5.2 անգամ</w:t>
      </w:r>
      <w:r w:rsidR="00D362A3" w:rsidRPr="00CB2464">
        <w:rPr>
          <w:rFonts w:ascii="GHEA Grapalat" w:hAnsi="GHEA Grapalat"/>
          <w:sz w:val="22"/>
          <w:szCs w:val="22"/>
        </w:rPr>
        <w:t>, գյուղատնտեսական վարկերի տոկոսադրույքների սուբսիդավորման</w:t>
      </w:r>
      <w:r w:rsidR="002449BC" w:rsidRPr="00CB2464">
        <w:rPr>
          <w:rFonts w:ascii="GHEA Grapalat" w:hAnsi="GHEA Grapalat"/>
          <w:sz w:val="22"/>
          <w:szCs w:val="22"/>
        </w:rPr>
        <w:t>՝ 1.8 անգամ</w:t>
      </w:r>
      <w:r w:rsidR="00D362A3" w:rsidRPr="00CB2464">
        <w:rPr>
          <w:rFonts w:ascii="GHEA Grapalat" w:hAnsi="GHEA Grapalat"/>
          <w:sz w:val="22"/>
          <w:szCs w:val="22"/>
        </w:rPr>
        <w:t>, գյուղատնտեսական հումքի մթերումների (գնումների) նպատակով տրամադրվող վարկերի տոկոսադրույքների սուբսիդավորման</w:t>
      </w:r>
      <w:r w:rsidR="002449BC" w:rsidRPr="00CB2464">
        <w:rPr>
          <w:rFonts w:ascii="GHEA Grapalat" w:hAnsi="GHEA Grapalat"/>
          <w:sz w:val="22"/>
          <w:szCs w:val="22"/>
        </w:rPr>
        <w:t>՝</w:t>
      </w:r>
      <w:r w:rsidR="00D362A3" w:rsidRPr="00CB2464">
        <w:rPr>
          <w:rFonts w:ascii="GHEA Grapalat" w:hAnsi="GHEA Grapalat"/>
          <w:sz w:val="22"/>
          <w:szCs w:val="22"/>
        </w:rPr>
        <w:t xml:space="preserve"> </w:t>
      </w:r>
      <w:r w:rsidR="002449BC" w:rsidRPr="00CB2464">
        <w:rPr>
          <w:rFonts w:ascii="GHEA Grapalat" w:hAnsi="GHEA Grapalat"/>
          <w:sz w:val="22"/>
          <w:szCs w:val="22"/>
        </w:rPr>
        <w:t xml:space="preserve">4.2 անգամ </w:t>
      </w:r>
      <w:r w:rsidR="00D362A3" w:rsidRPr="00CB2464">
        <w:rPr>
          <w:rFonts w:ascii="GHEA Grapalat" w:hAnsi="GHEA Grapalat"/>
          <w:sz w:val="22"/>
          <w:szCs w:val="22"/>
        </w:rPr>
        <w:t xml:space="preserve">(կապված կորոնավիրուսի հետևանքով գյուղատնտեսական վարկերի պայմանների բարելավման հետ) </w:t>
      </w:r>
      <w:r w:rsidR="00204EAA" w:rsidRPr="00CB2464">
        <w:rPr>
          <w:rFonts w:ascii="GHEA Grapalat" w:hAnsi="GHEA Grapalat"/>
          <w:sz w:val="22"/>
          <w:szCs w:val="22"/>
        </w:rPr>
        <w:t>ու</w:t>
      </w:r>
      <w:r w:rsidR="00D362A3" w:rsidRPr="00CB2464">
        <w:rPr>
          <w:rFonts w:ascii="GHEA Grapalat" w:hAnsi="GHEA Grapalat"/>
          <w:sz w:val="22"/>
          <w:szCs w:val="22"/>
        </w:rPr>
        <w:t xml:space="preserve"> Համաշխարհային բանկի աջակցությամբ իրականացվող առևտրի և ենթակառուցվածքների զարգացման ծրագրի շրջանակներում տրամադրված սուբսիդիաների 2.6 անգամ աճով:</w:t>
      </w:r>
    </w:p>
    <w:p w:rsidR="00D362A3" w:rsidRPr="00CB2464" w:rsidRDefault="00D362A3" w:rsidP="0012769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 xml:space="preserve">Նախորդ տարվա նույն ժամանակահատվածի համեմատ 2021 թվականի ինն ամիսների ընթացքում պետական բյուջեից տրամադրված դրամաշնորհների </w:t>
      </w:r>
      <w:r w:rsidR="00204EAA" w:rsidRPr="00CB2464">
        <w:rPr>
          <w:rFonts w:ascii="GHEA Grapalat" w:hAnsi="GHEA Grapalat"/>
          <w:sz w:val="22"/>
          <w:szCs w:val="22"/>
        </w:rPr>
        <w:t xml:space="preserve">12.9% ( 15.7 մլրդ դրամ) </w:t>
      </w:r>
      <w:r w:rsidRPr="00CB2464">
        <w:rPr>
          <w:rFonts w:ascii="GHEA Grapalat" w:hAnsi="GHEA Grapalat"/>
          <w:sz w:val="22"/>
          <w:szCs w:val="22"/>
        </w:rPr>
        <w:t xml:space="preserve">աճը հիմնականում պայմանավորված է </w:t>
      </w:r>
      <w:r w:rsidR="00204EAA" w:rsidRPr="00CB2464">
        <w:rPr>
          <w:rFonts w:ascii="GHEA Grapalat" w:hAnsi="GHEA Grapalat"/>
          <w:sz w:val="22"/>
          <w:szCs w:val="22"/>
        </w:rPr>
        <w:t xml:space="preserve">այլ ընթացիկ դրամաշնորհներում ներառված՝ </w:t>
      </w:r>
      <w:r w:rsidRPr="00CB2464">
        <w:rPr>
          <w:rFonts w:ascii="GHEA Grapalat" w:hAnsi="GHEA Grapalat"/>
          <w:sz w:val="22"/>
          <w:szCs w:val="22"/>
        </w:rPr>
        <w:t>զինծառայողների կյանքին կամ առողջությանը պատճառված վնասների հատուցման ծախսե</w:t>
      </w:r>
      <w:r w:rsidR="00204EAA" w:rsidRPr="00CB2464">
        <w:rPr>
          <w:rFonts w:ascii="GHEA Grapalat" w:hAnsi="GHEA Grapalat"/>
          <w:sz w:val="22"/>
          <w:szCs w:val="22"/>
        </w:rPr>
        <w:t xml:space="preserve">րի </w:t>
      </w:r>
      <w:r w:rsidRPr="00CB2464">
        <w:rPr>
          <w:rFonts w:ascii="GHEA Grapalat" w:hAnsi="GHEA Grapalat"/>
          <w:sz w:val="22"/>
          <w:szCs w:val="22"/>
        </w:rPr>
        <w:t>3.1 անգամ (13.5 մլրդ դրամ)</w:t>
      </w:r>
      <w:r w:rsidR="00204EAA" w:rsidRPr="00CB2464">
        <w:rPr>
          <w:rFonts w:ascii="GHEA Grapalat" w:hAnsi="GHEA Grapalat"/>
          <w:sz w:val="22"/>
          <w:szCs w:val="22"/>
        </w:rPr>
        <w:t xml:space="preserve"> աճով</w:t>
      </w:r>
      <w:r w:rsidR="008B5397" w:rsidRPr="00CB2464">
        <w:rPr>
          <w:rFonts w:ascii="GHEA Grapalat" w:hAnsi="GHEA Grapalat" w:cs="GHEA Grapalat"/>
          <w:color w:val="000000"/>
          <w:sz w:val="22"/>
          <w:szCs w:val="22"/>
        </w:rPr>
        <w:t>` պայմանավորված դրոշմանիշային վճարների դրույքաչափերի բարձրացմամբ,</w:t>
      </w:r>
      <w:r w:rsidRPr="00CB2464">
        <w:rPr>
          <w:rFonts w:ascii="GHEA Grapalat" w:hAnsi="GHEA Grapalat"/>
          <w:sz w:val="22"/>
          <w:szCs w:val="22"/>
        </w:rPr>
        <w:t xml:space="preserve"> </w:t>
      </w:r>
      <w:r w:rsidR="00204EAA" w:rsidRPr="00CB2464">
        <w:rPr>
          <w:rFonts w:ascii="GHEA Grapalat" w:hAnsi="GHEA Grapalat"/>
          <w:sz w:val="22"/>
          <w:szCs w:val="22"/>
        </w:rPr>
        <w:t xml:space="preserve">ինչպես նաև </w:t>
      </w:r>
      <w:r w:rsidRPr="00CB2464">
        <w:rPr>
          <w:rFonts w:ascii="GHEA Grapalat" w:hAnsi="GHEA Grapalat"/>
          <w:sz w:val="22"/>
          <w:szCs w:val="22"/>
        </w:rPr>
        <w:t>համայնքներին համահարթեցման սկզբունքով տրամադրվող դոտացիաների գծով ծախսերի աճով:</w:t>
      </w:r>
    </w:p>
    <w:p w:rsidR="00D362A3" w:rsidRPr="00CB2464" w:rsidRDefault="00D362A3" w:rsidP="00D362A3">
      <w:pPr>
        <w:spacing w:line="360" w:lineRule="auto"/>
        <w:ind w:firstLine="567"/>
        <w:jc w:val="both"/>
        <w:rPr>
          <w:rFonts w:ascii="GHEA Grapalat" w:hAnsi="GHEA Grapalat" w:cs="GHEA Grapalat"/>
          <w:color w:val="000000"/>
          <w:lang w:val="hy-AM"/>
        </w:rPr>
      </w:pPr>
    </w:p>
    <w:p w:rsidR="00D362A3" w:rsidRPr="00CB2464" w:rsidRDefault="00AB00B7" w:rsidP="009C30A0">
      <w:pPr>
        <w:pStyle w:val="Caption"/>
        <w:keepNext/>
        <w:numPr>
          <w:ilvl w:val="0"/>
          <w:numId w:val="26"/>
        </w:numPr>
        <w:tabs>
          <w:tab w:val="left" w:pos="1134"/>
        </w:tabs>
        <w:ind w:left="0" w:firstLine="0"/>
        <w:jc w:val="left"/>
        <w:rPr>
          <w:rFonts w:ascii="GHEA Grapalat" w:hAnsi="GHEA Grapalat"/>
          <w:i/>
          <w:sz w:val="18"/>
          <w:szCs w:val="18"/>
          <w:lang w:val="en-US"/>
        </w:rPr>
      </w:pPr>
      <w:r w:rsidRPr="00CB2464">
        <w:rPr>
          <w:rFonts w:ascii="GHEA Grapalat" w:hAnsi="GHEA Grapalat"/>
          <w:i/>
          <w:sz w:val="18"/>
          <w:szCs w:val="18"/>
          <w:lang w:val="en-US"/>
        </w:rPr>
        <w:t xml:space="preserve"> </w:t>
      </w:r>
      <w:r w:rsidR="00D362A3" w:rsidRPr="00CB2464">
        <w:rPr>
          <w:rFonts w:ascii="GHEA Grapalat" w:hAnsi="GHEA Grapalat"/>
          <w:i/>
          <w:sz w:val="18"/>
          <w:szCs w:val="18"/>
          <w:lang w:val="en-US"/>
        </w:rPr>
        <w:t>ՀՀ պետական բյուջեից տրամադրված դրամաշնորհները (մլրդ դրամ)</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1309"/>
        <w:gridCol w:w="1276"/>
        <w:gridCol w:w="1417"/>
        <w:gridCol w:w="1418"/>
        <w:gridCol w:w="1525"/>
      </w:tblGrid>
      <w:tr w:rsidR="00D362A3" w:rsidRPr="00CB2464" w:rsidTr="002149A6">
        <w:trPr>
          <w:trHeight w:val="1425"/>
        </w:trPr>
        <w:tc>
          <w:tcPr>
            <w:tcW w:w="3261" w:type="dxa"/>
            <w:shd w:val="clear" w:color="auto" w:fill="auto"/>
            <w:noWrap/>
            <w:vAlign w:val="bottom"/>
            <w:hideMark/>
          </w:tcPr>
          <w:p w:rsidR="00D362A3" w:rsidRPr="00CB2464" w:rsidRDefault="00D362A3" w:rsidP="00B546AC">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1309" w:type="dxa"/>
            <w:shd w:val="clear" w:color="000000" w:fill="FFFFFF"/>
            <w:vAlign w:val="center"/>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2020թ. ինն ամիսների</w:t>
            </w:r>
            <w:r w:rsidRPr="00CB2464">
              <w:rPr>
                <w:rFonts w:ascii="GHEA Grapalat" w:hAnsi="GHEA Grapalat" w:cs="Calibri"/>
                <w:b/>
                <w:bCs/>
                <w:sz w:val="18"/>
                <w:szCs w:val="18"/>
              </w:rPr>
              <w:br/>
              <w:t>փաստ</w:t>
            </w:r>
          </w:p>
        </w:tc>
        <w:tc>
          <w:tcPr>
            <w:tcW w:w="1276" w:type="dxa"/>
            <w:shd w:val="clear" w:color="000000" w:fill="FFFFFF"/>
            <w:vAlign w:val="center"/>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 ճշտված պլան</w:t>
            </w:r>
          </w:p>
        </w:tc>
        <w:tc>
          <w:tcPr>
            <w:tcW w:w="1417" w:type="dxa"/>
            <w:shd w:val="clear" w:color="000000" w:fill="FFFFFF"/>
            <w:vAlign w:val="center"/>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 xml:space="preserve">2021թ. </w:t>
            </w:r>
            <w:r w:rsidRPr="00CB2464">
              <w:rPr>
                <w:rFonts w:ascii="GHEA Grapalat" w:hAnsi="GHEA Grapalat" w:cs="Calibri"/>
                <w:b/>
                <w:bCs/>
                <w:sz w:val="18"/>
                <w:szCs w:val="18"/>
                <w:lang w:val="hy-AM"/>
              </w:rPr>
              <w:t>ի</w:t>
            </w:r>
            <w:r w:rsidRPr="00CB2464">
              <w:rPr>
                <w:rFonts w:ascii="GHEA Grapalat" w:hAnsi="GHEA Grapalat" w:cs="Calibri"/>
                <w:b/>
                <w:bCs/>
                <w:sz w:val="18"/>
                <w:szCs w:val="18"/>
              </w:rPr>
              <w:t>նն ամիսների</w:t>
            </w:r>
            <w:r w:rsidRPr="00CB2464">
              <w:rPr>
                <w:rFonts w:ascii="GHEA Grapalat" w:hAnsi="GHEA Grapalat" w:cs="Calibri"/>
                <w:b/>
                <w:bCs/>
                <w:sz w:val="18"/>
                <w:szCs w:val="18"/>
              </w:rPr>
              <w:br/>
              <w:t>փաստ</w:t>
            </w:r>
          </w:p>
        </w:tc>
        <w:tc>
          <w:tcPr>
            <w:tcW w:w="1418" w:type="dxa"/>
            <w:shd w:val="clear" w:color="000000" w:fill="FFFFFF"/>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Կատարո-ղականը ճշտված պլանի նկատմամբ</w:t>
            </w:r>
          </w:p>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w:t>
            </w:r>
          </w:p>
        </w:tc>
        <w:tc>
          <w:tcPr>
            <w:tcW w:w="1525" w:type="dxa"/>
            <w:shd w:val="clear" w:color="000000" w:fill="FFFFFF"/>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2021թ. ինն ամիսները 2020թ. ինն ամիսների նկատմամբ</w:t>
            </w:r>
          </w:p>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w:t>
            </w:r>
          </w:p>
        </w:tc>
      </w:tr>
      <w:tr w:rsidR="00D362A3" w:rsidRPr="00CB2464" w:rsidTr="002149A6">
        <w:trPr>
          <w:trHeight w:val="315"/>
        </w:trPr>
        <w:tc>
          <w:tcPr>
            <w:tcW w:w="3261" w:type="dxa"/>
            <w:shd w:val="clear" w:color="auto" w:fill="auto"/>
            <w:noWrap/>
            <w:vAlign w:val="bottom"/>
            <w:hideMark/>
          </w:tcPr>
          <w:p w:rsidR="00D362A3" w:rsidRPr="00CB2464" w:rsidRDefault="00D362A3" w:rsidP="00B546AC">
            <w:pPr>
              <w:rPr>
                <w:rFonts w:ascii="GHEA Grapalat" w:hAnsi="GHEA Grapalat" w:cs="Calibri"/>
                <w:b/>
                <w:bCs/>
                <w:sz w:val="18"/>
                <w:szCs w:val="18"/>
              </w:rPr>
            </w:pPr>
            <w:r w:rsidRPr="00CB2464">
              <w:rPr>
                <w:rFonts w:ascii="GHEA Grapalat" w:hAnsi="GHEA Grapalat"/>
                <w:b/>
                <w:sz w:val="18"/>
                <w:szCs w:val="18"/>
              </w:rPr>
              <w:t>Դրամաշնորհներ,</w:t>
            </w:r>
            <w:r w:rsidRPr="00CB2464">
              <w:rPr>
                <w:rFonts w:ascii="GHEA Grapalat" w:hAnsi="GHEA Grapalat"/>
                <w:sz w:val="18"/>
                <w:szCs w:val="18"/>
              </w:rPr>
              <w:t xml:space="preserve"> այդ թվում՝</w:t>
            </w:r>
          </w:p>
        </w:tc>
        <w:tc>
          <w:tcPr>
            <w:tcW w:w="1309" w:type="dxa"/>
            <w:shd w:val="clear" w:color="auto" w:fill="auto"/>
            <w:noWrap/>
            <w:vAlign w:val="bottom"/>
            <w:hideMark/>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b/>
                <w:bCs/>
                <w:sz w:val="18"/>
                <w:szCs w:val="18"/>
              </w:rPr>
              <w:t xml:space="preserve">121.5 </w:t>
            </w:r>
          </w:p>
        </w:tc>
        <w:tc>
          <w:tcPr>
            <w:tcW w:w="1276" w:type="dxa"/>
            <w:shd w:val="clear" w:color="auto" w:fill="auto"/>
            <w:noWrap/>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b/>
                <w:bCs/>
                <w:sz w:val="18"/>
                <w:szCs w:val="18"/>
              </w:rPr>
              <w:t>151.7</w:t>
            </w:r>
          </w:p>
        </w:tc>
        <w:tc>
          <w:tcPr>
            <w:tcW w:w="1417" w:type="dxa"/>
            <w:shd w:val="clear" w:color="auto" w:fill="auto"/>
            <w:noWrap/>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b/>
                <w:bCs/>
                <w:sz w:val="18"/>
                <w:szCs w:val="18"/>
              </w:rPr>
              <w:t>137.2</w:t>
            </w:r>
          </w:p>
        </w:tc>
        <w:tc>
          <w:tcPr>
            <w:tcW w:w="1418" w:type="dxa"/>
            <w:vAlign w:val="bottom"/>
          </w:tcPr>
          <w:p w:rsidR="00D362A3" w:rsidRPr="00CB2464" w:rsidRDefault="00D362A3" w:rsidP="00B546AC">
            <w:pPr>
              <w:jc w:val="right"/>
              <w:rPr>
                <w:rFonts w:ascii="GHEA Grapalat" w:hAnsi="GHEA Grapalat" w:cs="Calibri"/>
                <w:b/>
                <w:bCs/>
                <w:color w:val="000000"/>
                <w:sz w:val="18"/>
                <w:szCs w:val="18"/>
              </w:rPr>
            </w:pPr>
            <w:r w:rsidRPr="00CB2464">
              <w:rPr>
                <w:rFonts w:ascii="GHEA Grapalat" w:hAnsi="GHEA Grapalat" w:cs="Calibri"/>
                <w:b/>
                <w:bCs/>
                <w:sz w:val="18"/>
                <w:szCs w:val="18"/>
              </w:rPr>
              <w:t>90.4%</w:t>
            </w:r>
          </w:p>
        </w:tc>
        <w:tc>
          <w:tcPr>
            <w:tcW w:w="1525" w:type="dxa"/>
            <w:shd w:val="clear" w:color="auto" w:fill="auto"/>
            <w:noWrap/>
            <w:vAlign w:val="bottom"/>
            <w:hideMark/>
          </w:tcPr>
          <w:p w:rsidR="00D362A3" w:rsidRPr="00CB2464" w:rsidRDefault="00D362A3" w:rsidP="00B546AC">
            <w:pPr>
              <w:jc w:val="right"/>
              <w:rPr>
                <w:rFonts w:ascii="GHEA Grapalat" w:hAnsi="GHEA Grapalat" w:cs="Calibri"/>
                <w:b/>
                <w:bCs/>
                <w:color w:val="000000"/>
                <w:sz w:val="18"/>
                <w:szCs w:val="18"/>
              </w:rPr>
            </w:pPr>
            <w:r w:rsidRPr="00CB2464">
              <w:rPr>
                <w:rFonts w:ascii="GHEA Grapalat" w:hAnsi="GHEA Grapalat" w:cs="Calibri"/>
                <w:b/>
                <w:bCs/>
                <w:color w:val="000000"/>
                <w:sz w:val="18"/>
                <w:szCs w:val="18"/>
              </w:rPr>
              <w:t>112.9%</w:t>
            </w:r>
          </w:p>
        </w:tc>
      </w:tr>
      <w:tr w:rsidR="00D362A3" w:rsidRPr="00CB2464" w:rsidTr="002149A6">
        <w:trPr>
          <w:trHeight w:val="315"/>
        </w:trPr>
        <w:tc>
          <w:tcPr>
            <w:tcW w:w="3261" w:type="dxa"/>
            <w:shd w:val="clear" w:color="auto" w:fill="auto"/>
            <w:vAlign w:val="bottom"/>
          </w:tcPr>
          <w:p w:rsidR="00D362A3" w:rsidRPr="00CB2464" w:rsidRDefault="00AB00B7" w:rsidP="00B546AC">
            <w:pPr>
              <w:rPr>
                <w:rFonts w:ascii="GHEA Grapalat" w:hAnsi="GHEA Grapalat" w:cs="Calibri"/>
                <w:sz w:val="18"/>
                <w:szCs w:val="18"/>
              </w:rPr>
            </w:pPr>
            <w:r w:rsidRPr="00CB2464">
              <w:rPr>
                <w:rFonts w:ascii="GHEA Grapalat" w:hAnsi="GHEA Grapalat"/>
                <w:sz w:val="18"/>
                <w:szCs w:val="18"/>
              </w:rPr>
              <w:t xml:space="preserve"> </w:t>
            </w:r>
            <w:r w:rsidR="00D362A3" w:rsidRPr="00CB2464">
              <w:rPr>
                <w:rFonts w:ascii="GHEA Grapalat" w:hAnsi="GHEA Grapalat"/>
                <w:sz w:val="18"/>
                <w:szCs w:val="18"/>
              </w:rPr>
              <w:t>Միջազգային կազմակերպու-թյուններին</w:t>
            </w:r>
          </w:p>
        </w:tc>
        <w:tc>
          <w:tcPr>
            <w:tcW w:w="1309"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2.7</w:t>
            </w:r>
          </w:p>
        </w:tc>
        <w:tc>
          <w:tcPr>
            <w:tcW w:w="1276"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2.9</w:t>
            </w:r>
          </w:p>
        </w:tc>
        <w:tc>
          <w:tcPr>
            <w:tcW w:w="1417"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2.5</w:t>
            </w:r>
          </w:p>
        </w:tc>
        <w:tc>
          <w:tcPr>
            <w:tcW w:w="1418" w:type="dxa"/>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87.4%</w:t>
            </w:r>
          </w:p>
        </w:tc>
        <w:tc>
          <w:tcPr>
            <w:tcW w:w="1525" w:type="dxa"/>
            <w:shd w:val="clear" w:color="auto" w:fill="auto"/>
            <w:noWrap/>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92.3%</w:t>
            </w:r>
          </w:p>
        </w:tc>
      </w:tr>
      <w:tr w:rsidR="00D362A3" w:rsidRPr="00CB2464" w:rsidTr="002149A6">
        <w:trPr>
          <w:trHeight w:val="315"/>
        </w:trPr>
        <w:tc>
          <w:tcPr>
            <w:tcW w:w="3261" w:type="dxa"/>
            <w:shd w:val="clear" w:color="auto" w:fill="auto"/>
            <w:vAlign w:val="bottom"/>
            <w:hideMark/>
          </w:tcPr>
          <w:p w:rsidR="00D362A3" w:rsidRPr="00CB2464" w:rsidRDefault="00AB00B7" w:rsidP="00B546AC">
            <w:pPr>
              <w:rPr>
                <w:rFonts w:ascii="GHEA Grapalat" w:hAnsi="GHEA Grapalat" w:cs="Calibri"/>
                <w:sz w:val="18"/>
                <w:szCs w:val="18"/>
              </w:rPr>
            </w:pPr>
            <w:r w:rsidRPr="00CB2464">
              <w:rPr>
                <w:rFonts w:ascii="GHEA Grapalat" w:hAnsi="GHEA Grapalat"/>
                <w:sz w:val="18"/>
                <w:szCs w:val="18"/>
              </w:rPr>
              <w:t xml:space="preserve"> </w:t>
            </w:r>
            <w:r w:rsidR="00D362A3" w:rsidRPr="00CB2464">
              <w:rPr>
                <w:rFonts w:ascii="GHEA Grapalat" w:hAnsi="GHEA Grapalat"/>
                <w:sz w:val="18"/>
                <w:szCs w:val="18"/>
              </w:rPr>
              <w:t>Պետական հատվածի այլ մակարդակներին (ընթացիկ), այդ թվում`</w:t>
            </w:r>
          </w:p>
        </w:tc>
        <w:tc>
          <w:tcPr>
            <w:tcW w:w="1309" w:type="dxa"/>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114.2 </w:t>
            </w:r>
          </w:p>
        </w:tc>
        <w:tc>
          <w:tcPr>
            <w:tcW w:w="1276"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138.0</w:t>
            </w:r>
          </w:p>
        </w:tc>
        <w:tc>
          <w:tcPr>
            <w:tcW w:w="1417"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129.2</w:t>
            </w:r>
          </w:p>
        </w:tc>
        <w:tc>
          <w:tcPr>
            <w:tcW w:w="1418" w:type="dxa"/>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sz w:val="18"/>
                <w:szCs w:val="18"/>
              </w:rPr>
              <w:t>93.7%</w:t>
            </w:r>
          </w:p>
        </w:tc>
        <w:tc>
          <w:tcPr>
            <w:tcW w:w="1525" w:type="dxa"/>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113.1%</w:t>
            </w:r>
          </w:p>
        </w:tc>
      </w:tr>
      <w:tr w:rsidR="00D362A3" w:rsidRPr="00CB2464" w:rsidTr="002149A6">
        <w:trPr>
          <w:trHeight w:val="315"/>
        </w:trPr>
        <w:tc>
          <w:tcPr>
            <w:tcW w:w="3261" w:type="dxa"/>
            <w:shd w:val="clear" w:color="auto" w:fill="auto"/>
            <w:vAlign w:val="bottom"/>
          </w:tcPr>
          <w:p w:rsidR="00D362A3" w:rsidRPr="00CB2464" w:rsidRDefault="00D362A3" w:rsidP="009C30A0">
            <w:pPr>
              <w:pStyle w:val="ListParagraph"/>
              <w:numPr>
                <w:ilvl w:val="0"/>
                <w:numId w:val="27"/>
              </w:numPr>
              <w:tabs>
                <w:tab w:val="left" w:pos="459"/>
              </w:tabs>
              <w:ind w:left="34" w:firstLine="236"/>
              <w:rPr>
                <w:rFonts w:ascii="GHEA Grapalat" w:hAnsi="GHEA Grapalat" w:cs="Calibri"/>
                <w:sz w:val="18"/>
                <w:szCs w:val="18"/>
                <w:lang w:val="hy-AM"/>
              </w:rPr>
            </w:pPr>
            <w:r w:rsidRPr="00CB2464">
              <w:rPr>
                <w:rFonts w:ascii="GHEA Grapalat" w:hAnsi="GHEA Grapalat" w:cs="Calibri"/>
                <w:sz w:val="18"/>
                <w:szCs w:val="18"/>
                <w:lang w:val="hy-AM"/>
              </w:rPr>
              <w:t>Համայնքների բյուջեներին համահարթեցման սկզբունքով տրվող դոտացիաներ</w:t>
            </w:r>
          </w:p>
        </w:tc>
        <w:tc>
          <w:tcPr>
            <w:tcW w:w="1309"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41.5</w:t>
            </w:r>
          </w:p>
        </w:tc>
        <w:tc>
          <w:tcPr>
            <w:tcW w:w="1276"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48.4</w:t>
            </w:r>
          </w:p>
        </w:tc>
        <w:tc>
          <w:tcPr>
            <w:tcW w:w="1417"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48.4</w:t>
            </w:r>
          </w:p>
        </w:tc>
        <w:tc>
          <w:tcPr>
            <w:tcW w:w="1418" w:type="dxa"/>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100.0%</w:t>
            </w:r>
          </w:p>
        </w:tc>
        <w:tc>
          <w:tcPr>
            <w:tcW w:w="1525" w:type="dxa"/>
            <w:shd w:val="clear" w:color="auto" w:fill="auto"/>
            <w:noWrap/>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116.7%</w:t>
            </w:r>
          </w:p>
        </w:tc>
      </w:tr>
      <w:tr w:rsidR="00D362A3" w:rsidRPr="00CB2464" w:rsidTr="002149A6">
        <w:trPr>
          <w:trHeight w:val="315"/>
        </w:trPr>
        <w:tc>
          <w:tcPr>
            <w:tcW w:w="3261" w:type="dxa"/>
            <w:shd w:val="clear" w:color="auto" w:fill="auto"/>
            <w:vAlign w:val="bottom"/>
          </w:tcPr>
          <w:p w:rsidR="00D362A3" w:rsidRPr="00CB2464" w:rsidRDefault="00D362A3" w:rsidP="009C30A0">
            <w:pPr>
              <w:pStyle w:val="ListParagraph"/>
              <w:numPr>
                <w:ilvl w:val="0"/>
                <w:numId w:val="27"/>
              </w:numPr>
              <w:tabs>
                <w:tab w:val="left" w:pos="459"/>
              </w:tabs>
              <w:ind w:left="34" w:firstLine="236"/>
              <w:rPr>
                <w:rFonts w:ascii="GHEA Grapalat" w:hAnsi="GHEA Grapalat" w:cs="Calibri"/>
                <w:sz w:val="18"/>
                <w:szCs w:val="18"/>
                <w:lang w:val="hy-AM"/>
              </w:rPr>
            </w:pPr>
            <w:r w:rsidRPr="00CB2464">
              <w:rPr>
                <w:rFonts w:ascii="GHEA Grapalat" w:hAnsi="GHEA Grapalat" w:cs="Calibri"/>
                <w:sz w:val="18"/>
                <w:szCs w:val="18"/>
                <w:lang w:val="hy-AM"/>
              </w:rPr>
              <w:t>Այլ ընթացիկ դրամաշնորհներ</w:t>
            </w:r>
          </w:p>
        </w:tc>
        <w:tc>
          <w:tcPr>
            <w:tcW w:w="1309"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65.3</w:t>
            </w:r>
          </w:p>
        </w:tc>
        <w:tc>
          <w:tcPr>
            <w:tcW w:w="1276"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85.7</w:t>
            </w:r>
          </w:p>
        </w:tc>
        <w:tc>
          <w:tcPr>
            <w:tcW w:w="1417"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77.1</w:t>
            </w:r>
          </w:p>
        </w:tc>
        <w:tc>
          <w:tcPr>
            <w:tcW w:w="1418" w:type="dxa"/>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89.9%</w:t>
            </w:r>
          </w:p>
        </w:tc>
        <w:tc>
          <w:tcPr>
            <w:tcW w:w="1525" w:type="dxa"/>
            <w:shd w:val="clear" w:color="auto" w:fill="auto"/>
            <w:noWrap/>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118.0%</w:t>
            </w:r>
          </w:p>
        </w:tc>
      </w:tr>
      <w:tr w:rsidR="00D362A3" w:rsidRPr="00CB2464" w:rsidTr="002149A6">
        <w:trPr>
          <w:trHeight w:val="315"/>
        </w:trPr>
        <w:tc>
          <w:tcPr>
            <w:tcW w:w="3261" w:type="dxa"/>
            <w:shd w:val="clear" w:color="auto" w:fill="auto"/>
            <w:vAlign w:val="bottom"/>
          </w:tcPr>
          <w:p w:rsidR="00D362A3" w:rsidRPr="00CB2464" w:rsidRDefault="00D362A3" w:rsidP="00204EAA">
            <w:pPr>
              <w:rPr>
                <w:rFonts w:ascii="GHEA Grapalat" w:hAnsi="GHEA Grapalat"/>
                <w:sz w:val="18"/>
                <w:szCs w:val="18"/>
              </w:rPr>
            </w:pPr>
            <w:r w:rsidRPr="00CB2464">
              <w:rPr>
                <w:rFonts w:ascii="GHEA Grapalat" w:hAnsi="GHEA Grapalat"/>
                <w:sz w:val="18"/>
                <w:szCs w:val="18"/>
              </w:rPr>
              <w:t>Պետական հատվածի այլ մակարդակներին (կապիտալ)</w:t>
            </w:r>
          </w:p>
        </w:tc>
        <w:tc>
          <w:tcPr>
            <w:tcW w:w="1309"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4.6</w:t>
            </w:r>
          </w:p>
        </w:tc>
        <w:tc>
          <w:tcPr>
            <w:tcW w:w="1276"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10.9</w:t>
            </w:r>
          </w:p>
        </w:tc>
        <w:tc>
          <w:tcPr>
            <w:tcW w:w="1417" w:type="dxa"/>
            <w:shd w:val="clear" w:color="auto" w:fill="auto"/>
            <w:noWrap/>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5.5</w:t>
            </w:r>
          </w:p>
        </w:tc>
        <w:tc>
          <w:tcPr>
            <w:tcW w:w="1418" w:type="dxa"/>
            <w:vAlign w:val="bottom"/>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50.6%</w:t>
            </w:r>
          </w:p>
        </w:tc>
        <w:tc>
          <w:tcPr>
            <w:tcW w:w="1525" w:type="dxa"/>
            <w:shd w:val="clear" w:color="auto" w:fill="auto"/>
            <w:noWrap/>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121.1%</w:t>
            </w:r>
          </w:p>
        </w:tc>
      </w:tr>
    </w:tbl>
    <w:p w:rsidR="00D362A3" w:rsidRPr="00CB2464" w:rsidRDefault="00D362A3" w:rsidP="00D362A3">
      <w:pPr>
        <w:spacing w:line="360" w:lineRule="auto"/>
        <w:ind w:firstLine="567"/>
        <w:jc w:val="both"/>
        <w:rPr>
          <w:rFonts w:ascii="GHEA Grapalat" w:hAnsi="GHEA Grapalat" w:cs="GHEA Grapalat"/>
          <w:color w:val="000000"/>
        </w:rPr>
      </w:pPr>
    </w:p>
    <w:p w:rsidR="00D362A3" w:rsidRPr="00CB2464" w:rsidRDefault="00D362A3" w:rsidP="003E0E93">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lastRenderedPageBreak/>
        <w:t>2020 թվականի հունվար-սեպտեմբեր ամիսների համեմատ նպաստների գծով ծախսերի աճը հիմնականում արձանագրվել է ռազմական դրությամբ պայմանավորված ծախսերի արդյունքում:</w:t>
      </w:r>
    </w:p>
    <w:p w:rsidR="00D362A3" w:rsidRPr="00CB2464" w:rsidRDefault="00D362A3" w:rsidP="003E0E93">
      <w:pPr>
        <w:autoSpaceDE w:val="0"/>
        <w:autoSpaceDN w:val="0"/>
        <w:adjustRightInd w:val="0"/>
        <w:spacing w:line="360" w:lineRule="auto"/>
        <w:ind w:firstLine="567"/>
        <w:jc w:val="both"/>
        <w:rPr>
          <w:rFonts w:ascii="GHEA Grapalat" w:hAnsi="GHEA Grapalat"/>
          <w:sz w:val="22"/>
          <w:szCs w:val="22"/>
        </w:rPr>
      </w:pPr>
    </w:p>
    <w:p w:rsidR="00D362A3" w:rsidRPr="00CB2464" w:rsidRDefault="00AB00B7" w:rsidP="009C30A0">
      <w:pPr>
        <w:pStyle w:val="Caption"/>
        <w:keepNext/>
        <w:numPr>
          <w:ilvl w:val="0"/>
          <w:numId w:val="26"/>
        </w:numPr>
        <w:tabs>
          <w:tab w:val="left" w:pos="1134"/>
        </w:tabs>
        <w:ind w:left="0" w:firstLine="0"/>
        <w:jc w:val="left"/>
        <w:rPr>
          <w:rFonts w:ascii="GHEA Grapalat" w:hAnsi="GHEA Grapalat"/>
          <w:i/>
          <w:sz w:val="18"/>
          <w:szCs w:val="18"/>
          <w:lang w:val="en-US"/>
        </w:rPr>
      </w:pPr>
      <w:r w:rsidRPr="00CB2464">
        <w:rPr>
          <w:rFonts w:ascii="GHEA Grapalat" w:hAnsi="GHEA Grapalat"/>
          <w:i/>
          <w:sz w:val="18"/>
          <w:szCs w:val="18"/>
          <w:lang w:val="en-US"/>
        </w:rPr>
        <w:t xml:space="preserve"> </w:t>
      </w:r>
      <w:r w:rsidR="00D362A3" w:rsidRPr="00CB2464">
        <w:rPr>
          <w:rFonts w:ascii="GHEA Grapalat" w:hAnsi="GHEA Grapalat"/>
          <w:i/>
          <w:sz w:val="18"/>
          <w:szCs w:val="18"/>
          <w:lang w:val="en-US"/>
        </w:rPr>
        <w:t>ՀՀ պետական բյուջեից տրամադրված նպաստները և կենսաթոշակները (մլրդ դրամ)</w:t>
      </w:r>
    </w:p>
    <w:tbl>
      <w:tblPr>
        <w:tblW w:w="10206" w:type="dxa"/>
        <w:tblInd w:w="108" w:type="dxa"/>
        <w:tblLayout w:type="fixed"/>
        <w:tblLook w:val="04A0" w:firstRow="1" w:lastRow="0" w:firstColumn="1" w:lastColumn="0" w:noHBand="0" w:noVBand="1"/>
      </w:tblPr>
      <w:tblGrid>
        <w:gridCol w:w="3294"/>
        <w:gridCol w:w="1242"/>
        <w:gridCol w:w="1310"/>
        <w:gridCol w:w="1417"/>
        <w:gridCol w:w="1418"/>
        <w:gridCol w:w="1525"/>
      </w:tblGrid>
      <w:tr w:rsidR="00D362A3" w:rsidRPr="00CB2464" w:rsidTr="00CC75E9">
        <w:trPr>
          <w:trHeight w:val="1425"/>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rPr>
                <w:rFonts w:ascii="GHEA Grapalat" w:hAnsi="GHEA Grapalat" w:cs="Calibri"/>
                <w:sz w:val="18"/>
                <w:szCs w:val="18"/>
              </w:rPr>
            </w:pPr>
            <w:r w:rsidRPr="00CB2464">
              <w:rPr>
                <w:rFonts w:ascii="Courier New" w:hAnsi="Courier New" w:cs="Courier New"/>
                <w:sz w:val="18"/>
                <w:szCs w:val="18"/>
              </w:rPr>
              <w:t> </w:t>
            </w:r>
          </w:p>
        </w:tc>
        <w:tc>
          <w:tcPr>
            <w:tcW w:w="1242" w:type="dxa"/>
            <w:tcBorders>
              <w:top w:val="single" w:sz="4" w:space="0" w:color="auto"/>
              <w:left w:val="nil"/>
              <w:bottom w:val="single" w:sz="4" w:space="0" w:color="auto"/>
              <w:right w:val="single" w:sz="4" w:space="0" w:color="auto"/>
            </w:tcBorders>
            <w:shd w:val="clear" w:color="000000" w:fill="FFFFFF"/>
            <w:vAlign w:val="center"/>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2020թ. ինն ամիսների</w:t>
            </w:r>
            <w:r w:rsidRPr="00CB2464">
              <w:rPr>
                <w:rFonts w:ascii="GHEA Grapalat" w:hAnsi="GHEA Grapalat" w:cs="Calibri"/>
                <w:b/>
                <w:bCs/>
                <w:sz w:val="18"/>
                <w:szCs w:val="18"/>
              </w:rPr>
              <w:br/>
              <w:t>փաստ</w:t>
            </w:r>
          </w:p>
        </w:tc>
        <w:tc>
          <w:tcPr>
            <w:tcW w:w="1310" w:type="dxa"/>
            <w:tcBorders>
              <w:top w:val="single" w:sz="4" w:space="0" w:color="auto"/>
              <w:left w:val="nil"/>
              <w:bottom w:val="single" w:sz="4" w:space="0" w:color="auto"/>
              <w:right w:val="single" w:sz="4" w:space="0" w:color="auto"/>
            </w:tcBorders>
            <w:shd w:val="clear" w:color="000000" w:fill="FFFFFF"/>
            <w:vAlign w:val="center"/>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 ճշտված պլան</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 xml:space="preserve">2021թ. </w:t>
            </w:r>
            <w:r w:rsidRPr="00CB2464">
              <w:rPr>
                <w:rFonts w:ascii="GHEA Grapalat" w:hAnsi="GHEA Grapalat" w:cs="Calibri"/>
                <w:b/>
                <w:bCs/>
                <w:sz w:val="18"/>
                <w:szCs w:val="18"/>
                <w:lang w:val="hy-AM"/>
              </w:rPr>
              <w:t>ի</w:t>
            </w:r>
            <w:r w:rsidRPr="00CB2464">
              <w:rPr>
                <w:rFonts w:ascii="GHEA Grapalat" w:hAnsi="GHEA Grapalat" w:cs="Calibri"/>
                <w:b/>
                <w:bCs/>
                <w:sz w:val="18"/>
                <w:szCs w:val="18"/>
              </w:rPr>
              <w:t>նն ամիսների</w:t>
            </w:r>
            <w:r w:rsidRPr="00CB2464">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Կատարո-ղականը ճշտված պլանի նկատմամբ</w:t>
            </w:r>
          </w:p>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w:t>
            </w:r>
          </w:p>
        </w:tc>
        <w:tc>
          <w:tcPr>
            <w:tcW w:w="1525" w:type="dxa"/>
            <w:tcBorders>
              <w:top w:val="single" w:sz="4" w:space="0" w:color="auto"/>
              <w:left w:val="single" w:sz="4" w:space="0" w:color="auto"/>
              <w:bottom w:val="single" w:sz="4" w:space="0" w:color="auto"/>
              <w:right w:val="single" w:sz="4" w:space="0" w:color="auto"/>
            </w:tcBorders>
            <w:shd w:val="clear" w:color="000000" w:fill="FFFFFF"/>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2021թ. ինն ամիսները 2020թ. ինն ամիսների նկատմամբ</w:t>
            </w:r>
          </w:p>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w:t>
            </w:r>
          </w:p>
        </w:tc>
      </w:tr>
      <w:tr w:rsidR="00D362A3" w:rsidRPr="00CB2464" w:rsidTr="00CC75E9">
        <w:trPr>
          <w:trHeight w:val="573"/>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62A3" w:rsidRPr="00CB2464" w:rsidRDefault="00D362A3" w:rsidP="00B546AC">
            <w:pPr>
              <w:rPr>
                <w:rFonts w:ascii="Courier New" w:hAnsi="Courier New" w:cs="Courier New"/>
                <w:sz w:val="18"/>
                <w:szCs w:val="18"/>
              </w:rPr>
            </w:pPr>
            <w:r w:rsidRPr="00CB2464">
              <w:rPr>
                <w:rFonts w:ascii="GHEA Grapalat" w:hAnsi="GHEA Grapalat" w:cs="Calibri"/>
                <w:b/>
                <w:sz w:val="18"/>
                <w:szCs w:val="18"/>
              </w:rPr>
              <w:t>Սոցիալական նպաստներ և կենսաթոշակներ,</w:t>
            </w:r>
            <w:r w:rsidRPr="00CB2464">
              <w:rPr>
                <w:rFonts w:ascii="GHEA Grapalat" w:hAnsi="GHEA Grapalat" w:cs="Calibri"/>
                <w:sz w:val="18"/>
                <w:szCs w:val="18"/>
              </w:rPr>
              <w:t xml:space="preserve"> այդ թվում`</w:t>
            </w:r>
          </w:p>
        </w:tc>
        <w:tc>
          <w:tcPr>
            <w:tcW w:w="1242" w:type="dxa"/>
            <w:tcBorders>
              <w:top w:val="single" w:sz="4" w:space="0" w:color="auto"/>
              <w:left w:val="nil"/>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sz w:val="18"/>
                <w:szCs w:val="18"/>
              </w:rPr>
              <w:t xml:space="preserve">403.9 </w:t>
            </w:r>
          </w:p>
        </w:tc>
        <w:tc>
          <w:tcPr>
            <w:tcW w:w="1310" w:type="dxa"/>
            <w:tcBorders>
              <w:top w:val="single" w:sz="4" w:space="0" w:color="auto"/>
              <w:left w:val="nil"/>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sz w:val="18"/>
                <w:szCs w:val="18"/>
              </w:rPr>
              <w:t xml:space="preserve">455.3 </w:t>
            </w:r>
          </w:p>
        </w:tc>
        <w:tc>
          <w:tcPr>
            <w:tcW w:w="1417" w:type="dxa"/>
            <w:tcBorders>
              <w:top w:val="single" w:sz="4" w:space="0" w:color="auto"/>
              <w:left w:val="nil"/>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sz w:val="18"/>
                <w:szCs w:val="18"/>
              </w:rPr>
              <w:t xml:space="preserve">443.8 </w:t>
            </w:r>
          </w:p>
        </w:tc>
        <w:tc>
          <w:tcPr>
            <w:tcW w:w="1418" w:type="dxa"/>
            <w:tcBorders>
              <w:top w:val="single" w:sz="4" w:space="0" w:color="auto"/>
              <w:left w:val="nil"/>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sz w:val="18"/>
                <w:szCs w:val="18"/>
              </w:rPr>
              <w:t>97.5%</w:t>
            </w:r>
          </w:p>
        </w:tc>
        <w:tc>
          <w:tcPr>
            <w:tcW w:w="1525" w:type="dxa"/>
            <w:tcBorders>
              <w:top w:val="single" w:sz="4" w:space="0" w:color="auto"/>
              <w:left w:val="single" w:sz="4" w:space="0" w:color="auto"/>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color w:val="000000"/>
                <w:sz w:val="18"/>
                <w:szCs w:val="18"/>
              </w:rPr>
              <w:t>109.9%</w:t>
            </w:r>
          </w:p>
        </w:tc>
      </w:tr>
      <w:tr w:rsidR="00D362A3" w:rsidRPr="00CB2464" w:rsidTr="00CC75E9">
        <w:trPr>
          <w:trHeight w:val="423"/>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62A3" w:rsidRPr="00CB2464" w:rsidRDefault="00D362A3" w:rsidP="00B546AC">
            <w:pPr>
              <w:rPr>
                <w:rFonts w:ascii="Courier New" w:hAnsi="Courier New" w:cs="Courier New"/>
                <w:sz w:val="18"/>
                <w:szCs w:val="18"/>
              </w:rPr>
            </w:pPr>
            <w:r w:rsidRPr="00CB2464">
              <w:rPr>
                <w:rFonts w:ascii="GHEA Grapalat" w:hAnsi="GHEA Grapalat" w:cs="Calibri"/>
                <w:sz w:val="18"/>
                <w:szCs w:val="18"/>
              </w:rPr>
              <w:t>Նպաստներ</w:t>
            </w:r>
          </w:p>
        </w:tc>
        <w:tc>
          <w:tcPr>
            <w:tcW w:w="1242" w:type="dxa"/>
            <w:tcBorders>
              <w:top w:val="single" w:sz="4" w:space="0" w:color="auto"/>
              <w:left w:val="nil"/>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sz w:val="18"/>
                <w:szCs w:val="18"/>
              </w:rPr>
              <w:t xml:space="preserve">140.4 </w:t>
            </w:r>
          </w:p>
        </w:tc>
        <w:tc>
          <w:tcPr>
            <w:tcW w:w="1310" w:type="dxa"/>
            <w:tcBorders>
              <w:top w:val="single" w:sz="4" w:space="0" w:color="auto"/>
              <w:left w:val="nil"/>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sz w:val="18"/>
                <w:szCs w:val="18"/>
              </w:rPr>
              <w:t>193.7</w:t>
            </w:r>
          </w:p>
        </w:tc>
        <w:tc>
          <w:tcPr>
            <w:tcW w:w="1417" w:type="dxa"/>
            <w:tcBorders>
              <w:top w:val="single" w:sz="4" w:space="0" w:color="auto"/>
              <w:left w:val="nil"/>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sz w:val="18"/>
                <w:szCs w:val="18"/>
              </w:rPr>
              <w:t xml:space="preserve">183.1 </w:t>
            </w:r>
          </w:p>
        </w:tc>
        <w:tc>
          <w:tcPr>
            <w:tcW w:w="1418" w:type="dxa"/>
            <w:tcBorders>
              <w:top w:val="single" w:sz="4" w:space="0" w:color="auto"/>
              <w:left w:val="nil"/>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sz w:val="18"/>
                <w:szCs w:val="18"/>
              </w:rPr>
              <w:t>94.5%</w:t>
            </w:r>
          </w:p>
        </w:tc>
        <w:tc>
          <w:tcPr>
            <w:tcW w:w="1525" w:type="dxa"/>
            <w:tcBorders>
              <w:top w:val="single" w:sz="4" w:space="0" w:color="auto"/>
              <w:left w:val="single" w:sz="4" w:space="0" w:color="auto"/>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color w:val="000000"/>
                <w:sz w:val="18"/>
                <w:szCs w:val="18"/>
              </w:rPr>
              <w:t>130.4%</w:t>
            </w:r>
          </w:p>
        </w:tc>
      </w:tr>
      <w:tr w:rsidR="00D362A3" w:rsidRPr="00CB2464" w:rsidTr="00CC75E9">
        <w:trPr>
          <w:trHeight w:val="415"/>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62A3" w:rsidRPr="00CB2464" w:rsidRDefault="00D362A3" w:rsidP="00B546AC">
            <w:pPr>
              <w:rPr>
                <w:rFonts w:ascii="Courier New" w:hAnsi="Courier New" w:cs="Courier New"/>
                <w:sz w:val="18"/>
                <w:szCs w:val="18"/>
              </w:rPr>
            </w:pPr>
            <w:r w:rsidRPr="00CB2464">
              <w:rPr>
                <w:rFonts w:ascii="GHEA Grapalat" w:hAnsi="GHEA Grapalat" w:cs="Calibri"/>
                <w:sz w:val="18"/>
                <w:szCs w:val="18"/>
              </w:rPr>
              <w:t>Կենսաթոշակներ</w:t>
            </w:r>
          </w:p>
        </w:tc>
        <w:tc>
          <w:tcPr>
            <w:tcW w:w="1242" w:type="dxa"/>
            <w:tcBorders>
              <w:top w:val="single" w:sz="4" w:space="0" w:color="auto"/>
              <w:left w:val="nil"/>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sz w:val="18"/>
                <w:szCs w:val="18"/>
              </w:rPr>
              <w:t xml:space="preserve">263.6 </w:t>
            </w:r>
          </w:p>
        </w:tc>
        <w:tc>
          <w:tcPr>
            <w:tcW w:w="1310" w:type="dxa"/>
            <w:tcBorders>
              <w:top w:val="single" w:sz="4" w:space="0" w:color="auto"/>
              <w:left w:val="nil"/>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sz w:val="18"/>
                <w:szCs w:val="18"/>
              </w:rPr>
              <w:t xml:space="preserve">261.6 </w:t>
            </w:r>
          </w:p>
        </w:tc>
        <w:tc>
          <w:tcPr>
            <w:tcW w:w="1417" w:type="dxa"/>
            <w:tcBorders>
              <w:top w:val="single" w:sz="4" w:space="0" w:color="auto"/>
              <w:left w:val="nil"/>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sz w:val="18"/>
                <w:szCs w:val="18"/>
              </w:rPr>
              <w:t xml:space="preserve">260.8 </w:t>
            </w:r>
          </w:p>
        </w:tc>
        <w:tc>
          <w:tcPr>
            <w:tcW w:w="1418" w:type="dxa"/>
            <w:tcBorders>
              <w:top w:val="single" w:sz="4" w:space="0" w:color="auto"/>
              <w:left w:val="nil"/>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sz w:val="18"/>
                <w:szCs w:val="18"/>
              </w:rPr>
              <w:t>99.7%</w:t>
            </w:r>
          </w:p>
        </w:tc>
        <w:tc>
          <w:tcPr>
            <w:tcW w:w="1525" w:type="dxa"/>
            <w:tcBorders>
              <w:top w:val="single" w:sz="4" w:space="0" w:color="auto"/>
              <w:left w:val="single" w:sz="4" w:space="0" w:color="auto"/>
              <w:bottom w:val="single" w:sz="4" w:space="0" w:color="auto"/>
              <w:right w:val="single" w:sz="4" w:space="0" w:color="auto"/>
            </w:tcBorders>
            <w:shd w:val="clear" w:color="000000" w:fill="FFFFFF"/>
            <w:vAlign w:val="bottom"/>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color w:val="000000"/>
                <w:sz w:val="18"/>
                <w:szCs w:val="18"/>
              </w:rPr>
              <w:t>98.9%</w:t>
            </w:r>
          </w:p>
        </w:tc>
      </w:tr>
    </w:tbl>
    <w:p w:rsidR="00D362A3" w:rsidRPr="00CB2464" w:rsidRDefault="00D362A3" w:rsidP="00D362A3">
      <w:pPr>
        <w:spacing w:line="360" w:lineRule="auto"/>
        <w:ind w:firstLine="567"/>
        <w:jc w:val="both"/>
        <w:rPr>
          <w:rFonts w:ascii="GHEA Grapalat" w:hAnsi="GHEA Grapalat" w:cs="GHEA Grapalat"/>
          <w:color w:val="000000"/>
        </w:rPr>
      </w:pPr>
    </w:p>
    <w:p w:rsidR="002149A6" w:rsidRPr="00CB2464" w:rsidRDefault="003A0B1B" w:rsidP="002149A6">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color w:val="000000"/>
          <w:sz w:val="22"/>
          <w:szCs w:val="22"/>
        </w:rPr>
        <w:t>Նախորդ տարվա ինն ամիսների համեմատ պետական բյուջեի ա</w:t>
      </w:r>
      <w:r w:rsidR="002149A6" w:rsidRPr="00CB2464">
        <w:rPr>
          <w:rFonts w:ascii="GHEA Grapalat" w:hAnsi="GHEA Grapalat" w:cs="GHEA Grapalat"/>
          <w:color w:val="000000"/>
          <w:sz w:val="22"/>
          <w:szCs w:val="22"/>
        </w:rPr>
        <w:t>յլ ծախսերի 7.8% (12.8</w:t>
      </w:r>
      <w:r w:rsidR="002149A6" w:rsidRPr="00CB2464">
        <w:rPr>
          <w:rFonts w:ascii="Courier New" w:hAnsi="Courier New" w:cs="Courier New"/>
          <w:color w:val="000000"/>
          <w:sz w:val="22"/>
          <w:szCs w:val="22"/>
        </w:rPr>
        <w:t> </w:t>
      </w:r>
      <w:r w:rsidR="002149A6" w:rsidRPr="00CB2464">
        <w:rPr>
          <w:rFonts w:ascii="GHEA Grapalat" w:hAnsi="GHEA Grapalat" w:cs="GHEA Grapalat"/>
          <w:color w:val="000000"/>
          <w:sz w:val="22"/>
          <w:szCs w:val="22"/>
        </w:rPr>
        <w:t xml:space="preserve">մլրդ դրամ) </w:t>
      </w:r>
      <w:r w:rsidRPr="00CB2464">
        <w:rPr>
          <w:rFonts w:ascii="GHEA Grapalat" w:hAnsi="GHEA Grapalat" w:cs="GHEA Grapalat"/>
          <w:color w:val="000000"/>
          <w:sz w:val="22"/>
          <w:szCs w:val="22"/>
        </w:rPr>
        <w:t xml:space="preserve">աճը </w:t>
      </w:r>
      <w:r w:rsidR="002149A6" w:rsidRPr="00CB2464">
        <w:rPr>
          <w:rFonts w:ascii="GHEA Grapalat" w:hAnsi="GHEA Grapalat" w:cs="GHEA Grapalat"/>
          <w:color w:val="000000"/>
          <w:sz w:val="22"/>
          <w:szCs w:val="22"/>
        </w:rPr>
        <w:t xml:space="preserve">հիմնականում պայմանավորված </w:t>
      </w:r>
      <w:r w:rsidRPr="00CB2464">
        <w:rPr>
          <w:rFonts w:ascii="GHEA Grapalat" w:hAnsi="GHEA Grapalat" w:cs="GHEA Grapalat"/>
          <w:color w:val="000000"/>
          <w:sz w:val="22"/>
          <w:szCs w:val="22"/>
        </w:rPr>
        <w:t>է «Հայաստանի Հանրապետությու</w:t>
      </w:r>
      <w:r w:rsidR="002149A6" w:rsidRPr="00CB2464">
        <w:rPr>
          <w:rFonts w:ascii="GHEA Grapalat" w:hAnsi="GHEA Grapalat" w:cs="GHEA Grapalat"/>
          <w:color w:val="000000"/>
          <w:sz w:val="22"/>
          <w:szCs w:val="22"/>
        </w:rPr>
        <w:t>նում կորոնավիրուսային վարակի (COVID-19) կանխարգելման, վերահսկման, բուժման և այլ համալիր միջոցառումների իրականացում» և «Ռազմական կարիքների բավարարում» միջոցառումների գծով ծախսերի աճով: Հաշվետու ժամանակահատվածում վերջիններս կազմել են համապատասխանաբար 14.5 մլրդ դրամ (նախատեսվածի 100%-ը) և 134.6 մլրդ դրամ (նախատեսվածի 97.2%-ը)՝ 9.6%-ով և</w:t>
      </w:r>
      <w:r w:rsidR="002149A6" w:rsidRPr="00CB2464">
        <w:rPr>
          <w:rFonts w:ascii="GHEA Grapalat" w:hAnsi="GHEA Grapalat" w:cs="GHEA Grapalat"/>
          <w:sz w:val="22"/>
          <w:szCs w:val="22"/>
        </w:rPr>
        <w:t xml:space="preserve"> 5.7%-ով</w:t>
      </w:r>
      <w:r w:rsidR="002149A6" w:rsidRPr="00CB2464">
        <w:rPr>
          <w:rFonts w:ascii="GHEA Grapalat" w:hAnsi="GHEA Grapalat" w:cs="GHEA Grapalat"/>
          <w:sz w:val="22"/>
          <w:szCs w:val="22"/>
          <w:lang w:val="hy-AM"/>
        </w:rPr>
        <w:t xml:space="preserve"> գերազանցել</w:t>
      </w:r>
      <w:r w:rsidR="002149A6" w:rsidRPr="00CB2464">
        <w:rPr>
          <w:rFonts w:ascii="GHEA Grapalat" w:hAnsi="GHEA Grapalat" w:cs="GHEA Grapalat"/>
          <w:sz w:val="22"/>
          <w:szCs w:val="22"/>
        </w:rPr>
        <w:t>ով</w:t>
      </w:r>
      <w:r w:rsidR="002149A6" w:rsidRPr="00CB2464">
        <w:rPr>
          <w:rFonts w:ascii="GHEA Grapalat" w:hAnsi="GHEA Grapalat" w:cs="GHEA Grapalat"/>
          <w:sz w:val="22"/>
          <w:szCs w:val="22"/>
          <w:lang w:val="hy-AM"/>
        </w:rPr>
        <w:t xml:space="preserve"> նախորդ տարվա նույն</w:t>
      </w:r>
      <w:r w:rsidR="002149A6" w:rsidRPr="00CB2464">
        <w:rPr>
          <w:rFonts w:ascii="GHEA Grapalat" w:hAnsi="GHEA Grapalat" w:cs="GHEA Grapalat"/>
          <w:color w:val="000000"/>
          <w:sz w:val="22"/>
          <w:szCs w:val="22"/>
        </w:rPr>
        <w:t xml:space="preserve"> ժամանակահատվածի ցուցանիշները:</w:t>
      </w:r>
    </w:p>
    <w:p w:rsidR="000C6CCF" w:rsidRPr="00CB2464" w:rsidRDefault="000C6CCF" w:rsidP="000C6CCF">
      <w:pPr>
        <w:ind w:firstLine="567"/>
        <w:jc w:val="both"/>
        <w:rPr>
          <w:rFonts w:ascii="GHEA Grapalat" w:hAnsi="GHEA Grapalat" w:cs="GHEA Grapalat"/>
          <w:color w:val="000000"/>
        </w:rPr>
      </w:pPr>
    </w:p>
    <w:p w:rsidR="00D362A3" w:rsidRPr="00CB2464" w:rsidRDefault="00AB00B7" w:rsidP="009C30A0">
      <w:pPr>
        <w:pStyle w:val="Caption"/>
        <w:keepNext/>
        <w:numPr>
          <w:ilvl w:val="0"/>
          <w:numId w:val="26"/>
        </w:numPr>
        <w:tabs>
          <w:tab w:val="left" w:pos="1134"/>
        </w:tabs>
        <w:ind w:left="0" w:firstLine="0"/>
        <w:jc w:val="left"/>
        <w:rPr>
          <w:rFonts w:ascii="GHEA Grapalat" w:hAnsi="GHEA Grapalat"/>
          <w:i/>
          <w:sz w:val="18"/>
          <w:szCs w:val="18"/>
          <w:lang w:val="en-US"/>
        </w:rPr>
      </w:pPr>
      <w:r w:rsidRPr="00CB2464">
        <w:rPr>
          <w:rFonts w:ascii="GHEA Grapalat" w:hAnsi="GHEA Grapalat"/>
          <w:i/>
          <w:sz w:val="18"/>
          <w:szCs w:val="18"/>
          <w:lang w:val="en-US"/>
        </w:rPr>
        <w:t xml:space="preserve"> </w:t>
      </w:r>
      <w:r w:rsidR="00D362A3" w:rsidRPr="00CB2464">
        <w:rPr>
          <w:rFonts w:ascii="GHEA Grapalat" w:hAnsi="GHEA Grapalat"/>
          <w:i/>
          <w:sz w:val="18"/>
          <w:szCs w:val="18"/>
          <w:lang w:val="en-US"/>
        </w:rPr>
        <w:t>ՀՀ պետական բյուջեի ընթացիկ ծախսերը (մլրդ դրամ)</w:t>
      </w:r>
    </w:p>
    <w:tbl>
      <w:tblPr>
        <w:tblW w:w="10206" w:type="dxa"/>
        <w:tblInd w:w="108" w:type="dxa"/>
        <w:tblLayout w:type="fixed"/>
        <w:tblLook w:val="04A0" w:firstRow="1" w:lastRow="0" w:firstColumn="1" w:lastColumn="0" w:noHBand="0" w:noVBand="1"/>
      </w:tblPr>
      <w:tblGrid>
        <w:gridCol w:w="3294"/>
        <w:gridCol w:w="1276"/>
        <w:gridCol w:w="1276"/>
        <w:gridCol w:w="1417"/>
        <w:gridCol w:w="1418"/>
        <w:gridCol w:w="1525"/>
      </w:tblGrid>
      <w:tr w:rsidR="00D362A3" w:rsidRPr="00CB2464" w:rsidTr="003A0B1B">
        <w:trPr>
          <w:trHeight w:val="1425"/>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362A3" w:rsidRPr="00CB2464" w:rsidRDefault="00D362A3" w:rsidP="00B546AC">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2020թ. ինն ամիսների</w:t>
            </w:r>
            <w:r w:rsidRPr="00CB2464">
              <w:rPr>
                <w:rFonts w:ascii="GHEA Grapalat" w:hAnsi="GHEA Grapalat" w:cs="Calibri"/>
                <w:b/>
                <w:bCs/>
                <w:sz w:val="18"/>
                <w:szCs w:val="18"/>
                <w:lang w:val="hy-AM"/>
              </w:rPr>
              <w:br/>
              <w:t>փաստ</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362A3" w:rsidRPr="00CB2464" w:rsidRDefault="00D362A3" w:rsidP="00B546AC">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ինն ամիսների ճշտված պլան</w:t>
            </w:r>
          </w:p>
        </w:tc>
        <w:tc>
          <w:tcPr>
            <w:tcW w:w="1417" w:type="dxa"/>
            <w:tcBorders>
              <w:top w:val="single" w:sz="4" w:space="0" w:color="auto"/>
              <w:left w:val="nil"/>
              <w:bottom w:val="single" w:sz="4" w:space="0" w:color="auto"/>
              <w:right w:val="single" w:sz="4" w:space="0" w:color="auto"/>
            </w:tcBorders>
            <w:shd w:val="clear" w:color="000000" w:fill="FFFFFF"/>
            <w:vAlign w:val="center"/>
            <w:hideMark/>
          </w:tcPr>
          <w:p w:rsidR="00D362A3" w:rsidRPr="00CB2464" w:rsidRDefault="00D362A3" w:rsidP="00B546AC">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2021թ. ինն ամիսների</w:t>
            </w:r>
            <w:r w:rsidRPr="00CB2464">
              <w:rPr>
                <w:rFonts w:ascii="GHEA Grapalat" w:hAnsi="GHEA Grapalat" w:cs="Calibri"/>
                <w:b/>
                <w:bCs/>
                <w:sz w:val="18"/>
                <w:szCs w:val="18"/>
                <w:lang w:val="hy-AM"/>
              </w:rPr>
              <w:br/>
              <w:t>փաստ</w:t>
            </w:r>
          </w:p>
        </w:tc>
        <w:tc>
          <w:tcPr>
            <w:tcW w:w="1418" w:type="dxa"/>
            <w:tcBorders>
              <w:top w:val="single" w:sz="4" w:space="0" w:color="auto"/>
              <w:left w:val="nil"/>
              <w:bottom w:val="single" w:sz="4" w:space="0" w:color="auto"/>
              <w:right w:val="single" w:sz="4" w:space="0" w:color="auto"/>
            </w:tcBorders>
            <w:shd w:val="clear" w:color="000000" w:fill="FFFFFF"/>
          </w:tcPr>
          <w:p w:rsidR="00D362A3" w:rsidRPr="00CB2464" w:rsidRDefault="00D362A3" w:rsidP="00B546AC">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Կատարո-ղականը ճշտված պլանի նկատմամբ</w:t>
            </w:r>
          </w:p>
          <w:p w:rsidR="00D362A3" w:rsidRPr="00CB2464" w:rsidRDefault="00D362A3" w:rsidP="00B546AC">
            <w:pPr>
              <w:jc w:val="center"/>
              <w:rPr>
                <w:rFonts w:ascii="GHEA Grapalat" w:hAnsi="GHEA Grapalat" w:cs="Calibri"/>
                <w:b/>
                <w:bCs/>
                <w:sz w:val="18"/>
                <w:szCs w:val="18"/>
                <w:lang w:val="hy-AM"/>
              </w:rPr>
            </w:pPr>
            <w:r w:rsidRPr="00CB2464">
              <w:rPr>
                <w:rFonts w:ascii="GHEA Grapalat" w:hAnsi="GHEA Grapalat" w:cs="Calibri"/>
                <w:b/>
                <w:bCs/>
                <w:sz w:val="18"/>
                <w:szCs w:val="18"/>
                <w:lang w:val="hy-AM"/>
              </w:rPr>
              <w:t>(%)</w:t>
            </w:r>
          </w:p>
        </w:tc>
        <w:tc>
          <w:tcPr>
            <w:tcW w:w="1525" w:type="dxa"/>
            <w:tcBorders>
              <w:top w:val="single" w:sz="4" w:space="0" w:color="auto"/>
              <w:left w:val="single" w:sz="4" w:space="0" w:color="auto"/>
              <w:bottom w:val="single" w:sz="4" w:space="0" w:color="auto"/>
              <w:right w:val="single" w:sz="4" w:space="0" w:color="auto"/>
            </w:tcBorders>
            <w:shd w:val="clear" w:color="000000" w:fill="FFFFFF"/>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2021թ. ինն ամիսները 2020թ. ինն ամիսների նկատմամբ</w:t>
            </w:r>
          </w:p>
          <w:p w:rsidR="00D362A3" w:rsidRPr="00CB2464" w:rsidRDefault="00D362A3" w:rsidP="00B546AC">
            <w:pPr>
              <w:jc w:val="center"/>
              <w:rPr>
                <w:rFonts w:ascii="GHEA Grapalat" w:hAnsi="GHEA Grapalat" w:cs="Calibri"/>
                <w:b/>
                <w:bCs/>
                <w:sz w:val="18"/>
                <w:szCs w:val="18"/>
                <w:lang w:val="hy-AM"/>
              </w:rPr>
            </w:pPr>
            <w:r w:rsidRPr="00CB2464">
              <w:rPr>
                <w:rFonts w:ascii="GHEA Grapalat" w:hAnsi="GHEA Grapalat" w:cs="Calibri"/>
                <w:b/>
                <w:bCs/>
                <w:sz w:val="18"/>
                <w:szCs w:val="18"/>
              </w:rPr>
              <w:t>(%)</w:t>
            </w:r>
          </w:p>
        </w:tc>
      </w:tr>
      <w:tr w:rsidR="00D362A3" w:rsidRPr="00CB2464" w:rsidTr="003A0B1B">
        <w:trPr>
          <w:trHeight w:val="315"/>
        </w:trPr>
        <w:tc>
          <w:tcPr>
            <w:tcW w:w="3294"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2149A6">
            <w:pPr>
              <w:ind w:firstLineChars="100" w:firstLine="181"/>
              <w:rPr>
                <w:rFonts w:ascii="GHEA Grapalat" w:hAnsi="GHEA Grapalat" w:cs="Calibri"/>
                <w:b/>
                <w:bCs/>
                <w:sz w:val="18"/>
                <w:szCs w:val="18"/>
              </w:rPr>
            </w:pPr>
            <w:r w:rsidRPr="00CB2464">
              <w:rPr>
                <w:rFonts w:ascii="GHEA Grapalat" w:hAnsi="GHEA Grapalat" w:cs="Calibri"/>
                <w:b/>
                <w:bCs/>
                <w:sz w:val="18"/>
                <w:szCs w:val="18"/>
              </w:rPr>
              <w:t xml:space="preserve">Ընթացիկ ծախսեր, </w:t>
            </w:r>
            <w:r w:rsidRPr="00CB2464">
              <w:rPr>
                <w:rFonts w:ascii="GHEA Grapalat" w:hAnsi="GHEA Grapalat" w:cs="Calibri"/>
                <w:bCs/>
                <w:sz w:val="18"/>
                <w:szCs w:val="18"/>
              </w:rPr>
              <w:t>այդ թվում</w:t>
            </w:r>
            <w:r w:rsidR="003A0B1B" w:rsidRPr="00CB2464">
              <w:rPr>
                <w:rFonts w:ascii="GHEA Grapalat" w:hAnsi="GHEA Grapalat" w:cs="Calibri"/>
                <w:bCs/>
                <w:sz w:val="18"/>
                <w:szCs w:val="18"/>
              </w:rPr>
              <w:t>`</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b/>
                <w:bCs/>
                <w:sz w:val="18"/>
                <w:szCs w:val="18"/>
              </w:rPr>
              <w:t xml:space="preserve">1,128.2 </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AB00B7" w:rsidP="00B546AC">
            <w:pPr>
              <w:jc w:val="right"/>
              <w:rPr>
                <w:rFonts w:ascii="GHEA Grapalat" w:hAnsi="GHEA Grapalat" w:cs="Calibri"/>
                <w:b/>
                <w:bCs/>
                <w:sz w:val="18"/>
                <w:szCs w:val="18"/>
              </w:rPr>
            </w:pPr>
            <w:r w:rsidRPr="00CB2464">
              <w:rPr>
                <w:rFonts w:ascii="GHEA Grapalat" w:hAnsi="GHEA Grapalat" w:cs="Calibri"/>
                <w:b/>
                <w:bCs/>
                <w:sz w:val="18"/>
                <w:szCs w:val="18"/>
              </w:rPr>
              <w:t xml:space="preserve"> </w:t>
            </w:r>
            <w:r w:rsidR="00D362A3" w:rsidRPr="00CB2464">
              <w:rPr>
                <w:rFonts w:ascii="GHEA Grapalat" w:hAnsi="GHEA Grapalat" w:cs="Calibri"/>
                <w:b/>
                <w:bCs/>
                <w:sz w:val="18"/>
                <w:szCs w:val="18"/>
              </w:rPr>
              <w:t xml:space="preserve">1,318.3 </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b/>
                <w:bCs/>
                <w:sz w:val="18"/>
                <w:szCs w:val="18"/>
              </w:rPr>
              <w:t xml:space="preserve">1,223.5 </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b/>
                <w:bCs/>
                <w:color w:val="000000"/>
                <w:sz w:val="18"/>
                <w:szCs w:val="18"/>
              </w:rPr>
            </w:pPr>
            <w:r w:rsidRPr="00CB2464">
              <w:rPr>
                <w:rFonts w:ascii="GHEA Grapalat" w:hAnsi="GHEA Grapalat" w:cs="Calibri"/>
                <w:b/>
                <w:bCs/>
                <w:sz w:val="18"/>
                <w:szCs w:val="18"/>
              </w:rPr>
              <w:t>92.8%</w:t>
            </w:r>
          </w:p>
        </w:tc>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b/>
                <w:bCs/>
                <w:color w:val="000000"/>
                <w:sz w:val="18"/>
                <w:szCs w:val="18"/>
              </w:rPr>
            </w:pPr>
            <w:r w:rsidRPr="00CB2464">
              <w:rPr>
                <w:rFonts w:ascii="GHEA Grapalat" w:hAnsi="GHEA Grapalat" w:cs="Calibri"/>
                <w:b/>
                <w:bCs/>
                <w:color w:val="000000"/>
                <w:sz w:val="18"/>
                <w:szCs w:val="18"/>
              </w:rPr>
              <w:t>108.4%</w:t>
            </w:r>
          </w:p>
        </w:tc>
      </w:tr>
      <w:tr w:rsidR="00D362A3" w:rsidRPr="00CB2464" w:rsidTr="003A0B1B">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Աշխատավարձ</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120.9 </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128.6 </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121.5 </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sz w:val="18"/>
                <w:szCs w:val="18"/>
              </w:rPr>
              <w:t>94.5%</w:t>
            </w:r>
          </w:p>
        </w:tc>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100.5%</w:t>
            </w:r>
          </w:p>
        </w:tc>
      </w:tr>
      <w:tr w:rsidR="00D362A3" w:rsidRPr="00CB2464" w:rsidTr="003A0B1B">
        <w:trPr>
          <w:trHeight w:val="540"/>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Ծառայությունների և ապրանքների ձեռք բերում</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113.0</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144.8 </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115.8</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sz w:val="18"/>
                <w:szCs w:val="18"/>
              </w:rPr>
              <w:t>79.9%</w:t>
            </w:r>
          </w:p>
        </w:tc>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102.4%</w:t>
            </w:r>
          </w:p>
        </w:tc>
      </w:tr>
      <w:tr w:rsidR="00D362A3" w:rsidRPr="00CB2464" w:rsidTr="003A0B1B">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Տոկոսավճարներ</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117.7 </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134.7 </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127.6 </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sz w:val="18"/>
                <w:szCs w:val="18"/>
              </w:rPr>
              <w:t>94.7%</w:t>
            </w:r>
          </w:p>
        </w:tc>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108.4%</w:t>
            </w:r>
          </w:p>
        </w:tc>
      </w:tr>
      <w:tr w:rsidR="00D362A3" w:rsidRPr="00CB2464" w:rsidTr="003A0B1B">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Սուբսիդիաներ</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86.3 </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106.3</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AB00B7" w:rsidP="00B546AC">
            <w:pPr>
              <w:jc w:val="right"/>
              <w:rPr>
                <w:rFonts w:ascii="GHEA Grapalat" w:hAnsi="GHEA Grapalat" w:cs="Calibri"/>
                <w:sz w:val="18"/>
                <w:szCs w:val="18"/>
              </w:rPr>
            </w:pPr>
            <w:r w:rsidRPr="00CB2464">
              <w:rPr>
                <w:rFonts w:ascii="GHEA Grapalat" w:hAnsi="GHEA Grapalat" w:cs="Calibri"/>
                <w:sz w:val="18"/>
                <w:szCs w:val="18"/>
              </w:rPr>
              <w:t xml:space="preserve"> </w:t>
            </w:r>
            <w:r w:rsidR="00D362A3" w:rsidRPr="00CB2464">
              <w:rPr>
                <w:rFonts w:ascii="GHEA Grapalat" w:hAnsi="GHEA Grapalat" w:cs="Calibri"/>
                <w:sz w:val="18"/>
                <w:szCs w:val="18"/>
              </w:rPr>
              <w:t xml:space="preserve">100.1 </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sz w:val="18"/>
                <w:szCs w:val="18"/>
              </w:rPr>
              <w:t>94.1%</w:t>
            </w:r>
          </w:p>
        </w:tc>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115.9%</w:t>
            </w:r>
          </w:p>
        </w:tc>
      </w:tr>
      <w:tr w:rsidR="00D362A3" w:rsidRPr="00CB2464" w:rsidTr="003A0B1B">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Դրամաշնորհներ</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121.5 </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AB00B7" w:rsidP="00B546AC">
            <w:pPr>
              <w:jc w:val="right"/>
              <w:rPr>
                <w:rFonts w:ascii="GHEA Grapalat" w:hAnsi="GHEA Grapalat" w:cs="Calibri"/>
                <w:sz w:val="18"/>
                <w:szCs w:val="18"/>
              </w:rPr>
            </w:pPr>
            <w:r w:rsidRPr="00CB2464">
              <w:rPr>
                <w:rFonts w:ascii="GHEA Grapalat" w:hAnsi="GHEA Grapalat" w:cs="Calibri"/>
                <w:sz w:val="18"/>
                <w:szCs w:val="18"/>
              </w:rPr>
              <w:t xml:space="preserve"> </w:t>
            </w:r>
            <w:r w:rsidR="00D362A3" w:rsidRPr="00CB2464">
              <w:rPr>
                <w:rFonts w:ascii="GHEA Grapalat" w:hAnsi="GHEA Grapalat" w:cs="Calibri"/>
                <w:sz w:val="18"/>
                <w:szCs w:val="18"/>
              </w:rPr>
              <w:t xml:space="preserve">151.7 </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AB00B7" w:rsidP="00B546AC">
            <w:pPr>
              <w:jc w:val="right"/>
              <w:rPr>
                <w:rFonts w:ascii="GHEA Grapalat" w:hAnsi="GHEA Grapalat" w:cs="Calibri"/>
                <w:sz w:val="18"/>
                <w:szCs w:val="18"/>
              </w:rPr>
            </w:pPr>
            <w:r w:rsidRPr="00CB2464">
              <w:rPr>
                <w:rFonts w:ascii="GHEA Grapalat" w:hAnsi="GHEA Grapalat" w:cs="Calibri"/>
                <w:sz w:val="18"/>
                <w:szCs w:val="18"/>
              </w:rPr>
              <w:t xml:space="preserve"> </w:t>
            </w:r>
            <w:r w:rsidR="00D362A3" w:rsidRPr="00CB2464">
              <w:rPr>
                <w:rFonts w:ascii="GHEA Grapalat" w:hAnsi="GHEA Grapalat" w:cs="Calibri"/>
                <w:sz w:val="18"/>
                <w:szCs w:val="18"/>
              </w:rPr>
              <w:t xml:space="preserve">137.2 </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sz w:val="18"/>
                <w:szCs w:val="18"/>
              </w:rPr>
              <w:t>90.4%</w:t>
            </w:r>
          </w:p>
        </w:tc>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112.9%</w:t>
            </w:r>
          </w:p>
        </w:tc>
      </w:tr>
      <w:tr w:rsidR="00D362A3" w:rsidRPr="00CB2464" w:rsidTr="003A0B1B">
        <w:trPr>
          <w:trHeight w:val="540"/>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Սոցիալական նպաստներ և կենսաթոշակներ</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403.9 </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455.3 </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443.8 </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sz w:val="18"/>
                <w:szCs w:val="18"/>
              </w:rPr>
              <w:t>97.5%</w:t>
            </w:r>
          </w:p>
        </w:tc>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109.9%</w:t>
            </w:r>
          </w:p>
        </w:tc>
      </w:tr>
      <w:tr w:rsidR="00D362A3" w:rsidRPr="00CB2464" w:rsidTr="000C6CCF">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Այլ ծախսեր</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164.7 </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196.7 </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AB00B7" w:rsidP="00B546AC">
            <w:pPr>
              <w:jc w:val="right"/>
              <w:rPr>
                <w:rFonts w:ascii="GHEA Grapalat" w:hAnsi="GHEA Grapalat" w:cs="Calibri"/>
                <w:sz w:val="18"/>
                <w:szCs w:val="18"/>
              </w:rPr>
            </w:pPr>
            <w:r w:rsidRPr="00CB2464">
              <w:rPr>
                <w:rFonts w:ascii="GHEA Grapalat" w:hAnsi="GHEA Grapalat" w:cs="Calibri"/>
                <w:sz w:val="18"/>
                <w:szCs w:val="18"/>
              </w:rPr>
              <w:t xml:space="preserve"> </w:t>
            </w:r>
            <w:r w:rsidR="00D362A3" w:rsidRPr="00CB2464">
              <w:rPr>
                <w:rFonts w:ascii="GHEA Grapalat" w:hAnsi="GHEA Grapalat" w:cs="Calibri"/>
                <w:sz w:val="18"/>
                <w:szCs w:val="18"/>
              </w:rPr>
              <w:t xml:space="preserve">177.5 </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90.3%</w:t>
            </w:r>
          </w:p>
        </w:tc>
        <w:tc>
          <w:tcPr>
            <w:tcW w:w="1525"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107.8%</w:t>
            </w:r>
          </w:p>
        </w:tc>
      </w:tr>
      <w:tr w:rsidR="00D362A3" w:rsidRPr="00CB2464" w:rsidTr="000C6CCF">
        <w:trPr>
          <w:trHeight w:val="300"/>
        </w:trPr>
        <w:tc>
          <w:tcPr>
            <w:tcW w:w="32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2149A6">
            <w:pPr>
              <w:ind w:firstLineChars="100" w:firstLine="181"/>
              <w:rPr>
                <w:rFonts w:ascii="GHEA Grapalat" w:hAnsi="GHEA Grapalat" w:cs="Calibri"/>
                <w:b/>
                <w:bCs/>
                <w:sz w:val="18"/>
                <w:szCs w:val="18"/>
              </w:rPr>
            </w:pPr>
            <w:r w:rsidRPr="00CB2464">
              <w:rPr>
                <w:rFonts w:ascii="GHEA Grapalat" w:hAnsi="GHEA Grapalat" w:cs="Calibri"/>
                <w:b/>
                <w:bCs/>
                <w:sz w:val="18"/>
                <w:szCs w:val="18"/>
              </w:rPr>
              <w:t xml:space="preserve">Կշիռն ընթացիկ ծախսերում, </w:t>
            </w:r>
            <w:r w:rsidRPr="00CB2464">
              <w:rPr>
                <w:rFonts w:ascii="GHEA Grapalat" w:hAnsi="GHEA Grapalat" w:cs="Calibri"/>
                <w:bCs/>
                <w:sz w:val="18"/>
                <w:szCs w:val="18"/>
              </w:rPr>
              <w:t>այդ թվում՝</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c>
          <w:tcPr>
            <w:tcW w:w="1418" w:type="dxa"/>
            <w:tcBorders>
              <w:top w:val="single" w:sz="4" w:space="0" w:color="auto"/>
              <w:left w:val="single" w:sz="4" w:space="0" w:color="auto"/>
              <w:bottom w:val="single" w:sz="4" w:space="0" w:color="auto"/>
              <w:right w:val="single" w:sz="4" w:space="0" w:color="auto"/>
            </w:tcBorders>
            <w:vAlign w:val="bottom"/>
          </w:tcPr>
          <w:p w:rsidR="00D362A3" w:rsidRPr="00CB2464" w:rsidRDefault="00D362A3" w:rsidP="00B546AC">
            <w:pPr>
              <w:jc w:val="right"/>
              <w:rPr>
                <w:rFonts w:ascii="GHEA Grapalat" w:hAnsi="GHEA Grapalat" w:cs="Calibri"/>
                <w:color w:val="000000"/>
                <w:sz w:val="18"/>
                <w:szCs w:val="18"/>
              </w:rPr>
            </w:pP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Courier New" w:hAnsi="Courier New" w:cs="Courier New"/>
                <w:color w:val="000000"/>
                <w:sz w:val="18"/>
                <w:szCs w:val="18"/>
              </w:rPr>
              <w:t> </w:t>
            </w:r>
          </w:p>
        </w:tc>
      </w:tr>
      <w:tr w:rsidR="00D362A3" w:rsidRPr="00CB2464" w:rsidTr="000C6CCF">
        <w:trPr>
          <w:trHeight w:val="315"/>
        </w:trPr>
        <w:tc>
          <w:tcPr>
            <w:tcW w:w="3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lastRenderedPageBreak/>
              <w:t>Աշխատավարձ</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10.7%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9.8%</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9.9%</w:t>
            </w:r>
          </w:p>
        </w:tc>
        <w:tc>
          <w:tcPr>
            <w:tcW w:w="1418" w:type="dxa"/>
            <w:tcBorders>
              <w:top w:val="single" w:sz="4" w:space="0" w:color="auto"/>
              <w:left w:val="single" w:sz="4" w:space="0" w:color="auto"/>
              <w:bottom w:val="single" w:sz="4" w:space="0" w:color="auto"/>
              <w:right w:val="single" w:sz="4" w:space="0" w:color="auto"/>
            </w:tcBorders>
            <w:vAlign w:val="bottom"/>
          </w:tcPr>
          <w:p w:rsidR="00D362A3" w:rsidRPr="00CB2464" w:rsidRDefault="00D362A3" w:rsidP="00B546AC">
            <w:pPr>
              <w:jc w:val="right"/>
              <w:rPr>
                <w:rFonts w:ascii="GHEA Grapalat" w:hAnsi="GHEA Grapalat" w:cs="Calibri"/>
                <w:sz w:val="18"/>
                <w:szCs w:val="18"/>
              </w:rPr>
            </w:pP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62A3" w:rsidRPr="00CB2464" w:rsidRDefault="00D362A3" w:rsidP="00B546AC">
            <w:pPr>
              <w:jc w:val="right"/>
              <w:rPr>
                <w:rFonts w:ascii="GHEA Grapalat" w:hAnsi="GHEA Grapalat" w:cs="Calibri"/>
                <w:sz w:val="18"/>
                <w:szCs w:val="18"/>
              </w:rPr>
            </w:pPr>
          </w:p>
        </w:tc>
      </w:tr>
      <w:tr w:rsidR="00D362A3" w:rsidRPr="00CB2464" w:rsidTr="000C6CCF">
        <w:trPr>
          <w:trHeight w:val="540"/>
        </w:trPr>
        <w:tc>
          <w:tcPr>
            <w:tcW w:w="329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Ծառայությունների և ապրանքների ձեռք բերում</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10.0%</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11.0%</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9.5%</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sz w:val="18"/>
                <w:szCs w:val="18"/>
              </w:rPr>
            </w:pPr>
          </w:p>
        </w:tc>
        <w:tc>
          <w:tcPr>
            <w:tcW w:w="1525" w:type="dxa"/>
            <w:tcBorders>
              <w:top w:val="single" w:sz="4" w:space="0" w:color="auto"/>
              <w:left w:val="single" w:sz="4" w:space="0" w:color="auto"/>
              <w:bottom w:val="single" w:sz="4" w:space="0" w:color="auto"/>
              <w:right w:val="single" w:sz="4" w:space="0" w:color="auto"/>
            </w:tcBorders>
            <w:shd w:val="clear" w:color="auto" w:fill="auto"/>
            <w:noWrap/>
            <w:vAlign w:val="bottom"/>
          </w:tcPr>
          <w:p w:rsidR="00D362A3" w:rsidRPr="00CB2464" w:rsidRDefault="00D362A3" w:rsidP="00B546AC">
            <w:pPr>
              <w:jc w:val="right"/>
              <w:rPr>
                <w:rFonts w:ascii="GHEA Grapalat" w:hAnsi="GHEA Grapalat" w:cs="Calibri"/>
                <w:sz w:val="18"/>
                <w:szCs w:val="18"/>
              </w:rPr>
            </w:pPr>
          </w:p>
        </w:tc>
      </w:tr>
      <w:tr w:rsidR="00D362A3" w:rsidRPr="00CB2464" w:rsidTr="003A0B1B">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Տոկոսավճարներ</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10.4%</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10.2%</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10.4%</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sz w:val="18"/>
                <w:szCs w:val="18"/>
              </w:rPr>
            </w:pPr>
          </w:p>
        </w:tc>
        <w:tc>
          <w:tcPr>
            <w:tcW w:w="1525" w:type="dxa"/>
            <w:tcBorders>
              <w:top w:val="nil"/>
              <w:left w:val="single" w:sz="4" w:space="0" w:color="auto"/>
              <w:bottom w:val="single" w:sz="4" w:space="0" w:color="auto"/>
              <w:right w:val="single" w:sz="4" w:space="0" w:color="auto"/>
            </w:tcBorders>
            <w:shd w:val="clear" w:color="auto" w:fill="auto"/>
            <w:noWrap/>
            <w:vAlign w:val="bottom"/>
          </w:tcPr>
          <w:p w:rsidR="00D362A3" w:rsidRPr="00CB2464" w:rsidRDefault="00D362A3" w:rsidP="00B546AC">
            <w:pPr>
              <w:jc w:val="right"/>
              <w:rPr>
                <w:rFonts w:ascii="GHEA Grapalat" w:hAnsi="GHEA Grapalat" w:cs="Calibri"/>
                <w:sz w:val="18"/>
                <w:szCs w:val="18"/>
              </w:rPr>
            </w:pPr>
          </w:p>
        </w:tc>
      </w:tr>
      <w:tr w:rsidR="00D362A3" w:rsidRPr="00CB2464" w:rsidTr="003A0B1B">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Սուբսիդիաներ</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7.7%</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8.1%</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8.2%</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sz w:val="18"/>
                <w:szCs w:val="18"/>
              </w:rPr>
            </w:pPr>
          </w:p>
        </w:tc>
        <w:tc>
          <w:tcPr>
            <w:tcW w:w="1525" w:type="dxa"/>
            <w:tcBorders>
              <w:top w:val="nil"/>
              <w:left w:val="single" w:sz="4" w:space="0" w:color="auto"/>
              <w:bottom w:val="single" w:sz="4" w:space="0" w:color="auto"/>
              <w:right w:val="single" w:sz="4" w:space="0" w:color="auto"/>
            </w:tcBorders>
            <w:shd w:val="clear" w:color="auto" w:fill="auto"/>
            <w:noWrap/>
            <w:vAlign w:val="bottom"/>
          </w:tcPr>
          <w:p w:rsidR="00D362A3" w:rsidRPr="00CB2464" w:rsidRDefault="00D362A3" w:rsidP="00B546AC">
            <w:pPr>
              <w:jc w:val="right"/>
              <w:rPr>
                <w:rFonts w:ascii="GHEA Grapalat" w:hAnsi="GHEA Grapalat" w:cs="Calibri"/>
                <w:sz w:val="18"/>
                <w:szCs w:val="18"/>
              </w:rPr>
            </w:pPr>
          </w:p>
        </w:tc>
      </w:tr>
      <w:tr w:rsidR="00D362A3" w:rsidRPr="00CB2464" w:rsidTr="003A0B1B">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Դրամաշնորհներ</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10.8%</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11.5%</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11.2%</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sz w:val="18"/>
                <w:szCs w:val="18"/>
              </w:rPr>
            </w:pPr>
          </w:p>
        </w:tc>
        <w:tc>
          <w:tcPr>
            <w:tcW w:w="1525" w:type="dxa"/>
            <w:tcBorders>
              <w:top w:val="nil"/>
              <w:left w:val="single" w:sz="4" w:space="0" w:color="auto"/>
              <w:bottom w:val="single" w:sz="4" w:space="0" w:color="auto"/>
              <w:right w:val="single" w:sz="4" w:space="0" w:color="auto"/>
            </w:tcBorders>
            <w:shd w:val="clear" w:color="auto" w:fill="auto"/>
            <w:noWrap/>
            <w:vAlign w:val="bottom"/>
          </w:tcPr>
          <w:p w:rsidR="00D362A3" w:rsidRPr="00CB2464" w:rsidRDefault="00D362A3" w:rsidP="00B546AC">
            <w:pPr>
              <w:jc w:val="right"/>
              <w:rPr>
                <w:rFonts w:ascii="GHEA Grapalat" w:hAnsi="GHEA Grapalat" w:cs="Calibri"/>
                <w:sz w:val="18"/>
                <w:szCs w:val="18"/>
              </w:rPr>
            </w:pPr>
          </w:p>
        </w:tc>
      </w:tr>
      <w:tr w:rsidR="00D362A3" w:rsidRPr="00CB2464" w:rsidTr="003A0B1B">
        <w:trPr>
          <w:trHeight w:val="540"/>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Սոցիալական նպաստներ և կենսաթոշակներ</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35.8%</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34.5%</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36.3%</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sz w:val="18"/>
                <w:szCs w:val="18"/>
              </w:rPr>
            </w:pPr>
          </w:p>
        </w:tc>
        <w:tc>
          <w:tcPr>
            <w:tcW w:w="1525" w:type="dxa"/>
            <w:tcBorders>
              <w:top w:val="nil"/>
              <w:left w:val="single" w:sz="4" w:space="0" w:color="auto"/>
              <w:bottom w:val="single" w:sz="4" w:space="0" w:color="auto"/>
              <w:right w:val="single" w:sz="4" w:space="0" w:color="auto"/>
            </w:tcBorders>
            <w:shd w:val="clear" w:color="auto" w:fill="auto"/>
            <w:noWrap/>
            <w:vAlign w:val="bottom"/>
          </w:tcPr>
          <w:p w:rsidR="00D362A3" w:rsidRPr="00CB2464" w:rsidRDefault="00D362A3" w:rsidP="00B546AC">
            <w:pPr>
              <w:jc w:val="right"/>
              <w:rPr>
                <w:rFonts w:ascii="GHEA Grapalat" w:hAnsi="GHEA Grapalat" w:cs="Calibri"/>
                <w:sz w:val="18"/>
                <w:szCs w:val="18"/>
              </w:rPr>
            </w:pPr>
          </w:p>
        </w:tc>
      </w:tr>
      <w:tr w:rsidR="00D362A3" w:rsidRPr="00CB2464" w:rsidTr="003A0B1B">
        <w:trPr>
          <w:trHeight w:val="315"/>
        </w:trPr>
        <w:tc>
          <w:tcPr>
            <w:tcW w:w="3294"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D362A3" w:rsidP="00B546AC">
            <w:pPr>
              <w:rPr>
                <w:rFonts w:ascii="GHEA Grapalat" w:hAnsi="GHEA Grapalat" w:cs="Calibri"/>
                <w:sz w:val="18"/>
                <w:szCs w:val="18"/>
              </w:rPr>
            </w:pPr>
            <w:r w:rsidRPr="00CB2464">
              <w:rPr>
                <w:rFonts w:ascii="GHEA Grapalat" w:hAnsi="GHEA Grapalat" w:cs="Calibri"/>
                <w:sz w:val="18"/>
                <w:szCs w:val="18"/>
              </w:rPr>
              <w:t>Այլ ծախսեր</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14.6%</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14.9%</w:t>
            </w:r>
          </w:p>
        </w:tc>
        <w:tc>
          <w:tcPr>
            <w:tcW w:w="1417"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14.5%</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sz w:val="18"/>
                <w:szCs w:val="18"/>
              </w:rPr>
            </w:pPr>
          </w:p>
        </w:tc>
        <w:tc>
          <w:tcPr>
            <w:tcW w:w="1525" w:type="dxa"/>
            <w:tcBorders>
              <w:top w:val="nil"/>
              <w:left w:val="single" w:sz="4" w:space="0" w:color="auto"/>
              <w:bottom w:val="single" w:sz="4" w:space="0" w:color="auto"/>
              <w:right w:val="single" w:sz="4" w:space="0" w:color="auto"/>
            </w:tcBorders>
            <w:shd w:val="clear" w:color="auto" w:fill="auto"/>
            <w:noWrap/>
            <w:vAlign w:val="bottom"/>
          </w:tcPr>
          <w:p w:rsidR="00D362A3" w:rsidRPr="00CB2464" w:rsidRDefault="00D362A3" w:rsidP="00B546AC">
            <w:pPr>
              <w:jc w:val="right"/>
              <w:rPr>
                <w:rFonts w:ascii="GHEA Grapalat" w:hAnsi="GHEA Grapalat" w:cs="Calibri"/>
                <w:sz w:val="18"/>
                <w:szCs w:val="18"/>
              </w:rPr>
            </w:pPr>
          </w:p>
        </w:tc>
      </w:tr>
    </w:tbl>
    <w:p w:rsidR="00D362A3" w:rsidRPr="00CB2464" w:rsidRDefault="00D362A3" w:rsidP="00D362A3">
      <w:pPr>
        <w:spacing w:line="360" w:lineRule="auto"/>
        <w:ind w:firstLine="567"/>
        <w:jc w:val="both"/>
        <w:rPr>
          <w:rFonts w:ascii="GHEA Grapalat" w:hAnsi="GHEA Grapalat" w:cs="GHEA Grapalat"/>
          <w:color w:val="000000"/>
        </w:rPr>
      </w:pPr>
    </w:p>
    <w:p w:rsidR="00D362A3" w:rsidRPr="00CB2464" w:rsidRDefault="00D362A3" w:rsidP="000C6CCF">
      <w:pPr>
        <w:autoSpaceDE w:val="0"/>
        <w:autoSpaceDN w:val="0"/>
        <w:adjustRightInd w:val="0"/>
        <w:spacing w:line="360" w:lineRule="auto"/>
        <w:ind w:firstLine="567"/>
        <w:jc w:val="both"/>
        <w:rPr>
          <w:rFonts w:ascii="GHEA Grapalat" w:hAnsi="GHEA Grapalat" w:cs="GHEA Grapalat"/>
          <w:color w:val="000000"/>
          <w:sz w:val="22"/>
          <w:szCs w:val="22"/>
        </w:rPr>
      </w:pPr>
      <w:r w:rsidRPr="00CB2464">
        <w:rPr>
          <w:rFonts w:ascii="GHEA Grapalat" w:hAnsi="GHEA Grapalat" w:cs="GHEA Grapalat"/>
          <w:color w:val="000000"/>
          <w:sz w:val="22"/>
          <w:szCs w:val="22"/>
        </w:rPr>
        <w:t>Նախորդ տարվա նույն ժամանակահատվածի համեմատ ոչ ֆինանսական ակտիվների հետ գործառնությունների ցուցանիշի</w:t>
      </w:r>
      <w:r w:rsidR="00204EAA" w:rsidRPr="00CB2464">
        <w:rPr>
          <w:rFonts w:ascii="GHEA Grapalat" w:hAnsi="GHEA Grapalat" w:cs="GHEA Grapalat"/>
          <w:color w:val="000000"/>
          <w:sz w:val="22"/>
          <w:szCs w:val="22"/>
        </w:rPr>
        <w:t xml:space="preserve"> 23.4% (23.8 մլրդ դրամ)</w:t>
      </w:r>
      <w:r w:rsidRPr="00CB2464">
        <w:rPr>
          <w:rFonts w:ascii="GHEA Grapalat" w:hAnsi="GHEA Grapalat" w:cs="GHEA Grapalat"/>
          <w:color w:val="000000"/>
          <w:sz w:val="22"/>
          <w:szCs w:val="22"/>
        </w:rPr>
        <w:t xml:space="preserve"> աճը հիմնականում պայմանավորված է ոչ ֆինանսական ակտիվների գծով ծախսերի աճով: </w:t>
      </w:r>
    </w:p>
    <w:p w:rsidR="00D362A3" w:rsidRPr="00CB2464" w:rsidRDefault="00D362A3" w:rsidP="00141D41">
      <w:pPr>
        <w:autoSpaceDE w:val="0"/>
        <w:autoSpaceDN w:val="0"/>
        <w:adjustRightInd w:val="0"/>
        <w:spacing w:line="360" w:lineRule="auto"/>
        <w:ind w:firstLine="567"/>
        <w:jc w:val="both"/>
        <w:rPr>
          <w:rFonts w:ascii="GHEA Grapalat" w:hAnsi="GHEA Grapalat" w:cs="GHEA Grapalat"/>
          <w:color w:val="000000"/>
          <w:sz w:val="22"/>
          <w:szCs w:val="22"/>
        </w:rPr>
      </w:pPr>
      <w:r w:rsidRPr="00CB2464">
        <w:rPr>
          <w:rFonts w:ascii="GHEA Grapalat" w:hAnsi="GHEA Grapalat" w:cs="GHEA Grapalat"/>
          <w:color w:val="000000"/>
          <w:sz w:val="22"/>
          <w:szCs w:val="22"/>
        </w:rPr>
        <w:t>Ոչ ֆինանսական ակտիվների գծով ծախսերի կատարողականը հիմնականում պայմանավորված է տրանսպորտի, պաշտպանության, հասարակական կարգի, անվտանգության և դատական գործունեության, ոռոգման, կրթության ու ջրամատակարարման ոլորտներում իրականացվող ծրագրերի կատարողականով: Իսկ նախորդ տարվա նույն ժամանակահատվածի համեմատ աճը հիմնականում պայմանավորված է ՀՀ պաշտպանության նախարարության շենքային պայմանների բարելավման, ինչպես նաև ճանապարհային տրանսպորտի և ջրամատակարարման ոլորտներում իրականացված կապիտալ ծախսերի աճով:</w:t>
      </w:r>
    </w:p>
    <w:p w:rsidR="00D362A3" w:rsidRPr="00CB2464" w:rsidRDefault="00D362A3" w:rsidP="00141D41">
      <w:pPr>
        <w:autoSpaceDE w:val="0"/>
        <w:autoSpaceDN w:val="0"/>
        <w:adjustRightInd w:val="0"/>
        <w:spacing w:line="360" w:lineRule="auto"/>
        <w:ind w:firstLine="567"/>
        <w:jc w:val="both"/>
        <w:rPr>
          <w:rFonts w:ascii="GHEA Grapalat" w:hAnsi="GHEA Grapalat" w:cs="GHEA Grapalat"/>
          <w:color w:val="000000"/>
          <w:sz w:val="22"/>
          <w:szCs w:val="22"/>
        </w:rPr>
      </w:pPr>
      <w:r w:rsidRPr="00CB2464">
        <w:rPr>
          <w:rFonts w:ascii="GHEA Grapalat" w:hAnsi="GHEA Grapalat" w:cs="GHEA Grapalat"/>
          <w:color w:val="000000"/>
          <w:sz w:val="22"/>
          <w:szCs w:val="22"/>
        </w:rPr>
        <w:t>Ոչ ֆինանսական ակտիվների օտարումից հաշվետու ժամանակահատվածում ստացվել են ավելի քան 1 մլրդ դրամ մուտքեր՝ իննամսյա և տարեկան ծրագրերով նախատեսված 1.3 մլն դրամի և 2020 թվականի նույն ժամանակահատվածում ստացված 1.3 մլրդ դրամի դիմաց:</w:t>
      </w:r>
    </w:p>
    <w:p w:rsidR="00D362A3" w:rsidRPr="00CB2464" w:rsidRDefault="00D362A3" w:rsidP="00D362A3">
      <w:pPr>
        <w:spacing w:line="360" w:lineRule="auto"/>
        <w:ind w:firstLine="567"/>
        <w:jc w:val="both"/>
        <w:rPr>
          <w:lang w:val="hy-AM"/>
        </w:rPr>
      </w:pPr>
    </w:p>
    <w:p w:rsidR="00D362A3" w:rsidRPr="00CB2464" w:rsidRDefault="00AB00B7" w:rsidP="009C30A0">
      <w:pPr>
        <w:pStyle w:val="Caption"/>
        <w:keepNext/>
        <w:numPr>
          <w:ilvl w:val="0"/>
          <w:numId w:val="26"/>
        </w:numPr>
        <w:tabs>
          <w:tab w:val="left" w:pos="1134"/>
        </w:tabs>
        <w:ind w:left="0" w:firstLine="0"/>
        <w:jc w:val="left"/>
        <w:rPr>
          <w:rFonts w:ascii="GHEA Grapalat" w:hAnsi="GHEA Grapalat"/>
          <w:i/>
          <w:sz w:val="18"/>
          <w:szCs w:val="18"/>
          <w:lang w:val="en-US"/>
        </w:rPr>
      </w:pPr>
      <w:r w:rsidRPr="00CB2464">
        <w:rPr>
          <w:rFonts w:ascii="GHEA Grapalat" w:hAnsi="GHEA Grapalat"/>
          <w:i/>
          <w:sz w:val="18"/>
          <w:szCs w:val="18"/>
          <w:lang w:val="en-US"/>
        </w:rPr>
        <w:t xml:space="preserve"> </w:t>
      </w:r>
      <w:r w:rsidR="00D362A3" w:rsidRPr="00CB2464">
        <w:rPr>
          <w:rFonts w:ascii="GHEA Grapalat" w:hAnsi="GHEA Grapalat"/>
          <w:i/>
          <w:sz w:val="18"/>
          <w:szCs w:val="18"/>
          <w:lang w:val="en-US"/>
        </w:rPr>
        <w:t>ՀՀ պետական բյուջեի ոչ ֆինանսական ակտիվների հետ գործառնությունները (մլրդ դրամ)</w:t>
      </w:r>
    </w:p>
    <w:tbl>
      <w:tblPr>
        <w:tblW w:w="10314" w:type="dxa"/>
        <w:tblLayout w:type="fixed"/>
        <w:tblLook w:val="04A0" w:firstRow="1" w:lastRow="0" w:firstColumn="1" w:lastColumn="0" w:noHBand="0" w:noVBand="1"/>
      </w:tblPr>
      <w:tblGrid>
        <w:gridCol w:w="3652"/>
        <w:gridCol w:w="1276"/>
        <w:gridCol w:w="1276"/>
        <w:gridCol w:w="1275"/>
        <w:gridCol w:w="1418"/>
        <w:gridCol w:w="1417"/>
      </w:tblGrid>
      <w:tr w:rsidR="00D362A3" w:rsidRPr="00CB2464" w:rsidTr="00B546AC">
        <w:trPr>
          <w:trHeight w:val="1258"/>
        </w:trPr>
        <w:tc>
          <w:tcPr>
            <w:tcW w:w="3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2020թ. ինն ամիսների</w:t>
            </w:r>
            <w:r w:rsidRPr="00CB2464">
              <w:rPr>
                <w:rFonts w:ascii="GHEA Grapalat" w:hAnsi="GHEA Grapalat" w:cs="Calibri"/>
                <w:b/>
                <w:bCs/>
                <w:sz w:val="18"/>
                <w:szCs w:val="18"/>
              </w:rPr>
              <w:br/>
              <w:t>փաստ</w:t>
            </w:r>
          </w:p>
        </w:tc>
        <w:tc>
          <w:tcPr>
            <w:tcW w:w="1276" w:type="dxa"/>
            <w:tcBorders>
              <w:top w:val="single" w:sz="4" w:space="0" w:color="auto"/>
              <w:left w:val="nil"/>
              <w:bottom w:val="single" w:sz="4" w:space="0" w:color="auto"/>
              <w:right w:val="single" w:sz="4" w:space="0" w:color="auto"/>
            </w:tcBorders>
            <w:shd w:val="clear" w:color="000000" w:fill="FFFFFF"/>
            <w:vAlign w:val="center"/>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 ճշտված պլան</w:t>
            </w:r>
          </w:p>
        </w:tc>
        <w:tc>
          <w:tcPr>
            <w:tcW w:w="1275" w:type="dxa"/>
            <w:tcBorders>
              <w:top w:val="single" w:sz="4" w:space="0" w:color="auto"/>
              <w:left w:val="nil"/>
              <w:bottom w:val="single" w:sz="4" w:space="0" w:color="auto"/>
              <w:right w:val="single" w:sz="4" w:space="0" w:color="auto"/>
            </w:tcBorders>
            <w:shd w:val="clear" w:color="000000" w:fill="FFFFFF"/>
            <w:vAlign w:val="center"/>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w:t>
            </w:r>
            <w:r w:rsidRPr="00CB2464">
              <w:rPr>
                <w:rFonts w:ascii="GHEA Grapalat" w:hAnsi="GHEA Grapalat" w:cs="Calibri"/>
                <w:b/>
                <w:bCs/>
                <w:sz w:val="18"/>
                <w:szCs w:val="18"/>
              </w:rPr>
              <w:br/>
              <w:t>փաստ</w:t>
            </w:r>
          </w:p>
        </w:tc>
        <w:tc>
          <w:tcPr>
            <w:tcW w:w="1418" w:type="dxa"/>
            <w:tcBorders>
              <w:top w:val="single" w:sz="4" w:space="0" w:color="auto"/>
              <w:left w:val="nil"/>
              <w:bottom w:val="single" w:sz="4" w:space="0" w:color="auto"/>
              <w:right w:val="single" w:sz="4" w:space="0" w:color="auto"/>
            </w:tcBorders>
            <w:shd w:val="clear" w:color="000000" w:fill="FFFFFF"/>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Կատարո-ղականը ճշտված պլանի նկատմամբ</w:t>
            </w:r>
          </w:p>
          <w:p w:rsidR="00D362A3" w:rsidRPr="00CB2464" w:rsidRDefault="00D362A3" w:rsidP="00B546AC">
            <w:pPr>
              <w:jc w:val="center"/>
              <w:rPr>
                <w:rFonts w:ascii="GHEA Grapalat" w:hAnsi="GHEA Grapalat" w:cs="Calibri"/>
                <w:b/>
                <w:bCs/>
                <w:color w:val="000000"/>
                <w:sz w:val="18"/>
                <w:szCs w:val="18"/>
              </w:rPr>
            </w:pPr>
            <w:r w:rsidRPr="00CB2464">
              <w:rPr>
                <w:rFonts w:ascii="GHEA Grapalat" w:hAnsi="GHEA Grapalat" w:cs="Calibri"/>
                <w:b/>
                <w:bCs/>
                <w:sz w:val="18"/>
                <w:szCs w:val="18"/>
              </w:rPr>
              <w:t>(%)</w:t>
            </w:r>
          </w:p>
        </w:tc>
        <w:tc>
          <w:tcPr>
            <w:tcW w:w="1417" w:type="dxa"/>
            <w:tcBorders>
              <w:top w:val="single" w:sz="8" w:space="0" w:color="auto"/>
              <w:left w:val="single" w:sz="4" w:space="0" w:color="auto"/>
              <w:bottom w:val="single" w:sz="8" w:space="0" w:color="auto"/>
              <w:right w:val="single" w:sz="8" w:space="0" w:color="auto"/>
            </w:tcBorders>
            <w:shd w:val="clear" w:color="000000" w:fill="FFFFFF"/>
            <w:hideMark/>
          </w:tcPr>
          <w:p w:rsidR="00D362A3" w:rsidRPr="00CB2464" w:rsidRDefault="00D362A3" w:rsidP="00B546AC">
            <w:pPr>
              <w:jc w:val="center"/>
              <w:rPr>
                <w:rFonts w:ascii="GHEA Grapalat" w:hAnsi="GHEA Grapalat" w:cs="Calibri"/>
                <w:b/>
                <w:bCs/>
                <w:sz w:val="18"/>
                <w:szCs w:val="18"/>
              </w:rPr>
            </w:pPr>
            <w:r w:rsidRPr="00CB2464">
              <w:rPr>
                <w:rFonts w:ascii="GHEA Grapalat" w:hAnsi="GHEA Grapalat" w:cs="Calibri"/>
                <w:b/>
                <w:bCs/>
                <w:sz w:val="18"/>
                <w:szCs w:val="18"/>
              </w:rPr>
              <w:t>2021թ. ինն ամիսները 2020թ. ինն ամիսների նկատմամբ</w:t>
            </w:r>
          </w:p>
          <w:p w:rsidR="00D362A3" w:rsidRPr="00CB2464" w:rsidRDefault="00D362A3" w:rsidP="00B546AC">
            <w:pPr>
              <w:jc w:val="center"/>
              <w:rPr>
                <w:rFonts w:ascii="GHEA Grapalat" w:hAnsi="GHEA Grapalat" w:cs="Calibri"/>
                <w:b/>
                <w:bCs/>
                <w:color w:val="000000"/>
                <w:sz w:val="18"/>
                <w:szCs w:val="18"/>
              </w:rPr>
            </w:pPr>
            <w:r w:rsidRPr="00CB2464">
              <w:rPr>
                <w:rFonts w:ascii="GHEA Grapalat" w:hAnsi="GHEA Grapalat" w:cs="Calibri"/>
                <w:b/>
                <w:bCs/>
                <w:sz w:val="18"/>
                <w:szCs w:val="18"/>
              </w:rPr>
              <w:t>(%)</w:t>
            </w:r>
          </w:p>
        </w:tc>
      </w:tr>
      <w:tr w:rsidR="00D362A3" w:rsidRPr="00CB2464" w:rsidTr="00B546AC">
        <w:trPr>
          <w:trHeight w:val="679"/>
        </w:trPr>
        <w:tc>
          <w:tcPr>
            <w:tcW w:w="3652" w:type="dxa"/>
            <w:tcBorders>
              <w:top w:val="nil"/>
              <w:left w:val="single" w:sz="4" w:space="0" w:color="auto"/>
              <w:bottom w:val="single" w:sz="4" w:space="0" w:color="auto"/>
              <w:right w:val="single" w:sz="4" w:space="0" w:color="auto"/>
            </w:tcBorders>
            <w:shd w:val="clear" w:color="auto" w:fill="auto"/>
            <w:noWrap/>
            <w:hideMark/>
          </w:tcPr>
          <w:p w:rsidR="00D362A3" w:rsidRPr="00CB2464" w:rsidRDefault="00D362A3" w:rsidP="00B546AC">
            <w:pPr>
              <w:rPr>
                <w:rFonts w:ascii="GHEA Grapalat" w:hAnsi="GHEA Grapalat" w:cs="Calibri"/>
                <w:b/>
                <w:bCs/>
                <w:sz w:val="18"/>
                <w:szCs w:val="18"/>
              </w:rPr>
            </w:pPr>
            <w:r w:rsidRPr="00CB2464">
              <w:rPr>
                <w:rFonts w:ascii="GHEA Grapalat" w:hAnsi="GHEA Grapalat" w:cs="Calibri"/>
                <w:b/>
                <w:bCs/>
                <w:sz w:val="18"/>
                <w:szCs w:val="18"/>
              </w:rPr>
              <w:t xml:space="preserve">Ոչ ֆինանսական ակտիվների հետ գործառնություններ, </w:t>
            </w:r>
            <w:r w:rsidRPr="00CB2464">
              <w:rPr>
                <w:rFonts w:ascii="GHEA Grapalat" w:hAnsi="GHEA Grapalat" w:cs="Calibri"/>
                <w:sz w:val="18"/>
                <w:szCs w:val="18"/>
              </w:rPr>
              <w:t>այդ թվում՝</w:t>
            </w:r>
          </w:p>
        </w:tc>
        <w:tc>
          <w:tcPr>
            <w:tcW w:w="1276" w:type="dxa"/>
            <w:tcBorders>
              <w:top w:val="nil"/>
              <w:left w:val="nil"/>
              <w:bottom w:val="single" w:sz="4" w:space="0" w:color="auto"/>
              <w:right w:val="single" w:sz="4" w:space="0" w:color="auto"/>
            </w:tcBorders>
            <w:shd w:val="clear" w:color="auto" w:fill="auto"/>
            <w:noWrap/>
            <w:hideMark/>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b/>
                <w:bCs/>
                <w:sz w:val="18"/>
                <w:szCs w:val="18"/>
              </w:rPr>
              <w:t xml:space="preserve">101.7 </w:t>
            </w:r>
          </w:p>
        </w:tc>
        <w:tc>
          <w:tcPr>
            <w:tcW w:w="1276" w:type="dxa"/>
            <w:tcBorders>
              <w:top w:val="nil"/>
              <w:left w:val="nil"/>
              <w:bottom w:val="single" w:sz="4" w:space="0" w:color="auto"/>
              <w:right w:val="single" w:sz="4" w:space="0" w:color="auto"/>
            </w:tcBorders>
            <w:shd w:val="clear" w:color="auto" w:fill="auto"/>
            <w:noWrap/>
            <w:hideMark/>
          </w:tcPr>
          <w:p w:rsidR="00D362A3" w:rsidRPr="00CB2464" w:rsidRDefault="00D362A3" w:rsidP="00B546AC">
            <w:pPr>
              <w:jc w:val="right"/>
              <w:rPr>
                <w:rFonts w:ascii="GHEA Grapalat" w:hAnsi="GHEA Grapalat" w:cs="Calibri"/>
                <w:b/>
                <w:bCs/>
                <w:sz w:val="18"/>
                <w:szCs w:val="18"/>
              </w:rPr>
            </w:pPr>
            <w:r w:rsidRPr="00CB2464">
              <w:rPr>
                <w:rFonts w:ascii="GHEA Grapalat" w:hAnsi="GHEA Grapalat" w:cs="Calibri"/>
                <w:b/>
                <w:bCs/>
                <w:sz w:val="18"/>
                <w:szCs w:val="18"/>
              </w:rPr>
              <w:t xml:space="preserve">185.3 </w:t>
            </w:r>
          </w:p>
        </w:tc>
        <w:tc>
          <w:tcPr>
            <w:tcW w:w="1275" w:type="dxa"/>
            <w:tcBorders>
              <w:top w:val="nil"/>
              <w:left w:val="nil"/>
              <w:bottom w:val="single" w:sz="4" w:space="0" w:color="auto"/>
              <w:right w:val="single" w:sz="4" w:space="0" w:color="auto"/>
            </w:tcBorders>
            <w:shd w:val="clear" w:color="auto" w:fill="auto"/>
            <w:noWrap/>
            <w:hideMark/>
          </w:tcPr>
          <w:p w:rsidR="00D362A3" w:rsidRPr="00CB2464" w:rsidRDefault="00AB00B7" w:rsidP="00B546AC">
            <w:pPr>
              <w:jc w:val="right"/>
              <w:rPr>
                <w:rFonts w:ascii="GHEA Grapalat" w:hAnsi="GHEA Grapalat" w:cs="Calibri"/>
                <w:b/>
                <w:bCs/>
                <w:sz w:val="18"/>
                <w:szCs w:val="18"/>
              </w:rPr>
            </w:pPr>
            <w:r w:rsidRPr="00CB2464">
              <w:rPr>
                <w:rFonts w:ascii="GHEA Grapalat" w:hAnsi="GHEA Grapalat" w:cs="Calibri"/>
                <w:b/>
                <w:bCs/>
                <w:sz w:val="18"/>
                <w:szCs w:val="18"/>
              </w:rPr>
              <w:t xml:space="preserve"> </w:t>
            </w:r>
            <w:r w:rsidR="00D362A3" w:rsidRPr="00CB2464">
              <w:rPr>
                <w:rFonts w:ascii="GHEA Grapalat" w:hAnsi="GHEA Grapalat" w:cs="Calibri"/>
                <w:b/>
                <w:bCs/>
                <w:sz w:val="18"/>
                <w:szCs w:val="18"/>
              </w:rPr>
              <w:t xml:space="preserve">125.5 </w:t>
            </w:r>
          </w:p>
        </w:tc>
        <w:tc>
          <w:tcPr>
            <w:tcW w:w="1418" w:type="dxa"/>
            <w:tcBorders>
              <w:top w:val="single" w:sz="4" w:space="0" w:color="auto"/>
              <w:left w:val="nil"/>
              <w:bottom w:val="single" w:sz="4" w:space="0" w:color="auto"/>
              <w:right w:val="single" w:sz="4" w:space="0" w:color="auto"/>
            </w:tcBorders>
          </w:tcPr>
          <w:p w:rsidR="00D362A3" w:rsidRPr="00CB2464" w:rsidRDefault="00D362A3" w:rsidP="00B546AC">
            <w:pPr>
              <w:jc w:val="right"/>
              <w:rPr>
                <w:rFonts w:ascii="GHEA Grapalat" w:hAnsi="GHEA Grapalat" w:cs="Calibri"/>
                <w:b/>
                <w:bCs/>
                <w:color w:val="000000"/>
                <w:sz w:val="18"/>
                <w:szCs w:val="18"/>
              </w:rPr>
            </w:pPr>
            <w:r w:rsidRPr="00CB2464">
              <w:rPr>
                <w:rFonts w:ascii="GHEA Grapalat" w:hAnsi="GHEA Grapalat" w:cs="Calibri"/>
                <w:b/>
                <w:bCs/>
                <w:color w:val="000000"/>
                <w:sz w:val="18"/>
                <w:szCs w:val="18"/>
              </w:rPr>
              <w:t>67.8%</w:t>
            </w:r>
          </w:p>
        </w:tc>
        <w:tc>
          <w:tcPr>
            <w:tcW w:w="1417" w:type="dxa"/>
            <w:tcBorders>
              <w:top w:val="single" w:sz="4" w:space="0" w:color="auto"/>
              <w:left w:val="single" w:sz="4" w:space="0" w:color="auto"/>
              <w:bottom w:val="single" w:sz="4" w:space="0" w:color="auto"/>
              <w:right w:val="single" w:sz="4" w:space="0" w:color="auto"/>
            </w:tcBorders>
            <w:shd w:val="clear" w:color="auto" w:fill="auto"/>
            <w:noWrap/>
            <w:hideMark/>
          </w:tcPr>
          <w:p w:rsidR="00D362A3" w:rsidRPr="00CB2464" w:rsidRDefault="00D362A3" w:rsidP="00B546AC">
            <w:pPr>
              <w:jc w:val="right"/>
              <w:rPr>
                <w:rFonts w:ascii="GHEA Grapalat" w:hAnsi="GHEA Grapalat" w:cs="Calibri"/>
                <w:b/>
                <w:bCs/>
                <w:color w:val="000000"/>
                <w:sz w:val="18"/>
                <w:szCs w:val="18"/>
              </w:rPr>
            </w:pPr>
            <w:r w:rsidRPr="00CB2464">
              <w:rPr>
                <w:rFonts w:ascii="GHEA Grapalat" w:hAnsi="GHEA Grapalat" w:cs="Calibri"/>
                <w:b/>
                <w:bCs/>
                <w:color w:val="000000"/>
                <w:sz w:val="18"/>
                <w:szCs w:val="18"/>
              </w:rPr>
              <w:t>123.4%</w:t>
            </w:r>
          </w:p>
        </w:tc>
      </w:tr>
      <w:tr w:rsidR="00D362A3" w:rsidRPr="00CB2464" w:rsidTr="00B546AC">
        <w:trPr>
          <w:trHeight w:val="699"/>
        </w:trPr>
        <w:tc>
          <w:tcPr>
            <w:tcW w:w="3652"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AB00B7" w:rsidP="00B546AC">
            <w:pPr>
              <w:rPr>
                <w:rFonts w:ascii="GHEA Grapalat" w:hAnsi="GHEA Grapalat" w:cs="Calibri"/>
                <w:sz w:val="18"/>
                <w:szCs w:val="18"/>
              </w:rPr>
            </w:pPr>
            <w:r w:rsidRPr="00CB2464">
              <w:rPr>
                <w:rFonts w:ascii="GHEA Grapalat" w:hAnsi="GHEA Grapalat" w:cs="Calibri"/>
                <w:sz w:val="18"/>
                <w:szCs w:val="18"/>
              </w:rPr>
              <w:t xml:space="preserve"> </w:t>
            </w:r>
            <w:r w:rsidR="00D362A3" w:rsidRPr="00CB2464">
              <w:rPr>
                <w:rFonts w:ascii="GHEA Grapalat" w:hAnsi="GHEA Grapalat" w:cs="Calibri"/>
                <w:sz w:val="18"/>
                <w:szCs w:val="18"/>
              </w:rPr>
              <w:t>Ոչ ֆինանսական ակտիվների գծով ծախսեր</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103.0 </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185.3 </w:t>
            </w:r>
          </w:p>
        </w:tc>
        <w:tc>
          <w:tcPr>
            <w:tcW w:w="1275" w:type="dxa"/>
            <w:tcBorders>
              <w:top w:val="nil"/>
              <w:left w:val="nil"/>
              <w:bottom w:val="single" w:sz="4" w:space="0" w:color="auto"/>
              <w:right w:val="single" w:sz="4" w:space="0" w:color="auto"/>
            </w:tcBorders>
            <w:shd w:val="clear" w:color="auto" w:fill="auto"/>
            <w:noWrap/>
            <w:vAlign w:val="bottom"/>
            <w:hideMark/>
          </w:tcPr>
          <w:p w:rsidR="00D362A3" w:rsidRPr="00CB2464" w:rsidRDefault="00AB00B7" w:rsidP="00B546AC">
            <w:pPr>
              <w:jc w:val="right"/>
              <w:rPr>
                <w:rFonts w:ascii="GHEA Grapalat" w:hAnsi="GHEA Grapalat" w:cs="Calibri"/>
                <w:sz w:val="18"/>
                <w:szCs w:val="18"/>
              </w:rPr>
            </w:pPr>
            <w:r w:rsidRPr="00CB2464">
              <w:rPr>
                <w:rFonts w:ascii="GHEA Grapalat" w:hAnsi="GHEA Grapalat" w:cs="Calibri"/>
                <w:sz w:val="18"/>
                <w:szCs w:val="18"/>
              </w:rPr>
              <w:t xml:space="preserve"> </w:t>
            </w:r>
            <w:r w:rsidR="00D362A3" w:rsidRPr="00CB2464">
              <w:rPr>
                <w:rFonts w:ascii="GHEA Grapalat" w:hAnsi="GHEA Grapalat" w:cs="Calibri"/>
                <w:sz w:val="18"/>
                <w:szCs w:val="18"/>
              </w:rPr>
              <w:t xml:space="preserve">126.6 </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68.3%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122.8%</w:t>
            </w:r>
          </w:p>
        </w:tc>
      </w:tr>
      <w:tr w:rsidR="00D362A3" w:rsidRPr="00CB2464" w:rsidTr="00B546AC">
        <w:trPr>
          <w:trHeight w:val="695"/>
        </w:trPr>
        <w:tc>
          <w:tcPr>
            <w:tcW w:w="3652" w:type="dxa"/>
            <w:tcBorders>
              <w:top w:val="nil"/>
              <w:left w:val="single" w:sz="4" w:space="0" w:color="auto"/>
              <w:bottom w:val="single" w:sz="4" w:space="0" w:color="auto"/>
              <w:right w:val="single" w:sz="4" w:space="0" w:color="auto"/>
            </w:tcBorders>
            <w:shd w:val="clear" w:color="auto" w:fill="auto"/>
            <w:vAlign w:val="bottom"/>
            <w:hideMark/>
          </w:tcPr>
          <w:p w:rsidR="00D362A3" w:rsidRPr="00CB2464" w:rsidRDefault="00AB00B7" w:rsidP="00B546AC">
            <w:pPr>
              <w:rPr>
                <w:rFonts w:ascii="GHEA Grapalat" w:hAnsi="GHEA Grapalat" w:cs="Calibri"/>
                <w:sz w:val="18"/>
                <w:szCs w:val="18"/>
              </w:rPr>
            </w:pPr>
            <w:r w:rsidRPr="00CB2464">
              <w:rPr>
                <w:rFonts w:ascii="GHEA Grapalat" w:hAnsi="GHEA Grapalat" w:cs="Calibri"/>
                <w:sz w:val="18"/>
                <w:szCs w:val="18"/>
              </w:rPr>
              <w:t xml:space="preserve"> </w:t>
            </w:r>
            <w:r w:rsidR="00D362A3" w:rsidRPr="00CB2464">
              <w:rPr>
                <w:rFonts w:ascii="GHEA Grapalat" w:hAnsi="GHEA Grapalat" w:cs="Calibri"/>
                <w:sz w:val="18"/>
                <w:szCs w:val="18"/>
              </w:rPr>
              <w:t>Ոչ ֆինանսական ակտիվների օտարումից մուտքեր</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 xml:space="preserve"> (1.3)</w:t>
            </w:r>
          </w:p>
        </w:tc>
        <w:tc>
          <w:tcPr>
            <w:tcW w:w="1276" w:type="dxa"/>
            <w:tcBorders>
              <w:top w:val="nil"/>
              <w:left w:val="nil"/>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sz w:val="18"/>
                <w:szCs w:val="18"/>
              </w:rPr>
            </w:pPr>
            <w:r w:rsidRPr="00CB2464">
              <w:rPr>
                <w:rFonts w:ascii="GHEA Grapalat" w:hAnsi="GHEA Grapalat" w:cs="Calibri"/>
                <w:sz w:val="18"/>
                <w:szCs w:val="18"/>
              </w:rPr>
              <w:t>(0.0)</w:t>
            </w:r>
          </w:p>
        </w:tc>
        <w:tc>
          <w:tcPr>
            <w:tcW w:w="1275" w:type="dxa"/>
            <w:tcBorders>
              <w:top w:val="nil"/>
              <w:left w:val="nil"/>
              <w:bottom w:val="single" w:sz="4" w:space="0" w:color="auto"/>
              <w:right w:val="single" w:sz="4" w:space="0" w:color="auto"/>
            </w:tcBorders>
            <w:shd w:val="clear" w:color="auto" w:fill="auto"/>
            <w:noWrap/>
            <w:vAlign w:val="bottom"/>
            <w:hideMark/>
          </w:tcPr>
          <w:p w:rsidR="00D362A3" w:rsidRPr="00CB2464" w:rsidRDefault="00AB00B7" w:rsidP="00B546AC">
            <w:pPr>
              <w:jc w:val="right"/>
              <w:rPr>
                <w:rFonts w:ascii="GHEA Grapalat" w:hAnsi="GHEA Grapalat" w:cs="Calibri"/>
                <w:sz w:val="18"/>
                <w:szCs w:val="18"/>
              </w:rPr>
            </w:pPr>
            <w:r w:rsidRPr="00CB2464">
              <w:rPr>
                <w:rFonts w:ascii="GHEA Grapalat" w:hAnsi="GHEA Grapalat" w:cs="Calibri"/>
                <w:sz w:val="18"/>
                <w:szCs w:val="18"/>
              </w:rPr>
              <w:t xml:space="preserve"> </w:t>
            </w:r>
            <w:r w:rsidR="00D362A3" w:rsidRPr="00CB2464">
              <w:rPr>
                <w:rFonts w:ascii="GHEA Grapalat" w:hAnsi="GHEA Grapalat" w:cs="Calibri"/>
                <w:sz w:val="18"/>
                <w:szCs w:val="18"/>
              </w:rPr>
              <w:t>(1.0)</w:t>
            </w:r>
          </w:p>
        </w:tc>
        <w:tc>
          <w:tcPr>
            <w:tcW w:w="1418" w:type="dxa"/>
            <w:tcBorders>
              <w:top w:val="single" w:sz="4" w:space="0" w:color="auto"/>
              <w:left w:val="nil"/>
              <w:bottom w:val="single" w:sz="4" w:space="0" w:color="auto"/>
              <w:right w:val="single" w:sz="4" w:space="0" w:color="auto"/>
            </w:tcBorders>
            <w:vAlign w:val="bottom"/>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79940.3%</w:t>
            </w:r>
          </w:p>
        </w:tc>
        <w:tc>
          <w:tcPr>
            <w:tcW w:w="1417" w:type="dxa"/>
            <w:tcBorders>
              <w:top w:val="nil"/>
              <w:left w:val="single" w:sz="4" w:space="0" w:color="auto"/>
              <w:bottom w:val="single" w:sz="4" w:space="0" w:color="auto"/>
              <w:right w:val="single" w:sz="4" w:space="0" w:color="auto"/>
            </w:tcBorders>
            <w:shd w:val="clear" w:color="auto" w:fill="auto"/>
            <w:noWrap/>
            <w:vAlign w:val="bottom"/>
            <w:hideMark/>
          </w:tcPr>
          <w:p w:rsidR="00D362A3" w:rsidRPr="00CB2464" w:rsidRDefault="00D362A3" w:rsidP="00B546AC">
            <w:pPr>
              <w:jc w:val="right"/>
              <w:rPr>
                <w:rFonts w:ascii="GHEA Grapalat" w:hAnsi="GHEA Grapalat" w:cs="Calibri"/>
                <w:color w:val="000000"/>
                <w:sz w:val="18"/>
                <w:szCs w:val="18"/>
              </w:rPr>
            </w:pPr>
            <w:r w:rsidRPr="00CB2464">
              <w:rPr>
                <w:rFonts w:ascii="GHEA Grapalat" w:hAnsi="GHEA Grapalat" w:cs="Calibri"/>
                <w:color w:val="000000"/>
                <w:sz w:val="18"/>
                <w:szCs w:val="18"/>
              </w:rPr>
              <w:t>77.4%</w:t>
            </w:r>
          </w:p>
        </w:tc>
      </w:tr>
    </w:tbl>
    <w:p w:rsidR="00F658E6" w:rsidRPr="00CB2464" w:rsidRDefault="00F658E6" w:rsidP="00D362A3">
      <w:pPr>
        <w:spacing w:line="360" w:lineRule="auto"/>
        <w:ind w:firstLine="567"/>
        <w:jc w:val="both"/>
        <w:rPr>
          <w:rFonts w:ascii="GHEA Grapalat" w:hAnsi="GHEA Grapalat" w:cs="GHEA Grapalat"/>
          <w:sz w:val="22"/>
          <w:szCs w:val="22"/>
          <w:lang w:val="hy-AM"/>
        </w:rPr>
      </w:pPr>
    </w:p>
    <w:p w:rsidR="00787D2D" w:rsidRPr="00CB2464" w:rsidRDefault="00787D2D" w:rsidP="00DF4E48">
      <w:pPr>
        <w:autoSpaceDE w:val="0"/>
        <w:autoSpaceDN w:val="0"/>
        <w:adjustRightInd w:val="0"/>
        <w:spacing w:line="360" w:lineRule="auto"/>
        <w:ind w:firstLine="567"/>
        <w:jc w:val="both"/>
        <w:rPr>
          <w:rFonts w:ascii="GHEA Grapalat" w:hAnsi="GHEA Grapalat" w:cs="GHEA Grapalat"/>
          <w:sz w:val="22"/>
          <w:szCs w:val="22"/>
          <w:lang w:val="hy-AM"/>
        </w:rPr>
        <w:sectPr w:rsidR="00787D2D" w:rsidRPr="00CB2464" w:rsidSect="009C41C6">
          <w:pgSz w:w="11907" w:h="16840" w:code="9"/>
          <w:pgMar w:top="1134" w:right="567" w:bottom="567" w:left="1134" w:header="720" w:footer="567" w:gutter="0"/>
          <w:cols w:space="720"/>
        </w:sectPr>
      </w:pPr>
    </w:p>
    <w:p w:rsidR="001D1F16" w:rsidRPr="00CB2464" w:rsidRDefault="00B578BA" w:rsidP="008C2DC3">
      <w:pPr>
        <w:pStyle w:val="Heading2"/>
        <w:overflowPunct/>
        <w:autoSpaceDE/>
        <w:autoSpaceDN/>
        <w:adjustRightInd/>
        <w:spacing w:before="360" w:after="240"/>
        <w:ind w:firstLine="567"/>
        <w:jc w:val="both"/>
        <w:textAlignment w:val="auto"/>
        <w:rPr>
          <w:rFonts w:ascii="GHEA Grapalat" w:hAnsi="GHEA Grapalat"/>
          <w:bCs/>
          <w:i w:val="0"/>
          <w:noProof/>
          <w:sz w:val="22"/>
          <w:szCs w:val="22"/>
          <w:lang w:val="hy-AM"/>
        </w:rPr>
      </w:pPr>
      <w:bookmarkStart w:id="92" w:name="_Toc8218755"/>
      <w:bookmarkStart w:id="93" w:name="_Toc39073424"/>
      <w:bookmarkStart w:id="94" w:name="_Toc79417564"/>
      <w:bookmarkStart w:id="95" w:name="_Toc87365147"/>
      <w:r w:rsidRPr="00CB2464">
        <w:rPr>
          <w:rFonts w:ascii="GHEA Grapalat" w:hAnsi="GHEA Grapalat"/>
          <w:bCs/>
          <w:i w:val="0"/>
          <w:noProof/>
          <w:sz w:val="22"/>
          <w:szCs w:val="22"/>
          <w:lang w:val="de-AT"/>
        </w:rPr>
        <w:lastRenderedPageBreak/>
        <w:t>Ծրագրային</w:t>
      </w:r>
      <w:r w:rsidR="003C43CF" w:rsidRPr="00CB2464">
        <w:rPr>
          <w:rFonts w:ascii="GHEA Grapalat" w:hAnsi="GHEA Grapalat"/>
          <w:bCs/>
          <w:i w:val="0"/>
          <w:noProof/>
          <w:sz w:val="22"/>
          <w:szCs w:val="22"/>
          <w:lang w:val="de-AT"/>
        </w:rPr>
        <w:t xml:space="preserve"> դասակարգում</w:t>
      </w:r>
      <w:bookmarkEnd w:id="92"/>
      <w:bookmarkEnd w:id="93"/>
      <w:bookmarkEnd w:id="94"/>
      <w:bookmarkEnd w:id="95"/>
    </w:p>
    <w:p w:rsidR="008D611D" w:rsidRPr="00CB2464" w:rsidRDefault="008D611D" w:rsidP="008D6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 xml:space="preserve">ՀՀ 2021 թվականի պետական բյուջեի մասին օրենքով նախատեսվել էր թվով 174 ծրագրերի իրականացում 46 պետական մարմինների և ՀՀ կառավարության պատասխանատվության ներքո: ՀՀ կառավարության կողմից կատարված ճշտումների արդյունքում </w:t>
      </w:r>
      <w:r w:rsidR="0050307A" w:rsidRPr="00CB2464">
        <w:rPr>
          <w:rFonts w:ascii="GHEA Grapalat" w:hAnsi="GHEA Grapalat" w:cs="GHEA Grapalat"/>
          <w:sz w:val="22"/>
          <w:szCs w:val="22"/>
        </w:rPr>
        <w:t>ինն ամիսների համար</w:t>
      </w:r>
      <w:r w:rsidRPr="00CB2464">
        <w:rPr>
          <w:rFonts w:ascii="GHEA Grapalat" w:hAnsi="GHEA Grapalat" w:cs="GHEA Grapalat"/>
          <w:sz w:val="22"/>
          <w:szCs w:val="22"/>
        </w:rPr>
        <w:t xml:space="preserve"> նախատեսված ծրագրերի թիվը կազմել է 177, որոնցից փաստացի միջոցներ են օգտագործվել 170-ի գծով, ընդ որում ՀՀ կառավարության պատասխանատվությամբ 3 ծրագրերի շրջանակներում նախատեսված միջոցներն ըստ անհրաժեշտության վերաբաշխվել են համապատասխան ծրագրերին և միջոցառումներին: Ծրագրերի շրջանակներում նախատեսված 904 միջոցառումներից ամբողջությամբ կամ մասնակիորեն կատարվել են 811-ը կամ 89.7%-ը:</w:t>
      </w:r>
    </w:p>
    <w:p w:rsidR="008D611D" w:rsidRPr="00CB2464" w:rsidRDefault="008D611D" w:rsidP="008D6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2021 թվականի ինն ամիսներին ՀՀ պետական բյուջեի ծախսեր</w:t>
      </w:r>
      <w:r w:rsidR="0050307A" w:rsidRPr="00CB2464">
        <w:rPr>
          <w:rFonts w:ascii="GHEA Grapalat" w:hAnsi="GHEA Grapalat" w:cs="GHEA Grapalat"/>
          <w:sz w:val="22"/>
          <w:szCs w:val="22"/>
        </w:rPr>
        <w:t>ի՝ ճշտված ծրագրի նկատմամբ</w:t>
      </w:r>
      <w:r w:rsidRPr="00CB2464">
        <w:rPr>
          <w:rFonts w:ascii="GHEA Grapalat" w:hAnsi="GHEA Grapalat" w:cs="GHEA Grapalat"/>
          <w:sz w:val="22"/>
          <w:szCs w:val="22"/>
        </w:rPr>
        <w:t xml:space="preserve"> </w:t>
      </w:r>
      <w:r w:rsidR="0050307A" w:rsidRPr="00CB2464">
        <w:rPr>
          <w:rFonts w:ascii="GHEA Grapalat" w:hAnsi="GHEA Grapalat" w:cs="GHEA Grapalat"/>
          <w:sz w:val="22"/>
          <w:szCs w:val="22"/>
        </w:rPr>
        <w:t xml:space="preserve">10.3% կամ </w:t>
      </w:r>
      <w:r w:rsidR="00E06749" w:rsidRPr="00CB2464">
        <w:rPr>
          <w:rFonts w:ascii="GHEA Grapalat" w:hAnsi="GHEA Grapalat" w:cs="GHEA Grapalat"/>
          <w:sz w:val="22"/>
          <w:szCs w:val="22"/>
        </w:rPr>
        <w:t>1</w:t>
      </w:r>
      <w:r w:rsidR="0050307A" w:rsidRPr="00CB2464">
        <w:rPr>
          <w:rFonts w:ascii="GHEA Grapalat" w:hAnsi="GHEA Grapalat" w:cs="GHEA Grapalat"/>
          <w:sz w:val="22"/>
          <w:szCs w:val="22"/>
        </w:rPr>
        <w:t>54.5</w:t>
      </w:r>
      <w:r w:rsidRPr="00CB2464">
        <w:rPr>
          <w:rFonts w:ascii="GHEA Grapalat" w:hAnsi="GHEA Grapalat" w:cs="GHEA Grapalat"/>
          <w:sz w:val="22"/>
          <w:szCs w:val="22"/>
        </w:rPr>
        <w:t xml:space="preserve"> մլրդ դրամ</w:t>
      </w:r>
      <w:r w:rsidR="0050307A" w:rsidRPr="00CB2464">
        <w:rPr>
          <w:rFonts w:ascii="GHEA Grapalat" w:hAnsi="GHEA Grapalat" w:cs="GHEA Grapalat"/>
          <w:sz w:val="22"/>
          <w:szCs w:val="22"/>
        </w:rPr>
        <w:t xml:space="preserve"> շեղում</w:t>
      </w:r>
      <w:r w:rsidRPr="00CB2464">
        <w:rPr>
          <w:rFonts w:ascii="GHEA Grapalat" w:hAnsi="GHEA Grapalat" w:cs="GHEA Grapalat"/>
          <w:sz w:val="22"/>
          <w:szCs w:val="22"/>
        </w:rPr>
        <w:t xml:space="preserve">ը հիմնականում արձանագրվել է </w:t>
      </w:r>
      <w:r w:rsidR="0050307A" w:rsidRPr="00CB2464">
        <w:rPr>
          <w:rFonts w:ascii="GHEA Grapalat" w:hAnsi="GHEA Grapalat" w:cs="GHEA Grapalat"/>
          <w:sz w:val="22"/>
          <w:szCs w:val="22"/>
        </w:rPr>
        <w:t>ՀՀ տարածքային կառավարման և ենթակառուցվածքների, ՀՀ պաշտպանության</w:t>
      </w:r>
      <w:r w:rsidRPr="00CB2464">
        <w:rPr>
          <w:rFonts w:ascii="GHEA Grapalat" w:hAnsi="GHEA Grapalat" w:cs="GHEA Grapalat"/>
          <w:sz w:val="22"/>
          <w:szCs w:val="22"/>
        </w:rPr>
        <w:t>, ՀՀ առողջապահության</w:t>
      </w:r>
      <w:r w:rsidR="0050307A" w:rsidRPr="00CB2464">
        <w:rPr>
          <w:rFonts w:ascii="GHEA Grapalat" w:hAnsi="GHEA Grapalat" w:cs="GHEA Grapalat"/>
          <w:sz w:val="22"/>
          <w:szCs w:val="22"/>
        </w:rPr>
        <w:t xml:space="preserve"> </w:t>
      </w:r>
      <w:r w:rsidRPr="00CB2464">
        <w:rPr>
          <w:rFonts w:ascii="GHEA Grapalat" w:hAnsi="GHEA Grapalat" w:cs="GHEA Grapalat"/>
          <w:sz w:val="22"/>
          <w:szCs w:val="22"/>
        </w:rPr>
        <w:t>և</w:t>
      </w:r>
      <w:r w:rsidR="0050307A" w:rsidRPr="00CB2464">
        <w:rPr>
          <w:rFonts w:ascii="GHEA Grapalat" w:hAnsi="GHEA Grapalat" w:cs="GHEA Grapalat"/>
          <w:sz w:val="22"/>
          <w:szCs w:val="22"/>
        </w:rPr>
        <w:t xml:space="preserve"> ՀՀ կրթության, գիտության, մշակույթի և սպորտի </w:t>
      </w:r>
      <w:r w:rsidRPr="00CB2464">
        <w:rPr>
          <w:rFonts w:ascii="GHEA Grapalat" w:hAnsi="GHEA Grapalat" w:cs="GHEA Grapalat"/>
          <w:sz w:val="22"/>
          <w:szCs w:val="22"/>
        </w:rPr>
        <w:t>նախարարությունների պատասխանատվությամբ իրականացվող ծրագրերում:</w:t>
      </w:r>
    </w:p>
    <w:p w:rsidR="008D611D" w:rsidRPr="00CB2464" w:rsidRDefault="008D611D" w:rsidP="008D6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Պետական բյուջեի փաստացի ծախսերում ամենամեծ տեսակարար կշիռները՝ 3</w:t>
      </w:r>
      <w:r w:rsidR="00E06749" w:rsidRPr="00CB2464">
        <w:rPr>
          <w:rFonts w:ascii="GHEA Grapalat" w:hAnsi="GHEA Grapalat" w:cs="GHEA Grapalat"/>
          <w:sz w:val="22"/>
          <w:szCs w:val="22"/>
        </w:rPr>
        <w:t>2.7</w:t>
      </w:r>
      <w:r w:rsidRPr="00CB2464">
        <w:rPr>
          <w:rFonts w:ascii="GHEA Grapalat" w:hAnsi="GHEA Grapalat" w:cs="GHEA Grapalat"/>
          <w:sz w:val="22"/>
          <w:szCs w:val="22"/>
        </w:rPr>
        <w:t xml:space="preserve">% և </w:t>
      </w:r>
      <w:r w:rsidR="00E06749" w:rsidRPr="00CB2464">
        <w:rPr>
          <w:rFonts w:ascii="GHEA Grapalat" w:hAnsi="GHEA Grapalat" w:cs="GHEA Grapalat"/>
          <w:sz w:val="22"/>
          <w:szCs w:val="22"/>
        </w:rPr>
        <w:t>16.3</w:t>
      </w:r>
      <w:r w:rsidRPr="00CB2464">
        <w:rPr>
          <w:rFonts w:ascii="GHEA Grapalat" w:hAnsi="GHEA Grapalat" w:cs="GHEA Grapalat"/>
          <w:sz w:val="22"/>
          <w:szCs w:val="22"/>
        </w:rPr>
        <w:t>%, ունեցել են համապատասխանաբար ՀՀ աշխատանքի և սոցիալական հարցերի նախարարության և ՀՀ պաշտպանության նախարարության պատասխանատվությամբ իրականացվող ծրագրերը:</w:t>
      </w:r>
    </w:p>
    <w:p w:rsidR="008D611D" w:rsidRPr="00CB2464" w:rsidRDefault="008D611D" w:rsidP="008D6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 xml:space="preserve">2020 թվականի </w:t>
      </w:r>
      <w:r w:rsidR="0050307A" w:rsidRPr="00CB2464">
        <w:rPr>
          <w:rFonts w:ascii="GHEA Grapalat" w:hAnsi="GHEA Grapalat" w:cs="GHEA Grapalat"/>
          <w:sz w:val="22"/>
          <w:szCs w:val="22"/>
        </w:rPr>
        <w:t>ինն ամիսների</w:t>
      </w:r>
      <w:r w:rsidRPr="00CB2464">
        <w:rPr>
          <w:rFonts w:ascii="GHEA Grapalat" w:hAnsi="GHEA Grapalat" w:cs="GHEA Grapalat"/>
          <w:sz w:val="22"/>
          <w:szCs w:val="22"/>
        </w:rPr>
        <w:t xml:space="preserve"> համեմատ ՀՀ պետական բյուջեի ծախսեր</w:t>
      </w:r>
      <w:r w:rsidR="0050307A" w:rsidRPr="00CB2464">
        <w:rPr>
          <w:rFonts w:ascii="GHEA Grapalat" w:hAnsi="GHEA Grapalat" w:cs="GHEA Grapalat"/>
          <w:sz w:val="22"/>
          <w:szCs w:val="22"/>
        </w:rPr>
        <w:t>ի</w:t>
      </w:r>
      <w:r w:rsidRPr="00CB2464">
        <w:rPr>
          <w:rFonts w:ascii="GHEA Grapalat" w:hAnsi="GHEA Grapalat" w:cs="GHEA Grapalat"/>
          <w:sz w:val="22"/>
          <w:szCs w:val="22"/>
        </w:rPr>
        <w:t xml:space="preserve"> </w:t>
      </w:r>
      <w:r w:rsidR="0050307A" w:rsidRPr="00CB2464">
        <w:rPr>
          <w:rFonts w:ascii="GHEA Grapalat" w:hAnsi="GHEA Grapalat" w:cs="GHEA Grapalat"/>
          <w:sz w:val="22"/>
          <w:szCs w:val="22"/>
        </w:rPr>
        <w:t>9.7</w:t>
      </w:r>
      <w:r w:rsidRPr="00CB2464">
        <w:rPr>
          <w:rFonts w:ascii="GHEA Grapalat" w:hAnsi="GHEA Grapalat" w:cs="GHEA Grapalat"/>
          <w:sz w:val="22"/>
          <w:szCs w:val="22"/>
        </w:rPr>
        <w:t xml:space="preserve">% կամ </w:t>
      </w:r>
      <w:r w:rsidR="0050307A" w:rsidRPr="00CB2464">
        <w:rPr>
          <w:rFonts w:ascii="GHEA Grapalat" w:hAnsi="GHEA Grapalat" w:cs="GHEA Grapalat"/>
          <w:sz w:val="22"/>
          <w:szCs w:val="22"/>
        </w:rPr>
        <w:t>119.1</w:t>
      </w:r>
      <w:r w:rsidRPr="00CB2464">
        <w:rPr>
          <w:rFonts w:ascii="GHEA Grapalat" w:hAnsi="GHEA Grapalat" w:cs="GHEA Grapalat"/>
          <w:sz w:val="22"/>
          <w:szCs w:val="22"/>
        </w:rPr>
        <w:t xml:space="preserve"> մլրդ դրամով</w:t>
      </w:r>
      <w:r w:rsidR="0050307A" w:rsidRPr="00CB2464">
        <w:rPr>
          <w:rFonts w:ascii="GHEA Grapalat" w:hAnsi="GHEA Grapalat" w:cs="GHEA Grapalat"/>
          <w:sz w:val="22"/>
          <w:szCs w:val="22"/>
        </w:rPr>
        <w:t xml:space="preserve"> աճ</w:t>
      </w:r>
      <w:r w:rsidRPr="00CB2464">
        <w:rPr>
          <w:rFonts w:ascii="GHEA Grapalat" w:hAnsi="GHEA Grapalat" w:cs="GHEA Grapalat"/>
          <w:sz w:val="22"/>
          <w:szCs w:val="22"/>
        </w:rPr>
        <w:t>ը հիմնականում պայմանավորված է ՀՀ աշխատանքի և սոցիալական հարցերի</w:t>
      </w:r>
      <w:r w:rsidR="00E06749" w:rsidRPr="00CB2464">
        <w:rPr>
          <w:rFonts w:ascii="GHEA Grapalat" w:hAnsi="GHEA Grapalat" w:cs="GHEA Grapalat"/>
          <w:sz w:val="22"/>
          <w:szCs w:val="22"/>
        </w:rPr>
        <w:t xml:space="preserve"> նախարարության</w:t>
      </w:r>
      <w:r w:rsidR="00E10B12" w:rsidRPr="00CB2464">
        <w:rPr>
          <w:rFonts w:ascii="GHEA Grapalat" w:hAnsi="GHEA Grapalat" w:cs="GHEA Grapalat"/>
          <w:sz w:val="22"/>
          <w:szCs w:val="22"/>
        </w:rPr>
        <w:t xml:space="preserve"> ծախսերի</w:t>
      </w:r>
      <w:r w:rsidR="00467A3E" w:rsidRPr="00CB2464">
        <w:rPr>
          <w:rFonts w:ascii="GHEA Grapalat" w:hAnsi="GHEA Grapalat" w:cs="GHEA Grapalat"/>
          <w:sz w:val="22"/>
          <w:szCs w:val="22"/>
        </w:rPr>
        <w:t xml:space="preserve"> 12.1% (47.9 մլրդ դրամ)</w:t>
      </w:r>
      <w:r w:rsidR="00E06749" w:rsidRPr="00CB2464">
        <w:rPr>
          <w:rFonts w:ascii="GHEA Grapalat" w:hAnsi="GHEA Grapalat" w:cs="GHEA Grapalat"/>
          <w:sz w:val="22"/>
          <w:szCs w:val="22"/>
        </w:rPr>
        <w:t>, ՀՀ տարածքային կառավարման և ենթակառուցվածքների նախարարության</w:t>
      </w:r>
      <w:r w:rsidR="00E10B12" w:rsidRPr="00CB2464">
        <w:rPr>
          <w:rFonts w:ascii="GHEA Grapalat" w:hAnsi="GHEA Grapalat" w:cs="GHEA Grapalat"/>
          <w:sz w:val="22"/>
          <w:szCs w:val="22"/>
        </w:rPr>
        <w:t xml:space="preserve"> ծախսերի</w:t>
      </w:r>
      <w:r w:rsidR="00467A3E" w:rsidRPr="00CB2464">
        <w:rPr>
          <w:rFonts w:ascii="GHEA Grapalat" w:hAnsi="GHEA Grapalat" w:cs="GHEA Grapalat"/>
          <w:sz w:val="22"/>
          <w:szCs w:val="22"/>
        </w:rPr>
        <w:t xml:space="preserve"> 20.9% (20.7 մլրդ դրամ)</w:t>
      </w:r>
      <w:r w:rsidRPr="00CB2464">
        <w:rPr>
          <w:rFonts w:ascii="GHEA Grapalat" w:hAnsi="GHEA Grapalat" w:cs="GHEA Grapalat"/>
          <w:sz w:val="22"/>
          <w:szCs w:val="22"/>
        </w:rPr>
        <w:t xml:space="preserve"> ու ՀՀ պաշտպանության նախարարությ</w:t>
      </w:r>
      <w:r w:rsidR="00E06749" w:rsidRPr="00CB2464">
        <w:rPr>
          <w:rFonts w:ascii="GHEA Grapalat" w:hAnsi="GHEA Grapalat" w:cs="GHEA Grapalat"/>
          <w:sz w:val="22"/>
          <w:szCs w:val="22"/>
        </w:rPr>
        <w:t>ան</w:t>
      </w:r>
      <w:r w:rsidRPr="00CB2464">
        <w:rPr>
          <w:rFonts w:ascii="GHEA Grapalat" w:hAnsi="GHEA Grapalat" w:cs="GHEA Grapalat"/>
          <w:sz w:val="22"/>
          <w:szCs w:val="22"/>
        </w:rPr>
        <w:t xml:space="preserve"> ծախսերի </w:t>
      </w:r>
      <w:r w:rsidR="00467A3E" w:rsidRPr="00CB2464">
        <w:rPr>
          <w:rFonts w:ascii="GHEA Grapalat" w:hAnsi="GHEA Grapalat" w:cs="GHEA Grapalat"/>
          <w:sz w:val="22"/>
          <w:szCs w:val="22"/>
        </w:rPr>
        <w:t xml:space="preserve">6.7% (13.9 մլրդ դրամ) </w:t>
      </w:r>
      <w:r w:rsidRPr="00CB2464">
        <w:rPr>
          <w:rFonts w:ascii="GHEA Grapalat" w:hAnsi="GHEA Grapalat" w:cs="GHEA Grapalat"/>
          <w:sz w:val="22"/>
          <w:szCs w:val="22"/>
        </w:rPr>
        <w:t>աճով:</w:t>
      </w:r>
    </w:p>
    <w:p w:rsidR="005747E7" w:rsidRPr="00CB2464" w:rsidRDefault="005747E7" w:rsidP="005747E7">
      <w:pPr>
        <w:spacing w:line="360" w:lineRule="auto"/>
        <w:ind w:firstLine="561"/>
        <w:jc w:val="both"/>
        <w:rPr>
          <w:rFonts w:ascii="GHEA Grapalat" w:hAnsi="GHEA Grapalat" w:cs="Sylfaen"/>
          <w:sz w:val="22"/>
          <w:szCs w:val="22"/>
        </w:rPr>
      </w:pPr>
    </w:p>
    <w:p w:rsidR="00581A76" w:rsidRPr="00CB2464" w:rsidRDefault="005747E7" w:rsidP="00581A76">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Sylfaen"/>
          <w:i/>
          <w:sz w:val="22"/>
          <w:szCs w:val="22"/>
          <w:u w:val="single"/>
          <w:lang w:val="hy-AM"/>
        </w:rPr>
        <w:t>ՀՀ Նախագահի աշխատակազմի</w:t>
      </w:r>
      <w:r w:rsidRPr="00CB2464">
        <w:rPr>
          <w:rFonts w:ascii="GHEA Grapalat" w:hAnsi="GHEA Grapalat" w:cs="Sylfaen"/>
          <w:sz w:val="22"/>
          <w:szCs w:val="22"/>
        </w:rPr>
        <w:t xml:space="preserve"> </w:t>
      </w:r>
      <w:r w:rsidR="00581A76" w:rsidRPr="00CB2464">
        <w:rPr>
          <w:rFonts w:ascii="GHEA Grapalat" w:hAnsi="GHEA Grapalat" w:cs="GHEA Grapalat"/>
          <w:sz w:val="22"/>
          <w:szCs w:val="22"/>
        </w:rPr>
        <w:t xml:space="preserve">պատասխանատվությամբ </w:t>
      </w:r>
      <w:r w:rsidR="00581A76" w:rsidRPr="00CB2464">
        <w:rPr>
          <w:rFonts w:ascii="GHEA Grapalat" w:hAnsi="GHEA Grapalat" w:cs="GHEA Grapalat"/>
          <w:i/>
          <w:sz w:val="22"/>
          <w:szCs w:val="22"/>
        </w:rPr>
        <w:t>Հանրապետության նախագահի լիազորությունների իրականացման ապահովման</w:t>
      </w:r>
      <w:r w:rsidR="00581A76" w:rsidRPr="00CB2464">
        <w:rPr>
          <w:rFonts w:ascii="GHEA Grapalat" w:hAnsi="GHEA Grapalat" w:cs="GHEA Grapalat"/>
          <w:sz w:val="22"/>
          <w:szCs w:val="22"/>
        </w:rPr>
        <w:t xml:space="preserve"> ծախսերը 2021 թվականի ինն ամիսների ընթացքում կատարվել են 84.2%</w:t>
      </w:r>
      <w:r w:rsidR="00581A76" w:rsidRPr="00CB2464">
        <w:rPr>
          <w:rFonts w:ascii="GHEA Grapalat" w:hAnsi="GHEA Grapalat" w:cs="GHEA Grapalat"/>
          <w:sz w:val="22"/>
          <w:szCs w:val="22"/>
        </w:rPr>
        <w:noBreakHyphen/>
        <w:t>ով՝ կազմելով 854.8 մլն դրամ: ՀՀ Նախագահի աշխատակազմին հատկացված միջոցների գերակշիռ մասն ուղղվել է Հանրապետության նախագահի գործունեության և ներկայացուցչականության ապահովման ծախսերին, որոնք կազմել են 831.5 մլն դրամ՝ ապահովելով 83.9% կատարողական: Շեղումը հիմնականում պայմանավորված է կորոնավիրուսի համավարակով, որի արդյունքում տնտեսվել են գործուղումների համար նախա</w:t>
      </w:r>
      <w:r w:rsidR="00CC5314" w:rsidRPr="00CB2464">
        <w:rPr>
          <w:rFonts w:ascii="GHEA Grapalat" w:hAnsi="GHEA Grapalat" w:cs="GHEA Grapalat"/>
          <w:sz w:val="22"/>
          <w:szCs w:val="22"/>
        </w:rPr>
        <w:t>տեսված միջոցները: Նախորդ տարվա</w:t>
      </w:r>
      <w:r w:rsidR="00581A76" w:rsidRPr="00CB2464">
        <w:rPr>
          <w:rFonts w:ascii="GHEA Grapalat" w:hAnsi="GHEA Grapalat" w:cs="GHEA Grapalat"/>
          <w:sz w:val="22"/>
          <w:szCs w:val="22"/>
        </w:rPr>
        <w:t xml:space="preserve"> ինն ամիսների</w:t>
      </w:r>
      <w:r w:rsidR="003378C7" w:rsidRPr="00CB2464">
        <w:rPr>
          <w:rFonts w:ascii="GHEA Grapalat" w:hAnsi="GHEA Grapalat" w:cs="GHEA Grapalat"/>
          <w:sz w:val="22"/>
          <w:szCs w:val="22"/>
        </w:rPr>
        <w:t xml:space="preserve"> </w:t>
      </w:r>
      <w:r w:rsidR="00581A76" w:rsidRPr="00CB2464">
        <w:rPr>
          <w:rFonts w:ascii="GHEA Grapalat" w:hAnsi="GHEA Grapalat" w:cs="GHEA Grapalat"/>
          <w:sz w:val="22"/>
          <w:szCs w:val="22"/>
        </w:rPr>
        <w:t xml:space="preserve">համեմատ ՀՀ Նախագահի աշխատակազմի ծախսերն աճել են </w:t>
      </w:r>
      <w:r w:rsidR="00581A76" w:rsidRPr="00CB2464">
        <w:rPr>
          <w:rFonts w:ascii="GHEA Grapalat" w:hAnsi="GHEA Grapalat" w:cs="GHEA Grapalat"/>
          <w:sz w:val="22"/>
          <w:szCs w:val="22"/>
        </w:rPr>
        <w:lastRenderedPageBreak/>
        <w:t>13.8%-ով կամ 104 մլն դրամով՝ հիմնականում պայմանավորված Հանրապետության նախագահի գործունեության և ներկայացուցչականության ապահովման ծախսերի 1</w:t>
      </w:r>
      <w:r w:rsidR="00590906" w:rsidRPr="00CB2464">
        <w:rPr>
          <w:rFonts w:ascii="GHEA Grapalat" w:hAnsi="GHEA Grapalat" w:cs="GHEA Grapalat"/>
          <w:sz w:val="22"/>
          <w:szCs w:val="22"/>
        </w:rPr>
        <w:t>4.1</w:t>
      </w:r>
      <w:r w:rsidR="00581A76" w:rsidRPr="00CB2464">
        <w:rPr>
          <w:rFonts w:ascii="GHEA Grapalat" w:hAnsi="GHEA Grapalat" w:cs="GHEA Grapalat"/>
          <w:sz w:val="22"/>
          <w:szCs w:val="22"/>
        </w:rPr>
        <w:t>% (1</w:t>
      </w:r>
      <w:r w:rsidR="00590906" w:rsidRPr="00CB2464">
        <w:rPr>
          <w:rFonts w:ascii="GHEA Grapalat" w:hAnsi="GHEA Grapalat" w:cs="GHEA Grapalat"/>
          <w:sz w:val="22"/>
          <w:szCs w:val="22"/>
        </w:rPr>
        <w:t>02.6</w:t>
      </w:r>
      <w:r w:rsidR="00581A76" w:rsidRPr="00CB2464">
        <w:rPr>
          <w:rFonts w:ascii="GHEA Grapalat" w:hAnsi="GHEA Grapalat" w:cs="GHEA Grapalat"/>
          <w:sz w:val="22"/>
          <w:szCs w:val="22"/>
        </w:rPr>
        <w:t xml:space="preserve"> մլն դրամ) աճով:</w:t>
      </w:r>
    </w:p>
    <w:p w:rsidR="005747E7" w:rsidRPr="00CB2464" w:rsidRDefault="005747E7" w:rsidP="005747E7">
      <w:pPr>
        <w:spacing w:line="360" w:lineRule="auto"/>
        <w:ind w:firstLine="561"/>
        <w:jc w:val="both"/>
        <w:rPr>
          <w:rFonts w:ascii="GHEA Grapalat" w:hAnsi="GHEA Grapalat" w:cs="Sylfaen"/>
          <w:sz w:val="22"/>
          <w:szCs w:val="22"/>
          <w:lang w:val="hy-AM"/>
        </w:rPr>
      </w:pPr>
    </w:p>
    <w:p w:rsidR="00581A76" w:rsidRPr="00CB2464" w:rsidRDefault="005747E7" w:rsidP="00581A76">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Sylfaen"/>
          <w:i/>
          <w:sz w:val="22"/>
          <w:szCs w:val="22"/>
          <w:u w:val="single"/>
          <w:lang w:val="hy-AM"/>
        </w:rPr>
        <w:t>ՀՀ Ազգային ժողովի</w:t>
      </w:r>
      <w:r w:rsidR="00581A76" w:rsidRPr="00CB2464">
        <w:rPr>
          <w:rFonts w:ascii="GHEA Grapalat" w:hAnsi="GHEA Grapalat" w:cs="Sylfaen"/>
          <w:sz w:val="22"/>
          <w:szCs w:val="22"/>
        </w:rPr>
        <w:t xml:space="preserve"> </w:t>
      </w:r>
      <w:r w:rsidR="00581A76" w:rsidRPr="00CB2464">
        <w:rPr>
          <w:rFonts w:ascii="GHEA Grapalat" w:hAnsi="GHEA Grapalat" w:cs="GHEA Grapalat"/>
          <w:sz w:val="22"/>
          <w:szCs w:val="22"/>
        </w:rPr>
        <w:t>ծախսերը 2021 թվականի ինն ամիսներին կատարվել են 89.3%-ով՝ կազմելով շուրջ 3.4 մլրդ դրամ: ՀՀ Ազգային ժողովի գործունեության ապահովման, օրենսդրական, վերլուծական և ներկայացուցչական ծառայություններ</w:t>
      </w:r>
      <w:r w:rsidR="001915AB" w:rsidRPr="00CB2464">
        <w:rPr>
          <w:rFonts w:ascii="GHEA Grapalat" w:hAnsi="GHEA Grapalat" w:cs="GHEA Grapalat"/>
          <w:sz w:val="22"/>
          <w:szCs w:val="22"/>
        </w:rPr>
        <w:t>ի գծով ծախսերի</w:t>
      </w:r>
      <w:r w:rsidR="00581A76" w:rsidRPr="00CB2464">
        <w:rPr>
          <w:rFonts w:ascii="GHEA Grapalat" w:hAnsi="GHEA Grapalat" w:cs="GHEA Grapalat"/>
          <w:sz w:val="22"/>
          <w:szCs w:val="22"/>
        </w:rPr>
        <w:t xml:space="preserve"> կատարողականը կազմել է 95% կամ 3.2 մլրդ դրամ՝ պայմանավորված որոշ ծախսային հոդվածների, մասնավորապես` ծառսյությունների և ապրանքների ձեռք բերման ծախսերի գծով առկա տնտեսումներով: Միջազգային խորհրդարանական կազմակերպություններին ՀՀ անդամակցության վճարները կազմել են 103 մլն դրամ՝ ապահովելով 68.9% կատարողական,</w:t>
      </w:r>
      <w:r w:rsidR="001915AB" w:rsidRPr="00CB2464">
        <w:rPr>
          <w:rFonts w:ascii="GHEA Grapalat" w:hAnsi="GHEA Grapalat" w:cs="GHEA Grapalat"/>
          <w:sz w:val="22"/>
          <w:szCs w:val="22"/>
        </w:rPr>
        <w:t xml:space="preserve"> որը պայմանավորված է այն հանգամանքով, որ</w:t>
      </w:r>
      <w:r w:rsidR="00581A76" w:rsidRPr="00CB2464">
        <w:t xml:space="preserve"> </w:t>
      </w:r>
      <w:r w:rsidR="00581A76" w:rsidRPr="00CB2464">
        <w:rPr>
          <w:rFonts w:ascii="GHEA Grapalat" w:hAnsi="GHEA Grapalat" w:cs="GHEA Grapalat"/>
          <w:sz w:val="22"/>
          <w:szCs w:val="22"/>
        </w:rPr>
        <w:t>ծախսերը կատարվել են ներկայացված վճարման փաստաթղթերին համապատասխան: Հաշվետու ժամանակահատվածում ամբողջությամբ չեն օգտագործվել Ազգային ժողովի տեխնիկական հագեցվածության և ՀՀ Ազգային ժողովի շենքային պայմանների բարելավման համար նախատեսված միջոցները, որոնք կազմել են համապատասխանաբար 8 մլն դրամ (16%) և 69.1 մլն դրամ (39.1%)՝ հիմնականում պայմանավորված ապրանքների ձեռքբերման հետ կապված գնման գործընթացներով և</w:t>
      </w:r>
      <w:r w:rsidR="003378C7" w:rsidRPr="00CB2464">
        <w:rPr>
          <w:rFonts w:ascii="GHEA Grapalat" w:hAnsi="GHEA Grapalat" w:cs="GHEA Grapalat"/>
          <w:sz w:val="22"/>
          <w:szCs w:val="22"/>
        </w:rPr>
        <w:t xml:space="preserve"> </w:t>
      </w:r>
      <w:r w:rsidR="00581A76" w:rsidRPr="00CB2464">
        <w:rPr>
          <w:rFonts w:ascii="GHEA Grapalat" w:hAnsi="GHEA Grapalat" w:cs="GHEA Grapalat"/>
          <w:sz w:val="22"/>
          <w:szCs w:val="22"/>
        </w:rPr>
        <w:t>ներկայացված վճարային</w:t>
      </w:r>
      <w:r w:rsidR="003378C7" w:rsidRPr="00CB2464">
        <w:rPr>
          <w:rFonts w:ascii="GHEA Grapalat" w:hAnsi="GHEA Grapalat" w:cs="GHEA Grapalat"/>
          <w:sz w:val="22"/>
          <w:szCs w:val="22"/>
        </w:rPr>
        <w:t xml:space="preserve"> </w:t>
      </w:r>
      <w:r w:rsidR="00581A76" w:rsidRPr="00CB2464">
        <w:rPr>
          <w:rFonts w:ascii="GHEA Grapalat" w:hAnsi="GHEA Grapalat" w:cs="GHEA Grapalat"/>
          <w:sz w:val="22"/>
          <w:szCs w:val="22"/>
        </w:rPr>
        <w:t>փաստաթղթերով: Նախորդ տարվա համեմատ ՀՀ Ազգային ժողովի ծախսերը նվազել են 3.8%-ով</w:t>
      </w:r>
      <w:r w:rsidR="004A3C16" w:rsidRPr="00CB2464">
        <w:rPr>
          <w:rFonts w:ascii="GHEA Grapalat" w:hAnsi="GHEA Grapalat" w:cs="GHEA Grapalat"/>
          <w:sz w:val="22"/>
          <w:szCs w:val="22"/>
        </w:rPr>
        <w:t>՝</w:t>
      </w:r>
      <w:r w:rsidR="00581A76" w:rsidRPr="00CB2464">
        <w:rPr>
          <w:rFonts w:ascii="GHEA Grapalat" w:hAnsi="GHEA Grapalat" w:cs="GHEA Grapalat"/>
          <w:sz w:val="22"/>
          <w:szCs w:val="22"/>
        </w:rPr>
        <w:t xml:space="preserve"> հիմնականում պայմ</w:t>
      </w:r>
      <w:r w:rsidR="004A3C16" w:rsidRPr="00CB2464">
        <w:rPr>
          <w:rFonts w:ascii="GHEA Grapalat" w:hAnsi="GHEA Grapalat" w:cs="GHEA Grapalat"/>
          <w:sz w:val="22"/>
          <w:szCs w:val="22"/>
        </w:rPr>
        <w:t>ա</w:t>
      </w:r>
      <w:r w:rsidR="00581A76" w:rsidRPr="00CB2464">
        <w:rPr>
          <w:rFonts w:ascii="GHEA Grapalat" w:hAnsi="GHEA Grapalat" w:cs="GHEA Grapalat"/>
          <w:sz w:val="22"/>
          <w:szCs w:val="22"/>
        </w:rPr>
        <w:t xml:space="preserve">նավորված Ազգային ժողովի տեխնիկական հագեցվածության բարելավման ծախսերի </w:t>
      </w:r>
      <w:r w:rsidR="001915AB" w:rsidRPr="00CB2464">
        <w:rPr>
          <w:rFonts w:ascii="GHEA Grapalat" w:hAnsi="GHEA Grapalat" w:cs="GHEA Grapalat"/>
          <w:sz w:val="22"/>
          <w:szCs w:val="22"/>
        </w:rPr>
        <w:t>նվազ</w:t>
      </w:r>
      <w:r w:rsidR="00581A76" w:rsidRPr="00CB2464">
        <w:rPr>
          <w:rFonts w:ascii="GHEA Grapalat" w:hAnsi="GHEA Grapalat" w:cs="GHEA Grapalat"/>
          <w:sz w:val="22"/>
          <w:szCs w:val="22"/>
        </w:rPr>
        <w:t>մամբ։</w:t>
      </w:r>
    </w:p>
    <w:p w:rsidR="005747E7" w:rsidRPr="00CB2464" w:rsidRDefault="005747E7" w:rsidP="005747E7">
      <w:pPr>
        <w:spacing w:line="360" w:lineRule="auto"/>
        <w:ind w:firstLine="561"/>
        <w:jc w:val="both"/>
        <w:rPr>
          <w:rFonts w:ascii="GHEA Grapalat" w:hAnsi="GHEA Grapalat" w:cs="Sylfaen"/>
          <w:sz w:val="22"/>
          <w:szCs w:val="22"/>
        </w:rPr>
      </w:pPr>
    </w:p>
    <w:p w:rsidR="006D404C" w:rsidRPr="00CB2464" w:rsidRDefault="005747E7" w:rsidP="006D404C">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cs="Sylfaen"/>
          <w:i/>
          <w:sz w:val="22"/>
          <w:szCs w:val="22"/>
          <w:u w:val="single"/>
        </w:rPr>
        <w:t>ՀՀ Վարչապետի աշխատակազմի</w:t>
      </w:r>
      <w:r w:rsidRPr="00CB2464">
        <w:rPr>
          <w:rFonts w:ascii="GHEA Grapalat" w:hAnsi="GHEA Grapalat" w:cs="Sylfaen"/>
          <w:sz w:val="22"/>
          <w:szCs w:val="22"/>
        </w:rPr>
        <w:t xml:space="preserve"> </w:t>
      </w:r>
      <w:r w:rsidR="006D404C" w:rsidRPr="00CB2464">
        <w:rPr>
          <w:rFonts w:ascii="GHEA Grapalat" w:hAnsi="GHEA Grapalat" w:cs="Times Armenian"/>
          <w:sz w:val="22"/>
          <w:szCs w:val="22"/>
          <w:lang w:val="hy-AM"/>
        </w:rPr>
        <w:t>պատասխանատվությամբ 202</w:t>
      </w:r>
      <w:r w:rsidR="006D404C" w:rsidRPr="00CB2464">
        <w:rPr>
          <w:rFonts w:ascii="GHEA Grapalat" w:hAnsi="GHEA Grapalat" w:cs="Times Armenian"/>
          <w:sz w:val="22"/>
          <w:szCs w:val="22"/>
        </w:rPr>
        <w:t>1</w:t>
      </w:r>
      <w:r w:rsidR="006D404C" w:rsidRPr="00CB2464">
        <w:rPr>
          <w:rFonts w:ascii="GHEA Grapalat" w:hAnsi="GHEA Grapalat" w:cs="GHEA Grapalat"/>
          <w:sz w:val="22"/>
          <w:szCs w:val="22"/>
          <w:lang w:val="hy-AM"/>
        </w:rPr>
        <w:t xml:space="preserve"> թվականի</w:t>
      </w:r>
      <w:r w:rsidR="006D404C" w:rsidRPr="00CB2464">
        <w:rPr>
          <w:rFonts w:ascii="GHEA Grapalat" w:hAnsi="GHEA Grapalat" w:cs="GHEA Grapalat"/>
          <w:sz w:val="22"/>
          <w:szCs w:val="22"/>
          <w:lang w:val="ru-RU"/>
        </w:rPr>
        <w:t xml:space="preserve"> </w:t>
      </w:r>
      <w:r w:rsidR="006D404C" w:rsidRPr="00CB2464">
        <w:rPr>
          <w:rFonts w:ascii="GHEA Grapalat" w:hAnsi="GHEA Grapalat" w:cs="Sylfaen"/>
          <w:sz w:val="22"/>
          <w:szCs w:val="22"/>
          <w:lang w:val="hy-AM"/>
        </w:rPr>
        <w:t>ին</w:t>
      </w:r>
      <w:r w:rsidR="006D404C" w:rsidRPr="00CB2464">
        <w:rPr>
          <w:rFonts w:ascii="GHEA Grapalat" w:hAnsi="GHEA Grapalat" w:cs="Sylfaen"/>
          <w:sz w:val="22"/>
          <w:szCs w:val="22"/>
        </w:rPr>
        <w:t>ն</w:t>
      </w:r>
      <w:r w:rsidR="006D404C" w:rsidRPr="00CB2464">
        <w:rPr>
          <w:rFonts w:ascii="GHEA Grapalat" w:hAnsi="GHEA Grapalat" w:cs="Sylfaen"/>
          <w:sz w:val="22"/>
          <w:szCs w:val="22"/>
          <w:lang w:val="hy-AM"/>
        </w:rPr>
        <w:t xml:space="preserve"> ամ</w:t>
      </w:r>
      <w:r w:rsidR="006D404C" w:rsidRPr="00CB2464">
        <w:rPr>
          <w:rFonts w:ascii="GHEA Grapalat" w:hAnsi="GHEA Grapalat" w:cs="Sylfaen"/>
          <w:sz w:val="22"/>
          <w:szCs w:val="22"/>
        </w:rPr>
        <w:t>իսների</w:t>
      </w:r>
      <w:r w:rsidR="006D404C" w:rsidRPr="00CB2464">
        <w:rPr>
          <w:rFonts w:ascii="GHEA Grapalat" w:hAnsi="GHEA Grapalat" w:cs="Sylfaen"/>
          <w:sz w:val="22"/>
          <w:szCs w:val="22"/>
          <w:lang w:val="ru-RU"/>
        </w:rPr>
        <w:t xml:space="preserve"> </w:t>
      </w:r>
      <w:r w:rsidR="006D404C" w:rsidRPr="00CB2464">
        <w:rPr>
          <w:rFonts w:ascii="GHEA Grapalat" w:hAnsi="GHEA Grapalat" w:cs="Sylfaen"/>
          <w:sz w:val="22"/>
          <w:szCs w:val="22"/>
        </w:rPr>
        <w:t>ընթաց</w:t>
      </w:r>
      <w:r w:rsidR="006D404C" w:rsidRPr="00CB2464">
        <w:rPr>
          <w:rFonts w:ascii="GHEA Grapalat" w:hAnsi="GHEA Grapalat" w:cs="GHEA Grapalat"/>
          <w:sz w:val="22"/>
          <w:szCs w:val="22"/>
          <w:lang w:val="hy-AM"/>
        </w:rPr>
        <w:t>ում</w:t>
      </w:r>
      <w:r w:rsidR="006D404C" w:rsidRPr="00CB2464">
        <w:rPr>
          <w:rFonts w:ascii="GHEA Grapalat" w:hAnsi="GHEA Grapalat" w:cs="GHEA Grapalat"/>
          <w:sz w:val="22"/>
          <w:szCs w:val="22"/>
          <w:lang w:val="ru-RU"/>
        </w:rPr>
        <w:t xml:space="preserve"> </w:t>
      </w:r>
      <w:r w:rsidR="006D404C" w:rsidRPr="00CB2464">
        <w:rPr>
          <w:rFonts w:ascii="GHEA Grapalat" w:hAnsi="GHEA Grapalat" w:cs="GHEA Grapalat"/>
          <w:sz w:val="22"/>
          <w:szCs w:val="22"/>
          <w:lang w:val="hy-AM"/>
        </w:rPr>
        <w:t xml:space="preserve">կատարվել է պետական բյուջեի </w:t>
      </w:r>
      <w:r w:rsidR="0091095A" w:rsidRPr="00CB2464">
        <w:rPr>
          <w:rFonts w:ascii="GHEA Grapalat" w:hAnsi="GHEA Grapalat" w:cs="GHEA Grapalat"/>
          <w:sz w:val="22"/>
          <w:szCs w:val="22"/>
        </w:rPr>
        <w:t>9</w:t>
      </w:r>
      <w:r w:rsidR="006D404C" w:rsidRPr="00CB2464">
        <w:rPr>
          <w:rFonts w:ascii="GHEA Grapalat" w:hAnsi="GHEA Grapalat" w:cs="GHEA Grapalat"/>
          <w:sz w:val="22"/>
          <w:szCs w:val="22"/>
          <w:lang w:val="hy-AM"/>
        </w:rPr>
        <w:t xml:space="preserve"> ծրագիր</w:t>
      </w:r>
      <w:r w:rsidR="0091095A" w:rsidRPr="00CB2464">
        <w:rPr>
          <w:rFonts w:ascii="GHEA Grapalat" w:hAnsi="GHEA Grapalat" w:cs="GHEA Grapalat"/>
          <w:sz w:val="22"/>
          <w:szCs w:val="22"/>
        </w:rPr>
        <w:t>՝ նախատեսված 11-ի փոխարեն</w:t>
      </w:r>
      <w:r w:rsidR="006D404C" w:rsidRPr="00CB2464">
        <w:rPr>
          <w:rFonts w:ascii="GHEA Grapalat" w:hAnsi="GHEA Grapalat" w:cs="GHEA Grapalat"/>
          <w:sz w:val="22"/>
          <w:szCs w:val="22"/>
          <w:lang w:val="hy-AM"/>
        </w:rPr>
        <w:t>: Ծախսերը կազմել են շուրջ 1</w:t>
      </w:r>
      <w:r w:rsidR="006D404C" w:rsidRPr="00CB2464">
        <w:rPr>
          <w:rFonts w:ascii="GHEA Grapalat" w:hAnsi="GHEA Grapalat" w:cs="GHEA Grapalat"/>
          <w:sz w:val="22"/>
          <w:szCs w:val="22"/>
          <w:lang w:val="ru-RU"/>
        </w:rPr>
        <w:t>6.8</w:t>
      </w:r>
      <w:r w:rsidR="006D404C" w:rsidRPr="00CB2464">
        <w:rPr>
          <w:rFonts w:ascii="GHEA Grapalat" w:hAnsi="GHEA Grapalat" w:cs="GHEA Grapalat"/>
          <w:sz w:val="22"/>
          <w:szCs w:val="22"/>
          <w:lang w:val="hy-AM"/>
        </w:rPr>
        <w:t xml:space="preserve"> մլրդ դրամ կամ նախատեսված միջոցների 7</w:t>
      </w:r>
      <w:r w:rsidR="006D404C" w:rsidRPr="00CB2464">
        <w:rPr>
          <w:rFonts w:ascii="GHEA Grapalat" w:hAnsi="GHEA Grapalat" w:cs="GHEA Grapalat"/>
          <w:sz w:val="22"/>
          <w:szCs w:val="22"/>
        </w:rPr>
        <w:t>2</w:t>
      </w:r>
      <w:r w:rsidR="006D404C" w:rsidRPr="00CB2464">
        <w:rPr>
          <w:rFonts w:ascii="GHEA Grapalat" w:hAnsi="GHEA Grapalat" w:cs="GHEA Grapalat"/>
          <w:sz w:val="22"/>
          <w:szCs w:val="22"/>
          <w:lang w:val="hy-AM"/>
        </w:rPr>
        <w:t>.</w:t>
      </w:r>
      <w:r w:rsidR="006D404C" w:rsidRPr="00CB2464">
        <w:rPr>
          <w:rFonts w:ascii="GHEA Grapalat" w:hAnsi="GHEA Grapalat" w:cs="GHEA Grapalat"/>
          <w:sz w:val="22"/>
          <w:szCs w:val="22"/>
        </w:rPr>
        <w:t>3</w:t>
      </w:r>
      <w:r w:rsidR="006D404C" w:rsidRPr="00CB2464">
        <w:rPr>
          <w:rFonts w:ascii="GHEA Grapalat" w:hAnsi="GHEA Grapalat" w:cs="GHEA Grapalat"/>
          <w:sz w:val="22"/>
          <w:szCs w:val="22"/>
          <w:lang w:val="hy-AM"/>
        </w:rPr>
        <w:t>%</w:t>
      </w:r>
      <w:r w:rsidR="006D404C" w:rsidRPr="00CB2464">
        <w:rPr>
          <w:rFonts w:ascii="GHEA Grapalat" w:hAnsi="GHEA Grapalat" w:cs="GHEA Grapalat"/>
          <w:sz w:val="22"/>
          <w:szCs w:val="22"/>
          <w:lang w:val="hy-AM"/>
        </w:rPr>
        <w:noBreakHyphen/>
        <w:t xml:space="preserve">ը: Ծրագրված ցուցանիշներից շեղումը հիմնականում պայմանավորված է </w:t>
      </w:r>
      <w:r w:rsidR="006D404C" w:rsidRPr="00CB2464">
        <w:rPr>
          <w:rFonts w:ascii="GHEA Grapalat" w:hAnsi="GHEA Grapalat" w:cs="GHEA Grapalat"/>
          <w:sz w:val="22"/>
          <w:szCs w:val="22"/>
        </w:rPr>
        <w:t xml:space="preserve">ՀՀ Վարչապետի լիազորությունների իրականացման </w:t>
      </w:r>
      <w:r w:rsidR="006D404C" w:rsidRPr="00CB2464">
        <w:rPr>
          <w:rFonts w:ascii="GHEA Grapalat" w:hAnsi="GHEA Grapalat"/>
          <w:sz w:val="22"/>
          <w:szCs w:val="22"/>
          <w:lang w:val="hy-AM"/>
        </w:rPr>
        <w:t>ապահովման</w:t>
      </w:r>
      <w:r w:rsidR="006D404C" w:rsidRPr="00CB2464">
        <w:rPr>
          <w:rFonts w:ascii="GHEA Grapalat" w:hAnsi="GHEA Grapalat"/>
          <w:sz w:val="22"/>
          <w:szCs w:val="22"/>
        </w:rPr>
        <w:t xml:space="preserve">, </w:t>
      </w:r>
      <w:r w:rsidR="006D404C" w:rsidRPr="00CB2464">
        <w:rPr>
          <w:rFonts w:ascii="GHEA Grapalat" w:hAnsi="GHEA Grapalat" w:cs="GHEA Grapalat"/>
          <w:sz w:val="22"/>
          <w:szCs w:val="22"/>
        </w:rPr>
        <w:t>Միջազգային դատարաններում, միջազգային արբիտրաժներում և այլ միջազգային ատյաններում ՀՀ շահերի ներկայաց</w:t>
      </w:r>
      <w:r w:rsidR="0091095A" w:rsidRPr="00CB2464">
        <w:rPr>
          <w:rFonts w:ascii="GHEA Grapalat" w:hAnsi="GHEA Grapalat" w:cs="GHEA Grapalat"/>
          <w:sz w:val="22"/>
          <w:szCs w:val="22"/>
        </w:rPr>
        <w:t>ման և պաշտպանությա</w:t>
      </w:r>
      <w:r w:rsidR="006D404C" w:rsidRPr="00CB2464">
        <w:rPr>
          <w:rFonts w:ascii="GHEA Grapalat" w:hAnsi="GHEA Grapalat" w:cs="GHEA Grapalat"/>
          <w:sz w:val="22"/>
          <w:szCs w:val="22"/>
        </w:rPr>
        <w:t xml:space="preserve">ն, դրանց կողմից ընդունված վճիռների և որոշումների կատարման ապահովման </w:t>
      </w:r>
      <w:r w:rsidR="0091095A" w:rsidRPr="00CB2464">
        <w:rPr>
          <w:rFonts w:ascii="GHEA Grapalat" w:hAnsi="GHEA Grapalat" w:cs="GHEA Grapalat"/>
          <w:sz w:val="22"/>
          <w:szCs w:val="22"/>
        </w:rPr>
        <w:t>ու</w:t>
      </w:r>
      <w:r w:rsidR="006D404C" w:rsidRPr="00CB2464">
        <w:rPr>
          <w:rFonts w:ascii="GHEA Grapalat" w:hAnsi="GHEA Grapalat" w:cs="GHEA Grapalat"/>
          <w:sz w:val="22"/>
          <w:szCs w:val="22"/>
        </w:rPr>
        <w:t xml:space="preserve"> Պետական հատվածի արդիականացման </w:t>
      </w:r>
      <w:r w:rsidR="006D404C" w:rsidRPr="00CB2464">
        <w:rPr>
          <w:rFonts w:ascii="GHEA Grapalat" w:hAnsi="GHEA Grapalat"/>
          <w:sz w:val="22"/>
          <w:szCs w:val="22"/>
          <w:lang w:val="hy-AM"/>
        </w:rPr>
        <w:t>ծրագր</w:t>
      </w:r>
      <w:r w:rsidR="006D404C" w:rsidRPr="00CB2464">
        <w:rPr>
          <w:rFonts w:ascii="GHEA Grapalat" w:hAnsi="GHEA Grapalat"/>
          <w:sz w:val="22"/>
          <w:szCs w:val="22"/>
        </w:rPr>
        <w:t>եր</w:t>
      </w:r>
      <w:r w:rsidR="006D404C" w:rsidRPr="00CB2464">
        <w:rPr>
          <w:rFonts w:ascii="GHEA Grapalat" w:hAnsi="GHEA Grapalat"/>
          <w:sz w:val="22"/>
          <w:szCs w:val="22"/>
          <w:lang w:val="hy-AM"/>
        </w:rPr>
        <w:t>ի</w:t>
      </w:r>
      <w:r w:rsidR="006D404C" w:rsidRPr="00CB2464">
        <w:rPr>
          <w:rFonts w:ascii="GHEA Grapalat" w:hAnsi="GHEA Grapalat"/>
          <w:sz w:val="22"/>
          <w:szCs w:val="22"/>
        </w:rPr>
        <w:t xml:space="preserve"> </w:t>
      </w:r>
      <w:r w:rsidR="006D404C" w:rsidRPr="00CB2464">
        <w:rPr>
          <w:rFonts w:ascii="GHEA Grapalat" w:hAnsi="GHEA Grapalat"/>
          <w:sz w:val="22"/>
          <w:szCs w:val="22"/>
          <w:lang w:val="hy-AM"/>
        </w:rPr>
        <w:t>կատարողականով: Նախորդ տարվա ին</w:t>
      </w:r>
      <w:r w:rsidR="006D404C" w:rsidRPr="00CB2464">
        <w:rPr>
          <w:rFonts w:ascii="GHEA Grapalat" w:hAnsi="GHEA Grapalat"/>
          <w:sz w:val="22"/>
          <w:szCs w:val="22"/>
        </w:rPr>
        <w:t>ն</w:t>
      </w:r>
      <w:r w:rsidR="006D404C" w:rsidRPr="00CB2464">
        <w:rPr>
          <w:rFonts w:ascii="GHEA Grapalat" w:hAnsi="GHEA Grapalat"/>
          <w:sz w:val="22"/>
          <w:szCs w:val="22"/>
          <w:lang w:val="hy-AM"/>
        </w:rPr>
        <w:t xml:space="preserve"> ամ</w:t>
      </w:r>
      <w:r w:rsidR="006D404C" w:rsidRPr="00CB2464">
        <w:rPr>
          <w:rFonts w:ascii="GHEA Grapalat" w:hAnsi="GHEA Grapalat"/>
          <w:sz w:val="22"/>
          <w:szCs w:val="22"/>
        </w:rPr>
        <w:t>իսներ</w:t>
      </w:r>
      <w:r w:rsidR="006D404C" w:rsidRPr="00CB2464">
        <w:rPr>
          <w:rFonts w:ascii="GHEA Grapalat" w:hAnsi="GHEA Grapalat"/>
          <w:sz w:val="22"/>
          <w:szCs w:val="22"/>
          <w:lang w:val="hy-AM"/>
        </w:rPr>
        <w:t xml:space="preserve">ի համեմատ ՀՀ Վարչապետի աշխատակազմի պատասխանատվությամբ իրականացվող ծրագրերի գծով ծախսերն աճել են </w:t>
      </w:r>
      <w:r w:rsidR="006D404C" w:rsidRPr="00CB2464">
        <w:rPr>
          <w:rFonts w:ascii="GHEA Grapalat" w:hAnsi="GHEA Grapalat"/>
          <w:sz w:val="22"/>
          <w:szCs w:val="22"/>
        </w:rPr>
        <w:t>38</w:t>
      </w:r>
      <w:r w:rsidR="006D404C" w:rsidRPr="00CB2464">
        <w:rPr>
          <w:rFonts w:ascii="GHEA Grapalat" w:hAnsi="GHEA Grapalat"/>
          <w:sz w:val="22"/>
          <w:szCs w:val="22"/>
          <w:lang w:val="hy-AM"/>
        </w:rPr>
        <w:t>%</w:t>
      </w:r>
      <w:r w:rsidR="006D404C" w:rsidRPr="00CB2464">
        <w:rPr>
          <w:rFonts w:ascii="GHEA Grapalat" w:hAnsi="GHEA Grapalat"/>
          <w:sz w:val="22"/>
          <w:szCs w:val="22"/>
          <w:lang w:val="hy-AM"/>
        </w:rPr>
        <w:noBreakHyphen/>
        <w:t>ով</w:t>
      </w:r>
      <w:r w:rsidR="006D404C" w:rsidRPr="00CB2464">
        <w:rPr>
          <w:rFonts w:ascii="GHEA Grapalat" w:hAnsi="GHEA Grapalat"/>
          <w:sz w:val="22"/>
          <w:szCs w:val="22"/>
        </w:rPr>
        <w:t xml:space="preserve"> կամ 4.6 մլրդ դրամով</w:t>
      </w:r>
      <w:r w:rsidR="006D404C" w:rsidRPr="00CB2464">
        <w:rPr>
          <w:rFonts w:ascii="GHEA Grapalat" w:hAnsi="GHEA Grapalat"/>
          <w:sz w:val="22"/>
          <w:szCs w:val="22"/>
          <w:lang w:val="hy-AM"/>
        </w:rPr>
        <w:t xml:space="preserve">` հիմնականում պայմանավորված </w:t>
      </w:r>
      <w:r w:rsidR="0091095A" w:rsidRPr="00CB2464">
        <w:rPr>
          <w:rFonts w:ascii="GHEA Grapalat" w:hAnsi="GHEA Grapalat"/>
          <w:sz w:val="22"/>
          <w:szCs w:val="22"/>
        </w:rPr>
        <w:t>վերոհիշյալ երեք</w:t>
      </w:r>
      <w:r w:rsidR="006D404C" w:rsidRPr="00CB2464">
        <w:rPr>
          <w:rFonts w:ascii="GHEA Grapalat" w:hAnsi="GHEA Grapalat"/>
          <w:sz w:val="22"/>
          <w:szCs w:val="22"/>
        </w:rPr>
        <w:t xml:space="preserve"> </w:t>
      </w:r>
      <w:r w:rsidR="006D404C" w:rsidRPr="00CB2464">
        <w:rPr>
          <w:rFonts w:ascii="GHEA Grapalat" w:hAnsi="GHEA Grapalat"/>
          <w:sz w:val="22"/>
          <w:szCs w:val="22"/>
          <w:lang w:val="hy-AM"/>
        </w:rPr>
        <w:t xml:space="preserve">ծրագրերի շրջանակներում կատարված ծախսերի </w:t>
      </w:r>
      <w:r w:rsidR="006D404C" w:rsidRPr="00CB2464">
        <w:rPr>
          <w:rFonts w:ascii="GHEA Grapalat" w:hAnsi="GHEA Grapalat" w:cs="Sylfaen"/>
          <w:sz w:val="22"/>
          <w:szCs w:val="22"/>
          <w:lang w:val="hy-AM"/>
        </w:rPr>
        <w:t>համապատասխանաբար</w:t>
      </w:r>
      <w:r w:rsidR="006D404C" w:rsidRPr="00CB2464">
        <w:rPr>
          <w:rFonts w:ascii="GHEA Grapalat" w:hAnsi="GHEA Grapalat" w:cs="Sylfaen"/>
          <w:sz w:val="22"/>
          <w:szCs w:val="22"/>
        </w:rPr>
        <w:t xml:space="preserve"> 78.1</w:t>
      </w:r>
      <w:r w:rsidR="006D404C" w:rsidRPr="00CB2464">
        <w:rPr>
          <w:rFonts w:ascii="GHEA Grapalat" w:hAnsi="GHEA Grapalat" w:cs="GHEA Grapalat"/>
          <w:sz w:val="22"/>
          <w:szCs w:val="22"/>
          <w:lang w:val="hy-AM"/>
        </w:rPr>
        <w:t>%</w:t>
      </w:r>
      <w:r w:rsidR="006D404C" w:rsidRPr="00CB2464">
        <w:rPr>
          <w:rFonts w:ascii="GHEA Grapalat" w:hAnsi="GHEA Grapalat" w:cs="GHEA Grapalat"/>
          <w:sz w:val="22"/>
          <w:szCs w:val="22"/>
        </w:rPr>
        <w:t>,</w:t>
      </w:r>
      <w:r w:rsidR="0091095A" w:rsidRPr="00CB2464">
        <w:rPr>
          <w:rFonts w:ascii="GHEA Grapalat" w:hAnsi="GHEA Grapalat" w:cs="GHEA Grapalat"/>
          <w:sz w:val="22"/>
          <w:szCs w:val="22"/>
        </w:rPr>
        <w:t xml:space="preserve"> 23.6</w:t>
      </w:r>
      <w:r w:rsidR="0091095A" w:rsidRPr="00CB2464">
        <w:rPr>
          <w:rFonts w:ascii="GHEA Grapalat" w:hAnsi="GHEA Grapalat" w:cs="GHEA Grapalat"/>
          <w:sz w:val="22"/>
          <w:szCs w:val="22"/>
          <w:lang w:val="hy-AM"/>
        </w:rPr>
        <w:t>%</w:t>
      </w:r>
      <w:r w:rsidR="0091095A" w:rsidRPr="00CB2464">
        <w:rPr>
          <w:rFonts w:ascii="GHEA Grapalat" w:hAnsi="GHEA Grapalat" w:cs="GHEA Grapalat"/>
          <w:sz w:val="22"/>
          <w:szCs w:val="22"/>
        </w:rPr>
        <w:t xml:space="preserve"> և</w:t>
      </w:r>
      <w:r w:rsidR="006D404C" w:rsidRPr="00CB2464">
        <w:rPr>
          <w:rFonts w:ascii="GHEA Grapalat" w:hAnsi="GHEA Grapalat" w:cs="Sylfaen"/>
          <w:sz w:val="22"/>
          <w:szCs w:val="22"/>
          <w:lang w:val="ru-RU"/>
        </w:rPr>
        <w:t xml:space="preserve"> </w:t>
      </w:r>
      <w:r w:rsidR="006D404C" w:rsidRPr="00CB2464">
        <w:rPr>
          <w:rFonts w:ascii="GHEA Grapalat" w:hAnsi="GHEA Grapalat" w:cs="GHEA Grapalat"/>
          <w:sz w:val="22"/>
          <w:szCs w:val="22"/>
        </w:rPr>
        <w:t>53.3</w:t>
      </w:r>
      <w:r w:rsidR="006D404C" w:rsidRPr="00CB2464">
        <w:rPr>
          <w:rFonts w:ascii="GHEA Grapalat" w:hAnsi="GHEA Grapalat" w:cs="GHEA Grapalat"/>
          <w:sz w:val="22"/>
          <w:szCs w:val="22"/>
          <w:lang w:val="hy-AM"/>
        </w:rPr>
        <w:t>%</w:t>
      </w:r>
      <w:r w:rsidR="006D404C" w:rsidRPr="00CB2464">
        <w:rPr>
          <w:rFonts w:ascii="GHEA Grapalat" w:hAnsi="GHEA Grapalat" w:cs="Sylfaen"/>
          <w:sz w:val="22"/>
          <w:szCs w:val="22"/>
          <w:lang w:val="ru-RU"/>
        </w:rPr>
        <w:t xml:space="preserve"> </w:t>
      </w:r>
      <w:r w:rsidR="006D404C" w:rsidRPr="00CB2464">
        <w:rPr>
          <w:rFonts w:ascii="GHEA Grapalat" w:hAnsi="GHEA Grapalat" w:cs="Sylfaen"/>
          <w:sz w:val="22"/>
          <w:szCs w:val="22"/>
          <w:lang w:val="hy-AM"/>
        </w:rPr>
        <w:t>աճով:</w:t>
      </w:r>
    </w:p>
    <w:p w:rsidR="000F27E6" w:rsidRPr="00CB2464" w:rsidRDefault="006D404C" w:rsidP="000F27E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sz w:val="22"/>
          <w:szCs w:val="22"/>
        </w:rPr>
        <w:t xml:space="preserve">2021 թվականի </w:t>
      </w:r>
      <w:r w:rsidRPr="00CB2464">
        <w:rPr>
          <w:rFonts w:ascii="GHEA Grapalat" w:hAnsi="GHEA Grapalat"/>
          <w:sz w:val="22"/>
          <w:szCs w:val="22"/>
          <w:lang w:val="hy-AM"/>
        </w:rPr>
        <w:t>ինն ամիսների ընթացքում</w:t>
      </w:r>
      <w:r w:rsidRPr="00CB2464">
        <w:rPr>
          <w:rFonts w:ascii="GHEA Grapalat" w:hAnsi="GHEA Grapalat"/>
          <w:sz w:val="22"/>
          <w:szCs w:val="22"/>
        </w:rPr>
        <w:t xml:space="preserve"> </w:t>
      </w:r>
      <w:r w:rsidRPr="00CB2464">
        <w:rPr>
          <w:rFonts w:ascii="GHEA Grapalat" w:hAnsi="GHEA Grapalat"/>
          <w:i/>
          <w:sz w:val="22"/>
          <w:szCs w:val="22"/>
        </w:rPr>
        <w:t>Պետական հատվածի արդիականացման</w:t>
      </w:r>
      <w:r w:rsidRPr="00CB2464">
        <w:rPr>
          <w:rFonts w:ascii="GHEA Grapalat" w:hAnsi="GHEA Grapalat"/>
          <w:sz w:val="22"/>
          <w:szCs w:val="22"/>
        </w:rPr>
        <w:t xml:space="preserve"> ծրագրի շրջանակներում օգտագործվել է նախատեսված միջոցների 83.1%-ը՝ շուրջ 2.7 մլրդ դրամ: </w:t>
      </w:r>
      <w:r w:rsidRPr="00CB2464">
        <w:rPr>
          <w:rFonts w:ascii="GHEA Grapalat" w:hAnsi="GHEA Grapalat"/>
          <w:sz w:val="22"/>
          <w:szCs w:val="22"/>
        </w:rPr>
        <w:lastRenderedPageBreak/>
        <w:t xml:space="preserve">Միջոցներն օգտագործվել են Համաշխարհային բանկի աջակցությամբ իրականացվող Պետական հատվածի արդիականացման երրորդ ծրագրի շրջանակներում: Մասնավորապես, շուրջ 110.6 մլն դրամ ուղղվել է ծրագրի շրջանակներում ծառայությունների ձեռքբերմանը, որը կազմել է ծրագրային ցուցանիշի 35.1%-ը: </w:t>
      </w:r>
      <w:r w:rsidR="000F27E6" w:rsidRPr="00CB2464">
        <w:rPr>
          <w:rFonts w:ascii="GHEA Grapalat" w:hAnsi="GHEA Grapalat"/>
          <w:sz w:val="22"/>
          <w:szCs w:val="22"/>
        </w:rPr>
        <w:t>Ցածր կատարողականը</w:t>
      </w:r>
      <w:r w:rsidRPr="00CB2464">
        <w:rPr>
          <w:rFonts w:ascii="GHEA Grapalat" w:hAnsi="GHEA Grapalat"/>
          <w:sz w:val="22"/>
          <w:szCs w:val="22"/>
        </w:rPr>
        <w:t xml:space="preserve"> պայմանավորված է մրցութային գործընթացի երկարաձգման հետևանքով </w:t>
      </w:r>
      <w:r w:rsidR="000F27E6" w:rsidRPr="00CB2464">
        <w:rPr>
          <w:rFonts w:ascii="GHEA Grapalat" w:hAnsi="GHEA Grapalat"/>
          <w:sz w:val="22"/>
          <w:szCs w:val="22"/>
        </w:rPr>
        <w:t xml:space="preserve">միջոցառման շրջանակներում նախատեսված </w:t>
      </w:r>
      <w:r w:rsidRPr="00CB2464">
        <w:rPr>
          <w:rFonts w:ascii="GHEA Grapalat" w:hAnsi="GHEA Grapalat"/>
          <w:sz w:val="22"/>
          <w:szCs w:val="22"/>
        </w:rPr>
        <w:t>Հարկադիր կատարումն ապահովող ծառայության էլեկտրոնային համակարգի մ</w:t>
      </w:r>
      <w:r w:rsidR="000F27E6" w:rsidRPr="00CB2464">
        <w:rPr>
          <w:rFonts w:ascii="GHEA Grapalat" w:hAnsi="GHEA Grapalat"/>
          <w:sz w:val="22"/>
          <w:szCs w:val="22"/>
        </w:rPr>
        <w:t xml:space="preserve">շակման աշխատանքների հետաձգմամբ և ՀՀ տնտեսական մրցակցության պաշտպանության պետական հանձնաժողովի համար էլեկտրոնային հարթակի ձեռքբերման պայմանագրում փոփոխությունների կատարմամբ, </w:t>
      </w:r>
      <w:r w:rsidRPr="00CB2464">
        <w:rPr>
          <w:rFonts w:ascii="GHEA Grapalat" w:hAnsi="GHEA Grapalat"/>
          <w:sz w:val="22"/>
          <w:szCs w:val="22"/>
        </w:rPr>
        <w:t>որ</w:t>
      </w:r>
      <w:r w:rsidR="000F27E6" w:rsidRPr="00CB2464">
        <w:rPr>
          <w:rFonts w:ascii="GHEA Grapalat" w:hAnsi="GHEA Grapalat"/>
          <w:sz w:val="22"/>
          <w:szCs w:val="22"/>
        </w:rPr>
        <w:t>ոնց</w:t>
      </w:r>
      <w:r w:rsidRPr="00CB2464">
        <w:rPr>
          <w:rFonts w:ascii="GHEA Grapalat" w:hAnsi="GHEA Grapalat"/>
          <w:sz w:val="22"/>
          <w:szCs w:val="22"/>
        </w:rPr>
        <w:t xml:space="preserve"> արդյունքում նախատեսված վճարումները տեղափոխվել են չորրորդ եռամսյակ: </w:t>
      </w:r>
      <w:r w:rsidRPr="00CB2464">
        <w:rPr>
          <w:rFonts w:ascii="GHEA Grapalat" w:hAnsi="GHEA Grapalat" w:cs="Sylfaen"/>
          <w:sz w:val="22"/>
          <w:szCs w:val="22"/>
          <w:lang w:val="hy-AM"/>
        </w:rPr>
        <w:t xml:space="preserve">Համաշխարհային բանկի աջակցությամբ իրականացվող Պետական հատվածի արդիականացման երրորդ ծրագրի շրջանակներում էլեկտրոնային կառավարման համակարգերի և սարքավորումների ձեռքբերման համար օգտագործվել է շուրջ </w:t>
      </w:r>
      <w:r w:rsidRPr="00CB2464">
        <w:rPr>
          <w:rFonts w:ascii="GHEA Grapalat" w:hAnsi="GHEA Grapalat" w:cs="Sylfaen"/>
          <w:sz w:val="22"/>
          <w:szCs w:val="22"/>
        </w:rPr>
        <w:t>2.6</w:t>
      </w:r>
      <w:r w:rsidRPr="00CB2464">
        <w:rPr>
          <w:rFonts w:ascii="Courier New" w:hAnsi="Courier New" w:cs="Courier New"/>
          <w:sz w:val="22"/>
          <w:szCs w:val="22"/>
        </w:rPr>
        <w:t> </w:t>
      </w:r>
      <w:r w:rsidRPr="00CB2464">
        <w:rPr>
          <w:rFonts w:ascii="GHEA Grapalat" w:hAnsi="GHEA Grapalat" w:cs="Sylfaen"/>
          <w:sz w:val="22"/>
          <w:szCs w:val="22"/>
          <w:lang w:val="hy-AM"/>
        </w:rPr>
        <w:t>մլ</w:t>
      </w:r>
      <w:r w:rsidRPr="00CB2464">
        <w:rPr>
          <w:rFonts w:ascii="GHEA Grapalat" w:hAnsi="GHEA Grapalat" w:cs="Sylfaen"/>
          <w:sz w:val="22"/>
          <w:szCs w:val="22"/>
        </w:rPr>
        <w:t>րդ</w:t>
      </w:r>
      <w:r w:rsidRPr="00CB2464">
        <w:rPr>
          <w:rFonts w:ascii="GHEA Grapalat" w:hAnsi="GHEA Grapalat" w:cs="Sylfaen"/>
          <w:sz w:val="22"/>
          <w:szCs w:val="22"/>
          <w:lang w:val="hy-AM"/>
        </w:rPr>
        <w:t xml:space="preserve"> դրամ կամ նախատեսված միջոցների 88.3%-ը: Շեղումը պայմանավորված է ՀՀ ոստիկանության համար օպերատիվ կառավարման պիլոտային համակարգերի մատակարարմ</w:t>
      </w:r>
      <w:r w:rsidRPr="00CB2464">
        <w:rPr>
          <w:rFonts w:ascii="GHEA Grapalat" w:hAnsi="GHEA Grapalat" w:cs="Sylfaen"/>
          <w:sz w:val="22"/>
          <w:szCs w:val="22"/>
        </w:rPr>
        <w:t>ան</w:t>
      </w:r>
      <w:r w:rsidRPr="00CB2464">
        <w:rPr>
          <w:rFonts w:ascii="GHEA Grapalat" w:hAnsi="GHEA Grapalat" w:cs="Sylfaen"/>
          <w:sz w:val="22"/>
          <w:szCs w:val="22"/>
          <w:lang w:val="hy-AM"/>
        </w:rPr>
        <w:t xml:space="preserve"> և տեղադրմ</w:t>
      </w:r>
      <w:r w:rsidRPr="00CB2464">
        <w:rPr>
          <w:rFonts w:ascii="GHEA Grapalat" w:hAnsi="GHEA Grapalat" w:cs="Sylfaen"/>
          <w:sz w:val="22"/>
          <w:szCs w:val="22"/>
        </w:rPr>
        <w:t>ան</w:t>
      </w:r>
      <w:r w:rsidRPr="00CB2464">
        <w:rPr>
          <w:rFonts w:ascii="GHEA Grapalat" w:hAnsi="GHEA Grapalat" w:cs="Sylfaen"/>
          <w:sz w:val="22"/>
          <w:szCs w:val="22"/>
          <w:lang w:val="hy-AM"/>
        </w:rPr>
        <w:t xml:space="preserve"> պայմանագր</w:t>
      </w:r>
      <w:r w:rsidR="000B1E05" w:rsidRPr="00CB2464">
        <w:rPr>
          <w:rFonts w:ascii="GHEA Grapalat" w:hAnsi="GHEA Grapalat" w:cs="Sylfaen"/>
          <w:sz w:val="22"/>
          <w:szCs w:val="22"/>
        </w:rPr>
        <w:t>ում կատարված</w:t>
      </w:r>
      <w:r w:rsidRPr="00CB2464">
        <w:rPr>
          <w:rFonts w:ascii="GHEA Grapalat" w:hAnsi="GHEA Grapalat" w:cs="Sylfaen"/>
          <w:sz w:val="22"/>
          <w:szCs w:val="22"/>
          <w:lang w:val="hy-AM"/>
        </w:rPr>
        <w:t xml:space="preserve"> փոփոխությ</w:t>
      </w:r>
      <w:r w:rsidR="000B1E05" w:rsidRPr="00CB2464">
        <w:rPr>
          <w:rFonts w:ascii="GHEA Grapalat" w:hAnsi="GHEA Grapalat" w:cs="Sylfaen"/>
          <w:sz w:val="22"/>
          <w:szCs w:val="22"/>
        </w:rPr>
        <w:t>ամբ</w:t>
      </w:r>
      <w:r w:rsidRPr="00CB2464">
        <w:rPr>
          <w:rFonts w:ascii="GHEA Grapalat" w:hAnsi="GHEA Grapalat" w:cs="Sylfaen"/>
          <w:sz w:val="22"/>
          <w:szCs w:val="22"/>
        </w:rPr>
        <w:t>, որի հետևանքով</w:t>
      </w:r>
      <w:r w:rsidRPr="00CB2464">
        <w:rPr>
          <w:rFonts w:ascii="GHEA Grapalat" w:hAnsi="GHEA Grapalat" w:cs="Sylfaen"/>
          <w:sz w:val="22"/>
          <w:szCs w:val="22"/>
          <w:lang w:val="hy-AM"/>
        </w:rPr>
        <w:t xml:space="preserve"> վճարումները տեղափոխվել են</w:t>
      </w:r>
      <w:r w:rsidRPr="00CB2464">
        <w:rPr>
          <w:rFonts w:ascii="GHEA Grapalat" w:hAnsi="GHEA Grapalat"/>
          <w:sz w:val="22"/>
          <w:szCs w:val="22"/>
        </w:rPr>
        <w:t xml:space="preserve"> չորրորդ եռամսյակ: </w:t>
      </w:r>
      <w:r w:rsidRPr="00CB2464">
        <w:rPr>
          <w:rFonts w:ascii="GHEA Grapalat" w:hAnsi="GHEA Grapalat" w:cs="Sylfaen"/>
          <w:sz w:val="22"/>
          <w:szCs w:val="22"/>
          <w:lang w:val="hy-AM"/>
        </w:rPr>
        <w:t>Նախորդ տարվա ին</w:t>
      </w:r>
      <w:r w:rsidRPr="00CB2464">
        <w:rPr>
          <w:rFonts w:ascii="GHEA Grapalat" w:hAnsi="GHEA Grapalat" w:cs="Sylfaen"/>
          <w:sz w:val="22"/>
          <w:szCs w:val="22"/>
        </w:rPr>
        <w:t>ն</w:t>
      </w:r>
      <w:r w:rsidRPr="00CB2464">
        <w:rPr>
          <w:rFonts w:ascii="GHEA Grapalat" w:hAnsi="GHEA Grapalat" w:cs="Sylfaen"/>
          <w:sz w:val="22"/>
          <w:szCs w:val="22"/>
          <w:lang w:val="hy-AM"/>
        </w:rPr>
        <w:t xml:space="preserve"> ամ</w:t>
      </w:r>
      <w:r w:rsidRPr="00CB2464">
        <w:rPr>
          <w:rFonts w:ascii="GHEA Grapalat" w:hAnsi="GHEA Grapalat" w:cs="Sylfaen"/>
          <w:sz w:val="22"/>
          <w:szCs w:val="22"/>
        </w:rPr>
        <w:t>իսներ</w:t>
      </w:r>
      <w:r w:rsidRPr="00CB2464">
        <w:rPr>
          <w:rFonts w:ascii="GHEA Grapalat" w:hAnsi="GHEA Grapalat" w:cs="Sylfaen"/>
          <w:sz w:val="22"/>
          <w:szCs w:val="22"/>
          <w:lang w:val="hy-AM"/>
        </w:rPr>
        <w:t>ի համե</w:t>
      </w:r>
      <w:r w:rsidR="000B1E05" w:rsidRPr="00CB2464">
        <w:rPr>
          <w:rFonts w:ascii="GHEA Grapalat" w:hAnsi="GHEA Grapalat" w:cs="Sylfaen"/>
          <w:sz w:val="22"/>
          <w:szCs w:val="22"/>
          <w:lang w:val="hy-AM"/>
        </w:rPr>
        <w:t xml:space="preserve">մատ </w:t>
      </w:r>
      <w:r w:rsidR="000B1E05" w:rsidRPr="00CB2464">
        <w:rPr>
          <w:rFonts w:ascii="GHEA Grapalat" w:hAnsi="GHEA Grapalat"/>
          <w:sz w:val="22"/>
          <w:szCs w:val="22"/>
        </w:rPr>
        <w:t>Պետական հատվածի արդիականացման</w:t>
      </w:r>
      <w:r w:rsidRPr="00CB2464">
        <w:rPr>
          <w:rFonts w:ascii="GHEA Grapalat" w:hAnsi="GHEA Grapalat" w:cs="Sylfaen"/>
          <w:sz w:val="22"/>
          <w:szCs w:val="22"/>
          <w:lang w:val="hy-AM"/>
        </w:rPr>
        <w:t xml:space="preserve"> ծրագրի գծով ծախսեր</w:t>
      </w:r>
      <w:r w:rsidRPr="00CB2464">
        <w:rPr>
          <w:rFonts w:ascii="GHEA Grapalat" w:hAnsi="GHEA Grapalat" w:cs="Sylfaen"/>
          <w:sz w:val="22"/>
          <w:szCs w:val="22"/>
        </w:rPr>
        <w:t xml:space="preserve">ն </w:t>
      </w:r>
      <w:r w:rsidRPr="00CB2464">
        <w:rPr>
          <w:rFonts w:ascii="GHEA Grapalat" w:hAnsi="GHEA Grapalat" w:cs="Sylfaen"/>
          <w:sz w:val="22"/>
          <w:szCs w:val="22"/>
          <w:lang w:val="hy-AM"/>
        </w:rPr>
        <w:t>ա</w:t>
      </w:r>
      <w:r w:rsidRPr="00CB2464">
        <w:rPr>
          <w:rFonts w:ascii="GHEA Grapalat" w:hAnsi="GHEA Grapalat" w:cs="Sylfaen"/>
          <w:sz w:val="22"/>
          <w:szCs w:val="22"/>
        </w:rPr>
        <w:t>ճ</w:t>
      </w:r>
      <w:r w:rsidRPr="00CB2464">
        <w:rPr>
          <w:rFonts w:ascii="GHEA Grapalat" w:hAnsi="GHEA Grapalat" w:cs="Sylfaen"/>
          <w:sz w:val="22"/>
          <w:szCs w:val="22"/>
          <w:lang w:val="hy-AM"/>
        </w:rPr>
        <w:t>ել են</w:t>
      </w:r>
      <w:r w:rsidRPr="00CB2464">
        <w:rPr>
          <w:rFonts w:ascii="GHEA Grapalat" w:hAnsi="GHEA Grapalat" w:cs="Sylfaen"/>
          <w:sz w:val="22"/>
          <w:szCs w:val="22"/>
        </w:rPr>
        <w:t xml:space="preserve"> 53.3</w:t>
      </w:r>
      <w:r w:rsidRPr="00CB2464">
        <w:rPr>
          <w:rFonts w:ascii="GHEA Grapalat" w:hAnsi="GHEA Grapalat" w:cs="Sylfaen"/>
          <w:sz w:val="22"/>
          <w:szCs w:val="22"/>
          <w:lang w:val="hy-AM"/>
        </w:rPr>
        <w:t>%</w:t>
      </w:r>
      <w:r w:rsidRPr="00CB2464">
        <w:rPr>
          <w:rFonts w:ascii="GHEA Grapalat" w:hAnsi="GHEA Grapalat" w:cs="Sylfaen"/>
          <w:sz w:val="22"/>
          <w:szCs w:val="22"/>
        </w:rPr>
        <w:t xml:space="preserve">-ով </w:t>
      </w:r>
      <w:r w:rsidRPr="00CB2464">
        <w:rPr>
          <w:rFonts w:ascii="GHEA Grapalat" w:hAnsi="GHEA Grapalat" w:cs="Sylfaen"/>
          <w:sz w:val="22"/>
          <w:szCs w:val="22"/>
          <w:lang w:val="hy-AM"/>
        </w:rPr>
        <w:t xml:space="preserve">կամ </w:t>
      </w:r>
      <w:r w:rsidRPr="00CB2464">
        <w:rPr>
          <w:rFonts w:ascii="GHEA Grapalat" w:hAnsi="GHEA Grapalat" w:cs="Sylfaen"/>
          <w:sz w:val="22"/>
          <w:szCs w:val="22"/>
        </w:rPr>
        <w:t>937.4</w:t>
      </w:r>
      <w:r w:rsidRPr="00CB2464">
        <w:rPr>
          <w:rFonts w:ascii="GHEA Grapalat" w:hAnsi="GHEA Grapalat" w:cs="Sylfaen"/>
          <w:sz w:val="22"/>
          <w:szCs w:val="22"/>
          <w:lang w:val="hy-AM"/>
        </w:rPr>
        <w:t xml:space="preserve"> մլն դրամով:</w:t>
      </w:r>
    </w:p>
    <w:p w:rsidR="005C1414" w:rsidRPr="00CB2464" w:rsidRDefault="006D404C" w:rsidP="000F27E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i/>
          <w:sz w:val="22"/>
          <w:szCs w:val="22"/>
          <w:lang w:val="hy-AM"/>
        </w:rPr>
        <w:t>Քաղաքական կուսակցություններին, հասարակական կազմակերպություններին և արհմիություններին աջակցության</w:t>
      </w:r>
      <w:r w:rsidRPr="00CB2464">
        <w:rPr>
          <w:rFonts w:ascii="GHEA Grapalat" w:hAnsi="GHEA Grapalat" w:cs="Sylfaen"/>
          <w:sz w:val="22"/>
          <w:szCs w:val="22"/>
          <w:lang w:val="hy-AM"/>
        </w:rPr>
        <w:t xml:space="preserve"> ծրագրի շրջանակներում օգտագործվել է 128 մլն դրամ կամ նախատեսված</w:t>
      </w:r>
      <w:r w:rsidR="000B1E05" w:rsidRPr="00CB2464">
        <w:rPr>
          <w:rFonts w:ascii="GHEA Grapalat" w:hAnsi="GHEA Grapalat" w:cs="Sylfaen"/>
          <w:sz w:val="22"/>
          <w:szCs w:val="22"/>
        </w:rPr>
        <w:t xml:space="preserve"> միջոցներ</w:t>
      </w:r>
      <w:r w:rsidRPr="00CB2464">
        <w:rPr>
          <w:rFonts w:ascii="GHEA Grapalat" w:hAnsi="GHEA Grapalat" w:cs="Sylfaen"/>
          <w:sz w:val="22"/>
          <w:szCs w:val="22"/>
          <w:lang w:val="hy-AM"/>
        </w:rPr>
        <w:t xml:space="preserve">ի 67.1%-ը: Շեղումը հիմնականում պայմանավորված է կուսակցություններին և կուսակցությունների դաշինքներին տրամադրված աջակցության ծախսերի կատարողականով, որը կազմել է </w:t>
      </w:r>
      <w:r w:rsidR="000B1E05" w:rsidRPr="00CB2464">
        <w:rPr>
          <w:rFonts w:ascii="GHEA Grapalat" w:hAnsi="GHEA Grapalat" w:cs="Sylfaen"/>
          <w:sz w:val="22"/>
          <w:szCs w:val="22"/>
        </w:rPr>
        <w:t xml:space="preserve">47.9% կամ </w:t>
      </w:r>
      <w:r w:rsidRPr="00CB2464">
        <w:rPr>
          <w:rFonts w:ascii="GHEA Grapalat" w:hAnsi="GHEA Grapalat" w:cs="Sylfaen"/>
          <w:sz w:val="22"/>
          <w:szCs w:val="22"/>
          <w:lang w:val="hy-AM"/>
        </w:rPr>
        <w:t xml:space="preserve">49.7 մլն դրամ: </w:t>
      </w:r>
      <w:r w:rsidR="00091BCC" w:rsidRPr="00CB2464">
        <w:rPr>
          <w:rFonts w:ascii="GHEA Grapalat" w:hAnsi="GHEA Grapalat" w:cs="Sylfaen"/>
          <w:sz w:val="22"/>
          <w:szCs w:val="22"/>
        </w:rPr>
        <w:t>Ցածր կատարողականը</w:t>
      </w:r>
      <w:r w:rsidRPr="00CB2464">
        <w:rPr>
          <w:rFonts w:ascii="GHEA Grapalat" w:hAnsi="GHEA Grapalat" w:cs="Sylfaen"/>
          <w:sz w:val="22"/>
          <w:szCs w:val="22"/>
          <w:lang w:val="hy-AM"/>
        </w:rPr>
        <w:t xml:space="preserve"> պայմանավորված է </w:t>
      </w:r>
      <w:r w:rsidR="00091BCC" w:rsidRPr="00CB2464">
        <w:rPr>
          <w:rFonts w:ascii="GHEA Grapalat" w:hAnsi="GHEA Grapalat" w:cs="Sylfaen"/>
          <w:sz w:val="22"/>
          <w:szCs w:val="22"/>
        </w:rPr>
        <w:t xml:space="preserve">այն հանգամանքով, որ նշված միջոցները հատկացվում են կիսամյակային պարբերականությամբ, և </w:t>
      </w:r>
      <w:r w:rsidRPr="00CB2464">
        <w:rPr>
          <w:rFonts w:ascii="GHEA Grapalat" w:hAnsi="GHEA Grapalat" w:cs="Sylfaen"/>
          <w:sz w:val="22"/>
          <w:szCs w:val="22"/>
          <w:lang w:val="hy-AM"/>
        </w:rPr>
        <w:t xml:space="preserve">կուսակցությունների և կուսակցությունների դաշինքների կողմից երկրորդ կիսամյակի համար աջակցության պահանջ </w:t>
      </w:r>
      <w:r w:rsidR="00091BCC" w:rsidRPr="00CB2464">
        <w:rPr>
          <w:rFonts w:ascii="GHEA Grapalat" w:hAnsi="GHEA Grapalat" w:cs="Sylfaen"/>
          <w:sz w:val="22"/>
          <w:szCs w:val="22"/>
        </w:rPr>
        <w:t xml:space="preserve">հաշվետու ժամանակահատվածում </w:t>
      </w:r>
      <w:r w:rsidRPr="00CB2464">
        <w:rPr>
          <w:rFonts w:ascii="GHEA Grapalat" w:hAnsi="GHEA Grapalat" w:cs="Sylfaen"/>
          <w:sz w:val="22"/>
          <w:szCs w:val="22"/>
          <w:lang w:val="hy-AM"/>
        </w:rPr>
        <w:t>չ</w:t>
      </w:r>
      <w:r w:rsidR="00091BCC" w:rsidRPr="00CB2464">
        <w:rPr>
          <w:rFonts w:ascii="GHEA Grapalat" w:hAnsi="GHEA Grapalat" w:cs="Sylfaen"/>
          <w:sz w:val="22"/>
          <w:szCs w:val="22"/>
        </w:rPr>
        <w:t xml:space="preserve">ի </w:t>
      </w:r>
      <w:r w:rsidRPr="00CB2464">
        <w:rPr>
          <w:rFonts w:ascii="GHEA Grapalat" w:hAnsi="GHEA Grapalat" w:cs="Sylfaen"/>
          <w:sz w:val="22"/>
          <w:szCs w:val="22"/>
          <w:lang w:val="hy-AM"/>
        </w:rPr>
        <w:t>ներկայացվել</w:t>
      </w:r>
      <w:r w:rsidR="00091BCC" w:rsidRPr="00CB2464">
        <w:rPr>
          <w:rFonts w:ascii="GHEA Grapalat" w:hAnsi="GHEA Grapalat" w:cs="Sylfaen"/>
          <w:sz w:val="22"/>
          <w:szCs w:val="22"/>
        </w:rPr>
        <w:t>:</w:t>
      </w:r>
    </w:p>
    <w:p w:rsidR="00496870" w:rsidRPr="00CB2464" w:rsidRDefault="006D404C" w:rsidP="000F27E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Պետական կառավարման գործընթացներին քաղաքացիական հասարակության մասնակցության ապահովման ծախսերը կազմել են 1.6 մլն դրամ կամ ծրագրային ցուցանիշի 17.4</w:t>
      </w:r>
      <w:r w:rsidR="005C1414" w:rsidRPr="00CB2464">
        <w:rPr>
          <w:rFonts w:ascii="GHEA Grapalat" w:hAnsi="GHEA Grapalat" w:cs="Sylfaen"/>
          <w:sz w:val="22"/>
          <w:szCs w:val="22"/>
          <w:lang w:val="hy-AM"/>
        </w:rPr>
        <w:t>%</w:t>
      </w:r>
      <w:r w:rsidR="005C1414" w:rsidRPr="00CB2464">
        <w:rPr>
          <w:rFonts w:ascii="GHEA Grapalat" w:hAnsi="GHEA Grapalat" w:cs="Sylfaen"/>
          <w:sz w:val="22"/>
          <w:szCs w:val="22"/>
        </w:rPr>
        <w:noBreakHyphen/>
      </w:r>
      <w:r w:rsidRPr="00CB2464">
        <w:rPr>
          <w:rFonts w:ascii="GHEA Grapalat" w:hAnsi="GHEA Grapalat" w:cs="Sylfaen"/>
          <w:sz w:val="22"/>
          <w:szCs w:val="22"/>
          <w:lang w:val="hy-AM"/>
        </w:rPr>
        <w:t>ը: Միջոցառման շրջանակներում ապահով</w:t>
      </w:r>
      <w:r w:rsidR="005C1414" w:rsidRPr="00CB2464">
        <w:rPr>
          <w:rFonts w:ascii="GHEA Grapalat" w:hAnsi="GHEA Grapalat" w:cs="Sylfaen"/>
          <w:sz w:val="22"/>
          <w:szCs w:val="22"/>
        </w:rPr>
        <w:t>վ</w:t>
      </w:r>
      <w:r w:rsidRPr="00CB2464">
        <w:rPr>
          <w:rFonts w:ascii="GHEA Grapalat" w:hAnsi="GHEA Grapalat" w:cs="Sylfaen"/>
          <w:sz w:val="22"/>
          <w:szCs w:val="22"/>
          <w:lang w:val="hy-AM"/>
        </w:rPr>
        <w:t>ել</w:t>
      </w:r>
      <w:r w:rsidR="005C1414" w:rsidRPr="00CB2464">
        <w:rPr>
          <w:rFonts w:ascii="GHEA Grapalat" w:hAnsi="GHEA Grapalat" w:cs="Sylfaen"/>
          <w:sz w:val="22"/>
          <w:szCs w:val="22"/>
        </w:rPr>
        <w:t xml:space="preserve"> է անդամակցությունը</w:t>
      </w:r>
      <w:r w:rsidRPr="00CB2464">
        <w:rPr>
          <w:rFonts w:ascii="GHEA Grapalat" w:hAnsi="GHEA Grapalat" w:cs="Sylfaen"/>
          <w:sz w:val="22"/>
          <w:szCs w:val="22"/>
          <w:lang w:val="hy-AM"/>
        </w:rPr>
        <w:t xml:space="preserve"> միջազգային </w:t>
      </w:r>
      <w:r w:rsidR="00496870" w:rsidRPr="00CB2464">
        <w:rPr>
          <w:rFonts w:ascii="GHEA Grapalat" w:hAnsi="GHEA Grapalat" w:cs="Sylfaen"/>
          <w:sz w:val="22"/>
          <w:szCs w:val="22"/>
          <w:lang w:val="hy-AM"/>
        </w:rPr>
        <w:t>2 կազմակերպությունների</w:t>
      </w:r>
      <w:r w:rsidRPr="00CB2464">
        <w:rPr>
          <w:rFonts w:ascii="GHEA Grapalat" w:hAnsi="GHEA Grapalat" w:cs="Sylfaen"/>
          <w:sz w:val="22"/>
          <w:szCs w:val="22"/>
          <w:lang w:val="hy-AM"/>
        </w:rPr>
        <w:t xml:space="preserve">, </w:t>
      </w:r>
      <w:r w:rsidR="00496870" w:rsidRPr="00CB2464">
        <w:rPr>
          <w:rFonts w:ascii="GHEA Grapalat" w:hAnsi="GHEA Grapalat" w:cs="Sylfaen"/>
          <w:sz w:val="22"/>
          <w:szCs w:val="22"/>
        </w:rPr>
        <w:t xml:space="preserve">Հանրային </w:t>
      </w:r>
      <w:r w:rsidRPr="00CB2464">
        <w:rPr>
          <w:rFonts w:ascii="GHEA Grapalat" w:hAnsi="GHEA Grapalat" w:cs="Sylfaen"/>
          <w:sz w:val="22"/>
          <w:szCs w:val="22"/>
          <w:lang w:val="hy-AM"/>
        </w:rPr>
        <w:t>խորհրդի կողմից կազմակերպվել են 18 հանրային քննարկումներ`</w:t>
      </w:r>
      <w:r w:rsidR="00496870" w:rsidRPr="00CB2464">
        <w:rPr>
          <w:rFonts w:ascii="GHEA Grapalat" w:hAnsi="GHEA Grapalat" w:cs="Sylfaen"/>
          <w:sz w:val="22"/>
          <w:szCs w:val="22"/>
        </w:rPr>
        <w:t xml:space="preserve"> </w:t>
      </w:r>
      <w:r w:rsidR="00496870" w:rsidRPr="00CB2464">
        <w:rPr>
          <w:rFonts w:ascii="GHEA Grapalat" w:hAnsi="GHEA Grapalat" w:cs="Sylfaen"/>
          <w:sz w:val="22"/>
          <w:szCs w:val="22"/>
          <w:lang w:val="hy-AM"/>
        </w:rPr>
        <w:t>նախատեսված 2-ի փոխարեն</w:t>
      </w:r>
      <w:r w:rsidRPr="00CB2464">
        <w:rPr>
          <w:rFonts w:ascii="GHEA Grapalat" w:hAnsi="GHEA Grapalat" w:cs="Sylfaen"/>
          <w:sz w:val="22"/>
          <w:szCs w:val="22"/>
          <w:lang w:val="hy-AM"/>
        </w:rPr>
        <w:t xml:space="preserve">: </w:t>
      </w:r>
      <w:r w:rsidR="00496870" w:rsidRPr="00CB2464">
        <w:rPr>
          <w:rFonts w:ascii="GHEA Grapalat" w:hAnsi="GHEA Grapalat" w:cs="Sylfaen"/>
          <w:sz w:val="22"/>
          <w:szCs w:val="22"/>
        </w:rPr>
        <w:t xml:space="preserve">Ծախսերի ցածր կատարողականը </w:t>
      </w:r>
      <w:r w:rsidRPr="00CB2464">
        <w:rPr>
          <w:rFonts w:ascii="GHEA Grapalat" w:hAnsi="GHEA Grapalat" w:cs="Sylfaen"/>
          <w:sz w:val="22"/>
          <w:szCs w:val="22"/>
          <w:lang w:val="hy-AM"/>
        </w:rPr>
        <w:t xml:space="preserve">պայմանավորված է նրանով, որ </w:t>
      </w:r>
      <w:r w:rsidR="00496870" w:rsidRPr="00CB2464">
        <w:rPr>
          <w:rFonts w:ascii="GHEA Grapalat" w:hAnsi="GHEA Grapalat" w:cs="Sylfaen"/>
          <w:sz w:val="22"/>
          <w:szCs w:val="22"/>
        </w:rPr>
        <w:t xml:space="preserve">հաշվետու ժամանակահատվածում </w:t>
      </w:r>
      <w:r w:rsidRPr="00CB2464">
        <w:rPr>
          <w:rFonts w:ascii="GHEA Grapalat" w:hAnsi="GHEA Grapalat" w:cs="Sylfaen"/>
          <w:sz w:val="22"/>
          <w:szCs w:val="22"/>
          <w:lang w:val="hy-AM"/>
        </w:rPr>
        <w:t xml:space="preserve">վճարվել է միայն Հանրային </w:t>
      </w:r>
      <w:r w:rsidR="00496870" w:rsidRPr="00CB2464">
        <w:rPr>
          <w:rFonts w:ascii="GHEA Grapalat" w:hAnsi="GHEA Grapalat" w:cs="Sylfaen"/>
          <w:sz w:val="22"/>
          <w:szCs w:val="22"/>
        </w:rPr>
        <w:t>խ</w:t>
      </w:r>
      <w:r w:rsidRPr="00CB2464">
        <w:rPr>
          <w:rFonts w:ascii="GHEA Grapalat" w:hAnsi="GHEA Grapalat" w:cs="Sylfaen"/>
          <w:sz w:val="22"/>
          <w:szCs w:val="22"/>
          <w:lang w:val="hy-AM"/>
        </w:rPr>
        <w:t xml:space="preserve">որհրդի կողմից ներկայացված միջազգային կազմակերպությանն անդամակցության վճարը, իսկ նախատեսված մյուս ծախսերի համար </w:t>
      </w:r>
      <w:r w:rsidR="00496870" w:rsidRPr="00CB2464">
        <w:rPr>
          <w:rFonts w:ascii="GHEA Grapalat" w:hAnsi="GHEA Grapalat" w:cs="Sylfaen"/>
          <w:sz w:val="22"/>
          <w:szCs w:val="22"/>
        </w:rPr>
        <w:t>ֆինանսավորմ</w:t>
      </w:r>
      <w:r w:rsidRPr="00CB2464">
        <w:rPr>
          <w:rFonts w:ascii="GHEA Grapalat" w:hAnsi="GHEA Grapalat" w:cs="Sylfaen"/>
          <w:sz w:val="22"/>
          <w:szCs w:val="22"/>
          <w:lang w:val="hy-AM"/>
        </w:rPr>
        <w:t xml:space="preserve">ան </w:t>
      </w:r>
      <w:r w:rsidR="00496870" w:rsidRPr="00CB2464">
        <w:rPr>
          <w:rFonts w:ascii="GHEA Grapalat" w:hAnsi="GHEA Grapalat" w:cs="Sylfaen"/>
          <w:sz w:val="22"/>
          <w:szCs w:val="22"/>
        </w:rPr>
        <w:t xml:space="preserve">հայտ </w:t>
      </w:r>
      <w:r w:rsidRPr="00CB2464">
        <w:rPr>
          <w:rFonts w:ascii="GHEA Grapalat" w:hAnsi="GHEA Grapalat" w:cs="Sylfaen"/>
          <w:sz w:val="22"/>
          <w:szCs w:val="22"/>
          <w:lang w:val="hy-AM"/>
        </w:rPr>
        <w:t xml:space="preserve">չի ներկայացվել: </w:t>
      </w:r>
    </w:p>
    <w:p w:rsidR="00496870" w:rsidRPr="00CB2464" w:rsidRDefault="00496870" w:rsidP="000F27E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rPr>
        <w:lastRenderedPageBreak/>
        <w:t xml:space="preserve">Հաշվետու ժամանակահատվածում շուրջ 19 մլն դրամ աջակցություն է տրամադրվել ազգային փոքրամասնությունների </w:t>
      </w:r>
      <w:r w:rsidR="00DC4C11" w:rsidRPr="00CB2464">
        <w:rPr>
          <w:rFonts w:ascii="GHEA Grapalat" w:hAnsi="GHEA Grapalat" w:cs="Sylfaen"/>
          <w:sz w:val="22"/>
          <w:szCs w:val="22"/>
        </w:rPr>
        <w:t xml:space="preserve">11 </w:t>
      </w:r>
      <w:r w:rsidRPr="00CB2464">
        <w:rPr>
          <w:rFonts w:ascii="GHEA Grapalat" w:hAnsi="GHEA Grapalat" w:cs="Sylfaen"/>
          <w:sz w:val="22"/>
          <w:szCs w:val="22"/>
        </w:rPr>
        <w:t xml:space="preserve">հասարակական կազմակերպությունների՝ կազմելով ծրագրված ցուցանիշի </w:t>
      </w:r>
      <w:r w:rsidR="00DC4C11" w:rsidRPr="00CB2464">
        <w:rPr>
          <w:rFonts w:ascii="GHEA Grapalat" w:hAnsi="GHEA Grapalat" w:cs="Sylfaen"/>
          <w:sz w:val="22"/>
          <w:szCs w:val="22"/>
        </w:rPr>
        <w:t>94.9%-ը: Շեղումը պայմանավորված է այն հանգամանքով, որ կազմակերպություններից մեկի կողմից ներկայացված ծրագրերից մեկը ՀՀ ազգային փոքրամասնությունների ազգամշակութային կազմակերպությունների համակարգող խորհրդի կողմից հաստատվել է հաշվետու ժամանակահատվածի վերջում, որի դիմաց ֆինանսավորումը կկատարվի չորրորդ եռամսյակում:</w:t>
      </w:r>
    </w:p>
    <w:p w:rsidR="00DC4C11" w:rsidRPr="00CB2464" w:rsidRDefault="006D404C" w:rsidP="000F27E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 xml:space="preserve">Համապատասխանաբար 44.2 մլն դրամ և 13.5 մլն դրամ ուղղվել է հասարակական կազմակերպություններին ու «ՀՀ վետերանների միավորում» հասարակական կազմակերպությանն աջակցությանը՝ ապահովելով 100% կատարողական: Միջոցառումների շրջանակներում ապահովել են նախատեսված արդյունքային ցուցանիշները: </w:t>
      </w:r>
    </w:p>
    <w:p w:rsidR="006D404C" w:rsidRPr="00CB2464" w:rsidRDefault="006D404C" w:rsidP="000F27E6">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 xml:space="preserve">Նախորդ տարվա </w:t>
      </w:r>
      <w:r w:rsidR="00DC4C11" w:rsidRPr="00CB2464">
        <w:rPr>
          <w:rFonts w:ascii="GHEA Grapalat" w:hAnsi="GHEA Grapalat" w:cs="Sylfaen"/>
          <w:sz w:val="22"/>
          <w:szCs w:val="22"/>
        </w:rPr>
        <w:t>ինն ամիսների</w:t>
      </w:r>
      <w:r w:rsidRPr="00CB2464">
        <w:rPr>
          <w:rFonts w:ascii="GHEA Grapalat" w:hAnsi="GHEA Grapalat" w:cs="Sylfaen"/>
          <w:sz w:val="22"/>
          <w:szCs w:val="22"/>
          <w:lang w:val="hy-AM"/>
        </w:rPr>
        <w:t xml:space="preserve"> համեմատ Քաղաքական կուսակցություններին, հասարակական կազմակերպություններին և արհմիություններին աջակցության ծրագրի գծով ծախսերը նվազել են </w:t>
      </w:r>
      <w:r w:rsidR="00DC4C11" w:rsidRPr="00CB2464">
        <w:rPr>
          <w:rFonts w:ascii="GHEA Grapalat" w:hAnsi="GHEA Grapalat" w:cs="Sylfaen"/>
          <w:sz w:val="22"/>
          <w:szCs w:val="22"/>
          <w:lang w:val="hy-AM"/>
        </w:rPr>
        <w:t xml:space="preserve">49.3%-ով կամ 124.5 մլն դրամով, </w:t>
      </w:r>
      <w:r w:rsidR="00DC4C11" w:rsidRPr="00CB2464">
        <w:rPr>
          <w:rFonts w:ascii="GHEA Grapalat" w:hAnsi="GHEA Grapalat" w:cs="Sylfaen"/>
          <w:sz w:val="22"/>
          <w:szCs w:val="22"/>
        </w:rPr>
        <w:t>որ</w:t>
      </w:r>
      <w:r w:rsidRPr="00CB2464">
        <w:rPr>
          <w:rFonts w:ascii="GHEA Grapalat" w:hAnsi="GHEA Grapalat" w:cs="Sylfaen"/>
          <w:sz w:val="22"/>
          <w:szCs w:val="22"/>
          <w:lang w:val="hy-AM"/>
        </w:rPr>
        <w:t xml:space="preserve">ը հիմնականում պայմանավորված է հասարակական կազմակերպություններին աջակցության </w:t>
      </w:r>
      <w:r w:rsidR="00DC4C11" w:rsidRPr="00CB2464">
        <w:rPr>
          <w:rFonts w:ascii="GHEA Grapalat" w:hAnsi="GHEA Grapalat" w:cs="Sylfaen"/>
          <w:sz w:val="22"/>
          <w:szCs w:val="22"/>
        </w:rPr>
        <w:t>և</w:t>
      </w:r>
      <w:r w:rsidR="00DC4C11" w:rsidRPr="00CB2464">
        <w:rPr>
          <w:rFonts w:ascii="GHEA Grapalat" w:hAnsi="GHEA Grapalat" w:cs="Sylfaen"/>
          <w:sz w:val="22"/>
          <w:szCs w:val="22"/>
          <w:lang w:val="hy-AM"/>
        </w:rPr>
        <w:t xml:space="preserve"> կուսակցություններին </w:t>
      </w:r>
      <w:r w:rsidR="00DC4C11" w:rsidRPr="00CB2464">
        <w:rPr>
          <w:rFonts w:ascii="GHEA Grapalat" w:hAnsi="GHEA Grapalat" w:cs="Sylfaen"/>
          <w:sz w:val="22"/>
          <w:szCs w:val="22"/>
        </w:rPr>
        <w:t>ու</w:t>
      </w:r>
      <w:r w:rsidRPr="00CB2464">
        <w:rPr>
          <w:rFonts w:ascii="GHEA Grapalat" w:hAnsi="GHEA Grapalat" w:cs="Sylfaen"/>
          <w:sz w:val="22"/>
          <w:szCs w:val="22"/>
          <w:lang w:val="hy-AM"/>
        </w:rPr>
        <w:t xml:space="preserve"> կուսակցությունների դաշինքներին տրամադրված աջակցության շրջանակներում կատարված ծախսերի համապատասխանաբար 63.8% (78 մլն դրամ) և 48.7% (47.1 մլն դրամ) նվազմամբ:</w:t>
      </w:r>
    </w:p>
    <w:p w:rsidR="00FA5A75" w:rsidRPr="00CB2464" w:rsidRDefault="006D404C" w:rsidP="006D404C">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i/>
          <w:sz w:val="22"/>
          <w:szCs w:val="22"/>
          <w:lang w:val="hy-AM"/>
        </w:rPr>
        <w:t>Հանրային իրազեկման</w:t>
      </w:r>
      <w:r w:rsidRPr="00CB2464">
        <w:rPr>
          <w:rFonts w:ascii="GHEA Grapalat" w:hAnsi="GHEA Grapalat" w:cs="Sylfaen"/>
          <w:sz w:val="22"/>
          <w:szCs w:val="22"/>
          <w:lang w:val="hy-AM"/>
        </w:rPr>
        <w:t xml:space="preserve"> ծրագրի շրջանակներում 2021 թվականի ինն ամիսների ընթացքում իրականացվել են հինգ միջոցառումներ, որոնց գծով ծախսերը կազմել են շուրջ 719.1 մլն դրամ կամ նախատեսվածի 95.3%-ը: Շեղումը հիմնականում առաջացել է «Միր» միջպետական հեռուստառադիոընկերության ՀՀ մասնաբաժնի </w:t>
      </w:r>
      <w:r w:rsidR="00240DC0" w:rsidRPr="00CB2464">
        <w:rPr>
          <w:rFonts w:ascii="GHEA Grapalat" w:hAnsi="GHEA Grapalat" w:cs="Sylfaen"/>
          <w:sz w:val="22"/>
          <w:szCs w:val="22"/>
        </w:rPr>
        <w:t xml:space="preserve">վճարի և </w:t>
      </w:r>
      <w:r w:rsidR="00240DC0" w:rsidRPr="00CB2464">
        <w:rPr>
          <w:rFonts w:ascii="GHEA Grapalat" w:hAnsi="GHEA Grapalat" w:cs="Sylfaen"/>
          <w:sz w:val="22"/>
          <w:szCs w:val="22"/>
          <w:lang w:val="hy-AM"/>
        </w:rPr>
        <w:t>Տեղեկատվության ձեռքբերման, պահպանման և արխիվացման ծառայությունների</w:t>
      </w:r>
      <w:r w:rsidR="00240DC0" w:rsidRPr="00CB2464">
        <w:rPr>
          <w:rFonts w:ascii="GHEA Grapalat" w:hAnsi="GHEA Grapalat" w:cs="Sylfaen"/>
          <w:sz w:val="22"/>
          <w:szCs w:val="22"/>
        </w:rPr>
        <w:t xml:space="preserve"> գծով</w:t>
      </w:r>
      <w:r w:rsidR="00240DC0" w:rsidRPr="00CB2464">
        <w:rPr>
          <w:rFonts w:ascii="GHEA Grapalat" w:hAnsi="GHEA Grapalat" w:cs="Sylfaen"/>
          <w:sz w:val="22"/>
          <w:szCs w:val="22"/>
          <w:lang w:val="hy-AM"/>
        </w:rPr>
        <w:t xml:space="preserve"> ծախսեր</w:t>
      </w:r>
      <w:r w:rsidR="00240DC0" w:rsidRPr="00CB2464">
        <w:rPr>
          <w:rFonts w:ascii="GHEA Grapalat" w:hAnsi="GHEA Grapalat" w:cs="Sylfaen"/>
          <w:sz w:val="22"/>
          <w:szCs w:val="22"/>
        </w:rPr>
        <w:t>ում</w:t>
      </w:r>
      <w:r w:rsidR="00240DC0" w:rsidRPr="00CB2464">
        <w:rPr>
          <w:rFonts w:ascii="GHEA Grapalat" w:hAnsi="GHEA Grapalat" w:cs="Sylfaen"/>
          <w:sz w:val="22"/>
          <w:szCs w:val="22"/>
          <w:lang w:val="hy-AM"/>
        </w:rPr>
        <w:t>, որ</w:t>
      </w:r>
      <w:r w:rsidR="00240DC0" w:rsidRPr="00CB2464">
        <w:rPr>
          <w:rFonts w:ascii="GHEA Grapalat" w:hAnsi="GHEA Grapalat" w:cs="Sylfaen"/>
          <w:sz w:val="22"/>
          <w:szCs w:val="22"/>
        </w:rPr>
        <w:t>ոնք</w:t>
      </w:r>
      <w:r w:rsidRPr="00CB2464">
        <w:rPr>
          <w:rFonts w:ascii="GHEA Grapalat" w:hAnsi="GHEA Grapalat" w:cs="Sylfaen"/>
          <w:sz w:val="22"/>
          <w:szCs w:val="22"/>
          <w:lang w:val="hy-AM"/>
        </w:rPr>
        <w:t xml:space="preserve"> կազմել </w:t>
      </w:r>
      <w:r w:rsidR="00240DC0" w:rsidRPr="00CB2464">
        <w:rPr>
          <w:rFonts w:ascii="GHEA Grapalat" w:hAnsi="GHEA Grapalat" w:cs="Sylfaen"/>
          <w:sz w:val="22"/>
          <w:szCs w:val="22"/>
        </w:rPr>
        <w:t>են համապատասխանաբար</w:t>
      </w:r>
      <w:r w:rsidRPr="00CB2464">
        <w:rPr>
          <w:rFonts w:ascii="GHEA Grapalat" w:hAnsi="GHEA Grapalat" w:cs="Sylfaen"/>
          <w:sz w:val="22"/>
          <w:szCs w:val="22"/>
          <w:lang w:val="hy-AM"/>
        </w:rPr>
        <w:t xml:space="preserve"> 143.3 մլն դրամ</w:t>
      </w:r>
      <w:r w:rsidR="00240DC0" w:rsidRPr="00CB2464">
        <w:rPr>
          <w:rFonts w:ascii="GHEA Grapalat" w:hAnsi="GHEA Grapalat" w:cs="Sylfaen"/>
          <w:sz w:val="22"/>
          <w:szCs w:val="22"/>
        </w:rPr>
        <w:t xml:space="preserve"> և</w:t>
      </w:r>
      <w:r w:rsidR="00950281" w:rsidRPr="00CB2464">
        <w:rPr>
          <w:rFonts w:ascii="GHEA Grapalat" w:hAnsi="GHEA Grapalat" w:cs="Sylfaen"/>
          <w:sz w:val="22"/>
          <w:szCs w:val="22"/>
        </w:rPr>
        <w:t xml:space="preserve"> </w:t>
      </w:r>
      <w:r w:rsidR="00240DC0" w:rsidRPr="00CB2464">
        <w:rPr>
          <w:rFonts w:ascii="GHEA Grapalat" w:hAnsi="GHEA Grapalat" w:cs="Sylfaen"/>
          <w:sz w:val="22"/>
          <w:szCs w:val="22"/>
          <w:lang w:val="hy-AM"/>
        </w:rPr>
        <w:t>51.5 մլն դրամ</w:t>
      </w:r>
      <w:r w:rsidR="00240DC0" w:rsidRPr="00CB2464">
        <w:rPr>
          <w:rFonts w:ascii="GHEA Grapalat" w:hAnsi="GHEA Grapalat" w:cs="Sylfaen"/>
          <w:sz w:val="22"/>
          <w:szCs w:val="22"/>
        </w:rPr>
        <w:t xml:space="preserve">՝ ապահովելով համապատասխանաբար </w:t>
      </w:r>
      <w:r w:rsidRPr="00CB2464">
        <w:rPr>
          <w:rFonts w:ascii="GHEA Grapalat" w:hAnsi="GHEA Grapalat" w:cs="Sylfaen"/>
          <w:sz w:val="22"/>
          <w:szCs w:val="22"/>
          <w:lang w:val="hy-AM"/>
        </w:rPr>
        <w:t>90%</w:t>
      </w:r>
      <w:r w:rsidR="00240DC0" w:rsidRPr="00CB2464">
        <w:rPr>
          <w:rFonts w:ascii="GHEA Grapalat" w:hAnsi="GHEA Grapalat" w:cs="Sylfaen"/>
          <w:sz w:val="22"/>
          <w:szCs w:val="22"/>
        </w:rPr>
        <w:t xml:space="preserve"> և 78.7% կատարողական:</w:t>
      </w:r>
      <w:r w:rsidRPr="00CB2464">
        <w:rPr>
          <w:rFonts w:ascii="GHEA Grapalat" w:hAnsi="GHEA Grapalat" w:cs="Sylfaen"/>
          <w:sz w:val="22"/>
          <w:szCs w:val="22"/>
          <w:lang w:val="hy-AM"/>
        </w:rPr>
        <w:t xml:space="preserve"> </w:t>
      </w:r>
      <w:r w:rsidR="00240DC0" w:rsidRPr="00CB2464">
        <w:rPr>
          <w:rFonts w:ascii="GHEA Grapalat" w:hAnsi="GHEA Grapalat" w:cs="Sylfaen"/>
          <w:sz w:val="22"/>
          <w:szCs w:val="22"/>
        </w:rPr>
        <w:t>Շեղո</w:t>
      </w:r>
      <w:r w:rsidR="00FA5A75" w:rsidRPr="00CB2464">
        <w:rPr>
          <w:rFonts w:ascii="GHEA Grapalat" w:hAnsi="GHEA Grapalat" w:cs="Sylfaen"/>
          <w:sz w:val="22"/>
          <w:szCs w:val="22"/>
        </w:rPr>
        <w:t>ւմները</w:t>
      </w:r>
      <w:r w:rsidR="00FA5A75" w:rsidRPr="00CB2464">
        <w:rPr>
          <w:rFonts w:ascii="GHEA Grapalat" w:hAnsi="GHEA Grapalat" w:cs="Sylfaen"/>
          <w:sz w:val="22"/>
          <w:szCs w:val="22"/>
          <w:lang w:val="hy-AM"/>
        </w:rPr>
        <w:t xml:space="preserve"> պայմանավորված </w:t>
      </w:r>
      <w:r w:rsidR="00FA5A75" w:rsidRPr="00CB2464">
        <w:rPr>
          <w:rFonts w:ascii="GHEA Grapalat" w:hAnsi="GHEA Grapalat" w:cs="Sylfaen"/>
          <w:sz w:val="22"/>
          <w:szCs w:val="22"/>
        </w:rPr>
        <w:t>են</w:t>
      </w:r>
      <w:r w:rsidRPr="00CB2464">
        <w:rPr>
          <w:rFonts w:ascii="GHEA Grapalat" w:hAnsi="GHEA Grapalat" w:cs="Sylfaen"/>
          <w:sz w:val="22"/>
          <w:szCs w:val="22"/>
          <w:lang w:val="hy-AM"/>
        </w:rPr>
        <w:t xml:space="preserve"> նրանով, որ վճարման հայտերի մի մասը ներկայացվել է հաշվետու ժամանակահատվածի վեր</w:t>
      </w:r>
      <w:r w:rsidR="00FA5A75" w:rsidRPr="00CB2464">
        <w:rPr>
          <w:rFonts w:ascii="GHEA Grapalat" w:hAnsi="GHEA Grapalat" w:cs="Sylfaen"/>
          <w:sz w:val="22"/>
          <w:szCs w:val="22"/>
          <w:lang w:val="hy-AM"/>
        </w:rPr>
        <w:t>ջում, որ</w:t>
      </w:r>
      <w:r w:rsidR="00FA5A75" w:rsidRPr="00CB2464">
        <w:rPr>
          <w:rFonts w:ascii="GHEA Grapalat" w:hAnsi="GHEA Grapalat" w:cs="Sylfaen"/>
          <w:sz w:val="22"/>
          <w:szCs w:val="22"/>
        </w:rPr>
        <w:t>ոնց</w:t>
      </w:r>
      <w:r w:rsidRPr="00CB2464">
        <w:rPr>
          <w:rFonts w:ascii="GHEA Grapalat" w:hAnsi="GHEA Grapalat" w:cs="Sylfaen"/>
          <w:sz w:val="22"/>
          <w:szCs w:val="22"/>
          <w:lang w:val="hy-AM"/>
        </w:rPr>
        <w:t xml:space="preserve"> դիմաց վճարումներն իրականացվել են հոկտեմբեր ամսին: </w:t>
      </w:r>
      <w:r w:rsidR="00FA5A75" w:rsidRPr="00CB2464">
        <w:rPr>
          <w:rFonts w:ascii="GHEA Grapalat" w:hAnsi="GHEA Grapalat" w:cs="Sylfaen"/>
          <w:sz w:val="22"/>
          <w:szCs w:val="22"/>
          <w:lang w:val="hy-AM"/>
        </w:rPr>
        <w:t>Տեղեկատվության ձեռքբերման, պահպանման և արխիվացման ծառայությունների</w:t>
      </w:r>
      <w:r w:rsidR="00FA5A75" w:rsidRPr="00CB2464">
        <w:rPr>
          <w:rFonts w:ascii="GHEA Grapalat" w:hAnsi="GHEA Grapalat" w:cs="Sylfaen"/>
          <w:sz w:val="22"/>
          <w:szCs w:val="22"/>
        </w:rPr>
        <w:t xml:space="preserve"> մ</w:t>
      </w:r>
      <w:r w:rsidRPr="00CB2464">
        <w:rPr>
          <w:rFonts w:ascii="GHEA Grapalat" w:hAnsi="GHEA Grapalat" w:cs="Sylfaen"/>
          <w:sz w:val="22"/>
          <w:szCs w:val="22"/>
          <w:lang w:val="hy-AM"/>
        </w:rPr>
        <w:t>իջոցառման շրջանակներում ապահո</w:t>
      </w:r>
      <w:r w:rsidR="00FA5A75" w:rsidRPr="00CB2464">
        <w:rPr>
          <w:rFonts w:ascii="GHEA Grapalat" w:hAnsi="GHEA Grapalat" w:cs="Sylfaen"/>
          <w:sz w:val="22"/>
          <w:szCs w:val="22"/>
        </w:rPr>
        <w:t>վ</w:t>
      </w:r>
      <w:r w:rsidRPr="00CB2464">
        <w:rPr>
          <w:rFonts w:ascii="GHEA Grapalat" w:hAnsi="GHEA Grapalat" w:cs="Sylfaen"/>
          <w:sz w:val="22"/>
          <w:szCs w:val="22"/>
          <w:lang w:val="hy-AM"/>
        </w:rPr>
        <w:t xml:space="preserve">վել են նախատեսված արդյունքային ցուցանիշները: Ծրագրում ընդգրկված </w:t>
      </w:r>
      <w:r w:rsidR="00FA5A75" w:rsidRPr="00CB2464">
        <w:rPr>
          <w:rFonts w:ascii="GHEA Grapalat" w:hAnsi="GHEA Grapalat" w:cs="Sylfaen"/>
          <w:sz w:val="22"/>
          <w:szCs w:val="22"/>
        </w:rPr>
        <w:t>«Հանրային իրազեկում և հասարակական-քաղաքագիտական հետազոտություններ» և «Աջակցություն միջազգային լրատվամիջոցներում պետական լրատվական գործակալության ցիտման ինդեքսի և ՀՀ-ի վերաբերյալ օբյեկտիվ տեղեկատվության տարածմանը» միջոցառումների</w:t>
      </w:r>
      <w:r w:rsidRPr="00CB2464">
        <w:rPr>
          <w:rFonts w:ascii="GHEA Grapalat" w:hAnsi="GHEA Grapalat" w:cs="Sylfaen"/>
          <w:sz w:val="22"/>
          <w:szCs w:val="22"/>
          <w:lang w:val="hy-AM"/>
        </w:rPr>
        <w:t xml:space="preserve"> գծով նախատեսված </w:t>
      </w:r>
      <w:r w:rsidR="00FA5A75" w:rsidRPr="00CB2464">
        <w:rPr>
          <w:rFonts w:ascii="GHEA Grapalat" w:hAnsi="GHEA Grapalat" w:cs="Sylfaen"/>
          <w:sz w:val="22"/>
          <w:szCs w:val="22"/>
        </w:rPr>
        <w:t>համապատասխանաբար 407.9 մլն դրամը և 66</w:t>
      </w:r>
      <w:r w:rsidRPr="00CB2464">
        <w:rPr>
          <w:rFonts w:ascii="GHEA Grapalat" w:hAnsi="GHEA Grapalat" w:cs="Sylfaen"/>
          <w:sz w:val="22"/>
          <w:szCs w:val="22"/>
          <w:lang w:val="hy-AM"/>
        </w:rPr>
        <w:t xml:space="preserve"> մլն դրամն օգտագործվել </w:t>
      </w:r>
      <w:r w:rsidR="00FA5A75" w:rsidRPr="00CB2464">
        <w:rPr>
          <w:rFonts w:ascii="GHEA Grapalat" w:hAnsi="GHEA Grapalat" w:cs="Sylfaen"/>
          <w:sz w:val="22"/>
          <w:szCs w:val="22"/>
        </w:rPr>
        <w:t>են</w:t>
      </w:r>
      <w:r w:rsidRPr="00CB2464">
        <w:rPr>
          <w:rFonts w:ascii="GHEA Grapalat" w:hAnsi="GHEA Grapalat" w:cs="Sylfaen"/>
          <w:sz w:val="22"/>
          <w:szCs w:val="22"/>
          <w:lang w:val="hy-AM"/>
        </w:rPr>
        <w:t xml:space="preserve"> ամբողջությամբ:</w:t>
      </w:r>
    </w:p>
    <w:p w:rsidR="006D404C" w:rsidRPr="00CB2464" w:rsidRDefault="006D404C" w:rsidP="006D404C">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lastRenderedPageBreak/>
        <w:t xml:space="preserve">Նախորդ տարվա ինն ամիսների համեմատ </w:t>
      </w:r>
      <w:r w:rsidR="00FA5A75" w:rsidRPr="00CB2464">
        <w:rPr>
          <w:rFonts w:ascii="GHEA Grapalat" w:hAnsi="GHEA Grapalat" w:cs="Sylfaen"/>
          <w:sz w:val="22"/>
          <w:szCs w:val="22"/>
          <w:lang w:val="hy-AM"/>
        </w:rPr>
        <w:t>Հանրային իրազեկման</w:t>
      </w:r>
      <w:r w:rsidRPr="00CB2464">
        <w:rPr>
          <w:rFonts w:ascii="GHEA Grapalat" w:hAnsi="GHEA Grapalat" w:cs="Sylfaen"/>
          <w:sz w:val="22"/>
          <w:szCs w:val="22"/>
          <w:lang w:val="hy-AM"/>
        </w:rPr>
        <w:t xml:space="preserve"> ծրագրի գծով ծախսերը նվազել են 37.5%-ով կամ 430.8 մլն դրամով, ինչը հիմնականում պայմանավորված է hանրային իրազեկման և հասարակական-քաղաքագիտական հետազոտությունների գծով ծախսերի 48.1% (378.3 մլն դրամ) նվազմամբ:</w:t>
      </w:r>
    </w:p>
    <w:p w:rsidR="006D404C" w:rsidRPr="00CB2464" w:rsidRDefault="006D404C" w:rsidP="006D404C">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sz w:val="22"/>
          <w:szCs w:val="22"/>
          <w:lang w:val="hy-AM"/>
        </w:rPr>
        <w:t xml:space="preserve">2021 թվականի </w:t>
      </w:r>
      <w:r w:rsidRPr="00CB2464">
        <w:rPr>
          <w:rFonts w:ascii="GHEA Grapalat" w:hAnsi="GHEA Grapalat" w:cs="Sylfaen"/>
          <w:sz w:val="22"/>
          <w:szCs w:val="22"/>
          <w:lang w:val="hy-AM"/>
        </w:rPr>
        <w:t xml:space="preserve">ինն ամիսների ընթացքում </w:t>
      </w:r>
      <w:r w:rsidRPr="00CB2464">
        <w:rPr>
          <w:rFonts w:ascii="GHEA Grapalat" w:hAnsi="GHEA Grapalat"/>
          <w:i/>
          <w:sz w:val="22"/>
          <w:szCs w:val="22"/>
          <w:lang w:val="hy-AM"/>
        </w:rPr>
        <w:t xml:space="preserve">Քաղաքացիական ծառայողների վերապատրաստման </w:t>
      </w:r>
      <w:r w:rsidRPr="00CB2464">
        <w:rPr>
          <w:rFonts w:ascii="GHEA Grapalat" w:hAnsi="GHEA Grapalat"/>
          <w:sz w:val="22"/>
          <w:szCs w:val="22"/>
          <w:lang w:val="hy-AM"/>
        </w:rPr>
        <w:t>ծրագրի շրջանակներում նախատեսված շուրջ 19.8 մլն դ</w:t>
      </w:r>
      <w:r w:rsidR="00AB40E7" w:rsidRPr="00CB2464">
        <w:rPr>
          <w:rFonts w:ascii="GHEA Grapalat" w:hAnsi="GHEA Grapalat"/>
          <w:sz w:val="22"/>
          <w:szCs w:val="22"/>
          <w:lang w:val="hy-AM"/>
        </w:rPr>
        <w:t>րամի միջոցները չեն օգտագործվել</w:t>
      </w:r>
      <w:r w:rsidR="00AB40E7" w:rsidRPr="00CB2464">
        <w:rPr>
          <w:rFonts w:ascii="GHEA Grapalat" w:hAnsi="GHEA Grapalat"/>
          <w:sz w:val="22"/>
          <w:szCs w:val="22"/>
        </w:rPr>
        <w:t>`</w:t>
      </w:r>
      <w:r w:rsidRPr="00CB2464">
        <w:rPr>
          <w:rFonts w:ascii="GHEA Grapalat" w:hAnsi="GHEA Grapalat"/>
          <w:sz w:val="22"/>
          <w:szCs w:val="22"/>
          <w:lang w:val="hy-AM"/>
        </w:rPr>
        <w:t xml:space="preserve"> պայմանավորված </w:t>
      </w:r>
      <w:r w:rsidRPr="00CB2464">
        <w:rPr>
          <w:rFonts w:ascii="GHEA Grapalat" w:hAnsi="GHEA Grapalat" w:cs="Sylfaen"/>
          <w:sz w:val="22"/>
          <w:szCs w:val="22"/>
          <w:lang w:val="hy-AM"/>
        </w:rPr>
        <w:t>անցկացված մրցույթի արդյունքում հաղթող ճանաչված ուսումնական հաստատության կողմից անհրաժեշտ վճարման փաստաթղթերը չներկայացնելու</w:t>
      </w:r>
      <w:r w:rsidR="00AB40E7" w:rsidRPr="00CB2464">
        <w:rPr>
          <w:rFonts w:ascii="GHEA Grapalat" w:hAnsi="GHEA Grapalat" w:cs="Sylfaen"/>
          <w:sz w:val="22"/>
          <w:szCs w:val="22"/>
          <w:lang w:val="hy-AM"/>
        </w:rPr>
        <w:t xml:space="preserve"> հանգամանքով: </w:t>
      </w:r>
      <w:r w:rsidR="00DD0773" w:rsidRPr="00CB2464">
        <w:rPr>
          <w:rFonts w:ascii="GHEA Grapalat" w:hAnsi="GHEA Grapalat" w:cs="Sylfaen"/>
          <w:sz w:val="22"/>
          <w:szCs w:val="22"/>
        </w:rPr>
        <w:t>Միջոցառման շրջանակներում վերապատրաստվել է 1407 քաղաքացիական ծառայող՝ նախատեսված 4500-ի փոխարեն, քանի որ վ</w:t>
      </w:r>
      <w:r w:rsidR="00AB40E7" w:rsidRPr="00CB2464">
        <w:rPr>
          <w:rFonts w:ascii="GHEA Grapalat" w:hAnsi="GHEA Grapalat" w:cs="Sylfaen"/>
          <w:sz w:val="22"/>
          <w:szCs w:val="22"/>
          <w:lang w:val="hy-AM"/>
        </w:rPr>
        <w:t>երապատրաստումներ</w:t>
      </w:r>
      <w:r w:rsidR="00AB40E7" w:rsidRPr="00CB2464">
        <w:rPr>
          <w:rFonts w:ascii="GHEA Grapalat" w:hAnsi="GHEA Grapalat" w:cs="Sylfaen"/>
          <w:sz w:val="22"/>
          <w:szCs w:val="22"/>
        </w:rPr>
        <w:t>ն</w:t>
      </w:r>
      <w:r w:rsidRPr="00CB2464">
        <w:rPr>
          <w:rFonts w:ascii="GHEA Grapalat" w:hAnsi="GHEA Grapalat" w:cs="Sylfaen"/>
          <w:sz w:val="22"/>
          <w:szCs w:val="22"/>
          <w:lang w:val="hy-AM"/>
        </w:rPr>
        <w:t xml:space="preserve"> անցկացվել են սեպտեմբեր ամսից:</w:t>
      </w:r>
    </w:p>
    <w:p w:rsidR="006D404C" w:rsidRPr="00CB2464" w:rsidRDefault="006D404C" w:rsidP="006D404C">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 xml:space="preserve">Հաշվետու ժամանակահատվածում 8.4 մլրդ դրամ է </w:t>
      </w:r>
      <w:r w:rsidR="00AD299C" w:rsidRPr="00CB2464">
        <w:rPr>
          <w:rFonts w:ascii="GHEA Grapalat" w:hAnsi="GHEA Grapalat" w:cs="Sylfaen"/>
          <w:sz w:val="22"/>
          <w:szCs w:val="22"/>
        </w:rPr>
        <w:t>տրամադրվ</w:t>
      </w:r>
      <w:r w:rsidRPr="00CB2464">
        <w:rPr>
          <w:rFonts w:ascii="GHEA Grapalat" w:hAnsi="GHEA Grapalat" w:cs="Sylfaen"/>
          <w:sz w:val="22"/>
          <w:szCs w:val="22"/>
          <w:lang w:val="hy-AM"/>
        </w:rPr>
        <w:t xml:space="preserve">ել </w:t>
      </w:r>
      <w:r w:rsidRPr="00CB2464">
        <w:rPr>
          <w:rFonts w:ascii="GHEA Grapalat" w:hAnsi="GHEA Grapalat" w:cs="Sylfaen"/>
          <w:i/>
          <w:sz w:val="22"/>
          <w:szCs w:val="22"/>
          <w:lang w:val="hy-AM"/>
        </w:rPr>
        <w:t>ՀՀ Վարչապետի լիազորությունների իրականացման ապահովման</w:t>
      </w:r>
      <w:r w:rsidRPr="00CB2464">
        <w:rPr>
          <w:rFonts w:ascii="GHEA Grapalat" w:hAnsi="GHEA Grapalat" w:cs="Sylfaen"/>
          <w:sz w:val="22"/>
          <w:szCs w:val="22"/>
          <w:lang w:val="hy-AM"/>
        </w:rPr>
        <w:t xml:space="preserve"> </w:t>
      </w:r>
      <w:r w:rsidR="00AD299C" w:rsidRPr="00CB2464">
        <w:rPr>
          <w:rFonts w:ascii="GHEA Grapalat" w:hAnsi="GHEA Grapalat" w:cs="Sylfaen"/>
          <w:sz w:val="22"/>
          <w:szCs w:val="22"/>
        </w:rPr>
        <w:t>ծրագրին</w:t>
      </w:r>
      <w:r w:rsidRPr="00CB2464">
        <w:rPr>
          <w:rFonts w:ascii="GHEA Grapalat" w:hAnsi="GHEA Grapalat" w:cs="Sylfaen"/>
          <w:sz w:val="22"/>
          <w:szCs w:val="22"/>
          <w:lang w:val="hy-AM"/>
        </w:rPr>
        <w:t xml:space="preserve">՝ </w:t>
      </w:r>
      <w:r w:rsidR="00AD299C" w:rsidRPr="00CB2464">
        <w:rPr>
          <w:rFonts w:ascii="GHEA Grapalat" w:hAnsi="GHEA Grapalat" w:cs="Sylfaen"/>
          <w:sz w:val="22"/>
          <w:szCs w:val="22"/>
        </w:rPr>
        <w:t xml:space="preserve">ապահովելով </w:t>
      </w:r>
      <w:r w:rsidRPr="00CB2464">
        <w:rPr>
          <w:rFonts w:ascii="GHEA Grapalat" w:hAnsi="GHEA Grapalat" w:cs="Sylfaen"/>
          <w:sz w:val="22"/>
          <w:szCs w:val="22"/>
          <w:lang w:val="hy-AM"/>
        </w:rPr>
        <w:t>65.4%</w:t>
      </w:r>
      <w:r w:rsidR="00AD299C" w:rsidRPr="00CB2464">
        <w:rPr>
          <w:rFonts w:ascii="GHEA Grapalat" w:hAnsi="GHEA Grapalat" w:cs="Sylfaen"/>
          <w:sz w:val="22"/>
          <w:szCs w:val="22"/>
        </w:rPr>
        <w:t xml:space="preserve"> կատարողական</w:t>
      </w:r>
      <w:r w:rsidRPr="00CB2464">
        <w:rPr>
          <w:rFonts w:ascii="GHEA Grapalat" w:hAnsi="GHEA Grapalat" w:cs="Sylfaen"/>
          <w:sz w:val="22"/>
          <w:szCs w:val="22"/>
          <w:lang w:val="hy-AM"/>
        </w:rPr>
        <w:t xml:space="preserve">: </w:t>
      </w:r>
      <w:r w:rsidR="00AD299C" w:rsidRPr="00CB2464">
        <w:rPr>
          <w:rFonts w:ascii="GHEA Grapalat" w:hAnsi="GHEA Grapalat" w:cs="Sylfaen"/>
          <w:sz w:val="22"/>
          <w:szCs w:val="22"/>
        </w:rPr>
        <w:t>Ծրագրի շրջանակներում կատարվել են</w:t>
      </w:r>
      <w:r w:rsidRPr="00CB2464">
        <w:rPr>
          <w:rFonts w:ascii="GHEA Grapalat" w:hAnsi="GHEA Grapalat" w:cs="Sylfaen"/>
          <w:sz w:val="22"/>
          <w:szCs w:val="22"/>
          <w:lang w:val="hy-AM"/>
        </w:rPr>
        <w:t xml:space="preserve"> 15 միջոցառումներ՝ նախատեսված 18-ի փոխարեն: Շեղումը հիմնականում պայմանավորված է Համաշխարհային բանկի աջակցությամբ իրականացվող առևտրի և ենթակառուցվածքների զարգացման վարկային ծրագրի շրջանակներում նախատեսված միջոցառումների կատարողականով, որոնց գծով ծախսերը կազմել են 3.2 մլրդ դրամ կամ նախատեսված միջոցների 47.1%-ը: Ծրագրի՝ ծառայությունների մատուցման բաղադրիչի շրջանակներում ծախսերը կատարվել են 60.5%-ով՝ կազմելով շուրջ 1.9 մլրդ դրամ: Շեղումը պայմանավորված է Հայաստանի ազգային պոլիտեխնիկական համալսարանի Գյումրու մա</w:t>
      </w:r>
      <w:r w:rsidR="00401DE4" w:rsidRPr="00CB2464">
        <w:rPr>
          <w:rFonts w:ascii="GHEA Grapalat" w:hAnsi="GHEA Grapalat" w:cs="Sylfaen"/>
          <w:sz w:val="22"/>
          <w:szCs w:val="22"/>
          <w:lang w:val="hy-AM"/>
        </w:rPr>
        <w:t>սնաճյուղի հիմնանորոգման պետություն</w:t>
      </w:r>
      <w:r w:rsidR="003C365F" w:rsidRPr="00CB2464">
        <w:rPr>
          <w:rFonts w:ascii="GHEA Grapalat" w:hAnsi="GHEA Grapalat" w:cs="Sylfaen"/>
          <w:sz w:val="22"/>
          <w:szCs w:val="22"/>
        </w:rPr>
        <w:t>-</w:t>
      </w:r>
      <w:r w:rsidRPr="00CB2464">
        <w:rPr>
          <w:rFonts w:ascii="GHEA Grapalat" w:hAnsi="GHEA Grapalat" w:cs="Sylfaen"/>
          <w:sz w:val="22"/>
          <w:szCs w:val="22"/>
          <w:lang w:val="hy-AM"/>
        </w:rPr>
        <w:t>մա</w:t>
      </w:r>
      <w:r w:rsidR="00401DE4" w:rsidRPr="00CB2464">
        <w:rPr>
          <w:rFonts w:ascii="GHEA Grapalat" w:hAnsi="GHEA Grapalat" w:cs="Sylfaen"/>
          <w:sz w:val="22"/>
          <w:szCs w:val="22"/>
          <w:lang w:val="hy-AM"/>
        </w:rPr>
        <w:t>սնավոր գործ</w:t>
      </w:r>
      <w:r w:rsidR="00401DE4" w:rsidRPr="00CB2464">
        <w:rPr>
          <w:rFonts w:ascii="GHEA Grapalat" w:hAnsi="GHEA Grapalat" w:cs="Sylfaen"/>
          <w:sz w:val="22"/>
          <w:szCs w:val="22"/>
        </w:rPr>
        <w:t>ընկերության</w:t>
      </w:r>
      <w:r w:rsidR="003C365F" w:rsidRPr="00CB2464">
        <w:rPr>
          <w:rFonts w:ascii="GHEA Grapalat" w:hAnsi="GHEA Grapalat" w:cs="Sylfaen"/>
          <w:sz w:val="22"/>
          <w:szCs w:val="22"/>
          <w:lang w:val="hy-AM"/>
        </w:rPr>
        <w:t xml:space="preserve"> հայեցակարգ</w:t>
      </w:r>
      <w:r w:rsidR="003C365F" w:rsidRPr="00CB2464">
        <w:rPr>
          <w:rFonts w:ascii="GHEA Grapalat" w:hAnsi="GHEA Grapalat" w:cs="Sylfaen"/>
          <w:sz w:val="22"/>
          <w:szCs w:val="22"/>
        </w:rPr>
        <w:t>ը ՀՀ կառավարության հետ</w:t>
      </w:r>
      <w:r w:rsidRPr="00CB2464">
        <w:rPr>
          <w:rFonts w:ascii="GHEA Grapalat" w:hAnsi="GHEA Grapalat" w:cs="Sylfaen"/>
          <w:sz w:val="22"/>
          <w:szCs w:val="22"/>
          <w:lang w:val="hy-AM"/>
        </w:rPr>
        <w:t xml:space="preserve"> ուշ համաձայնեց</w:t>
      </w:r>
      <w:r w:rsidR="003C365F" w:rsidRPr="00CB2464">
        <w:rPr>
          <w:rFonts w:ascii="GHEA Grapalat" w:hAnsi="GHEA Grapalat" w:cs="Sylfaen"/>
          <w:sz w:val="22"/>
          <w:szCs w:val="22"/>
        </w:rPr>
        <w:t>նելու</w:t>
      </w:r>
      <w:r w:rsidRPr="00CB2464">
        <w:rPr>
          <w:rFonts w:ascii="GHEA Grapalat" w:hAnsi="GHEA Grapalat" w:cs="Sylfaen"/>
          <w:sz w:val="22"/>
          <w:szCs w:val="22"/>
          <w:lang w:val="hy-AM"/>
        </w:rPr>
        <w:t xml:space="preserve"> հանգամանքով: </w:t>
      </w:r>
      <w:r w:rsidR="003C365F" w:rsidRPr="00CB2464">
        <w:rPr>
          <w:rFonts w:ascii="GHEA Grapalat" w:hAnsi="GHEA Grapalat" w:cs="Sylfaen"/>
          <w:sz w:val="22"/>
          <w:szCs w:val="22"/>
          <w:lang w:val="hy-AM"/>
        </w:rPr>
        <w:t>Այն</w:t>
      </w:r>
      <w:r w:rsidRPr="00CB2464">
        <w:rPr>
          <w:rFonts w:ascii="GHEA Grapalat" w:hAnsi="GHEA Grapalat" w:cs="Sylfaen"/>
          <w:sz w:val="22"/>
          <w:szCs w:val="22"/>
          <w:lang w:val="hy-AM"/>
        </w:rPr>
        <w:t xml:space="preserve"> </w:t>
      </w:r>
      <w:r w:rsidR="00E550A1" w:rsidRPr="00CB2464">
        <w:rPr>
          <w:rFonts w:ascii="GHEA Grapalat" w:hAnsi="GHEA Grapalat" w:cs="Sylfaen"/>
          <w:sz w:val="22"/>
          <w:szCs w:val="22"/>
          <w:lang w:val="hy-AM"/>
        </w:rPr>
        <w:t>չորրորդ եռամսյակում</w:t>
      </w:r>
      <w:r w:rsidR="003C365F" w:rsidRPr="00CB2464">
        <w:rPr>
          <w:rFonts w:ascii="GHEA Grapalat" w:hAnsi="GHEA Grapalat" w:cs="Sylfaen"/>
          <w:sz w:val="22"/>
          <w:szCs w:val="22"/>
          <w:lang w:val="hy-AM"/>
        </w:rPr>
        <w:t xml:space="preserve"> </w:t>
      </w:r>
      <w:r w:rsidR="00E550A1" w:rsidRPr="00CB2464">
        <w:rPr>
          <w:rFonts w:ascii="GHEA Grapalat" w:hAnsi="GHEA Grapalat" w:cs="Sylfaen"/>
          <w:sz w:val="22"/>
          <w:szCs w:val="22"/>
          <w:lang w:val="hy-AM"/>
        </w:rPr>
        <w:t>կներկայացվի</w:t>
      </w:r>
      <w:r w:rsidRPr="00CB2464">
        <w:rPr>
          <w:rFonts w:ascii="GHEA Grapalat" w:hAnsi="GHEA Grapalat" w:cs="Sylfaen"/>
          <w:sz w:val="22"/>
          <w:szCs w:val="22"/>
          <w:lang w:val="hy-AM"/>
        </w:rPr>
        <w:t xml:space="preserve"> ծրագրի ղեկավար հանձնաժողովի և ՀԲ-ի հաստատմանը։</w:t>
      </w:r>
      <w:r w:rsidRPr="00CB2464">
        <w:rPr>
          <w:rFonts w:ascii="GHEA Grapalat" w:hAnsi="GHEA Grapalat"/>
          <w:lang w:val="hy-AM"/>
        </w:rPr>
        <w:t xml:space="preserve"> </w:t>
      </w:r>
      <w:r w:rsidRPr="00CB2464">
        <w:rPr>
          <w:rFonts w:ascii="GHEA Grapalat" w:hAnsi="GHEA Grapalat" w:cs="Sylfaen"/>
          <w:sz w:val="22"/>
          <w:szCs w:val="22"/>
          <w:lang w:val="hy-AM"/>
        </w:rPr>
        <w:t xml:space="preserve">Բացի այդ, կորոնավիրուսի համավարակի հետևանքով երկարաձգվել է խորհրդատվական </w:t>
      </w:r>
      <w:r w:rsidR="003C365F" w:rsidRPr="00CB2464">
        <w:rPr>
          <w:rFonts w:ascii="GHEA Grapalat" w:hAnsi="GHEA Grapalat" w:cs="Sylfaen"/>
          <w:sz w:val="22"/>
          <w:szCs w:val="22"/>
        </w:rPr>
        <w:t xml:space="preserve">ծառայության </w:t>
      </w:r>
      <w:r w:rsidRPr="00CB2464">
        <w:rPr>
          <w:rFonts w:ascii="GHEA Grapalat" w:hAnsi="GHEA Grapalat" w:cs="Sylfaen"/>
          <w:sz w:val="22"/>
          <w:szCs w:val="22"/>
          <w:lang w:val="hy-AM"/>
        </w:rPr>
        <w:t>վերջին երկու փուլերի իրականացումը և տեղափոխվել հաջորդ տարի: Վարկային ծրագրի շրջանակներում սարքավորումների ձեռքբերման միջոցառման 59.6% (ավելի քան 1.3 մլրդ դրամ) կատարողականը պայմանավորված է նրանով, որ կորոնավիրուսի համավարակի հետևանքով ստանդարտացման և չափագիտության ազգային մարմնի (ՍՉԱՄ) համար համակարգչային սարքավորումների ձեռքբերման պայմանագիրը նախատեսված ժամկետից ուշ է կնքվել, արդյունքում սարքավորումներն ուշ են մատակարարվել: Բացի այդ, ելնելով տեխնիկական մասնագրերի վերանայման անհրաժեշտությունից՝ կիբերանվտանգության ինկուբատորի համար կահույք</w:t>
      </w:r>
      <w:r w:rsidR="00D7360B" w:rsidRPr="00CB2464">
        <w:rPr>
          <w:rFonts w:ascii="GHEA Grapalat" w:hAnsi="GHEA Grapalat" w:cs="Sylfaen"/>
          <w:sz w:val="22"/>
          <w:szCs w:val="22"/>
        </w:rPr>
        <w:t>ի</w:t>
      </w:r>
      <w:r w:rsidRPr="00CB2464">
        <w:rPr>
          <w:rFonts w:ascii="GHEA Grapalat" w:hAnsi="GHEA Grapalat" w:cs="Sylfaen"/>
          <w:sz w:val="22"/>
          <w:szCs w:val="22"/>
          <w:lang w:val="hy-AM"/>
        </w:rPr>
        <w:t xml:space="preserve"> և գրասենյակային այլ պարագաների մատակարարման համար մրցույթը չեղարկվել է: Վարկային ծրագրի շրջանակներում շենքերի և շինությունների շինարարության և հիմնանորոգման համար նախատեսված շուրջ 1.5 մլրդ</w:t>
      </w:r>
      <w:r w:rsidR="00D7360B" w:rsidRPr="00CB2464">
        <w:rPr>
          <w:rFonts w:ascii="GHEA Grapalat" w:hAnsi="GHEA Grapalat" w:cs="Sylfaen"/>
          <w:sz w:val="22"/>
          <w:szCs w:val="22"/>
          <w:lang w:val="hy-AM"/>
        </w:rPr>
        <w:t xml:space="preserve"> </w:t>
      </w:r>
      <w:r w:rsidR="00D7360B" w:rsidRPr="00CB2464">
        <w:rPr>
          <w:rFonts w:ascii="GHEA Grapalat" w:hAnsi="GHEA Grapalat" w:cs="Sylfaen"/>
          <w:sz w:val="22"/>
          <w:szCs w:val="22"/>
          <w:lang w:val="hy-AM"/>
        </w:rPr>
        <w:lastRenderedPageBreak/>
        <w:t>դրամ միջոցները չեն օգտագործվել</w:t>
      </w:r>
      <w:r w:rsidR="00D7360B" w:rsidRPr="00CB2464">
        <w:rPr>
          <w:rFonts w:ascii="GHEA Grapalat" w:hAnsi="GHEA Grapalat" w:cs="Sylfaen"/>
          <w:sz w:val="22"/>
          <w:szCs w:val="22"/>
        </w:rPr>
        <w:t>: Միջոցառման շրջանակներում նախատեսված ՍՉԱՄ-ի լաբորատորիաների և այլ տարածքների վերանորոգման աշխատանքները չեն կատարվել՝ պայմանավորված</w:t>
      </w:r>
      <w:r w:rsidR="00950281" w:rsidRPr="00CB2464">
        <w:rPr>
          <w:rFonts w:ascii="GHEA Grapalat" w:hAnsi="GHEA Grapalat" w:cs="Sylfaen"/>
          <w:sz w:val="22"/>
          <w:szCs w:val="22"/>
        </w:rPr>
        <w:t xml:space="preserve"> </w:t>
      </w:r>
      <w:r w:rsidRPr="00CB2464">
        <w:rPr>
          <w:rFonts w:ascii="GHEA Grapalat" w:hAnsi="GHEA Grapalat" w:cs="Sylfaen"/>
          <w:sz w:val="22"/>
          <w:szCs w:val="22"/>
          <w:lang w:val="hy-AM"/>
        </w:rPr>
        <w:t xml:space="preserve">նախագծային փաստաթղթերի </w:t>
      </w:r>
      <w:r w:rsidR="00D7360B" w:rsidRPr="00CB2464">
        <w:rPr>
          <w:rFonts w:ascii="GHEA Grapalat" w:hAnsi="GHEA Grapalat" w:cs="Sylfaen"/>
          <w:sz w:val="22"/>
          <w:szCs w:val="22"/>
        </w:rPr>
        <w:t>վերջնական տարբերակի ուշ ընդունմամբ: Չեն կատարվել նաև Ինժեներական քաղաքի տարածքի բարեկարգման և ենթակառուցվածքների կառուցման աշխատանքները՝ պայմանավորված ՇՄԱԳ վերաբերյալ եզրակացությունն ուշ ստացվելու հանգամանքով, իսկ Ինժեներական բիզնես Աքսելատորի շենքի կառուցման աշխատանքները չեն իրականացվել, քանի որ նախագծի նախնական տարբերակը</w:t>
      </w:r>
      <w:r w:rsidR="00950281" w:rsidRPr="00CB2464">
        <w:rPr>
          <w:rFonts w:ascii="GHEA Grapalat" w:hAnsi="GHEA Grapalat" w:cs="Sylfaen"/>
          <w:sz w:val="22"/>
          <w:szCs w:val="22"/>
        </w:rPr>
        <w:t xml:space="preserve"> </w:t>
      </w:r>
      <w:r w:rsidR="00D7360B" w:rsidRPr="00CB2464">
        <w:rPr>
          <w:rFonts w:ascii="GHEA Grapalat" w:hAnsi="GHEA Grapalat" w:cs="Sylfaen"/>
          <w:sz w:val="22"/>
          <w:szCs w:val="22"/>
        </w:rPr>
        <w:t>պատվիրատուի կողմից չի ընդունվել</w:t>
      </w:r>
      <w:r w:rsidR="00950281" w:rsidRPr="00CB2464">
        <w:rPr>
          <w:rFonts w:ascii="GHEA Grapalat" w:hAnsi="GHEA Grapalat" w:cs="Sylfaen"/>
          <w:sz w:val="22"/>
          <w:szCs w:val="22"/>
        </w:rPr>
        <w:t xml:space="preserve"> </w:t>
      </w:r>
      <w:r w:rsidR="00D7360B" w:rsidRPr="00CB2464">
        <w:rPr>
          <w:rFonts w:ascii="GHEA Grapalat" w:hAnsi="GHEA Grapalat" w:cs="Sylfaen"/>
          <w:sz w:val="22"/>
          <w:szCs w:val="22"/>
        </w:rPr>
        <w:t>և վերադարձվել է վերանայման</w:t>
      </w:r>
      <w:r w:rsidRPr="00CB2464">
        <w:rPr>
          <w:rFonts w:ascii="GHEA Grapalat" w:hAnsi="GHEA Grapalat" w:cs="Sylfaen"/>
          <w:sz w:val="22"/>
          <w:szCs w:val="22"/>
          <w:lang w:val="hy-AM"/>
        </w:rPr>
        <w:t>:</w:t>
      </w:r>
    </w:p>
    <w:p w:rsidR="006D404C" w:rsidRPr="00CB2464" w:rsidRDefault="006D404C" w:rsidP="006D404C">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 xml:space="preserve">Վարչապետի լիազորությունների իրականացման ապահովման ծրագրում ընդգրկված ծառայությունների, ծրագրերի համակարգման ծախսերը կազմել են 2.9 մլրդ դրամ կամ </w:t>
      </w:r>
      <w:r w:rsidR="00D7360B" w:rsidRPr="00CB2464">
        <w:rPr>
          <w:rFonts w:ascii="GHEA Grapalat" w:hAnsi="GHEA Grapalat" w:cs="Sylfaen"/>
          <w:sz w:val="22"/>
          <w:szCs w:val="22"/>
        </w:rPr>
        <w:t xml:space="preserve">ծրագրված ցուցանիշի </w:t>
      </w:r>
      <w:r w:rsidRPr="00CB2464">
        <w:rPr>
          <w:rFonts w:ascii="GHEA Grapalat" w:hAnsi="GHEA Grapalat" w:cs="Sylfaen"/>
          <w:sz w:val="22"/>
          <w:szCs w:val="22"/>
          <w:lang w:val="hy-AM"/>
        </w:rPr>
        <w:t>80.7%-ը՝ պայմանավորված ապրանքների և ծառայությունների գնման մրցույթների ոչ ամբողջ ծավալով իրականացմամբ, մրցույթների արդյունքում ապրանքների և ծառայությունների՝ նախատեսվածից ցածր գներով ձեռքբերմամբ, ինչպես նաև հաստիքների ոչ լրիվ համալրմամբ: Միջոցառման շրջանակներում հիմնականում ապահո</w:t>
      </w:r>
      <w:r w:rsidR="00D7360B" w:rsidRPr="00CB2464">
        <w:rPr>
          <w:rFonts w:ascii="GHEA Grapalat" w:hAnsi="GHEA Grapalat" w:cs="Sylfaen"/>
          <w:sz w:val="22"/>
          <w:szCs w:val="22"/>
        </w:rPr>
        <w:t>վ</w:t>
      </w:r>
      <w:r w:rsidRPr="00CB2464">
        <w:rPr>
          <w:rFonts w:ascii="GHEA Grapalat" w:hAnsi="GHEA Grapalat" w:cs="Sylfaen"/>
          <w:sz w:val="22"/>
          <w:szCs w:val="22"/>
          <w:lang w:val="hy-AM"/>
        </w:rPr>
        <w:t>վել են նախատեսված արդյունքային ցուցանիշները:</w:t>
      </w:r>
    </w:p>
    <w:p w:rsidR="00D7360B" w:rsidRPr="00CB2464" w:rsidRDefault="00D7360B" w:rsidP="00D7360B">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Ծրագրում ընդգրկված հինգ միջոցառումների գծով նախատեսված շուրջ 1.9</w:t>
      </w:r>
      <w:r w:rsidRPr="00CB2464">
        <w:rPr>
          <w:rFonts w:ascii="Courier New" w:hAnsi="Courier New" w:cs="Courier New"/>
          <w:sz w:val="22"/>
          <w:szCs w:val="22"/>
          <w:lang w:val="hy-AM"/>
        </w:rPr>
        <w:t> </w:t>
      </w:r>
      <w:r w:rsidRPr="00CB2464">
        <w:rPr>
          <w:rFonts w:ascii="GHEA Grapalat" w:hAnsi="GHEA Grapalat" w:cs="Sylfaen"/>
          <w:sz w:val="22"/>
          <w:szCs w:val="22"/>
          <w:lang w:val="hy-AM"/>
        </w:rPr>
        <w:t>մլրդ դրամն օգտագործվել է ամբողջությամբ:</w:t>
      </w:r>
    </w:p>
    <w:p w:rsidR="006D404C" w:rsidRPr="00CB2464" w:rsidRDefault="006D404C" w:rsidP="006D404C">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Նախորդ տարվա նույն ժամանակահատվածի համեմատ ՀՀ Վարչապետի լիազորությունների իրականացման ապահովման ծրագրի գծով ծախսերն աճել են 78.1%-կամ 3.7 մլրդ դրամով, ինչը հիմնականում պայմանավորված է Համաշխարհային բանկի աջակցությամբ իրականացվող առևտրի և ենթակառուցվածքների զարգացման ծրագրի շրջանակներում կատարված ծախսերի 3.6 անգամ (2.3 մլրդ դրամ) աճով</w:t>
      </w:r>
      <w:r w:rsidR="0071315B" w:rsidRPr="00CB2464">
        <w:rPr>
          <w:rFonts w:ascii="GHEA Grapalat" w:hAnsi="GHEA Grapalat" w:cs="Sylfaen"/>
          <w:sz w:val="22"/>
          <w:szCs w:val="22"/>
        </w:rPr>
        <w:t>, ինչպես նաև հաշվետու ժամանակահատվածում նախորդ տարվա հարկային պարտավորութունների վճարման նպատակով աջակցության տրամադրման և Հայաստանի Հանրապետությունում և արտերկրում ներդրումային ու ՊՄԳ ծրագրերի իրականացմանն աջակցության նպատա</w:t>
      </w:r>
      <w:r w:rsidR="001A140F" w:rsidRPr="00CB2464">
        <w:rPr>
          <w:rFonts w:ascii="GHEA Grapalat" w:hAnsi="GHEA Grapalat" w:cs="Sylfaen"/>
          <w:sz w:val="22"/>
          <w:szCs w:val="22"/>
        </w:rPr>
        <w:t>կով միջոցների հատկացմամբ</w:t>
      </w:r>
      <w:r w:rsidRPr="00CB2464">
        <w:rPr>
          <w:rFonts w:ascii="GHEA Grapalat" w:hAnsi="GHEA Grapalat" w:cs="Sylfaen"/>
          <w:sz w:val="22"/>
          <w:szCs w:val="22"/>
          <w:lang w:val="hy-AM"/>
        </w:rPr>
        <w:t>:</w:t>
      </w:r>
    </w:p>
    <w:p w:rsidR="00950281" w:rsidRPr="00CB2464" w:rsidRDefault="006D404C" w:rsidP="006D404C">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cs="Sylfaen"/>
          <w:sz w:val="22"/>
          <w:szCs w:val="22"/>
          <w:lang w:val="hy-AM"/>
        </w:rPr>
        <w:t>2021 թվականի</w:t>
      </w:r>
      <w:r w:rsidRPr="00CB2464">
        <w:rPr>
          <w:rFonts w:ascii="GHEA Grapalat" w:hAnsi="GHEA Grapalat"/>
          <w:sz w:val="22"/>
          <w:szCs w:val="22"/>
          <w:lang w:val="hy-AM"/>
        </w:rPr>
        <w:t xml:space="preserve"> </w:t>
      </w:r>
      <w:r w:rsidRPr="00CB2464">
        <w:rPr>
          <w:rFonts w:ascii="GHEA Grapalat" w:hAnsi="GHEA Grapalat" w:cs="Sylfaen"/>
          <w:sz w:val="22"/>
          <w:szCs w:val="22"/>
          <w:lang w:val="hy-AM"/>
        </w:rPr>
        <w:t xml:space="preserve">ինն ամիսների ընթացքում </w:t>
      </w:r>
      <w:r w:rsidRPr="00CB2464">
        <w:rPr>
          <w:rFonts w:ascii="GHEA Grapalat" w:hAnsi="GHEA Grapalat"/>
          <w:i/>
          <w:sz w:val="22"/>
          <w:szCs w:val="22"/>
          <w:lang w:val="hy-AM"/>
        </w:rPr>
        <w:t xml:space="preserve">Հայաստան-Սփյուռք գործակցության </w:t>
      </w:r>
      <w:r w:rsidRPr="00CB2464">
        <w:rPr>
          <w:rFonts w:ascii="GHEA Grapalat" w:hAnsi="GHEA Grapalat"/>
          <w:sz w:val="22"/>
          <w:szCs w:val="22"/>
          <w:lang w:val="hy-AM"/>
        </w:rPr>
        <w:t xml:space="preserve">ծրագրին ուղղվել է 215.9 մլն դրամ կամ </w:t>
      </w:r>
      <w:r w:rsidRPr="00CB2464">
        <w:rPr>
          <w:rFonts w:ascii="GHEA Grapalat" w:hAnsi="GHEA Grapalat" w:cs="GHEA Grapalat"/>
          <w:sz w:val="22"/>
          <w:szCs w:val="22"/>
          <w:lang w:val="hy-AM"/>
        </w:rPr>
        <w:t xml:space="preserve">նախատեսված միջոցների </w:t>
      </w:r>
      <w:r w:rsidRPr="00CB2464">
        <w:rPr>
          <w:rFonts w:ascii="GHEA Grapalat" w:hAnsi="GHEA Grapalat"/>
          <w:sz w:val="22"/>
          <w:szCs w:val="22"/>
          <w:lang w:val="hy-AM"/>
        </w:rPr>
        <w:t>66.7%-ը:</w:t>
      </w:r>
      <w:r w:rsidRPr="00CB2464">
        <w:rPr>
          <w:rFonts w:ascii="GHEA Grapalat" w:hAnsi="GHEA Grapalat" w:cs="Sylfaen"/>
          <w:sz w:val="22"/>
          <w:szCs w:val="22"/>
          <w:lang w:val="hy-AM"/>
        </w:rPr>
        <w:t xml:space="preserve"> Շեղումը </w:t>
      </w:r>
      <w:r w:rsidRPr="00CB2464">
        <w:rPr>
          <w:rFonts w:ascii="GHEA Grapalat" w:hAnsi="GHEA Grapalat"/>
          <w:sz w:val="22"/>
          <w:szCs w:val="22"/>
          <w:lang w:val="hy-AM"/>
        </w:rPr>
        <w:t xml:space="preserve">հիմնականում պայմանավորված է ««Ի Գործ» սփյուռքահայ մասնագետների ներգրավում ՀՀ և Արցախի պետական կառավարման համակարգում» միջոցառման կատարողականով, որը կազմել է 132.9 մլն դրամ կամ 69.6%: </w:t>
      </w:r>
      <w:r w:rsidR="0040212C" w:rsidRPr="00CB2464">
        <w:rPr>
          <w:rFonts w:ascii="GHEA Grapalat" w:hAnsi="GHEA Grapalat"/>
          <w:sz w:val="22"/>
          <w:szCs w:val="22"/>
        </w:rPr>
        <w:t>Շեղումը</w:t>
      </w:r>
      <w:r w:rsidRPr="00CB2464">
        <w:rPr>
          <w:rFonts w:ascii="GHEA Grapalat" w:hAnsi="GHEA Grapalat"/>
          <w:sz w:val="22"/>
          <w:szCs w:val="22"/>
          <w:lang w:val="hy-AM"/>
        </w:rPr>
        <w:t xml:space="preserve"> պայմանավորված է նրանով, որ միջոցառման մասնակիցների կեցության սեպտեմբեր ամսվա համար նախատեսված գումարը վճարվել է հոկտեմբեր ամսին, բացի այդ, մասնակիցներից 7-ը դադարեցրել են իրենց մասնակցությունը ծրագրին, իսկ առաջին փուլի որոշ մասնակիցների համար վերադարձի ավիատոմսեր ձեռք չեն բերվել՝ պայմանավորված նրանց </w:t>
      </w:r>
      <w:r w:rsidRPr="00CB2464">
        <w:rPr>
          <w:rFonts w:ascii="GHEA Grapalat" w:hAnsi="GHEA Grapalat"/>
          <w:sz w:val="22"/>
          <w:szCs w:val="22"/>
          <w:lang w:val="hy-AM"/>
        </w:rPr>
        <w:lastRenderedPageBreak/>
        <w:t>հայրենադարձությամբ: Միջոցառման</w:t>
      </w:r>
      <w:r w:rsidR="00950281" w:rsidRPr="00CB2464">
        <w:rPr>
          <w:rFonts w:ascii="GHEA Grapalat" w:hAnsi="GHEA Grapalat"/>
          <w:sz w:val="22"/>
          <w:szCs w:val="22"/>
        </w:rPr>
        <w:t>ը</w:t>
      </w:r>
      <w:r w:rsidRPr="00CB2464">
        <w:rPr>
          <w:rFonts w:ascii="GHEA Grapalat" w:hAnsi="GHEA Grapalat"/>
          <w:sz w:val="22"/>
          <w:szCs w:val="22"/>
          <w:lang w:val="hy-AM"/>
        </w:rPr>
        <w:t xml:space="preserve"> մասնակցել են 63 մասնագետներ</w:t>
      </w:r>
      <w:r w:rsidR="00950281" w:rsidRPr="00CB2464">
        <w:rPr>
          <w:rFonts w:ascii="GHEA Grapalat" w:hAnsi="GHEA Grapalat"/>
          <w:sz w:val="22"/>
          <w:szCs w:val="22"/>
        </w:rPr>
        <w:t>՝ նախատեսված 102-ի փոխարեն:</w:t>
      </w:r>
    </w:p>
    <w:p w:rsidR="001C1C93" w:rsidRPr="00CB2464" w:rsidRDefault="00950281" w:rsidP="006D404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sz w:val="22"/>
          <w:szCs w:val="22"/>
        </w:rPr>
        <w:t>Հաշվետու ժամանակահատվածում չի</w:t>
      </w:r>
      <w:r w:rsidR="006D404C" w:rsidRPr="00CB2464">
        <w:rPr>
          <w:rFonts w:ascii="GHEA Grapalat" w:hAnsi="GHEA Grapalat"/>
          <w:sz w:val="22"/>
          <w:szCs w:val="22"/>
          <w:lang w:val="hy-AM"/>
        </w:rPr>
        <w:t xml:space="preserve"> օգտագործվել Հայաստան-Սփյուռք գործակցության վերաբերյալ իրազեկման համար նախատեսված 28.6 մլն դրամը՝ պայմանավորված նրանով, որ մատուցված ծառայությունների դիմաց գործընկեր կազմակերպությունների կողմից համապատասխան վճարումների համար հաշիվներ դուրս չեն գրվել: «Քայլ դեպի տուն» միջոցառման ծախսերը կատարվել են 78.5%-ով՝ կազմելով 61.3 մլն դրամ</w:t>
      </w:r>
      <w:r w:rsidR="006D404C" w:rsidRPr="00CB2464">
        <w:rPr>
          <w:rFonts w:ascii="GHEA Grapalat" w:hAnsi="GHEA Grapalat" w:cs="GHEA Grapalat"/>
          <w:sz w:val="22"/>
          <w:szCs w:val="22"/>
          <w:lang w:val="hy-AM"/>
        </w:rPr>
        <w:t>: Վերջինս պայմանավորված է ծառայությունների՝ նախատեսվածից ցածր գներով ձեռքբերմամբ: Միջոցառման շրջանակներում ապահով</w:t>
      </w:r>
      <w:r w:rsidR="001C1C93" w:rsidRPr="00CB2464">
        <w:rPr>
          <w:rFonts w:ascii="GHEA Grapalat" w:hAnsi="GHEA Grapalat" w:cs="GHEA Grapalat"/>
          <w:sz w:val="22"/>
          <w:szCs w:val="22"/>
        </w:rPr>
        <w:t>վ</w:t>
      </w:r>
      <w:r w:rsidR="006D404C" w:rsidRPr="00CB2464">
        <w:rPr>
          <w:rFonts w:ascii="GHEA Grapalat" w:hAnsi="GHEA Grapalat" w:cs="GHEA Grapalat"/>
          <w:sz w:val="22"/>
          <w:szCs w:val="22"/>
          <w:lang w:val="hy-AM"/>
        </w:rPr>
        <w:t xml:space="preserve">ել են նախատեսված արդյունքային ցուցանիշները: </w:t>
      </w:r>
    </w:p>
    <w:p w:rsidR="0010198E" w:rsidRPr="00CB2464" w:rsidRDefault="006D404C" w:rsidP="006D404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Հաշվետու ժամանակահատվածում 7.</w:t>
      </w:r>
      <w:r w:rsidRPr="00CB2464">
        <w:rPr>
          <w:rFonts w:ascii="GHEA Grapalat" w:hAnsi="GHEA Grapalat" w:cs="Sylfaen"/>
          <w:sz w:val="22"/>
          <w:szCs w:val="22"/>
          <w:lang w:val="hy-AM"/>
        </w:rPr>
        <w:t>5 մլն դրամ աջակցություն է հատկացվել Վրաստանի հայալեզու լրատվամիջոցներին՝ ապահովելով 100% կատարողական:</w:t>
      </w:r>
    </w:p>
    <w:p w:rsidR="006D404C" w:rsidRPr="00CB2464" w:rsidRDefault="006D404C" w:rsidP="006D404C">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 xml:space="preserve">Նախորդ տարվա նույն ժամանակահատվածի համեմատ Հայաստան-Սփյուռք գործակցության ծրագրի գծով ծախսերն աճել են 9.5 անգամ կամ 193.2 մլն դրամով՝ հիմնականում պայմանավորված </w:t>
      </w:r>
      <w:r w:rsidR="0010198E" w:rsidRPr="00CB2464">
        <w:rPr>
          <w:rFonts w:ascii="GHEA Grapalat" w:hAnsi="GHEA Grapalat"/>
          <w:sz w:val="22"/>
          <w:szCs w:val="22"/>
        </w:rPr>
        <w:t>2020 թվականին</w:t>
      </w:r>
      <w:r w:rsidR="0010198E" w:rsidRPr="00CB2464">
        <w:rPr>
          <w:rFonts w:ascii="GHEA Grapalat" w:hAnsi="GHEA Grapalat"/>
          <w:sz w:val="22"/>
          <w:szCs w:val="22"/>
          <w:lang w:val="hy-AM"/>
        </w:rPr>
        <w:t xml:space="preserve"> </w:t>
      </w:r>
      <w:r w:rsidR="0010198E" w:rsidRPr="00CB2464">
        <w:rPr>
          <w:rFonts w:ascii="GHEA Grapalat" w:hAnsi="GHEA Grapalat"/>
          <w:sz w:val="22"/>
          <w:szCs w:val="22"/>
        </w:rPr>
        <w:t xml:space="preserve">կորոնավիրուսի համավարակի պատճառով </w:t>
      </w:r>
      <w:r w:rsidRPr="00CB2464">
        <w:rPr>
          <w:rFonts w:ascii="GHEA Grapalat" w:hAnsi="GHEA Grapalat"/>
          <w:sz w:val="22"/>
          <w:szCs w:val="22"/>
          <w:lang w:val="hy-AM"/>
        </w:rPr>
        <w:t>«Ի Գործ սփյուռքահայ մասնագետների ներգրավում ՀՀ և Արցախի պետական կառավարման համակարգում»</w:t>
      </w:r>
      <w:r w:rsidR="0010198E" w:rsidRPr="00CB2464">
        <w:rPr>
          <w:rFonts w:ascii="GHEA Grapalat" w:hAnsi="GHEA Grapalat"/>
          <w:sz w:val="22"/>
          <w:szCs w:val="22"/>
        </w:rPr>
        <w:t xml:space="preserve"> և «Քայլ դեպի տուն» </w:t>
      </w:r>
      <w:r w:rsidR="0010198E" w:rsidRPr="00CB2464">
        <w:rPr>
          <w:rFonts w:ascii="GHEA Grapalat" w:hAnsi="GHEA Grapalat"/>
          <w:sz w:val="22"/>
          <w:szCs w:val="22"/>
          <w:lang w:val="hy-AM"/>
        </w:rPr>
        <w:t>միջոցառ</w:t>
      </w:r>
      <w:r w:rsidR="0010198E" w:rsidRPr="00CB2464">
        <w:rPr>
          <w:rFonts w:ascii="GHEA Grapalat" w:hAnsi="GHEA Grapalat"/>
          <w:sz w:val="22"/>
          <w:szCs w:val="22"/>
        </w:rPr>
        <w:t xml:space="preserve">ումների շրջանակներում </w:t>
      </w:r>
      <w:r w:rsidRPr="00CB2464">
        <w:rPr>
          <w:rFonts w:ascii="GHEA Grapalat" w:hAnsi="GHEA Grapalat"/>
          <w:sz w:val="22"/>
          <w:szCs w:val="22"/>
          <w:lang w:val="hy-AM"/>
        </w:rPr>
        <w:t>ծախսեր</w:t>
      </w:r>
      <w:r w:rsidR="0010198E" w:rsidRPr="00CB2464">
        <w:rPr>
          <w:rFonts w:ascii="GHEA Grapalat" w:hAnsi="GHEA Grapalat"/>
          <w:sz w:val="22"/>
          <w:szCs w:val="22"/>
        </w:rPr>
        <w:t>ի ցածր մակարդակով</w:t>
      </w:r>
      <w:r w:rsidRPr="00CB2464">
        <w:rPr>
          <w:rFonts w:ascii="GHEA Grapalat" w:hAnsi="GHEA Grapalat"/>
          <w:sz w:val="22"/>
          <w:szCs w:val="22"/>
          <w:lang w:val="hy-AM"/>
        </w:rPr>
        <w:t>:</w:t>
      </w:r>
      <w:r w:rsidRPr="00CB2464">
        <w:rPr>
          <w:rFonts w:ascii="GHEA Grapalat" w:hAnsi="GHEA Grapalat" w:cs="Sylfaen"/>
          <w:sz w:val="22"/>
          <w:szCs w:val="22"/>
          <w:lang w:val="hy-AM"/>
        </w:rPr>
        <w:t xml:space="preserve"> </w:t>
      </w:r>
    </w:p>
    <w:p w:rsidR="006D404C" w:rsidRPr="00CB2464" w:rsidRDefault="006D404C" w:rsidP="006D404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cs="Sylfaen"/>
          <w:i/>
          <w:sz w:val="22"/>
          <w:szCs w:val="22"/>
          <w:lang w:val="hy-AM"/>
        </w:rPr>
        <w:t>Տեսչական վերահսկողության</w:t>
      </w:r>
      <w:r w:rsidRPr="00CB2464">
        <w:rPr>
          <w:rFonts w:ascii="GHEA Grapalat" w:hAnsi="GHEA Grapalat" w:cs="Sylfaen"/>
          <w:sz w:val="22"/>
          <w:szCs w:val="22"/>
          <w:lang w:val="hy-AM"/>
        </w:rPr>
        <w:t xml:space="preserve"> ծրագրի շրջանակներում հաշվետու ժամանակահատվածում օգտագործվել է շուրջ 3.3 մլրդ դրամ կամ նախատեսվածի 91.1%-ը: </w:t>
      </w:r>
      <w:r w:rsidRPr="00CB2464">
        <w:rPr>
          <w:rFonts w:ascii="GHEA Grapalat" w:hAnsi="GHEA Grapalat"/>
          <w:sz w:val="22"/>
          <w:szCs w:val="22"/>
          <w:lang w:val="hy-AM"/>
        </w:rPr>
        <w:t xml:space="preserve">Ծրագրի շրջանակներում իրականացվել են 9 միջոցառումներ, որոնք ուղղվել են տարբեր բնագավառներում տեսչական մարմինների պահպանմանը: </w:t>
      </w:r>
      <w:r w:rsidRPr="00CB2464">
        <w:rPr>
          <w:rFonts w:ascii="GHEA Grapalat" w:hAnsi="GHEA Grapalat" w:cs="Sylfaen"/>
          <w:sz w:val="22"/>
          <w:szCs w:val="22"/>
          <w:lang w:val="hy-AM"/>
        </w:rPr>
        <w:t xml:space="preserve">Շեղումը հիմնականում պայմանավորված է առողջապահության, սննդամթերքի անվտանգության և բնապահպանության բնագավառներում վերահսկողության ծառայությունների գծով </w:t>
      </w:r>
      <w:r w:rsidRPr="00CB2464">
        <w:rPr>
          <w:rFonts w:ascii="GHEA Grapalat" w:hAnsi="GHEA Grapalat" w:cs="GHEA Grapalat"/>
          <w:sz w:val="22"/>
          <w:szCs w:val="22"/>
          <w:lang w:val="hy-AM"/>
        </w:rPr>
        <w:t>ծախսերի</w:t>
      </w:r>
      <w:r w:rsidRPr="00CB2464">
        <w:rPr>
          <w:rFonts w:ascii="GHEA Grapalat" w:hAnsi="GHEA Grapalat" w:cs="Sylfaen"/>
          <w:sz w:val="22"/>
          <w:szCs w:val="22"/>
          <w:lang w:val="hy-AM"/>
        </w:rPr>
        <w:t xml:space="preserve"> կատարողականով՝ պայմանավորված տեսչական մարմինների աշխատակազմերի հաստիքների ոչ լրիվ համալրմամբ, </w:t>
      </w:r>
      <w:r w:rsidRPr="00CB2464">
        <w:rPr>
          <w:rFonts w:ascii="GHEA Grapalat" w:hAnsi="GHEA Grapalat"/>
          <w:sz w:val="22"/>
          <w:szCs w:val="22"/>
          <w:lang w:val="hy-AM"/>
        </w:rPr>
        <w:t xml:space="preserve">ապրանքների և ծառայությունների գնման մրցույթների ոչ ամբողջ ծավալով իրականացմամբ, ինչպես նաև մրցույթների արդյունքում ապրանքների և ծառայությունների՝ նախատեսվածից ցածր գներով ձեռքբերմամբ: </w:t>
      </w:r>
      <w:r w:rsidRPr="00CB2464">
        <w:rPr>
          <w:rFonts w:ascii="GHEA Grapalat" w:hAnsi="GHEA Grapalat" w:cs="Sylfaen"/>
          <w:sz w:val="22"/>
          <w:szCs w:val="22"/>
          <w:lang w:val="hy-AM"/>
        </w:rPr>
        <w:t>Նախորդ տարվա ինն ամիսների համեմատ Տեսչական վերահսկողության ծրագրի գծով ծախսերն աճել</w:t>
      </w:r>
      <w:r w:rsidRPr="00CB2464">
        <w:rPr>
          <w:rFonts w:ascii="Courier New" w:hAnsi="Courier New" w:cs="Courier New"/>
          <w:sz w:val="22"/>
          <w:szCs w:val="22"/>
          <w:lang w:val="hy-AM"/>
        </w:rPr>
        <w:t> </w:t>
      </w:r>
      <w:r w:rsidRPr="00CB2464">
        <w:rPr>
          <w:rFonts w:ascii="GHEA Grapalat" w:hAnsi="GHEA Grapalat" w:cs="Sylfaen"/>
          <w:sz w:val="22"/>
          <w:szCs w:val="22"/>
          <w:lang w:val="hy-AM"/>
        </w:rPr>
        <w:t>են 6.4%</w:t>
      </w:r>
      <w:r w:rsidRPr="00CB2464">
        <w:rPr>
          <w:rFonts w:ascii="GHEA Grapalat" w:hAnsi="GHEA Grapalat" w:cs="Sylfaen"/>
          <w:sz w:val="22"/>
          <w:szCs w:val="22"/>
          <w:lang w:val="hy-AM"/>
        </w:rPr>
        <w:noBreakHyphen/>
        <w:t>ով կամ 197.1 մլն դրամով, որը պայմանավորված է 2020 թվականի ինն ամիսներին համավարակի պատճառով ծախսերի ցածր կատարողականով:</w:t>
      </w:r>
    </w:p>
    <w:p w:rsidR="00E550A1" w:rsidRPr="00CB2464" w:rsidRDefault="006D404C" w:rsidP="006D404C">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cs="Sylfaen"/>
          <w:i/>
          <w:sz w:val="22"/>
          <w:szCs w:val="22"/>
          <w:lang w:val="hy-AM"/>
        </w:rPr>
        <w:t>Արդյունահանող ճյուղերի զարգացման</w:t>
      </w:r>
      <w:r w:rsidRPr="00CB2464">
        <w:rPr>
          <w:rFonts w:ascii="GHEA Grapalat" w:hAnsi="GHEA Grapalat" w:cs="GHEA Grapalat"/>
          <w:sz w:val="22"/>
          <w:szCs w:val="22"/>
          <w:lang w:val="hy-AM"/>
        </w:rPr>
        <w:t xml:space="preserve"> ծրագրում ընդգրկված՝ </w:t>
      </w:r>
      <w:r w:rsidRPr="00CB2464">
        <w:rPr>
          <w:rFonts w:ascii="GHEA Grapalat" w:hAnsi="GHEA Grapalat" w:cs="Sylfaen"/>
          <w:sz w:val="22"/>
          <w:szCs w:val="22"/>
          <w:lang w:val="hy-AM"/>
        </w:rPr>
        <w:t xml:space="preserve">Համաշխարհային բանկի աջակցությամբ իրականացվող «Հայաստանի արդյունահանող ճյուղերի թափանցիկության նախաձեռնությանն աջակցություն» դրամաշնորհային ծրագրի շրջանակներում </w:t>
      </w:r>
      <w:r w:rsidRPr="00CB2464">
        <w:rPr>
          <w:rFonts w:ascii="GHEA Grapalat" w:hAnsi="GHEA Grapalat" w:cs="GHEA Grapalat"/>
          <w:sz w:val="22"/>
          <w:szCs w:val="22"/>
          <w:lang w:val="hy-AM"/>
        </w:rPr>
        <w:t>օգտագործվել</w:t>
      </w:r>
      <w:r w:rsidRPr="00CB2464">
        <w:rPr>
          <w:rFonts w:ascii="GHEA Grapalat" w:hAnsi="GHEA Grapalat" w:cs="Sylfaen"/>
          <w:sz w:val="22"/>
          <w:szCs w:val="22"/>
          <w:lang w:val="hy-AM"/>
        </w:rPr>
        <w:t xml:space="preserve"> է շուրջ 48.9 մլն դրամ կամ ծրագրային ցուցանիշի 76.9%-ը: Շեղումը հիմնականում պայմանավորված է դրամաշնորհի գործողության սահմանված ժամկետում </w:t>
      </w:r>
      <w:r w:rsidRPr="00CB2464">
        <w:rPr>
          <w:rFonts w:ascii="GHEA Grapalat" w:hAnsi="GHEA Grapalat" w:cs="Sylfaen"/>
          <w:sz w:val="22"/>
          <w:szCs w:val="22"/>
          <w:lang w:val="hy-AM"/>
        </w:rPr>
        <w:lastRenderedPageBreak/>
        <w:t>գնումների չկայացմամբ և աշխատանքների իրականացման համար ոչ բավարար ժամկետներով: Դրամաշնորհի համաձայնագրի ժամկետն ավարտվել է 2021 թվականի հուլիսի 31-ին: Միջոցառման շրջանակներում արտահանող ճյուղերի թափանցիկության նախաձեռնության (ԱՃԹՆ) ստանդարտների</w:t>
      </w:r>
      <w:r w:rsidR="00632801" w:rsidRPr="00CB2464">
        <w:rPr>
          <w:rFonts w:ascii="GHEA Grapalat" w:hAnsi="GHEA Grapalat" w:cs="Sylfaen"/>
          <w:sz w:val="22"/>
          <w:szCs w:val="22"/>
        </w:rPr>
        <w:t xml:space="preserve"> համաձայն </w:t>
      </w:r>
      <w:r w:rsidR="00632801" w:rsidRPr="00CB2464">
        <w:rPr>
          <w:rFonts w:ascii="GHEA Grapalat" w:hAnsi="GHEA Grapalat" w:cs="Sylfaen"/>
          <w:sz w:val="22"/>
          <w:szCs w:val="22"/>
          <w:lang w:val="hy-AM"/>
        </w:rPr>
        <w:t>հրապարակվե</w:t>
      </w:r>
      <w:r w:rsidR="00632801" w:rsidRPr="00CB2464">
        <w:rPr>
          <w:rFonts w:ascii="GHEA Grapalat" w:hAnsi="GHEA Grapalat" w:cs="Sylfaen"/>
          <w:sz w:val="22"/>
          <w:szCs w:val="22"/>
        </w:rPr>
        <w:t>լ է</w:t>
      </w:r>
      <w:r w:rsidRPr="00CB2464">
        <w:rPr>
          <w:rFonts w:ascii="GHEA Grapalat" w:hAnsi="GHEA Grapalat" w:cs="Sylfaen"/>
          <w:sz w:val="22"/>
          <w:szCs w:val="22"/>
          <w:lang w:val="hy-AM"/>
        </w:rPr>
        <w:t xml:space="preserve"> 1 զեկույց, իրականացվել է 1 նախնական ուսումնասիրություն, </w:t>
      </w:r>
      <w:r w:rsidR="00632801" w:rsidRPr="00CB2464">
        <w:rPr>
          <w:rFonts w:ascii="GHEA Grapalat" w:hAnsi="GHEA Grapalat" w:cs="Sylfaen"/>
          <w:sz w:val="22"/>
          <w:szCs w:val="22"/>
          <w:lang w:val="hy-AM"/>
        </w:rPr>
        <w:t xml:space="preserve">կազմակերպվել </w:t>
      </w:r>
      <w:r w:rsidR="00632801" w:rsidRPr="00CB2464">
        <w:rPr>
          <w:rFonts w:ascii="GHEA Grapalat" w:hAnsi="GHEA Grapalat" w:cs="Sylfaen"/>
          <w:sz w:val="22"/>
          <w:szCs w:val="22"/>
        </w:rPr>
        <w:t>են</w:t>
      </w:r>
      <w:r w:rsidR="00632801" w:rsidRPr="00CB2464">
        <w:rPr>
          <w:rFonts w:ascii="GHEA Grapalat" w:hAnsi="GHEA Grapalat" w:cs="Sylfaen"/>
          <w:sz w:val="22"/>
          <w:szCs w:val="22"/>
          <w:lang w:val="hy-AM"/>
        </w:rPr>
        <w:t xml:space="preserve"> </w:t>
      </w:r>
      <w:r w:rsidRPr="00CB2464">
        <w:rPr>
          <w:rFonts w:ascii="GHEA Grapalat" w:hAnsi="GHEA Grapalat" w:cs="Sylfaen"/>
          <w:sz w:val="22"/>
          <w:szCs w:val="22"/>
          <w:lang w:val="hy-AM"/>
        </w:rPr>
        <w:t xml:space="preserve">ԱՃԹՆ ստանդարտի վերաբերյալ </w:t>
      </w:r>
      <w:r w:rsidR="00632801" w:rsidRPr="00CB2464">
        <w:rPr>
          <w:rFonts w:ascii="GHEA Grapalat" w:hAnsi="GHEA Grapalat" w:cs="Sylfaen"/>
          <w:sz w:val="22"/>
          <w:szCs w:val="22"/>
          <w:lang w:val="hy-AM"/>
        </w:rPr>
        <w:t>1 վերապատրաստում</w:t>
      </w:r>
      <w:r w:rsidRPr="00CB2464">
        <w:rPr>
          <w:rFonts w:ascii="GHEA Grapalat" w:hAnsi="GHEA Grapalat" w:cs="Sylfaen"/>
          <w:sz w:val="22"/>
          <w:szCs w:val="22"/>
          <w:lang w:val="hy-AM"/>
        </w:rPr>
        <w:t>, տեղեկատվական արշավների և իրազեկման բարձր</w:t>
      </w:r>
      <w:r w:rsidR="00632801" w:rsidRPr="00CB2464">
        <w:rPr>
          <w:rFonts w:ascii="GHEA Grapalat" w:hAnsi="GHEA Grapalat" w:cs="Sylfaen"/>
          <w:sz w:val="22"/>
          <w:szCs w:val="22"/>
          <w:lang w:val="hy-AM"/>
        </w:rPr>
        <w:t>ացման 1 միջոցառում, 1 համաժողով</w:t>
      </w:r>
      <w:r w:rsidRPr="00CB2464">
        <w:rPr>
          <w:rFonts w:ascii="GHEA Grapalat" w:hAnsi="GHEA Grapalat" w:cs="Sylfaen"/>
          <w:sz w:val="22"/>
          <w:szCs w:val="22"/>
          <w:lang w:val="hy-AM"/>
        </w:rPr>
        <w:t xml:space="preserve">: Նախորդ տարվա </w:t>
      </w:r>
      <w:r w:rsidR="00B22BC8" w:rsidRPr="00CB2464">
        <w:rPr>
          <w:rFonts w:ascii="GHEA Grapalat" w:hAnsi="GHEA Grapalat" w:cs="Sylfaen"/>
          <w:sz w:val="22"/>
          <w:szCs w:val="22"/>
        </w:rPr>
        <w:t xml:space="preserve">նույն ժամանակահատվածի </w:t>
      </w:r>
      <w:r w:rsidRPr="00CB2464">
        <w:rPr>
          <w:rFonts w:ascii="GHEA Grapalat" w:hAnsi="GHEA Grapalat" w:cs="Sylfaen"/>
          <w:sz w:val="22"/>
          <w:szCs w:val="22"/>
          <w:lang w:val="hy-AM"/>
        </w:rPr>
        <w:t>համեմատ Արդյունահանող ճյուղերի զարգացման ծրագրի գծով ծախսերը նվազել են 62.3%-ով կամ 80.7 մլն դրամով</w:t>
      </w:r>
      <w:r w:rsidR="00B22BC8" w:rsidRPr="00CB2464">
        <w:rPr>
          <w:rFonts w:ascii="GHEA Grapalat" w:hAnsi="GHEA Grapalat" w:cs="Sylfaen"/>
          <w:sz w:val="22"/>
          <w:szCs w:val="22"/>
        </w:rPr>
        <w:t>՝ պայմանավորված 2020 թվականին Համաշխարհային բանկի աջակցությամբ իրականացվող Հանքարդյունաբերական ոլորտի քաղաքականության դրամաշնորհային ծրագրի իրականացմամբ, որին 2021 թվականի պետական բյուջեից միջոցներ չեն հատկացվել:</w:t>
      </w:r>
    </w:p>
    <w:p w:rsidR="006D404C" w:rsidRPr="00CB2464" w:rsidRDefault="006D404C" w:rsidP="006D404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hy-AM"/>
        </w:rPr>
        <w:t xml:space="preserve">2021 թվականի </w:t>
      </w:r>
      <w:r w:rsidRPr="00CB2464">
        <w:rPr>
          <w:rFonts w:ascii="GHEA Grapalat" w:hAnsi="GHEA Grapalat" w:cs="Sylfaen"/>
          <w:sz w:val="22"/>
          <w:szCs w:val="22"/>
          <w:lang w:val="hy-AM"/>
        </w:rPr>
        <w:t xml:space="preserve">ինն ամիսների ընթացքում </w:t>
      </w:r>
      <w:r w:rsidRPr="00CB2464">
        <w:rPr>
          <w:rFonts w:ascii="GHEA Grapalat" w:hAnsi="GHEA Grapalat"/>
          <w:i/>
          <w:sz w:val="22"/>
          <w:szCs w:val="22"/>
          <w:lang w:val="hy-AM"/>
        </w:rPr>
        <w:t>Տոների և հիշատակի օրերի</w:t>
      </w:r>
      <w:r w:rsidRPr="00CB2464">
        <w:rPr>
          <w:rFonts w:ascii="GHEA Grapalat" w:hAnsi="GHEA Grapalat"/>
          <w:sz w:val="22"/>
          <w:szCs w:val="22"/>
          <w:lang w:val="hy-AM"/>
        </w:rPr>
        <w:t xml:space="preserve"> ծրագրի շրջանակներում նախատեսված 170 մլն դրամի միջոցները չեն օգտագործվել: Ծրագրում նախատեսված Հայաստանի Հանրապետության անկախության հռչակման տարեդարձին նվիրված միջոցառումների համար նախատեսված 150 մլն դրամ միջոցները չեն օգտագործվել՝ պայմանավորված նրանով, որ Հայաստանի Հանրապետության անկախության 30-ամյակի կապակցությամբ տոնական միջոցառումների կազմակերպման և իրականացվման աշխատանքները կատարվել են մասնավոր կազմակերպությունների հաշվին: Ծրագրում ընդգրկված քաղաքացու օրվան նվիրված մ</w:t>
      </w:r>
      <w:r w:rsidR="00E63ECC" w:rsidRPr="00CB2464">
        <w:rPr>
          <w:rFonts w:ascii="GHEA Grapalat" w:hAnsi="GHEA Grapalat"/>
          <w:sz w:val="22"/>
          <w:szCs w:val="22"/>
          <w:lang w:val="hy-AM"/>
        </w:rPr>
        <w:t xml:space="preserve">իջոցառումների համար նախատեսված </w:t>
      </w:r>
      <w:r w:rsidR="00E63ECC" w:rsidRPr="00CB2464">
        <w:rPr>
          <w:rFonts w:ascii="GHEA Grapalat" w:hAnsi="GHEA Grapalat"/>
          <w:sz w:val="22"/>
          <w:szCs w:val="22"/>
        </w:rPr>
        <w:t>2</w:t>
      </w:r>
      <w:r w:rsidRPr="00CB2464">
        <w:rPr>
          <w:rFonts w:ascii="GHEA Grapalat" w:hAnsi="GHEA Grapalat"/>
          <w:sz w:val="22"/>
          <w:szCs w:val="22"/>
          <w:lang w:val="hy-AM"/>
        </w:rPr>
        <w:t xml:space="preserve">0 մլն դրամ միջոցները չեն օգտագործվել՝ պայմանավորված </w:t>
      </w:r>
      <w:r w:rsidRPr="00CB2464">
        <w:rPr>
          <w:rFonts w:ascii="GHEA Grapalat" w:hAnsi="GHEA Grapalat" w:cs="GHEA Grapalat"/>
          <w:sz w:val="22"/>
          <w:szCs w:val="22"/>
          <w:lang w:val="hy-AM"/>
        </w:rPr>
        <w:t>կորոնավիրուսի</w:t>
      </w:r>
      <w:r w:rsidRPr="00CB2464">
        <w:rPr>
          <w:rFonts w:ascii="GHEA Grapalat" w:hAnsi="GHEA Grapalat"/>
          <w:sz w:val="22"/>
          <w:szCs w:val="22"/>
          <w:lang w:val="hy-AM"/>
        </w:rPr>
        <w:t xml:space="preserve"> համավարակով և երկրում տիրող իրավիճակով:</w:t>
      </w:r>
    </w:p>
    <w:p w:rsidR="006D404C" w:rsidRPr="00CB2464" w:rsidRDefault="006D404C" w:rsidP="006D404C">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i/>
          <w:sz w:val="22"/>
          <w:szCs w:val="22"/>
          <w:lang w:val="hy-AM"/>
        </w:rPr>
        <w:t>ՀՀ զարգացման գործընթացներում Սփյուռքի ներուժի ներգրավման</w:t>
      </w:r>
      <w:r w:rsidRPr="00CB2464">
        <w:rPr>
          <w:rFonts w:ascii="GHEA Grapalat" w:hAnsi="GHEA Grapalat"/>
          <w:sz w:val="22"/>
          <w:szCs w:val="22"/>
          <w:lang w:val="hy-AM"/>
        </w:rPr>
        <w:t xml:space="preserve"> ծրագրում </w:t>
      </w:r>
      <w:r w:rsidRPr="00CB2464">
        <w:rPr>
          <w:rFonts w:ascii="GHEA Grapalat" w:hAnsi="GHEA Grapalat" w:cs="GHEA Grapalat"/>
          <w:sz w:val="22"/>
          <w:szCs w:val="22"/>
          <w:lang w:val="hy-AM"/>
        </w:rPr>
        <w:t>նախատեսված</w:t>
      </w:r>
      <w:r w:rsidRPr="00CB2464">
        <w:rPr>
          <w:rFonts w:ascii="GHEA Grapalat" w:hAnsi="GHEA Grapalat"/>
          <w:sz w:val="22"/>
          <w:szCs w:val="22"/>
          <w:lang w:val="hy-AM"/>
        </w:rPr>
        <w:t xml:space="preserve">՝ Սփյուռքի մարդկային ներուժի վերհանման, դրա քարտեզագրման և </w:t>
      </w:r>
      <w:r w:rsidRPr="00CB2464">
        <w:rPr>
          <w:rFonts w:ascii="GHEA Grapalat" w:hAnsi="GHEA Grapalat" w:cs="Sylfaen"/>
          <w:sz w:val="22"/>
          <w:szCs w:val="22"/>
          <w:lang w:val="hy-AM"/>
        </w:rPr>
        <w:t xml:space="preserve">տեղեկատվական բազայի ստեղծման միջոցառման շրջանակներում օգտագործվել է 18.2 մլն դրամ կամ ծրագրային ցուցանիշի 32.4%-ը: </w:t>
      </w:r>
      <w:r w:rsidR="00E31976" w:rsidRPr="00CB2464">
        <w:rPr>
          <w:rFonts w:ascii="GHEA Grapalat" w:hAnsi="GHEA Grapalat" w:cs="Sylfaen"/>
          <w:sz w:val="22"/>
          <w:szCs w:val="22"/>
        </w:rPr>
        <w:t>Վ</w:t>
      </w:r>
      <w:r w:rsidRPr="00CB2464">
        <w:rPr>
          <w:rFonts w:ascii="GHEA Grapalat" w:hAnsi="GHEA Grapalat" w:cs="Sylfaen"/>
          <w:sz w:val="22"/>
          <w:szCs w:val="22"/>
        </w:rPr>
        <w:t>ճարումներն իրականացվել են</w:t>
      </w:r>
      <w:r w:rsidRPr="00CB2464">
        <w:rPr>
          <w:rFonts w:ascii="GHEA Grapalat" w:hAnsi="GHEA Grapalat" w:cs="Sylfaen"/>
          <w:sz w:val="22"/>
          <w:szCs w:val="22"/>
          <w:lang w:val="hy-AM"/>
        </w:rPr>
        <w:t xml:space="preserve"> գործընկեր կազմ</w:t>
      </w:r>
      <w:r w:rsidRPr="00CB2464">
        <w:rPr>
          <w:rFonts w:ascii="GHEA Grapalat" w:hAnsi="GHEA Grapalat" w:cs="Sylfaen"/>
          <w:sz w:val="22"/>
          <w:szCs w:val="22"/>
        </w:rPr>
        <w:t xml:space="preserve">ակերպությունների </w:t>
      </w:r>
      <w:r w:rsidRPr="00CB2464">
        <w:rPr>
          <w:rFonts w:ascii="GHEA Grapalat" w:hAnsi="GHEA Grapalat" w:cs="Sylfaen"/>
          <w:sz w:val="22"/>
          <w:szCs w:val="22"/>
          <w:lang w:val="hy-AM"/>
        </w:rPr>
        <w:t>կողմից ներկայացված հայտին համապատասխան:</w:t>
      </w:r>
      <w:r w:rsidRPr="00CB2464">
        <w:rPr>
          <w:rFonts w:ascii="GHEA Grapalat" w:hAnsi="GHEA Grapalat" w:cs="Sylfaen"/>
          <w:sz w:val="22"/>
          <w:szCs w:val="22"/>
        </w:rPr>
        <w:t xml:space="preserve"> </w:t>
      </w:r>
      <w:r w:rsidRPr="00CB2464">
        <w:rPr>
          <w:rFonts w:ascii="GHEA Grapalat" w:hAnsi="GHEA Grapalat"/>
          <w:sz w:val="22"/>
          <w:szCs w:val="22"/>
          <w:lang w:val="hy-AM"/>
        </w:rPr>
        <w:t>Միջոցառման շրջանակներում իրականացվել են</w:t>
      </w:r>
      <w:r w:rsidR="00A5455C" w:rsidRPr="00CB2464">
        <w:rPr>
          <w:rFonts w:ascii="GHEA Grapalat" w:hAnsi="GHEA Grapalat"/>
          <w:sz w:val="22"/>
          <w:szCs w:val="22"/>
        </w:rPr>
        <w:t xml:space="preserve"> </w:t>
      </w:r>
      <w:r w:rsidR="00A5455C" w:rsidRPr="00CB2464">
        <w:rPr>
          <w:rFonts w:ascii="GHEA Grapalat" w:hAnsi="GHEA Grapalat"/>
          <w:sz w:val="22"/>
          <w:szCs w:val="22"/>
          <w:lang w:val="hy-AM"/>
        </w:rPr>
        <w:t>15 ոլորտնե</w:t>
      </w:r>
      <w:r w:rsidR="00A5455C" w:rsidRPr="00CB2464">
        <w:rPr>
          <w:rFonts w:ascii="GHEA Grapalat" w:hAnsi="GHEA Grapalat"/>
          <w:sz w:val="22"/>
          <w:szCs w:val="22"/>
        </w:rPr>
        <w:t>րում</w:t>
      </w:r>
      <w:r w:rsidRPr="00CB2464">
        <w:rPr>
          <w:rFonts w:ascii="GHEA Grapalat" w:hAnsi="GHEA Grapalat"/>
          <w:sz w:val="22"/>
          <w:szCs w:val="22"/>
          <w:lang w:val="hy-AM"/>
        </w:rPr>
        <w:t xml:space="preserve"> սփյուռքի մարդկային ներուժի </w:t>
      </w:r>
      <w:r w:rsidR="00E31976" w:rsidRPr="00CB2464">
        <w:rPr>
          <w:rFonts w:ascii="GHEA Grapalat" w:hAnsi="GHEA Grapalat"/>
          <w:sz w:val="22"/>
          <w:szCs w:val="22"/>
          <w:lang w:val="hy-AM"/>
        </w:rPr>
        <w:t xml:space="preserve">30459 </w:t>
      </w:r>
      <w:r w:rsidRPr="00CB2464">
        <w:rPr>
          <w:rFonts w:ascii="GHEA Grapalat" w:hAnsi="GHEA Grapalat"/>
          <w:sz w:val="22"/>
          <w:szCs w:val="22"/>
          <w:lang w:val="hy-AM"/>
        </w:rPr>
        <w:t xml:space="preserve">տվյալների հավաքագրման աշխատանքներ՝ </w:t>
      </w:r>
      <w:r w:rsidR="00A5455C" w:rsidRPr="00CB2464">
        <w:rPr>
          <w:rFonts w:ascii="GHEA Grapalat" w:hAnsi="GHEA Grapalat"/>
          <w:sz w:val="22"/>
          <w:szCs w:val="22"/>
        </w:rPr>
        <w:t>նախատեսված 40000-ի փոխարեն</w:t>
      </w:r>
      <w:r w:rsidRPr="00CB2464">
        <w:rPr>
          <w:rFonts w:ascii="GHEA Grapalat" w:hAnsi="GHEA Grapalat"/>
          <w:sz w:val="22"/>
          <w:szCs w:val="22"/>
          <w:lang w:val="hy-AM"/>
        </w:rPr>
        <w:t>:</w:t>
      </w:r>
      <w:r w:rsidR="00950281" w:rsidRPr="00CB2464">
        <w:rPr>
          <w:rFonts w:ascii="GHEA Grapalat" w:hAnsi="GHEA Grapalat"/>
          <w:sz w:val="22"/>
          <w:szCs w:val="22"/>
          <w:lang w:val="hy-AM"/>
        </w:rPr>
        <w:t xml:space="preserve"> </w:t>
      </w:r>
    </w:p>
    <w:p w:rsidR="00A5455C" w:rsidRPr="00CB2464" w:rsidRDefault="006D404C" w:rsidP="006D404C">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i/>
          <w:sz w:val="22"/>
          <w:szCs w:val="22"/>
          <w:lang w:val="hy-AM"/>
        </w:rPr>
        <w:t>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CB2464">
        <w:rPr>
          <w:rFonts w:ascii="GHEA Grapalat" w:hAnsi="GHEA Grapalat"/>
          <w:sz w:val="22"/>
          <w:szCs w:val="22"/>
          <w:lang w:val="hy-AM"/>
        </w:rPr>
        <w:t xml:space="preserve"> ծրագրի ծախսերը</w:t>
      </w:r>
      <w:r w:rsidRPr="00CB2464">
        <w:rPr>
          <w:rFonts w:ascii="GHEA Grapalat" w:hAnsi="GHEA Grapalat" w:cs="Sylfaen"/>
          <w:sz w:val="22"/>
          <w:szCs w:val="22"/>
          <w:lang w:val="hy-AM"/>
        </w:rPr>
        <w:t xml:space="preserve"> կազմել են շուրջ 1.3 մլրդ դրամ կամ ծրագրային ցուցանիշի 65.3%-ը: Շեղումը հիմնականում պայմանավորված է Հայաստանի Հանրապետության շահերի ներկայացմանն ու պաշտպանությանն ուղղված փաստաբանական, իրավաբանական ծառայությունների գծով ծախսերի կատարողականով: Հաշվետու </w:t>
      </w:r>
      <w:r w:rsidRPr="00CB2464">
        <w:rPr>
          <w:rFonts w:ascii="GHEA Grapalat" w:hAnsi="GHEA Grapalat" w:cs="Sylfaen"/>
          <w:sz w:val="22"/>
          <w:szCs w:val="22"/>
          <w:lang w:val="hy-AM"/>
        </w:rPr>
        <w:lastRenderedPageBreak/>
        <w:t>ժամանակահատվածում նշված միջոցառման շրջանակներում օգտագործվել է 1 մլրդ դրամ կամ նախատեսված միջոցների 62.5%-ը</w:t>
      </w:r>
      <w:r w:rsidR="00A5455C" w:rsidRPr="00CB2464">
        <w:rPr>
          <w:rFonts w:ascii="GHEA Grapalat" w:hAnsi="GHEA Grapalat" w:cs="Sylfaen"/>
          <w:sz w:val="22"/>
          <w:szCs w:val="22"/>
        </w:rPr>
        <w:t>՝</w:t>
      </w:r>
      <w:r w:rsidR="00A5455C" w:rsidRPr="00CB2464">
        <w:rPr>
          <w:rFonts w:ascii="GHEA Grapalat" w:hAnsi="GHEA Grapalat" w:cs="Sylfaen"/>
          <w:sz w:val="22"/>
          <w:szCs w:val="22"/>
          <w:lang w:val="hy-AM"/>
        </w:rPr>
        <w:t xml:space="preserve"> պայմանավորված</w:t>
      </w:r>
      <w:r w:rsidRPr="00CB2464">
        <w:rPr>
          <w:rFonts w:ascii="GHEA Grapalat" w:hAnsi="GHEA Grapalat" w:cs="Sylfaen"/>
          <w:sz w:val="22"/>
          <w:szCs w:val="22"/>
          <w:lang w:val="hy-AM"/>
        </w:rPr>
        <w:t xml:space="preserve"> վճարման ներկայացված փաստաթղթեր</w:t>
      </w:r>
      <w:r w:rsidRPr="00CB2464">
        <w:rPr>
          <w:rFonts w:ascii="GHEA Grapalat" w:hAnsi="GHEA Grapalat" w:cs="Arial"/>
          <w:sz w:val="22"/>
          <w:szCs w:val="22"/>
          <w:lang w:val="hy-AM"/>
        </w:rPr>
        <w:t xml:space="preserve">ով: </w:t>
      </w:r>
      <w:r w:rsidRPr="00CB2464">
        <w:rPr>
          <w:rFonts w:ascii="GHEA Grapalat" w:hAnsi="GHEA Grapalat"/>
          <w:sz w:val="22"/>
          <w:szCs w:val="22"/>
          <w:lang w:val="hy-AM"/>
        </w:rPr>
        <w:t xml:space="preserve">Միջոցառման շրջանակներում </w:t>
      </w:r>
      <w:r w:rsidR="00A5455C" w:rsidRPr="00CB2464">
        <w:rPr>
          <w:rFonts w:ascii="GHEA Grapalat" w:hAnsi="GHEA Grapalat"/>
          <w:sz w:val="22"/>
          <w:szCs w:val="22"/>
        </w:rPr>
        <w:t>մատուց</w:t>
      </w:r>
      <w:r w:rsidRPr="00CB2464">
        <w:rPr>
          <w:rFonts w:ascii="GHEA Grapalat" w:hAnsi="GHEA Grapalat" w:cs="Arial"/>
          <w:sz w:val="22"/>
          <w:szCs w:val="22"/>
          <w:lang w:val="hy-AM"/>
        </w:rPr>
        <w:t xml:space="preserve">վել են իրավական խորհրդատվական և տեղեկատվական </w:t>
      </w:r>
      <w:r w:rsidR="00A5455C" w:rsidRPr="00CB2464">
        <w:rPr>
          <w:rFonts w:ascii="GHEA Grapalat" w:hAnsi="GHEA Grapalat" w:cs="Arial"/>
          <w:sz w:val="22"/>
          <w:szCs w:val="22"/>
        </w:rPr>
        <w:t xml:space="preserve">9 </w:t>
      </w:r>
      <w:r w:rsidRPr="00CB2464">
        <w:rPr>
          <w:rFonts w:ascii="GHEA Grapalat" w:hAnsi="GHEA Grapalat" w:cs="Arial"/>
          <w:sz w:val="22"/>
          <w:szCs w:val="22"/>
          <w:lang w:val="hy-AM"/>
        </w:rPr>
        <w:t xml:space="preserve">ծառայություններ: </w:t>
      </w:r>
      <w:r w:rsidRPr="00CB2464">
        <w:rPr>
          <w:rFonts w:ascii="GHEA Grapalat" w:hAnsi="GHEA Grapalat" w:cs="Sylfaen"/>
          <w:sz w:val="22"/>
          <w:szCs w:val="22"/>
          <w:lang w:val="hy-AM"/>
        </w:rPr>
        <w:t xml:space="preserve">Ծրագրի շրջանակներում Մարդու իրավունքների Եվրոպական դատարանի վճիռների և որոշումների հիման վրա արդարացի ֆինանսական հատուցումների տրամադրման համար նախատեսված 104.9 մլն դրամն օգտագործվել է ամբողջությամբ: 156.2 մլն դրամ օգտագործվել է միջազգային արբիտրաժային տրիբունալի կամ օտարերկրյա ներպետական դատարանի ծախսերի վճարման նպատակով՝ ապահովելով 69.2% կատարողական: </w:t>
      </w:r>
      <w:r w:rsidR="002C536F" w:rsidRPr="00CB2464">
        <w:rPr>
          <w:rFonts w:ascii="GHEA Grapalat" w:hAnsi="GHEA Grapalat" w:cs="Sylfaen"/>
          <w:sz w:val="22"/>
          <w:szCs w:val="22"/>
          <w:lang w:val="hy-AM"/>
        </w:rPr>
        <w:t>Միջոցառման շրջանակներում</w:t>
      </w:r>
      <w:r w:rsidR="002C536F" w:rsidRPr="00CB2464">
        <w:rPr>
          <w:rFonts w:ascii="GHEA Grapalat" w:hAnsi="GHEA Grapalat" w:cs="Sylfaen"/>
          <w:sz w:val="22"/>
          <w:szCs w:val="22"/>
        </w:rPr>
        <w:t xml:space="preserve"> ֆինանսավորվել են</w:t>
      </w:r>
      <w:r w:rsidRPr="00CB2464">
        <w:rPr>
          <w:rFonts w:ascii="GHEA Grapalat" w:hAnsi="GHEA Grapalat" w:cs="Sylfaen"/>
          <w:sz w:val="22"/>
          <w:szCs w:val="22"/>
          <w:lang w:val="hy-AM"/>
        </w:rPr>
        <w:t xml:space="preserve"> 3</w:t>
      </w:r>
      <w:r w:rsidR="002C536F" w:rsidRPr="00CB2464">
        <w:rPr>
          <w:rFonts w:ascii="GHEA Grapalat" w:hAnsi="GHEA Grapalat" w:cs="Sylfaen"/>
          <w:sz w:val="22"/>
          <w:szCs w:val="22"/>
        </w:rPr>
        <w:t xml:space="preserve"> արբիտրաժային</w:t>
      </w:r>
      <w:r w:rsidRPr="00CB2464">
        <w:rPr>
          <w:rFonts w:ascii="GHEA Grapalat" w:hAnsi="GHEA Grapalat" w:cs="Sylfaen"/>
          <w:sz w:val="22"/>
          <w:szCs w:val="22"/>
          <w:lang w:val="hy-AM"/>
        </w:rPr>
        <w:t xml:space="preserve"> վարույթներ</w:t>
      </w:r>
      <w:r w:rsidR="008717CF" w:rsidRPr="00CB2464">
        <w:rPr>
          <w:rFonts w:ascii="GHEA Grapalat" w:hAnsi="GHEA Grapalat" w:cs="Sylfaen"/>
          <w:sz w:val="22"/>
          <w:szCs w:val="22"/>
        </w:rPr>
        <w:t>՝ նախատեսված 2-ի դիմաց</w:t>
      </w:r>
      <w:r w:rsidRPr="00CB2464">
        <w:rPr>
          <w:rFonts w:ascii="GHEA Grapalat" w:hAnsi="GHEA Grapalat" w:cs="Sylfaen"/>
          <w:sz w:val="22"/>
          <w:szCs w:val="22"/>
          <w:lang w:val="hy-AM"/>
        </w:rPr>
        <w:t>:</w:t>
      </w:r>
      <w:r w:rsidR="002C536F" w:rsidRPr="00CB2464">
        <w:rPr>
          <w:rFonts w:ascii="GHEA Grapalat" w:hAnsi="GHEA Grapalat" w:cs="Sylfaen"/>
          <w:sz w:val="22"/>
          <w:szCs w:val="22"/>
        </w:rPr>
        <w:t xml:space="preserve"> Ծախսերի կատարողականի ցուցանիշը պայմանավորված է</w:t>
      </w:r>
      <w:r w:rsidRPr="00CB2464">
        <w:rPr>
          <w:rFonts w:ascii="GHEA Grapalat" w:hAnsi="GHEA Grapalat" w:cs="Sylfaen"/>
          <w:sz w:val="22"/>
          <w:szCs w:val="22"/>
          <w:lang w:val="hy-AM"/>
        </w:rPr>
        <w:t xml:space="preserve"> </w:t>
      </w:r>
      <w:r w:rsidR="008717CF" w:rsidRPr="00CB2464">
        <w:rPr>
          <w:rFonts w:ascii="GHEA Grapalat" w:hAnsi="GHEA Grapalat" w:cs="Sylfaen"/>
          <w:sz w:val="22"/>
          <w:szCs w:val="22"/>
        </w:rPr>
        <w:t>այն հանգամանքով, որ գումարների չափը հնարավոր չէ նախապես կանխատեսել:</w:t>
      </w:r>
    </w:p>
    <w:p w:rsidR="006D404C" w:rsidRPr="00CB2464" w:rsidRDefault="006D404C" w:rsidP="006D404C">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Նախորդ տարվա նույն ժամանակահատվածի համեմատ</w:t>
      </w:r>
      <w:r w:rsidR="00A5455C" w:rsidRPr="00CB2464">
        <w:rPr>
          <w:rFonts w:ascii="GHEA Grapalat" w:hAnsi="GHEA Grapalat" w:cs="Sylfaen"/>
          <w:sz w:val="22"/>
          <w:szCs w:val="22"/>
          <w:lang w:val="hy-AM"/>
        </w:rPr>
        <w:t xml:space="preserve"> Միջազգային դատարաններում, միջազգային արբիտրաժներում և այլ միջազգային ատյաններում ՀՀ շահերի ներկայացման և պաշտպանության, դրանց կողմից ընդունված վճիռների և որոշումների կատարման ապահովման</w:t>
      </w:r>
      <w:r w:rsidRPr="00CB2464">
        <w:rPr>
          <w:rFonts w:ascii="GHEA Grapalat" w:hAnsi="GHEA Grapalat" w:cs="Sylfaen"/>
          <w:sz w:val="22"/>
          <w:szCs w:val="22"/>
          <w:lang w:val="hy-AM"/>
        </w:rPr>
        <w:t xml:space="preserve"> ծրագրի ծախսերն աճել են 23.6%-ով կամ 244.5 մլն դրամով` հիմնականում պայմանավորված Հայաստանի Հանրապետության շահերի ներկայացմանն ու պաշտպանությանն ուղղված փաստաբանական, իրավաբանական ծառայություններին ուղղված ծախսերի 44.7% (315.2</w:t>
      </w:r>
      <w:r w:rsidRPr="00CB2464">
        <w:rPr>
          <w:rFonts w:ascii="Courier New" w:hAnsi="Courier New" w:cs="Courier New"/>
          <w:sz w:val="22"/>
          <w:szCs w:val="22"/>
          <w:lang w:val="hy-AM"/>
        </w:rPr>
        <w:t> </w:t>
      </w:r>
      <w:r w:rsidRPr="00CB2464">
        <w:rPr>
          <w:rFonts w:ascii="GHEA Grapalat" w:hAnsi="GHEA Grapalat" w:cs="Sylfaen"/>
          <w:sz w:val="22"/>
          <w:szCs w:val="22"/>
          <w:lang w:val="hy-AM"/>
        </w:rPr>
        <w:t>մլն դրամ) աճով</w:t>
      </w:r>
      <w:r w:rsidRPr="00CB2464">
        <w:rPr>
          <w:rFonts w:ascii="GHEA Grapalat" w:hAnsi="GHEA Grapalat" w:cs="GHEA Grapalat"/>
          <w:sz w:val="22"/>
          <w:szCs w:val="22"/>
          <w:lang w:val="hy-AM"/>
        </w:rPr>
        <w:t>:</w:t>
      </w:r>
    </w:p>
    <w:p w:rsidR="005747E7" w:rsidRPr="00CB2464" w:rsidRDefault="005747E7" w:rsidP="005747E7">
      <w:pPr>
        <w:spacing w:line="360" w:lineRule="auto"/>
        <w:ind w:firstLine="561"/>
        <w:jc w:val="both"/>
        <w:rPr>
          <w:rFonts w:ascii="GHEA Grapalat" w:hAnsi="GHEA Grapalat"/>
          <w:sz w:val="22"/>
          <w:szCs w:val="22"/>
          <w:lang w:val="hy-AM"/>
        </w:rPr>
      </w:pPr>
    </w:p>
    <w:p w:rsidR="005747E7" w:rsidRPr="00CB2464" w:rsidRDefault="005747E7" w:rsidP="005747E7">
      <w:pPr>
        <w:spacing w:line="360" w:lineRule="auto"/>
        <w:ind w:firstLine="561"/>
        <w:jc w:val="both"/>
        <w:rPr>
          <w:rFonts w:ascii="GHEA Grapalat" w:hAnsi="GHEA Grapalat" w:cs="Times Armenian"/>
          <w:sz w:val="22"/>
          <w:szCs w:val="22"/>
          <w:lang w:val="hy-AM"/>
        </w:rPr>
      </w:pPr>
      <w:r w:rsidRPr="00CB2464">
        <w:rPr>
          <w:rFonts w:ascii="GHEA Grapalat" w:hAnsi="GHEA Grapalat" w:cs="Sylfaen"/>
          <w:i/>
          <w:sz w:val="22"/>
          <w:szCs w:val="22"/>
          <w:u w:val="single"/>
        </w:rPr>
        <w:t>ՀՀ սահմանադրական դատարանի</w:t>
      </w:r>
      <w:r w:rsidRPr="00CB2464">
        <w:rPr>
          <w:rFonts w:ascii="GHEA Grapalat" w:hAnsi="GHEA Grapalat" w:cs="Sylfaen"/>
          <w:i/>
          <w:sz w:val="22"/>
          <w:szCs w:val="22"/>
        </w:rPr>
        <w:t xml:space="preserve"> </w:t>
      </w:r>
      <w:r w:rsidR="00581A76" w:rsidRPr="00CB2464">
        <w:rPr>
          <w:rFonts w:ascii="GHEA Grapalat" w:hAnsi="GHEA Grapalat" w:cs="GHEA Grapalat"/>
          <w:i/>
          <w:sz w:val="22"/>
          <w:szCs w:val="22"/>
        </w:rPr>
        <w:t>գործունեության ապահովմանը</w:t>
      </w:r>
      <w:r w:rsidR="00581A76" w:rsidRPr="00CB2464">
        <w:rPr>
          <w:rFonts w:ascii="GHEA Grapalat" w:hAnsi="GHEA Grapalat" w:cs="GHEA Grapalat"/>
          <w:sz w:val="22"/>
          <w:szCs w:val="22"/>
        </w:rPr>
        <w:t xml:space="preserve"> 2021 թվականի ինն ամիսների ընթացքում տրամադրվել է 452.5 մլն դրամ՝ ապահովելով 96.4% կատարողական: Միջոցները հիմնականում ուղղվել են ՀՀ սահմանադրական դատարանի գործունեության և սահմանադրական արդարադատության ապահովման ծախսերին, որոնք կազմել են 449 մլն դրամ կամ ծրագրված ցուցանիշի 97.3%-ը՝ պայմանավորված որոշ ծախսային հոդվածների գծով առկա տնտեսումներով: 2020 թվականի նույն ժամանակահատվածի համեմատ ՀՀ սահմանադրական </w:t>
      </w:r>
      <w:r w:rsidR="00392041" w:rsidRPr="00CB2464">
        <w:rPr>
          <w:rFonts w:ascii="GHEA Grapalat" w:hAnsi="GHEA Grapalat" w:cs="GHEA Grapalat"/>
          <w:sz w:val="22"/>
          <w:szCs w:val="22"/>
        </w:rPr>
        <w:t>դատարանի ծախսերն</w:t>
      </w:r>
      <w:r w:rsidR="00581A76" w:rsidRPr="00CB2464">
        <w:rPr>
          <w:rFonts w:ascii="GHEA Grapalat" w:hAnsi="GHEA Grapalat" w:cs="GHEA Grapalat"/>
          <w:sz w:val="22"/>
          <w:szCs w:val="22"/>
        </w:rPr>
        <w:t xml:space="preserve"> </w:t>
      </w:r>
      <w:r w:rsidR="001915AB" w:rsidRPr="00CB2464">
        <w:rPr>
          <w:rFonts w:ascii="GHEA Grapalat" w:hAnsi="GHEA Grapalat" w:cs="GHEA Grapalat"/>
          <w:sz w:val="22"/>
          <w:szCs w:val="22"/>
        </w:rPr>
        <w:t>աճել են 10</w:t>
      </w:r>
      <w:r w:rsidR="00581A76" w:rsidRPr="00CB2464">
        <w:rPr>
          <w:rFonts w:ascii="GHEA Grapalat" w:hAnsi="GHEA Grapalat" w:cs="GHEA Grapalat"/>
          <w:sz w:val="22"/>
          <w:szCs w:val="22"/>
        </w:rPr>
        <w:t>%-ով</w:t>
      </w:r>
      <w:r w:rsidR="001915AB" w:rsidRPr="00CB2464">
        <w:rPr>
          <w:rFonts w:ascii="GHEA Grapalat" w:hAnsi="GHEA Grapalat" w:cs="GHEA Grapalat"/>
          <w:sz w:val="22"/>
          <w:szCs w:val="22"/>
        </w:rPr>
        <w:t xml:space="preserve"> կամ 41.1 մլն դրամով</w:t>
      </w:r>
      <w:r w:rsidR="00581A76" w:rsidRPr="00CB2464">
        <w:rPr>
          <w:rFonts w:ascii="GHEA Grapalat" w:hAnsi="GHEA Grapalat" w:cs="GHEA Grapalat"/>
          <w:sz w:val="22"/>
          <w:szCs w:val="22"/>
        </w:rPr>
        <w:t xml:space="preserve">, հիմնականում պայմանավորված ՀՀ սահմանադրական դատարանի գործունեության և սահմանադրական արդարադատության ապահովման ծախսերի 9.1% </w:t>
      </w:r>
      <w:r w:rsidR="001915AB" w:rsidRPr="00CB2464">
        <w:rPr>
          <w:rFonts w:ascii="GHEA Grapalat" w:hAnsi="GHEA Grapalat" w:cs="GHEA Grapalat"/>
          <w:sz w:val="22"/>
          <w:szCs w:val="22"/>
        </w:rPr>
        <w:t xml:space="preserve">(37.5 մլն դրամ) </w:t>
      </w:r>
      <w:r w:rsidR="00581A76" w:rsidRPr="00CB2464">
        <w:rPr>
          <w:rFonts w:ascii="GHEA Grapalat" w:hAnsi="GHEA Grapalat" w:cs="GHEA Grapalat"/>
          <w:sz w:val="22"/>
          <w:szCs w:val="22"/>
        </w:rPr>
        <w:t>աճով:</w:t>
      </w:r>
    </w:p>
    <w:p w:rsidR="005747E7" w:rsidRPr="00CB2464" w:rsidRDefault="005747E7" w:rsidP="005747E7">
      <w:pPr>
        <w:spacing w:line="360" w:lineRule="auto"/>
        <w:ind w:firstLine="561"/>
        <w:jc w:val="both"/>
        <w:rPr>
          <w:rFonts w:ascii="GHEA Grapalat" w:hAnsi="GHEA Grapalat" w:cs="Times Armenian"/>
          <w:sz w:val="22"/>
          <w:szCs w:val="22"/>
          <w:lang w:val="hy-AM"/>
        </w:rPr>
      </w:pPr>
    </w:p>
    <w:p w:rsidR="00581A76" w:rsidRPr="00CB2464" w:rsidRDefault="005747E7" w:rsidP="00581A7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i/>
          <w:sz w:val="22"/>
          <w:szCs w:val="22"/>
          <w:u w:val="single"/>
        </w:rPr>
        <w:t>Բարձրագույն դատական խորհրդին</w:t>
      </w:r>
      <w:r w:rsidRPr="00CB2464">
        <w:rPr>
          <w:rFonts w:ascii="GHEA Grapalat" w:hAnsi="GHEA Grapalat" w:cs="Sylfaen"/>
          <w:sz w:val="22"/>
          <w:szCs w:val="22"/>
          <w:lang w:val="hy-AM"/>
        </w:rPr>
        <w:t xml:space="preserve"> </w:t>
      </w:r>
      <w:r w:rsidR="00581A76" w:rsidRPr="00CB2464">
        <w:rPr>
          <w:rFonts w:ascii="GHEA Grapalat" w:hAnsi="GHEA Grapalat" w:cs="Sylfaen"/>
          <w:sz w:val="22"/>
          <w:szCs w:val="22"/>
        </w:rPr>
        <w:t>հաշվետու ժամանակահատվածում</w:t>
      </w:r>
      <w:r w:rsidR="00581A76" w:rsidRPr="00CB2464">
        <w:rPr>
          <w:rFonts w:ascii="GHEA Grapalat" w:hAnsi="GHEA Grapalat" w:cs="Sylfaen"/>
          <w:sz w:val="22"/>
          <w:szCs w:val="22"/>
          <w:lang w:val="hy-AM"/>
        </w:rPr>
        <w:t xml:space="preserve"> ՀՀ պետական բյուջեից տրամադրվել է</w:t>
      </w:r>
      <w:r w:rsidR="00581A76" w:rsidRPr="00CB2464">
        <w:rPr>
          <w:rFonts w:ascii="GHEA Grapalat" w:hAnsi="GHEA Grapalat" w:cs="Sylfaen"/>
          <w:sz w:val="22"/>
          <w:szCs w:val="22"/>
        </w:rPr>
        <w:t xml:space="preserve"> շուրջ 7.9 մլրդ դրամ</w:t>
      </w:r>
      <w:r w:rsidR="00581A76" w:rsidRPr="00CB2464">
        <w:rPr>
          <w:rFonts w:ascii="GHEA Grapalat" w:hAnsi="GHEA Grapalat" w:cs="Sylfaen"/>
          <w:sz w:val="22"/>
          <w:szCs w:val="22"/>
          <w:lang w:val="hy-AM"/>
        </w:rPr>
        <w:t>՝</w:t>
      </w:r>
      <w:r w:rsidR="00581A76" w:rsidRPr="00CB2464">
        <w:rPr>
          <w:rFonts w:ascii="GHEA Grapalat" w:hAnsi="GHEA Grapalat" w:cs="Times Armenian"/>
          <w:sz w:val="22"/>
          <w:szCs w:val="22"/>
          <w:lang w:val="hy-AM"/>
        </w:rPr>
        <w:t xml:space="preserve"> </w:t>
      </w:r>
      <w:r w:rsidR="00581A76" w:rsidRPr="00CB2464">
        <w:rPr>
          <w:rFonts w:ascii="GHEA Grapalat" w:hAnsi="GHEA Grapalat" w:cs="Sylfaen"/>
          <w:sz w:val="22"/>
          <w:szCs w:val="22"/>
          <w:lang w:val="hy-AM"/>
        </w:rPr>
        <w:t>ապահովելով</w:t>
      </w:r>
      <w:r w:rsidR="00581A76" w:rsidRPr="00CB2464">
        <w:rPr>
          <w:rFonts w:ascii="GHEA Grapalat" w:hAnsi="GHEA Grapalat" w:cs="Times Armenian"/>
          <w:sz w:val="22"/>
          <w:szCs w:val="22"/>
          <w:lang w:val="hy-AM"/>
        </w:rPr>
        <w:t xml:space="preserve"> </w:t>
      </w:r>
      <w:r w:rsidR="00581A76" w:rsidRPr="00CB2464">
        <w:rPr>
          <w:rFonts w:ascii="GHEA Grapalat" w:hAnsi="GHEA Grapalat" w:cs="Times Armenian"/>
          <w:sz w:val="22"/>
          <w:szCs w:val="22"/>
        </w:rPr>
        <w:t>իննամսյա</w:t>
      </w:r>
      <w:r w:rsidR="00581A76" w:rsidRPr="00CB2464">
        <w:rPr>
          <w:rFonts w:ascii="GHEA Grapalat" w:hAnsi="GHEA Grapalat" w:cs="Times Armenian"/>
          <w:sz w:val="22"/>
          <w:szCs w:val="22"/>
          <w:lang w:val="hy-AM"/>
        </w:rPr>
        <w:t xml:space="preserve"> </w:t>
      </w:r>
      <w:r w:rsidR="00581A76" w:rsidRPr="00CB2464">
        <w:rPr>
          <w:rFonts w:ascii="GHEA Grapalat" w:hAnsi="GHEA Grapalat" w:cs="Sylfaen"/>
          <w:sz w:val="22"/>
          <w:szCs w:val="22"/>
          <w:lang w:val="hy-AM"/>
        </w:rPr>
        <w:t>ծրագրի</w:t>
      </w:r>
      <w:r w:rsidR="00581A76" w:rsidRPr="00CB2464">
        <w:rPr>
          <w:rFonts w:ascii="GHEA Grapalat" w:hAnsi="GHEA Grapalat" w:cs="Sylfaen"/>
          <w:sz w:val="22"/>
          <w:szCs w:val="22"/>
        </w:rPr>
        <w:t xml:space="preserve"> 89.8</w:t>
      </w:r>
      <w:r w:rsidR="00581A76" w:rsidRPr="00CB2464">
        <w:rPr>
          <w:rFonts w:ascii="GHEA Grapalat" w:hAnsi="GHEA Grapalat" w:cs="Times Armenian"/>
          <w:sz w:val="22"/>
          <w:szCs w:val="22"/>
          <w:lang w:val="hy-AM"/>
        </w:rPr>
        <w:t xml:space="preserve">% </w:t>
      </w:r>
      <w:r w:rsidR="00581A76" w:rsidRPr="00CB2464">
        <w:rPr>
          <w:rFonts w:ascii="GHEA Grapalat" w:hAnsi="GHEA Grapalat" w:cs="Sylfaen"/>
          <w:sz w:val="22"/>
          <w:szCs w:val="22"/>
          <w:lang w:val="hy-AM"/>
        </w:rPr>
        <w:t>կատարողական</w:t>
      </w:r>
      <w:r w:rsidR="00581A76" w:rsidRPr="00CB2464">
        <w:rPr>
          <w:rFonts w:ascii="GHEA Grapalat" w:hAnsi="GHEA Grapalat" w:cs="Sylfaen"/>
          <w:sz w:val="22"/>
          <w:szCs w:val="22"/>
        </w:rPr>
        <w:t xml:space="preserve">: </w:t>
      </w:r>
      <w:r w:rsidR="00581A76" w:rsidRPr="00CB2464">
        <w:rPr>
          <w:rFonts w:ascii="GHEA Grapalat" w:hAnsi="GHEA Grapalat" w:cs="Sylfaen"/>
          <w:sz w:val="22"/>
          <w:szCs w:val="22"/>
          <w:lang w:val="hy-AM"/>
        </w:rPr>
        <w:t xml:space="preserve">Միջոցներն ուղղվել են </w:t>
      </w:r>
      <w:r w:rsidR="00581A76" w:rsidRPr="00CB2464">
        <w:rPr>
          <w:rFonts w:ascii="GHEA Grapalat" w:hAnsi="GHEA Grapalat" w:cs="Sylfaen"/>
          <w:i/>
          <w:sz w:val="22"/>
          <w:szCs w:val="22"/>
          <w:lang w:val="hy-AM"/>
        </w:rPr>
        <w:t>Դատական իշխանության գործունեության ապահովման և իրականացման</w:t>
      </w:r>
      <w:r w:rsidR="00581A76" w:rsidRPr="00CB2464">
        <w:rPr>
          <w:rFonts w:ascii="GHEA Grapalat" w:hAnsi="GHEA Grapalat" w:cs="Sylfaen"/>
          <w:sz w:val="22"/>
          <w:szCs w:val="22"/>
          <w:lang w:val="hy-AM"/>
        </w:rPr>
        <w:t xml:space="preserve"> ծ</w:t>
      </w:r>
      <w:r w:rsidR="00581A76" w:rsidRPr="00CB2464">
        <w:rPr>
          <w:rFonts w:ascii="GHEA Grapalat" w:hAnsi="GHEA Grapalat" w:cs="Sylfaen"/>
          <w:sz w:val="22"/>
          <w:szCs w:val="22"/>
        </w:rPr>
        <w:t>րագրի</w:t>
      </w:r>
      <w:r w:rsidR="00581A76" w:rsidRPr="00CB2464">
        <w:rPr>
          <w:rFonts w:ascii="GHEA Grapalat" w:hAnsi="GHEA Grapalat" w:cs="Sylfaen"/>
          <w:sz w:val="22"/>
          <w:szCs w:val="22"/>
          <w:lang w:val="hy-AM"/>
        </w:rPr>
        <w:t>ն, որի</w:t>
      </w:r>
      <w:r w:rsidR="00581A76" w:rsidRPr="00CB2464">
        <w:rPr>
          <w:rFonts w:ascii="GHEA Grapalat" w:hAnsi="GHEA Grapalat" w:cs="Sylfaen"/>
          <w:sz w:val="22"/>
          <w:szCs w:val="22"/>
        </w:rPr>
        <w:t xml:space="preserve"> շրջանակներում իրականացվել են 20 միջոցառումներ, ընդ որում, </w:t>
      </w:r>
      <w:r w:rsidR="00581A76" w:rsidRPr="00CB2464">
        <w:rPr>
          <w:rFonts w:ascii="GHEA Grapalat" w:hAnsi="GHEA Grapalat" w:cs="Sylfaen"/>
          <w:sz w:val="22"/>
          <w:szCs w:val="22"/>
        </w:rPr>
        <w:lastRenderedPageBreak/>
        <w:t>բոլոր միջոցառումներում առկա են շեղումներ: Բարձրագույն դատական խորհրդի բնականոն գործունեության ապահովման և Բարձրագույն դատական խորհրդի կողմից դատական իշխանության անկախության երաշխավորմանն ուղղված միջոցառումների իրականացմանը տրամադրվել է շուրջ 1.9 մլրդ դրամ կամ նախատեսված միջոցների 83.6</w:t>
      </w:r>
      <w:r w:rsidR="00581A76" w:rsidRPr="00CB2464">
        <w:rPr>
          <w:rFonts w:ascii="GHEA Grapalat" w:hAnsi="GHEA Grapalat" w:cs="Times Armenian"/>
          <w:sz w:val="22"/>
          <w:szCs w:val="22"/>
          <w:lang w:val="hy-AM"/>
        </w:rPr>
        <w:t>%</w:t>
      </w:r>
      <w:r w:rsidR="00581A76" w:rsidRPr="00CB2464">
        <w:rPr>
          <w:rFonts w:ascii="GHEA Grapalat" w:hAnsi="GHEA Grapalat" w:cs="Times Armenian"/>
          <w:sz w:val="22"/>
          <w:szCs w:val="22"/>
        </w:rPr>
        <w:t xml:space="preserve">-ը, </w:t>
      </w:r>
      <w:r w:rsidR="00581A76" w:rsidRPr="00CB2464">
        <w:rPr>
          <w:rFonts w:ascii="GHEA Grapalat" w:hAnsi="GHEA Grapalat" w:cs="Sylfaen"/>
          <w:sz w:val="22"/>
          <w:szCs w:val="22"/>
        </w:rPr>
        <w:t>Երևան քաղաքի առաջին ատյանի ընդհանուր իրավասության դատարանի բնականոն գործունեության և Երևան քաղաքի ընդհանուր իրավասության դատարանի կողմից դատական պաշտպանության իրավունքի ապահովմանը՝ 1.5</w:t>
      </w:r>
      <w:r w:rsidR="00581A76" w:rsidRPr="00CB2464">
        <w:rPr>
          <w:rFonts w:ascii="Courier New" w:hAnsi="Courier New" w:cs="Courier New"/>
          <w:sz w:val="22"/>
          <w:szCs w:val="22"/>
        </w:rPr>
        <w:t> </w:t>
      </w:r>
      <w:r w:rsidR="00581A76" w:rsidRPr="00CB2464">
        <w:rPr>
          <w:rFonts w:ascii="GHEA Grapalat" w:hAnsi="GHEA Grapalat" w:cs="Sylfaen"/>
          <w:sz w:val="22"/>
          <w:szCs w:val="22"/>
        </w:rPr>
        <w:t xml:space="preserve">մլրդ դրամ կամ </w:t>
      </w:r>
      <w:r w:rsidR="00581A76" w:rsidRPr="00CB2464">
        <w:rPr>
          <w:rFonts w:ascii="GHEA Grapalat" w:hAnsi="GHEA Grapalat" w:cs="GHEA Grapalat"/>
          <w:sz w:val="22"/>
          <w:szCs w:val="22"/>
        </w:rPr>
        <w:t>նախատեսված</w:t>
      </w:r>
      <w:r w:rsidR="00581A76" w:rsidRPr="00CB2464">
        <w:rPr>
          <w:rFonts w:ascii="GHEA Grapalat" w:hAnsi="GHEA Grapalat" w:cs="Sylfaen"/>
          <w:sz w:val="22"/>
          <w:szCs w:val="22"/>
        </w:rPr>
        <w:t xml:space="preserve"> միջոցների 98.4</w:t>
      </w:r>
      <w:r w:rsidR="00581A76" w:rsidRPr="00CB2464">
        <w:rPr>
          <w:rFonts w:ascii="GHEA Grapalat" w:hAnsi="GHEA Grapalat" w:cs="Times Armenian"/>
          <w:sz w:val="22"/>
          <w:szCs w:val="22"/>
          <w:lang w:val="hy-AM"/>
        </w:rPr>
        <w:t>%</w:t>
      </w:r>
      <w:r w:rsidR="00581A76" w:rsidRPr="00CB2464">
        <w:rPr>
          <w:rFonts w:ascii="GHEA Grapalat" w:hAnsi="GHEA Grapalat" w:cs="Times Armenian"/>
          <w:sz w:val="22"/>
          <w:szCs w:val="22"/>
        </w:rPr>
        <w:t xml:space="preserve">-ը: ՀՀ ընդհանուր իրավասության մարզային դատարանների բնականոն գործունեության և նրանց կողմից դատական պաշտպանության իրավունքի ապահովման ծախսերը կազմել են 2.1 մլրդ դրամ կամ նախատեսված </w:t>
      </w:r>
      <w:r w:rsidR="00581A76" w:rsidRPr="00CB2464">
        <w:rPr>
          <w:rFonts w:ascii="GHEA Grapalat" w:hAnsi="GHEA Grapalat" w:cs="Times Armenian"/>
          <w:sz w:val="22"/>
          <w:szCs w:val="22"/>
          <w:lang w:val="ru-RU"/>
        </w:rPr>
        <w:t>միջոցներ</w:t>
      </w:r>
      <w:r w:rsidR="00581A76" w:rsidRPr="00CB2464">
        <w:rPr>
          <w:rFonts w:ascii="GHEA Grapalat" w:hAnsi="GHEA Grapalat" w:cs="Times Armenian"/>
          <w:sz w:val="22"/>
          <w:szCs w:val="22"/>
        </w:rPr>
        <w:t>ի 96%</w:t>
      </w:r>
      <w:r w:rsidR="00581A76" w:rsidRPr="00CB2464">
        <w:rPr>
          <w:rFonts w:ascii="GHEA Grapalat" w:hAnsi="GHEA Grapalat" w:cs="Times Armenian"/>
          <w:sz w:val="22"/>
          <w:szCs w:val="22"/>
        </w:rPr>
        <w:noBreakHyphen/>
        <w:t>ը: Բոլոր միջոցառումներում շ</w:t>
      </w:r>
      <w:r w:rsidR="00581A76" w:rsidRPr="00CB2464">
        <w:rPr>
          <w:rFonts w:ascii="GHEA Grapalat" w:hAnsi="GHEA Grapalat" w:cs="GHEA Grapalat"/>
          <w:sz w:val="22"/>
          <w:szCs w:val="22"/>
          <w:lang w:val="ru-RU"/>
        </w:rPr>
        <w:t>եղում</w:t>
      </w:r>
      <w:r w:rsidR="00581A76" w:rsidRPr="00CB2464">
        <w:rPr>
          <w:rFonts w:ascii="GHEA Grapalat" w:hAnsi="GHEA Grapalat" w:cs="GHEA Grapalat"/>
          <w:sz w:val="22"/>
          <w:szCs w:val="22"/>
        </w:rPr>
        <w:t>ներ</w:t>
      </w:r>
      <w:r w:rsidR="00581A76" w:rsidRPr="00CB2464">
        <w:rPr>
          <w:rFonts w:ascii="GHEA Grapalat" w:hAnsi="GHEA Grapalat" w:cs="GHEA Grapalat"/>
          <w:sz w:val="22"/>
          <w:szCs w:val="22"/>
          <w:lang w:val="ru-RU"/>
        </w:rPr>
        <w:t>ը</w:t>
      </w:r>
      <w:r w:rsidR="00581A76" w:rsidRPr="00CB2464">
        <w:rPr>
          <w:rFonts w:ascii="GHEA Grapalat" w:hAnsi="GHEA Grapalat" w:cs="GHEA Grapalat"/>
          <w:sz w:val="22"/>
          <w:szCs w:val="22"/>
        </w:rPr>
        <w:t xml:space="preserve"> </w:t>
      </w:r>
      <w:r w:rsidR="00581A76" w:rsidRPr="00CB2464">
        <w:rPr>
          <w:rFonts w:ascii="GHEA Grapalat" w:hAnsi="GHEA Grapalat" w:cs="GHEA Grapalat"/>
          <w:sz w:val="22"/>
          <w:szCs w:val="22"/>
          <w:lang w:val="ru-RU"/>
        </w:rPr>
        <w:t>հիմնականում</w:t>
      </w:r>
      <w:r w:rsidR="00581A76" w:rsidRPr="00CB2464">
        <w:rPr>
          <w:rFonts w:ascii="GHEA Grapalat" w:hAnsi="GHEA Grapalat" w:cs="GHEA Grapalat"/>
          <w:sz w:val="22"/>
          <w:szCs w:val="22"/>
        </w:rPr>
        <w:t xml:space="preserve"> </w:t>
      </w:r>
      <w:r w:rsidR="00581A76" w:rsidRPr="00CB2464">
        <w:rPr>
          <w:rFonts w:ascii="GHEA Grapalat" w:hAnsi="GHEA Grapalat" w:cs="GHEA Grapalat"/>
          <w:sz w:val="22"/>
          <w:szCs w:val="22"/>
          <w:lang w:val="ru-RU"/>
        </w:rPr>
        <w:t>պայմանավորված</w:t>
      </w:r>
      <w:r w:rsidR="00581A76" w:rsidRPr="00CB2464">
        <w:rPr>
          <w:rFonts w:ascii="GHEA Grapalat" w:hAnsi="GHEA Grapalat" w:cs="GHEA Grapalat"/>
          <w:sz w:val="22"/>
          <w:szCs w:val="22"/>
        </w:rPr>
        <w:t xml:space="preserve"> են</w:t>
      </w:r>
      <w:r w:rsidR="00581A76" w:rsidRPr="00CB2464">
        <w:rPr>
          <w:rFonts w:ascii="GHEA Grapalat" w:hAnsi="GHEA Grapalat" w:cs="Times Armenian"/>
          <w:sz w:val="22"/>
          <w:szCs w:val="22"/>
        </w:rPr>
        <w:t xml:space="preserve"> թափուր հաստիքների առկայությամբ և շարունակական ծախսերի խնայողությամբ:</w:t>
      </w:r>
      <w:r w:rsidR="00581A76" w:rsidRPr="00CB2464">
        <w:rPr>
          <w:rFonts w:ascii="GHEA Grapalat" w:hAnsi="GHEA Grapalat" w:cs="Sylfaen"/>
          <w:sz w:val="22"/>
          <w:szCs w:val="22"/>
          <w:lang w:val="hy-AM"/>
        </w:rPr>
        <w:t xml:space="preserve"> </w:t>
      </w:r>
      <w:r w:rsidR="00581A76" w:rsidRPr="00CB2464">
        <w:rPr>
          <w:rFonts w:ascii="GHEA Grapalat" w:hAnsi="GHEA Grapalat" w:cs="Sylfaen"/>
          <w:sz w:val="22"/>
          <w:szCs w:val="22"/>
        </w:rPr>
        <w:t xml:space="preserve">2020 </w:t>
      </w:r>
      <w:r w:rsidR="00581A76" w:rsidRPr="00CB2464">
        <w:rPr>
          <w:rFonts w:ascii="GHEA Grapalat" w:hAnsi="GHEA Grapalat" w:cs="Sylfaen"/>
          <w:sz w:val="22"/>
          <w:szCs w:val="22"/>
          <w:lang w:val="ru-RU"/>
        </w:rPr>
        <w:t>թվականի</w:t>
      </w:r>
      <w:r w:rsidR="00581A76" w:rsidRPr="00CB2464">
        <w:rPr>
          <w:rFonts w:ascii="GHEA Grapalat" w:hAnsi="GHEA Grapalat" w:cs="Sylfaen"/>
          <w:sz w:val="22"/>
          <w:szCs w:val="22"/>
          <w:lang w:val="hy-AM"/>
        </w:rPr>
        <w:t xml:space="preserve"> </w:t>
      </w:r>
      <w:r w:rsidR="00581A76" w:rsidRPr="00CB2464">
        <w:rPr>
          <w:rFonts w:ascii="GHEA Grapalat" w:hAnsi="GHEA Grapalat" w:cs="GHEA Grapalat"/>
          <w:sz w:val="22"/>
          <w:szCs w:val="22"/>
        </w:rPr>
        <w:t xml:space="preserve">ինն ամիսների </w:t>
      </w:r>
      <w:r w:rsidR="00581A76" w:rsidRPr="00CB2464">
        <w:rPr>
          <w:rFonts w:ascii="GHEA Grapalat" w:hAnsi="GHEA Grapalat" w:cs="Sylfaen"/>
          <w:sz w:val="22"/>
          <w:szCs w:val="22"/>
          <w:lang w:val="hy-AM"/>
        </w:rPr>
        <w:t xml:space="preserve">համեմատ </w:t>
      </w:r>
      <w:r w:rsidR="00581A76" w:rsidRPr="00CB2464">
        <w:rPr>
          <w:rFonts w:ascii="GHEA Grapalat" w:hAnsi="GHEA Grapalat" w:cs="Sylfaen"/>
          <w:sz w:val="22"/>
          <w:szCs w:val="22"/>
        </w:rPr>
        <w:t>Բարձրագույն դատական խորհրդի</w:t>
      </w:r>
      <w:r w:rsidR="00581A76" w:rsidRPr="00CB2464">
        <w:rPr>
          <w:rFonts w:ascii="GHEA Grapalat" w:hAnsi="GHEA Grapalat" w:cs="Sylfaen"/>
          <w:sz w:val="22"/>
          <w:szCs w:val="22"/>
          <w:lang w:val="hy-AM"/>
        </w:rPr>
        <w:t xml:space="preserve"> ծախսերն աճել են </w:t>
      </w:r>
      <w:r w:rsidR="00581A76" w:rsidRPr="00CB2464">
        <w:rPr>
          <w:rFonts w:ascii="GHEA Grapalat" w:hAnsi="GHEA Grapalat" w:cs="Sylfaen"/>
          <w:sz w:val="22"/>
          <w:szCs w:val="22"/>
        </w:rPr>
        <w:t>1.3</w:t>
      </w:r>
      <w:r w:rsidR="00581A76" w:rsidRPr="00CB2464">
        <w:rPr>
          <w:rFonts w:ascii="GHEA Grapalat" w:hAnsi="GHEA Grapalat" w:cs="Times Armenian"/>
          <w:sz w:val="22"/>
          <w:szCs w:val="22"/>
          <w:lang w:val="hy-AM"/>
        </w:rPr>
        <w:t>%</w:t>
      </w:r>
      <w:r w:rsidR="00581A76" w:rsidRPr="00CB2464">
        <w:rPr>
          <w:rFonts w:ascii="GHEA Grapalat" w:hAnsi="GHEA Grapalat" w:cs="Times Armenian"/>
          <w:sz w:val="22"/>
          <w:szCs w:val="22"/>
        </w:rPr>
        <w:t>-</w:t>
      </w:r>
      <w:r w:rsidR="00581A76" w:rsidRPr="00CB2464">
        <w:rPr>
          <w:rFonts w:ascii="GHEA Grapalat" w:hAnsi="GHEA Grapalat" w:cs="Times Armenian"/>
          <w:sz w:val="22"/>
          <w:szCs w:val="22"/>
          <w:lang w:val="ru-RU"/>
        </w:rPr>
        <w:t>ով</w:t>
      </w:r>
      <w:r w:rsidR="00581A76" w:rsidRPr="00CB2464">
        <w:rPr>
          <w:rFonts w:ascii="GHEA Grapalat" w:hAnsi="GHEA Grapalat" w:cs="Times Armenian"/>
          <w:sz w:val="22"/>
          <w:szCs w:val="22"/>
        </w:rPr>
        <w:t xml:space="preserve"> կամ 98 մլն դրամով</w:t>
      </w:r>
      <w:r w:rsidR="00581A76" w:rsidRPr="00CB2464">
        <w:rPr>
          <w:rFonts w:ascii="GHEA Grapalat" w:hAnsi="GHEA Grapalat" w:cs="Sylfaen"/>
          <w:sz w:val="22"/>
          <w:szCs w:val="22"/>
        </w:rPr>
        <w:t>:</w:t>
      </w:r>
    </w:p>
    <w:p w:rsidR="005747E7" w:rsidRPr="00CB2464" w:rsidRDefault="005747E7" w:rsidP="005747E7">
      <w:pPr>
        <w:spacing w:line="360" w:lineRule="auto"/>
        <w:ind w:firstLine="561"/>
        <w:jc w:val="both"/>
        <w:rPr>
          <w:rFonts w:ascii="GHEA Grapalat" w:hAnsi="GHEA Grapalat" w:cs="Sylfaen"/>
          <w:sz w:val="22"/>
          <w:szCs w:val="22"/>
          <w:lang w:val="hy-AM"/>
        </w:rPr>
      </w:pPr>
    </w:p>
    <w:p w:rsidR="00581A76" w:rsidRPr="00CB2464" w:rsidRDefault="005747E7" w:rsidP="00581A76">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Sylfaen"/>
          <w:i/>
          <w:sz w:val="22"/>
          <w:szCs w:val="22"/>
          <w:u w:val="single"/>
          <w:lang w:val="hy-AM"/>
        </w:rPr>
        <w:t xml:space="preserve">ՀՀ </w:t>
      </w:r>
      <w:r w:rsidRPr="00CB2464">
        <w:rPr>
          <w:rFonts w:ascii="GHEA Grapalat" w:hAnsi="GHEA Grapalat" w:cs="Sylfaen"/>
          <w:i/>
          <w:sz w:val="22"/>
          <w:szCs w:val="22"/>
          <w:u w:val="single"/>
        </w:rPr>
        <w:t>դատախազությանը</w:t>
      </w:r>
      <w:r w:rsidRPr="00CB2464">
        <w:rPr>
          <w:rFonts w:ascii="GHEA Grapalat" w:hAnsi="GHEA Grapalat" w:cs="Sylfaen"/>
          <w:sz w:val="22"/>
          <w:szCs w:val="22"/>
        </w:rPr>
        <w:t xml:space="preserve"> </w:t>
      </w:r>
      <w:r w:rsidR="00581A76" w:rsidRPr="00CB2464">
        <w:rPr>
          <w:rFonts w:ascii="GHEA Grapalat" w:hAnsi="GHEA Grapalat" w:cs="GHEA Grapalat"/>
          <w:sz w:val="22"/>
          <w:szCs w:val="22"/>
        </w:rPr>
        <w:t xml:space="preserve">հաշվետու ժամանակահատվածում տրամադրվել է շուրջ 4 մլրդ դրամ՝ ապահովելով ծրագրված ցուցանիշի 95.9%-ը: Հատկացումների հաշվին կատարվել են 2 ծրագրեր: Շեղումը հիմնականում </w:t>
      </w:r>
      <w:r w:rsidR="00392041" w:rsidRPr="00CB2464">
        <w:rPr>
          <w:rFonts w:ascii="GHEA Grapalat" w:hAnsi="GHEA Grapalat" w:cs="GHEA Grapalat"/>
          <w:sz w:val="22"/>
          <w:szCs w:val="22"/>
        </w:rPr>
        <w:t>արձանագրվել</w:t>
      </w:r>
      <w:r w:rsidR="00581A76" w:rsidRPr="00CB2464">
        <w:rPr>
          <w:rFonts w:ascii="GHEA Grapalat" w:hAnsi="GHEA Grapalat" w:cs="GHEA Grapalat"/>
          <w:sz w:val="22"/>
          <w:szCs w:val="22"/>
        </w:rPr>
        <w:t xml:space="preserve"> է </w:t>
      </w:r>
      <w:r w:rsidR="00581A76" w:rsidRPr="00CB2464">
        <w:rPr>
          <w:rFonts w:ascii="GHEA Grapalat" w:hAnsi="GHEA Grapalat" w:cs="GHEA Grapalat"/>
          <w:i/>
          <w:sz w:val="22"/>
          <w:szCs w:val="22"/>
        </w:rPr>
        <w:t>Դատավարական ղեկավարման և դատախազական հսկողության</w:t>
      </w:r>
      <w:r w:rsidR="00581A76" w:rsidRPr="00CB2464">
        <w:rPr>
          <w:rFonts w:ascii="GHEA Grapalat" w:hAnsi="GHEA Grapalat" w:cs="GHEA Grapalat"/>
          <w:sz w:val="22"/>
          <w:szCs w:val="22"/>
        </w:rPr>
        <w:t xml:space="preserve"> ծրագր</w:t>
      </w:r>
      <w:r w:rsidR="00392041" w:rsidRPr="00CB2464">
        <w:rPr>
          <w:rFonts w:ascii="GHEA Grapalat" w:hAnsi="GHEA Grapalat" w:cs="GHEA Grapalat"/>
          <w:sz w:val="22"/>
          <w:szCs w:val="22"/>
        </w:rPr>
        <w:t>ում</w:t>
      </w:r>
      <w:r w:rsidR="00581A76" w:rsidRPr="00CB2464">
        <w:rPr>
          <w:rFonts w:ascii="GHEA Grapalat" w:hAnsi="GHEA Grapalat" w:cs="GHEA Grapalat"/>
          <w:sz w:val="22"/>
          <w:szCs w:val="22"/>
        </w:rPr>
        <w:t>, որի շրջանակներում օգտագործվել է 3.7 մլրդ դրամ՝ կազմելով ծրագրված ցուցանիշի 96.4%-ը: Շեղումը հիմնականում պայմանավորված է որոշ ծախսային հոդվածների գծով առկա տնտեսումներով, այդ թվում՝ ձեռք բերված որոշ ծառայությունների՝ նախատեսվածից ցածր գներով:</w:t>
      </w:r>
    </w:p>
    <w:p w:rsidR="00581A76" w:rsidRPr="00CB2464" w:rsidRDefault="00581A76" w:rsidP="00581A76">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i/>
          <w:sz w:val="22"/>
          <w:szCs w:val="22"/>
        </w:rPr>
        <w:t xml:space="preserve">Փորձաքննության ծառայությունների </w:t>
      </w:r>
      <w:r w:rsidRPr="00CB2464">
        <w:rPr>
          <w:rFonts w:ascii="GHEA Grapalat" w:hAnsi="GHEA Grapalat" w:cs="GHEA Grapalat"/>
          <w:sz w:val="22"/>
          <w:szCs w:val="22"/>
        </w:rPr>
        <w:t>ծրագրի շրջանակներում</w:t>
      </w:r>
      <w:r w:rsidR="00392041" w:rsidRPr="00CB2464">
        <w:rPr>
          <w:rFonts w:ascii="GHEA Grapalat" w:hAnsi="GHEA Grapalat" w:cs="GHEA Grapalat"/>
          <w:sz w:val="22"/>
          <w:szCs w:val="22"/>
        </w:rPr>
        <w:t xml:space="preserve"> անցած</w:t>
      </w:r>
      <w:r w:rsidRPr="00CB2464">
        <w:rPr>
          <w:rFonts w:ascii="GHEA Grapalat" w:hAnsi="GHEA Grapalat" w:cs="GHEA Grapalat"/>
          <w:sz w:val="22"/>
          <w:szCs w:val="22"/>
        </w:rPr>
        <w:t xml:space="preserve"> ինն ամիսների ընթացքում օգտագործվել է նախատեսված միջոցների 87.9%-ը՝ 221 մլն դրամ: Ցածր կատարողականը պայմանավորված է իրականացված փորձաքննությունների փաստացի թվով, որը նախատեսված 6989-ի փոխարեն կազմել է 6728: Նախորդ տարվա նույն ժամանակահատվածի համեմատ փորձաքննության ծառայությունների գծով ծախսեր</w:t>
      </w:r>
      <w:r w:rsidR="00392041" w:rsidRPr="00CB2464">
        <w:rPr>
          <w:rFonts w:ascii="GHEA Grapalat" w:hAnsi="GHEA Grapalat" w:cs="GHEA Grapalat"/>
          <w:sz w:val="22"/>
          <w:szCs w:val="22"/>
        </w:rPr>
        <w:t>ն</w:t>
      </w:r>
      <w:r w:rsidRPr="00CB2464">
        <w:rPr>
          <w:rFonts w:ascii="GHEA Grapalat" w:hAnsi="GHEA Grapalat" w:cs="GHEA Grapalat"/>
          <w:sz w:val="22"/>
          <w:szCs w:val="22"/>
        </w:rPr>
        <w:t xml:space="preserve"> աճել են 4.9%-ով (10.2 մլն դրամով): </w:t>
      </w:r>
    </w:p>
    <w:p w:rsidR="00581A76" w:rsidRPr="00CB2464" w:rsidRDefault="00581A76" w:rsidP="00581A76">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Նախորդ տարվա ինն ամիսների համեմատ Դատախազության ծախսերն աճել են 13%</w:t>
      </w:r>
      <w:r w:rsidRPr="00CB2464">
        <w:rPr>
          <w:rFonts w:ascii="GHEA Grapalat" w:hAnsi="GHEA Grapalat" w:cs="GHEA Grapalat"/>
          <w:sz w:val="22"/>
          <w:szCs w:val="22"/>
        </w:rPr>
        <w:noBreakHyphen/>
        <w:t xml:space="preserve">ով </w:t>
      </w:r>
      <w:r w:rsidR="00392041" w:rsidRPr="00CB2464">
        <w:rPr>
          <w:rFonts w:ascii="GHEA Grapalat" w:hAnsi="GHEA Grapalat" w:cs="GHEA Grapalat"/>
          <w:sz w:val="22"/>
          <w:szCs w:val="22"/>
        </w:rPr>
        <w:t xml:space="preserve">կամ </w:t>
      </w:r>
      <w:r w:rsidRPr="00CB2464">
        <w:rPr>
          <w:rFonts w:ascii="GHEA Grapalat" w:hAnsi="GHEA Grapalat" w:cs="GHEA Grapalat"/>
          <w:sz w:val="22"/>
          <w:szCs w:val="22"/>
        </w:rPr>
        <w:t>455</w:t>
      </w:r>
      <w:r w:rsidR="00392041" w:rsidRPr="00CB2464">
        <w:rPr>
          <w:rFonts w:ascii="GHEA Grapalat" w:hAnsi="GHEA Grapalat" w:cs="GHEA Grapalat"/>
          <w:sz w:val="22"/>
          <w:szCs w:val="22"/>
        </w:rPr>
        <w:t xml:space="preserve"> մլն դրամով</w:t>
      </w:r>
      <w:r w:rsidRPr="00CB2464">
        <w:rPr>
          <w:rFonts w:ascii="GHEA Grapalat" w:hAnsi="GHEA Grapalat" w:cs="GHEA Grapalat"/>
          <w:sz w:val="22"/>
          <w:szCs w:val="22"/>
        </w:rPr>
        <w:t>՝ հիմնականում պայմանավորված Քրեական հետապնդման, դատավարական ղեկավարման և դատախազական հսկողության ծառայությունների տրամադրման ծախսերի 12.7% (414.7 մլն դրամ) աճով:</w:t>
      </w:r>
    </w:p>
    <w:p w:rsidR="005747E7" w:rsidRPr="00CB2464" w:rsidRDefault="005747E7" w:rsidP="005747E7">
      <w:pPr>
        <w:spacing w:line="360" w:lineRule="auto"/>
        <w:ind w:firstLine="561"/>
        <w:jc w:val="both"/>
        <w:rPr>
          <w:rFonts w:ascii="GHEA Grapalat" w:hAnsi="GHEA Grapalat" w:cs="Times Armenian"/>
          <w:sz w:val="22"/>
          <w:szCs w:val="22"/>
        </w:rPr>
      </w:pPr>
    </w:p>
    <w:p w:rsidR="00581A76" w:rsidRPr="00CB2464" w:rsidRDefault="005747E7" w:rsidP="00581A76">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Times Armenian"/>
          <w:i/>
          <w:sz w:val="22"/>
          <w:szCs w:val="22"/>
          <w:u w:val="single"/>
        </w:rPr>
        <w:t>ՀՀ հատուկ քննչական ծառայությանը</w:t>
      </w:r>
      <w:r w:rsidR="00581A76" w:rsidRPr="00CB2464">
        <w:rPr>
          <w:rFonts w:ascii="GHEA Grapalat" w:hAnsi="GHEA Grapalat" w:cs="Times Armenian"/>
          <w:sz w:val="22"/>
          <w:szCs w:val="22"/>
        </w:rPr>
        <w:t xml:space="preserve"> </w:t>
      </w:r>
      <w:r w:rsidR="00581A76" w:rsidRPr="00CB2464">
        <w:rPr>
          <w:rFonts w:ascii="GHEA Grapalat" w:hAnsi="GHEA Grapalat" w:cs="GHEA Grapalat"/>
          <w:sz w:val="22"/>
          <w:szCs w:val="22"/>
        </w:rPr>
        <w:t xml:space="preserve">2021 թվականի ինն ամիսների ընթացքում տրամադրվել է 524.8 մլն դրամ՝ ապահովելով 98.8% կատարողական: Միջոցների գերակշիռ մասը՝ 524.6 մլն </w:t>
      </w:r>
      <w:r w:rsidR="00581A76" w:rsidRPr="00CB2464">
        <w:rPr>
          <w:rFonts w:ascii="GHEA Grapalat" w:hAnsi="GHEA Grapalat" w:cs="GHEA Grapalat"/>
          <w:sz w:val="22"/>
          <w:szCs w:val="22"/>
        </w:rPr>
        <w:lastRenderedPageBreak/>
        <w:t>դրամն ուղղվել է ՀՀ հատուկ քննչական ծառայությունների ծրագրի քրեական վարույթի իրականացման միջոցառմանը, որը կատարվել է 99.2%-ով՝ պայմանավորված այն հանգամանքով, որ ծախսերը հիմնավորող փաստաթղթերի մի մասը ներկայացվել է չորրորդ եռամսյակում: 2020 թվականի ինն ամիսների համեմատ ՀՀ հատուկ քննչական ծառայության ծախսերն աճել են 10.1</w:t>
      </w:r>
      <w:r w:rsidR="00392041" w:rsidRPr="00CB2464">
        <w:rPr>
          <w:rFonts w:ascii="GHEA Grapalat" w:hAnsi="GHEA Grapalat" w:cs="GHEA Grapalat"/>
          <w:sz w:val="22"/>
          <w:szCs w:val="22"/>
        </w:rPr>
        <w:t>%</w:t>
      </w:r>
      <w:r w:rsidR="00392041" w:rsidRPr="00CB2464">
        <w:rPr>
          <w:rFonts w:ascii="GHEA Grapalat" w:hAnsi="GHEA Grapalat" w:cs="GHEA Grapalat"/>
          <w:sz w:val="22"/>
          <w:szCs w:val="22"/>
        </w:rPr>
        <w:noBreakHyphen/>
      </w:r>
      <w:r w:rsidR="00581A76" w:rsidRPr="00CB2464">
        <w:rPr>
          <w:rFonts w:ascii="GHEA Grapalat" w:hAnsi="GHEA Grapalat" w:cs="GHEA Grapalat"/>
          <w:sz w:val="22"/>
          <w:szCs w:val="22"/>
        </w:rPr>
        <w:t>ով (48.3 մլն դրամով):</w:t>
      </w:r>
    </w:p>
    <w:p w:rsidR="005747E7" w:rsidRPr="00CB2464" w:rsidRDefault="005747E7" w:rsidP="005747E7">
      <w:pPr>
        <w:spacing w:line="360" w:lineRule="auto"/>
        <w:ind w:firstLine="561"/>
        <w:jc w:val="both"/>
        <w:rPr>
          <w:rFonts w:ascii="GHEA Grapalat" w:hAnsi="GHEA Grapalat" w:cs="Times Armenian"/>
          <w:sz w:val="22"/>
          <w:szCs w:val="22"/>
        </w:rPr>
      </w:pPr>
    </w:p>
    <w:p w:rsidR="009C14A3" w:rsidRPr="00CB2464" w:rsidRDefault="005747E7"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u w:val="single"/>
        </w:rPr>
        <w:t>ՀՀ տարածքային կառավարման և ենթակառուցվածքների նախարարությ</w:t>
      </w:r>
      <w:r w:rsidRPr="00CB2464">
        <w:rPr>
          <w:rFonts w:ascii="GHEA Grapalat" w:hAnsi="GHEA Grapalat" w:cs="GHEA Grapalat"/>
          <w:i/>
          <w:sz w:val="22"/>
          <w:szCs w:val="22"/>
          <w:u w:val="single"/>
          <w:lang w:val="ru-RU"/>
        </w:rPr>
        <w:t>ա</w:t>
      </w:r>
      <w:r w:rsidRPr="00CB2464">
        <w:rPr>
          <w:rFonts w:ascii="GHEA Grapalat" w:hAnsi="GHEA Grapalat" w:cs="GHEA Grapalat"/>
          <w:i/>
          <w:sz w:val="22"/>
          <w:szCs w:val="22"/>
          <w:u w:val="single"/>
        </w:rPr>
        <w:t>ն</w:t>
      </w:r>
      <w:r w:rsidR="009C14A3" w:rsidRPr="00CB2464">
        <w:rPr>
          <w:rFonts w:ascii="GHEA Grapalat" w:hAnsi="GHEA Grapalat" w:cs="GHEA Grapalat"/>
          <w:sz w:val="22"/>
          <w:szCs w:val="22"/>
        </w:rPr>
        <w:t xml:space="preserve"> </w:t>
      </w:r>
      <w:r w:rsidR="009C14A3" w:rsidRPr="00CB2464">
        <w:rPr>
          <w:rFonts w:ascii="GHEA Grapalat" w:hAnsi="GHEA Grapalat" w:cs="GHEA Grapalat"/>
          <w:sz w:val="22"/>
          <w:szCs w:val="22"/>
          <w:lang w:val="hy-AM"/>
        </w:rPr>
        <w:t>պատասխանա</w:t>
      </w:r>
      <w:r w:rsidR="009C14A3" w:rsidRPr="00CB2464">
        <w:rPr>
          <w:rFonts w:ascii="GHEA Grapalat" w:hAnsi="GHEA Grapalat" w:cs="GHEA Grapalat"/>
          <w:sz w:val="22"/>
          <w:szCs w:val="22"/>
        </w:rPr>
        <w:t>-</w:t>
      </w:r>
      <w:r w:rsidR="009C14A3" w:rsidRPr="00CB2464">
        <w:rPr>
          <w:rFonts w:ascii="GHEA Grapalat" w:hAnsi="GHEA Grapalat" w:cs="GHEA Grapalat"/>
          <w:sz w:val="22"/>
          <w:szCs w:val="22"/>
          <w:lang w:val="hy-AM"/>
        </w:rPr>
        <w:t>տվությամբ 202</w:t>
      </w:r>
      <w:r w:rsidR="009C14A3" w:rsidRPr="00CB2464">
        <w:rPr>
          <w:rFonts w:ascii="GHEA Grapalat" w:hAnsi="GHEA Grapalat" w:cs="GHEA Grapalat"/>
          <w:sz w:val="22"/>
          <w:szCs w:val="22"/>
        </w:rPr>
        <w:t>1</w:t>
      </w:r>
      <w:r w:rsidR="009C14A3" w:rsidRPr="00CB2464">
        <w:rPr>
          <w:rFonts w:ascii="GHEA Grapalat" w:hAnsi="GHEA Grapalat" w:cs="GHEA Grapalat"/>
          <w:sz w:val="22"/>
          <w:szCs w:val="22"/>
          <w:lang w:val="hy-AM"/>
        </w:rPr>
        <w:t xml:space="preserve"> թվականի </w:t>
      </w:r>
      <w:r w:rsidR="009C14A3" w:rsidRPr="00CB2464">
        <w:rPr>
          <w:rFonts w:ascii="GHEA Grapalat" w:hAnsi="GHEA Grapalat" w:cs="GHEA Grapalat"/>
          <w:sz w:val="22"/>
          <w:szCs w:val="22"/>
        </w:rPr>
        <w:t>ինն ամիսների</w:t>
      </w:r>
      <w:r w:rsidR="009C14A3" w:rsidRPr="00CB2464">
        <w:rPr>
          <w:rFonts w:ascii="GHEA Grapalat" w:hAnsi="GHEA Grapalat" w:cs="GHEA Grapalat"/>
          <w:sz w:val="22"/>
          <w:szCs w:val="22"/>
          <w:lang w:val="hy-AM"/>
        </w:rPr>
        <w:t xml:space="preserve"> ընթացքում կատարվել է պետական բյուջեի </w:t>
      </w:r>
      <w:r w:rsidR="009C14A3" w:rsidRPr="00CB2464">
        <w:rPr>
          <w:rFonts w:ascii="GHEA Grapalat" w:hAnsi="GHEA Grapalat" w:cs="GHEA Grapalat"/>
          <w:sz w:val="22"/>
          <w:szCs w:val="22"/>
        </w:rPr>
        <w:t>21</w:t>
      </w:r>
      <w:r w:rsidR="009C14A3" w:rsidRPr="00CB2464">
        <w:rPr>
          <w:rFonts w:ascii="GHEA Grapalat" w:hAnsi="GHEA Grapalat" w:cs="GHEA Grapalat"/>
          <w:sz w:val="22"/>
          <w:szCs w:val="22"/>
          <w:lang w:val="hy-AM"/>
        </w:rPr>
        <w:t xml:space="preserve"> ծրագիր</w:t>
      </w:r>
      <w:r w:rsidR="009C14A3" w:rsidRPr="00CB2464">
        <w:rPr>
          <w:rFonts w:ascii="GHEA Grapalat" w:hAnsi="GHEA Grapalat" w:cs="GHEA Grapalat"/>
          <w:sz w:val="22"/>
          <w:szCs w:val="22"/>
        </w:rPr>
        <w:t>՝ նախատեսված 22-ի դիմաց</w:t>
      </w:r>
      <w:r w:rsidR="009C14A3" w:rsidRPr="00CB2464">
        <w:rPr>
          <w:rFonts w:ascii="GHEA Grapalat" w:hAnsi="GHEA Grapalat" w:cs="GHEA Grapalat"/>
          <w:sz w:val="22"/>
          <w:szCs w:val="22"/>
          <w:lang w:val="hy-AM"/>
        </w:rPr>
        <w:t xml:space="preserve">, որոնց գծով ծախսերը կազմել են </w:t>
      </w:r>
      <w:r w:rsidR="009C14A3" w:rsidRPr="00CB2464">
        <w:rPr>
          <w:rFonts w:ascii="GHEA Grapalat" w:hAnsi="GHEA Grapalat" w:cs="GHEA Grapalat"/>
          <w:sz w:val="22"/>
          <w:szCs w:val="22"/>
        </w:rPr>
        <w:t>շուրջ 119.5</w:t>
      </w:r>
      <w:r w:rsidR="009C14A3" w:rsidRPr="00CB2464">
        <w:rPr>
          <w:rFonts w:ascii="GHEA Grapalat" w:hAnsi="GHEA Grapalat" w:cs="GHEA Grapalat"/>
          <w:sz w:val="22"/>
          <w:szCs w:val="22"/>
          <w:lang w:val="hy-AM"/>
        </w:rPr>
        <w:t xml:space="preserve"> մլրդ դրամ կամ </w:t>
      </w:r>
      <w:r w:rsidR="00282578" w:rsidRPr="00CB2464">
        <w:rPr>
          <w:rFonts w:ascii="GHEA Grapalat" w:hAnsi="GHEA Grapalat" w:cs="GHEA Grapalat"/>
          <w:sz w:val="22"/>
          <w:szCs w:val="22"/>
        </w:rPr>
        <w:t>ծ</w:t>
      </w:r>
      <w:r w:rsidR="001A0D8A" w:rsidRPr="00CB2464">
        <w:rPr>
          <w:rFonts w:ascii="GHEA Grapalat" w:hAnsi="GHEA Grapalat" w:cs="GHEA Grapalat"/>
          <w:sz w:val="22"/>
          <w:szCs w:val="22"/>
        </w:rPr>
        <w:t>ր</w:t>
      </w:r>
      <w:r w:rsidR="00282578" w:rsidRPr="00CB2464">
        <w:rPr>
          <w:rFonts w:ascii="GHEA Grapalat" w:hAnsi="GHEA Grapalat" w:cs="GHEA Grapalat"/>
          <w:sz w:val="22"/>
          <w:szCs w:val="22"/>
        </w:rPr>
        <w:t>ագրված ցուցանիշ</w:t>
      </w:r>
      <w:r w:rsidR="009C14A3" w:rsidRPr="00CB2464">
        <w:rPr>
          <w:rFonts w:ascii="GHEA Grapalat" w:hAnsi="GHEA Grapalat" w:cs="GHEA Grapalat"/>
          <w:sz w:val="22"/>
          <w:szCs w:val="22"/>
          <w:lang w:val="hy-AM"/>
        </w:rPr>
        <w:t xml:space="preserve">ի </w:t>
      </w:r>
      <w:r w:rsidR="009C14A3" w:rsidRPr="00CB2464">
        <w:rPr>
          <w:rFonts w:ascii="GHEA Grapalat" w:hAnsi="GHEA Grapalat" w:cs="GHEA Grapalat"/>
          <w:sz w:val="22"/>
          <w:szCs w:val="22"/>
        </w:rPr>
        <w:t>73.1</w:t>
      </w:r>
      <w:r w:rsidR="009C14A3" w:rsidRPr="00CB2464">
        <w:rPr>
          <w:rFonts w:ascii="GHEA Grapalat" w:hAnsi="GHEA Grapalat" w:cs="GHEA Grapalat"/>
          <w:sz w:val="22"/>
          <w:szCs w:val="22"/>
          <w:lang w:val="hy-AM"/>
        </w:rPr>
        <w:t>%</w:t>
      </w:r>
      <w:r w:rsidR="009C14A3" w:rsidRPr="00CB2464">
        <w:rPr>
          <w:rFonts w:ascii="GHEA Grapalat" w:hAnsi="GHEA Grapalat" w:cs="GHEA Grapalat"/>
          <w:sz w:val="22"/>
          <w:szCs w:val="22"/>
          <w:lang w:val="hy-AM"/>
        </w:rPr>
        <w:noBreakHyphen/>
        <w:t xml:space="preserve">ը: Շեղումը հիմնականում պայմանավորված է </w:t>
      </w:r>
      <w:r w:rsidR="00282578" w:rsidRPr="00CB2464">
        <w:rPr>
          <w:rFonts w:ascii="GHEA Grapalat" w:hAnsi="GHEA Grapalat" w:cs="GHEA Grapalat"/>
          <w:sz w:val="22"/>
          <w:szCs w:val="22"/>
        </w:rPr>
        <w:t xml:space="preserve">Տարածքային </w:t>
      </w:r>
      <w:r w:rsidR="00282578" w:rsidRPr="00CB2464">
        <w:rPr>
          <w:rFonts w:ascii="GHEA Grapalat" w:hAnsi="GHEA Grapalat" w:cs="GHEA Grapalat"/>
          <w:sz w:val="22"/>
          <w:szCs w:val="22"/>
          <w:lang w:val="hy-AM"/>
        </w:rPr>
        <w:t>զարգացման</w:t>
      </w:r>
      <w:r w:rsidR="00282578" w:rsidRPr="00CB2464">
        <w:rPr>
          <w:rFonts w:ascii="GHEA Grapalat" w:hAnsi="GHEA Grapalat" w:cs="GHEA Grapalat"/>
          <w:sz w:val="22"/>
          <w:szCs w:val="22"/>
        </w:rPr>
        <w:t>,</w:t>
      </w:r>
      <w:r w:rsidR="00282578" w:rsidRPr="00CB2464">
        <w:rPr>
          <w:rFonts w:ascii="GHEA Grapalat" w:hAnsi="GHEA Grapalat" w:cs="GHEA Grapalat"/>
          <w:sz w:val="22"/>
          <w:szCs w:val="22"/>
          <w:lang w:val="hy-AM"/>
        </w:rPr>
        <w:t xml:space="preserve"> </w:t>
      </w:r>
      <w:r w:rsidR="009C14A3" w:rsidRPr="00CB2464">
        <w:rPr>
          <w:rFonts w:ascii="GHEA Grapalat" w:hAnsi="GHEA Grapalat" w:cs="GHEA Grapalat"/>
          <w:sz w:val="22"/>
          <w:szCs w:val="22"/>
          <w:lang w:val="hy-AM"/>
        </w:rPr>
        <w:t>Ճանապարհային ցանցի բարելավման</w:t>
      </w:r>
      <w:r w:rsidR="009C14A3" w:rsidRPr="00CB2464">
        <w:rPr>
          <w:rFonts w:ascii="GHEA Grapalat" w:hAnsi="GHEA Grapalat" w:cs="GHEA Grapalat"/>
          <w:sz w:val="22"/>
          <w:szCs w:val="22"/>
        </w:rPr>
        <w:t>,</w:t>
      </w:r>
      <w:r w:rsidR="00CE591D" w:rsidRPr="00CB2464">
        <w:rPr>
          <w:rFonts w:ascii="GHEA Grapalat" w:hAnsi="GHEA Grapalat" w:cs="GHEA Grapalat"/>
          <w:sz w:val="22"/>
          <w:szCs w:val="22"/>
        </w:rPr>
        <w:t xml:space="preserve"> </w:t>
      </w:r>
      <w:r w:rsidR="00CE591D" w:rsidRPr="00CB2464">
        <w:rPr>
          <w:rFonts w:ascii="GHEA Grapalat" w:hAnsi="GHEA Grapalat" w:cs="GHEA Grapalat"/>
          <w:sz w:val="22"/>
          <w:szCs w:val="22"/>
          <w:lang w:val="hy-AM"/>
        </w:rPr>
        <w:t xml:space="preserve">Քաղաքային </w:t>
      </w:r>
      <w:r w:rsidR="00CE591D" w:rsidRPr="00CB2464">
        <w:rPr>
          <w:rFonts w:ascii="GHEA Grapalat" w:hAnsi="GHEA Grapalat" w:cs="GHEA Grapalat"/>
          <w:sz w:val="22"/>
          <w:szCs w:val="22"/>
        </w:rPr>
        <w:t>զարգացման և</w:t>
      </w:r>
      <w:r w:rsidR="009C14A3" w:rsidRPr="00CB2464">
        <w:rPr>
          <w:rFonts w:ascii="GHEA Grapalat" w:hAnsi="GHEA Grapalat" w:cs="GHEA Grapalat"/>
          <w:sz w:val="22"/>
          <w:szCs w:val="22"/>
          <w:lang w:val="hy-AM"/>
        </w:rPr>
        <w:t xml:space="preserve"> Ոռոգման համակարգի առողջացման</w:t>
      </w:r>
      <w:r w:rsidR="00282578" w:rsidRPr="00CB2464">
        <w:rPr>
          <w:rFonts w:ascii="GHEA Grapalat" w:hAnsi="GHEA Grapalat" w:cs="GHEA Grapalat"/>
          <w:sz w:val="22"/>
          <w:szCs w:val="22"/>
        </w:rPr>
        <w:t xml:space="preserve"> </w:t>
      </w:r>
      <w:r w:rsidR="009C14A3" w:rsidRPr="00CB2464">
        <w:rPr>
          <w:rFonts w:ascii="GHEA Grapalat" w:hAnsi="GHEA Grapalat" w:cs="GHEA Grapalat"/>
          <w:sz w:val="22"/>
          <w:szCs w:val="22"/>
          <w:lang w:val="hy-AM"/>
        </w:rPr>
        <w:t>ծրագրերի կատարողականով: Նախորդ տարվա նույն ժամանակահատվածի համեմատ նախարարության ծախսեր</w:t>
      </w:r>
      <w:r w:rsidR="009C14A3" w:rsidRPr="00CB2464">
        <w:rPr>
          <w:rFonts w:ascii="GHEA Grapalat" w:hAnsi="GHEA Grapalat" w:cs="GHEA Grapalat"/>
          <w:sz w:val="22"/>
          <w:szCs w:val="22"/>
        </w:rPr>
        <w:t>ն</w:t>
      </w:r>
      <w:r w:rsidR="009C14A3" w:rsidRPr="00CB2464">
        <w:rPr>
          <w:rFonts w:ascii="GHEA Grapalat" w:hAnsi="GHEA Grapalat" w:cs="GHEA Grapalat"/>
          <w:sz w:val="22"/>
          <w:szCs w:val="22"/>
          <w:lang w:val="hy-AM"/>
        </w:rPr>
        <w:t xml:space="preserve"> աճել</w:t>
      </w:r>
      <w:r w:rsidR="009C14A3" w:rsidRPr="00CB2464">
        <w:rPr>
          <w:rFonts w:ascii="GHEA Grapalat" w:hAnsi="GHEA Grapalat" w:cs="GHEA Grapalat"/>
          <w:sz w:val="22"/>
          <w:szCs w:val="22"/>
        </w:rPr>
        <w:t xml:space="preserve"> են</w:t>
      </w:r>
      <w:r w:rsidR="009C14A3" w:rsidRPr="00CB2464">
        <w:rPr>
          <w:rFonts w:ascii="GHEA Grapalat" w:hAnsi="GHEA Grapalat" w:cs="GHEA Grapalat"/>
          <w:sz w:val="22"/>
          <w:szCs w:val="22"/>
          <w:lang w:val="hy-AM"/>
        </w:rPr>
        <w:t xml:space="preserve"> </w:t>
      </w:r>
      <w:r w:rsidR="009C14A3" w:rsidRPr="00CB2464">
        <w:rPr>
          <w:rFonts w:ascii="GHEA Grapalat" w:hAnsi="GHEA Grapalat" w:cs="GHEA Grapalat"/>
          <w:sz w:val="22"/>
          <w:szCs w:val="22"/>
        </w:rPr>
        <w:t>20.9</w:t>
      </w:r>
      <w:r w:rsidR="009C14A3" w:rsidRPr="00CB2464">
        <w:rPr>
          <w:rFonts w:ascii="GHEA Grapalat" w:hAnsi="GHEA Grapalat" w:cs="GHEA Grapalat"/>
          <w:sz w:val="22"/>
          <w:szCs w:val="22"/>
          <w:lang w:val="hy-AM"/>
        </w:rPr>
        <w:t xml:space="preserve">%-ով կամ </w:t>
      </w:r>
      <w:r w:rsidR="009C14A3" w:rsidRPr="00CB2464">
        <w:rPr>
          <w:rFonts w:ascii="GHEA Grapalat" w:hAnsi="GHEA Grapalat" w:cs="GHEA Grapalat"/>
          <w:sz w:val="22"/>
          <w:szCs w:val="22"/>
        </w:rPr>
        <w:t>20.7 մլրդ</w:t>
      </w:r>
      <w:r w:rsidR="009C14A3" w:rsidRPr="00CB2464">
        <w:rPr>
          <w:rFonts w:ascii="GHEA Grapalat" w:hAnsi="GHEA Grapalat" w:cs="GHEA Grapalat"/>
          <w:sz w:val="22"/>
          <w:szCs w:val="22"/>
          <w:lang w:val="hy-AM"/>
        </w:rPr>
        <w:t xml:space="preserve"> դրամով</w:t>
      </w:r>
      <w:r w:rsidR="009C14A3" w:rsidRPr="00CB2464">
        <w:rPr>
          <w:rFonts w:ascii="GHEA Grapalat" w:hAnsi="GHEA Grapalat" w:cs="GHEA Grapalat"/>
          <w:sz w:val="22"/>
          <w:szCs w:val="22"/>
        </w:rPr>
        <w:t xml:space="preserve">՝ հիմնականում պայմանավորված Տարածքային զարգացման, </w:t>
      </w:r>
      <w:r w:rsidR="009C14A3" w:rsidRPr="00CB2464">
        <w:rPr>
          <w:rFonts w:ascii="GHEA Grapalat" w:hAnsi="GHEA Grapalat" w:cs="GHEA Grapalat"/>
          <w:sz w:val="22"/>
          <w:szCs w:val="22"/>
          <w:lang w:val="hy-AM"/>
        </w:rPr>
        <w:t>Ճանապարհային ցանցի բարելավման</w:t>
      </w:r>
      <w:r w:rsidR="009C14A3" w:rsidRPr="00CB2464">
        <w:rPr>
          <w:rFonts w:ascii="GHEA Grapalat" w:hAnsi="GHEA Grapalat" w:cs="GHEA Grapalat"/>
          <w:sz w:val="22"/>
          <w:szCs w:val="22"/>
        </w:rPr>
        <w:t>,</w:t>
      </w:r>
      <w:r w:rsidR="009C14A3" w:rsidRPr="00CB2464">
        <w:rPr>
          <w:rFonts w:ascii="GHEA Grapalat" w:hAnsi="GHEA Grapalat" w:cs="GHEA Grapalat"/>
          <w:sz w:val="22"/>
          <w:szCs w:val="22"/>
          <w:lang w:val="hy-AM"/>
        </w:rPr>
        <w:t xml:space="preserve"> Ջրամատակարարման և ջրահեռացման բարելավման </w:t>
      </w:r>
      <w:r w:rsidR="009C14A3" w:rsidRPr="00CB2464">
        <w:rPr>
          <w:rFonts w:ascii="GHEA Grapalat" w:hAnsi="GHEA Grapalat" w:cs="GHEA Grapalat"/>
          <w:sz w:val="22"/>
          <w:szCs w:val="22"/>
        </w:rPr>
        <w:t xml:space="preserve">ու </w:t>
      </w:r>
      <w:r w:rsidR="009C14A3" w:rsidRPr="00CB2464">
        <w:rPr>
          <w:rFonts w:ascii="GHEA Grapalat" w:hAnsi="GHEA Grapalat" w:cs="GHEA Grapalat"/>
          <w:sz w:val="22"/>
          <w:szCs w:val="22"/>
          <w:lang w:val="hy-AM"/>
        </w:rPr>
        <w:t>Ոռոգման համակարգի առողջացման</w:t>
      </w:r>
      <w:r w:rsidR="009C14A3" w:rsidRPr="00CB2464">
        <w:rPr>
          <w:rFonts w:ascii="GHEA Grapalat" w:hAnsi="GHEA Grapalat" w:cs="GHEA Grapalat"/>
          <w:sz w:val="22"/>
          <w:szCs w:val="22"/>
        </w:rPr>
        <w:t xml:space="preserve"> ծրագրերի շրջանակներում կատարված ծախսերի աճով</w:t>
      </w:r>
      <w:r w:rsidR="009C14A3" w:rsidRPr="00CB2464">
        <w:rPr>
          <w:rFonts w:ascii="GHEA Grapalat" w:hAnsi="GHEA Grapalat" w:cs="GHEA Grapalat"/>
          <w:sz w:val="22"/>
          <w:szCs w:val="22"/>
          <w:lang w:val="hy-AM"/>
        </w:rPr>
        <w:t>։</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lang w:val="hy-AM"/>
        </w:rPr>
        <w:t>Տարածքային կառավարման ոլորտում քաղաքականության մշակման, ծրագրերի համակարգման և մոնիտորինգի իրականացման</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ծրագրի շրջանակներում ինն ամիսների</w:t>
      </w:r>
      <w:r w:rsidRPr="00CB2464">
        <w:rPr>
          <w:rFonts w:ascii="GHEA Grapalat" w:hAnsi="GHEA Grapalat" w:cs="GHEA Grapalat"/>
          <w:sz w:val="22"/>
          <w:szCs w:val="22"/>
          <w:lang w:val="hy-AM"/>
        </w:rPr>
        <w:t xml:space="preserve"> ընթացքում օգտագործվել է </w:t>
      </w:r>
      <w:r w:rsidRPr="00CB2464">
        <w:rPr>
          <w:rFonts w:ascii="GHEA Grapalat" w:hAnsi="GHEA Grapalat" w:cs="GHEA Grapalat"/>
          <w:sz w:val="22"/>
          <w:szCs w:val="22"/>
        </w:rPr>
        <w:t>947.2</w:t>
      </w:r>
      <w:r w:rsidRPr="00CB2464">
        <w:rPr>
          <w:rFonts w:ascii="GHEA Grapalat" w:hAnsi="GHEA Grapalat" w:cs="GHEA Grapalat"/>
          <w:sz w:val="22"/>
          <w:szCs w:val="22"/>
          <w:lang w:val="hy-AM"/>
        </w:rPr>
        <w:t xml:space="preserve"> մլն դրամ կամ ծրագրային ցուցանիշի </w:t>
      </w:r>
      <w:r w:rsidRPr="00CB2464">
        <w:rPr>
          <w:rFonts w:ascii="GHEA Grapalat" w:hAnsi="GHEA Grapalat" w:cs="GHEA Grapalat"/>
          <w:sz w:val="22"/>
          <w:szCs w:val="22"/>
        </w:rPr>
        <w:t>96.2</w:t>
      </w:r>
      <w:r w:rsidRPr="00CB2464">
        <w:rPr>
          <w:rFonts w:ascii="GHEA Grapalat" w:hAnsi="GHEA Grapalat" w:cs="GHEA Grapalat"/>
          <w:sz w:val="22"/>
          <w:szCs w:val="22"/>
          <w:lang w:val="hy-AM"/>
        </w:rPr>
        <w:t xml:space="preserve">%-ը: Շեղումը </w:t>
      </w:r>
      <w:r w:rsidR="00415B8C" w:rsidRPr="00CB2464">
        <w:rPr>
          <w:rFonts w:ascii="GHEA Grapalat" w:hAnsi="GHEA Grapalat" w:cs="GHEA Grapalat"/>
          <w:sz w:val="22"/>
          <w:szCs w:val="22"/>
        </w:rPr>
        <w:t xml:space="preserve">հիմնականում </w:t>
      </w:r>
      <w:r w:rsidRPr="00CB2464">
        <w:rPr>
          <w:rFonts w:ascii="GHEA Grapalat" w:hAnsi="GHEA Grapalat" w:cs="GHEA Grapalat"/>
          <w:sz w:val="22"/>
          <w:szCs w:val="22"/>
          <w:lang w:val="hy-AM"/>
        </w:rPr>
        <w:t>պայմանավորված է թափուր հաստիքների առկայությամբ, ինչպես նաև կնքված պայմանագրերի ժամանակացույցերին համապատասխան</w:t>
      </w:r>
      <w:r w:rsidRPr="00CB2464">
        <w:rPr>
          <w:rFonts w:ascii="GHEA Grapalat" w:hAnsi="GHEA Grapalat" w:cs="GHEA Grapalat"/>
          <w:sz w:val="22"/>
          <w:szCs w:val="22"/>
        </w:rPr>
        <w:t xml:space="preserve"> որոշ</w:t>
      </w:r>
      <w:r w:rsidRPr="00CB2464">
        <w:rPr>
          <w:rFonts w:ascii="GHEA Grapalat" w:hAnsi="GHEA Grapalat" w:cs="GHEA Grapalat"/>
          <w:sz w:val="22"/>
          <w:szCs w:val="22"/>
          <w:lang w:val="hy-AM"/>
        </w:rPr>
        <w:t xml:space="preserve"> վճարումներ հաջորդ եռամսյակում կատար</w:t>
      </w:r>
      <w:r w:rsidRPr="00CB2464">
        <w:rPr>
          <w:rFonts w:ascii="GHEA Grapalat" w:hAnsi="GHEA Grapalat" w:cs="GHEA Grapalat"/>
          <w:sz w:val="22"/>
          <w:szCs w:val="22"/>
        </w:rPr>
        <w:t>ելու հանգամանքով</w:t>
      </w:r>
      <w:r w:rsidRPr="00CB2464">
        <w:rPr>
          <w:rFonts w:ascii="GHEA Grapalat" w:hAnsi="GHEA Grapalat" w:cs="GHEA Grapalat"/>
          <w:sz w:val="22"/>
          <w:szCs w:val="22"/>
          <w:lang w:val="hy-AM"/>
        </w:rPr>
        <w:t>: Նախորդ տարվա նույն ժամանակահատվածի համեմատ տվյալ ծրագրի ծախսեր</w:t>
      </w:r>
      <w:r w:rsidRPr="00CB2464">
        <w:rPr>
          <w:rFonts w:ascii="GHEA Grapalat" w:hAnsi="GHEA Grapalat" w:cs="GHEA Grapalat"/>
          <w:sz w:val="22"/>
          <w:szCs w:val="22"/>
        </w:rPr>
        <w:t xml:space="preserve">ն աճել </w:t>
      </w:r>
      <w:r w:rsidRPr="00CB2464">
        <w:rPr>
          <w:rFonts w:ascii="GHEA Grapalat" w:hAnsi="GHEA Grapalat" w:cs="GHEA Grapalat"/>
          <w:sz w:val="22"/>
          <w:szCs w:val="22"/>
          <w:lang w:val="hy-AM"/>
        </w:rPr>
        <w:t xml:space="preserve">են </w:t>
      </w:r>
      <w:r w:rsidRPr="00CB2464">
        <w:rPr>
          <w:rFonts w:ascii="GHEA Grapalat" w:hAnsi="GHEA Grapalat" w:cs="GHEA Grapalat"/>
          <w:sz w:val="22"/>
          <w:szCs w:val="22"/>
        </w:rPr>
        <w:t>5.9</w:t>
      </w:r>
      <w:r w:rsidRPr="00CB2464">
        <w:rPr>
          <w:rFonts w:ascii="GHEA Grapalat" w:hAnsi="GHEA Grapalat" w:cs="GHEA Grapalat"/>
          <w:sz w:val="22"/>
          <w:szCs w:val="22"/>
          <w:lang w:val="hy-AM"/>
        </w:rPr>
        <w:t xml:space="preserve">%-ով կամ </w:t>
      </w:r>
      <w:r w:rsidRPr="00CB2464">
        <w:rPr>
          <w:rFonts w:ascii="GHEA Grapalat" w:hAnsi="GHEA Grapalat" w:cs="GHEA Grapalat"/>
          <w:sz w:val="22"/>
          <w:szCs w:val="22"/>
        </w:rPr>
        <w:t>52.8</w:t>
      </w:r>
      <w:r w:rsidRPr="00CB2464">
        <w:rPr>
          <w:rFonts w:ascii="GHEA Grapalat" w:hAnsi="GHEA Grapalat" w:cs="GHEA Grapalat"/>
          <w:sz w:val="22"/>
          <w:szCs w:val="22"/>
          <w:lang w:val="hy-AM"/>
        </w:rPr>
        <w:t xml:space="preserve"> մլն դրամով:</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i/>
          <w:sz w:val="22"/>
          <w:szCs w:val="22"/>
          <w:lang w:val="hy-AM"/>
        </w:rPr>
        <w:t>Տարածքային զարգացման ծրագրի</w:t>
      </w:r>
      <w:r w:rsidRPr="00CB2464">
        <w:rPr>
          <w:rFonts w:ascii="GHEA Grapalat" w:hAnsi="GHEA Grapalat" w:cs="GHEA Grapalat"/>
          <w:sz w:val="22"/>
          <w:szCs w:val="22"/>
          <w:lang w:val="hy-AM"/>
        </w:rPr>
        <w:t xml:space="preserve"> շրջանակներում օգտագործվել է նախատեսված միջոցների </w:t>
      </w:r>
      <w:r w:rsidRPr="00CB2464">
        <w:rPr>
          <w:rFonts w:ascii="GHEA Grapalat" w:hAnsi="GHEA Grapalat" w:cs="GHEA Grapalat"/>
          <w:sz w:val="22"/>
          <w:szCs w:val="22"/>
        </w:rPr>
        <w:t>92.9</w:t>
      </w:r>
      <w:r w:rsidRPr="00CB2464">
        <w:rPr>
          <w:rFonts w:ascii="GHEA Grapalat" w:hAnsi="GHEA Grapalat" w:cs="GHEA Grapalat"/>
          <w:sz w:val="22"/>
          <w:szCs w:val="22"/>
          <w:lang w:val="hy-AM"/>
        </w:rPr>
        <w:t xml:space="preserve">%-ը՝ </w:t>
      </w:r>
      <w:r w:rsidRPr="00CB2464">
        <w:rPr>
          <w:rFonts w:ascii="GHEA Grapalat" w:hAnsi="GHEA Grapalat" w:cs="GHEA Grapalat"/>
          <w:sz w:val="22"/>
          <w:szCs w:val="22"/>
        </w:rPr>
        <w:t>54.9</w:t>
      </w:r>
      <w:r w:rsidRPr="00CB2464">
        <w:rPr>
          <w:rFonts w:ascii="GHEA Grapalat" w:hAnsi="GHEA Grapalat" w:cs="GHEA Grapalat"/>
          <w:sz w:val="22"/>
          <w:szCs w:val="22"/>
          <w:lang w:val="hy-AM"/>
        </w:rPr>
        <w:t xml:space="preserve"> մլրդ դրամ: Շեղումը հիմնականում պայմանավորված է ենթակառուցվածքների զարգացման նպատակով ՀՀ մարզերին սուբվենցիաների տրամադր</w:t>
      </w:r>
      <w:r w:rsidRPr="00CB2464">
        <w:rPr>
          <w:rFonts w:ascii="GHEA Grapalat" w:hAnsi="GHEA Grapalat" w:cs="GHEA Grapalat"/>
          <w:sz w:val="22"/>
          <w:szCs w:val="22"/>
        </w:rPr>
        <w:t>ման և մարզերում ա</w:t>
      </w:r>
      <w:r w:rsidRPr="00CB2464">
        <w:rPr>
          <w:rFonts w:ascii="GHEA Grapalat" w:hAnsi="GHEA Grapalat" w:cs="GHEA Grapalat"/>
          <w:sz w:val="22"/>
          <w:szCs w:val="22"/>
          <w:lang w:val="hy-AM"/>
        </w:rPr>
        <w:t>ռաջնահերթ լուծում պահանջող հիմնախնդիրների լուծ</w:t>
      </w:r>
      <w:r w:rsidRPr="00CB2464">
        <w:rPr>
          <w:rFonts w:ascii="GHEA Grapalat" w:hAnsi="GHEA Grapalat" w:cs="GHEA Grapalat"/>
          <w:sz w:val="22"/>
          <w:szCs w:val="22"/>
        </w:rPr>
        <w:t xml:space="preserve">ման համար պետական աջակցության ծախսերի կատարողականով: Նշված առաջին միջոցառման շրջանակներում օգտագործվել է նախատեսված միջոցների 56.2%-ը կամ 3.9 մլրդ դրամ` պայմանավորված նրանով, որ հաշվետու ժամանակահատվածում ոչ բոլոր համայնքներն են ներկայացրել ծախսերը հիմնավորող փաստաթղթեր` նախատեսված 189 համայնքից </w:t>
      </w:r>
      <w:r w:rsidR="00E8238A" w:rsidRPr="00CB2464">
        <w:rPr>
          <w:rFonts w:ascii="GHEA Grapalat" w:hAnsi="GHEA Grapalat" w:cs="GHEA Grapalat"/>
          <w:sz w:val="22"/>
          <w:szCs w:val="22"/>
        </w:rPr>
        <w:t>փաստաթղթերը ներկայացվ</w:t>
      </w:r>
      <w:r w:rsidRPr="00CB2464">
        <w:rPr>
          <w:rFonts w:ascii="GHEA Grapalat" w:hAnsi="GHEA Grapalat" w:cs="GHEA Grapalat"/>
          <w:sz w:val="22"/>
          <w:szCs w:val="22"/>
        </w:rPr>
        <w:t>ել են 152-</w:t>
      </w:r>
      <w:r w:rsidR="00E8238A" w:rsidRPr="00CB2464">
        <w:rPr>
          <w:rFonts w:ascii="GHEA Grapalat" w:hAnsi="GHEA Grapalat" w:cs="GHEA Grapalat"/>
          <w:sz w:val="22"/>
          <w:szCs w:val="22"/>
        </w:rPr>
        <w:t>ի կողմից</w:t>
      </w:r>
      <w:r w:rsidRPr="00CB2464">
        <w:rPr>
          <w:rFonts w:ascii="GHEA Grapalat" w:hAnsi="GHEA Grapalat" w:cs="GHEA Grapalat"/>
          <w:sz w:val="22"/>
          <w:szCs w:val="22"/>
        </w:rPr>
        <w:t>: Մարզերում առաջնահերթ լուծում պահանջող հիմնախնդիրների լուծման ծախսերը կազմել են 545.7</w:t>
      </w:r>
      <w:r w:rsidR="00E8238A" w:rsidRPr="00CB2464">
        <w:rPr>
          <w:rFonts w:ascii="Courier New" w:hAnsi="Courier New" w:cs="Courier New"/>
          <w:sz w:val="22"/>
          <w:szCs w:val="22"/>
        </w:rPr>
        <w:t> </w:t>
      </w:r>
      <w:r w:rsidRPr="00CB2464">
        <w:rPr>
          <w:rFonts w:ascii="GHEA Grapalat" w:hAnsi="GHEA Grapalat" w:cs="GHEA Grapalat"/>
          <w:sz w:val="22"/>
          <w:szCs w:val="22"/>
        </w:rPr>
        <w:t>մլն դրամ կամ ծրագրված ցուցանիշի 44</w:t>
      </w:r>
      <w:r w:rsidR="00E8238A" w:rsidRPr="00CB2464">
        <w:rPr>
          <w:rFonts w:ascii="GHEA Grapalat" w:hAnsi="GHEA Grapalat" w:cs="GHEA Grapalat"/>
          <w:sz w:val="22"/>
          <w:szCs w:val="22"/>
        </w:rPr>
        <w:t xml:space="preserve">%-ը, որը պայմանավորված է այն հանգամանքով, որ </w:t>
      </w:r>
      <w:r w:rsidR="00E8238A" w:rsidRPr="00CB2464">
        <w:rPr>
          <w:rFonts w:ascii="GHEA Grapalat" w:hAnsi="GHEA Grapalat" w:cs="GHEA Grapalat"/>
          <w:sz w:val="22"/>
          <w:szCs w:val="22"/>
        </w:rPr>
        <w:lastRenderedPageBreak/>
        <w:t>միջոցներն օգտագործվել են ըստ անհրաժեշտության: Միջոցառումից օգտվել է</w:t>
      </w:r>
      <w:r w:rsidRPr="00CB2464">
        <w:rPr>
          <w:rFonts w:ascii="GHEA Grapalat" w:hAnsi="GHEA Grapalat" w:cs="GHEA Grapalat"/>
          <w:sz w:val="22"/>
          <w:szCs w:val="22"/>
        </w:rPr>
        <w:t xml:space="preserve"> 69 համայնք</w:t>
      </w:r>
      <w:r w:rsidR="00A77C06" w:rsidRPr="00CB2464">
        <w:rPr>
          <w:rFonts w:ascii="GHEA Grapalat" w:hAnsi="GHEA Grapalat" w:cs="GHEA Grapalat"/>
          <w:sz w:val="22"/>
          <w:szCs w:val="22"/>
        </w:rPr>
        <w:t xml:space="preserve">՝ նախատեսված 162-ի փոխարեն, </w:t>
      </w:r>
      <w:r w:rsidRPr="00CB2464">
        <w:rPr>
          <w:rFonts w:ascii="GHEA Grapalat" w:hAnsi="GHEA Grapalat" w:cs="GHEA Grapalat"/>
          <w:sz w:val="22"/>
          <w:szCs w:val="22"/>
        </w:rPr>
        <w:t>վերականգնվ</w:t>
      </w:r>
      <w:r w:rsidR="00A77C06" w:rsidRPr="00CB2464">
        <w:rPr>
          <w:rFonts w:ascii="GHEA Grapalat" w:hAnsi="GHEA Grapalat" w:cs="GHEA Grapalat"/>
          <w:sz w:val="22"/>
          <w:szCs w:val="22"/>
        </w:rPr>
        <w:t>ել են թվով</w:t>
      </w:r>
      <w:r w:rsidRPr="00CB2464">
        <w:rPr>
          <w:rFonts w:ascii="GHEA Grapalat" w:hAnsi="GHEA Grapalat" w:cs="GHEA Grapalat"/>
          <w:sz w:val="22"/>
          <w:szCs w:val="22"/>
        </w:rPr>
        <w:t xml:space="preserve"> 124 օբյեկտներ</w:t>
      </w:r>
      <w:r w:rsidR="00A77C06" w:rsidRPr="00CB2464">
        <w:rPr>
          <w:rFonts w:ascii="GHEA Grapalat" w:hAnsi="GHEA Grapalat" w:cs="GHEA Grapalat"/>
          <w:sz w:val="22"/>
          <w:szCs w:val="22"/>
        </w:rPr>
        <w:t>՝ նախատեսված 279-ի փոխարեն</w:t>
      </w:r>
      <w:r w:rsidRPr="00CB2464">
        <w:rPr>
          <w:rFonts w:ascii="GHEA Grapalat" w:hAnsi="GHEA Grapalat" w:cs="GHEA Grapalat"/>
          <w:sz w:val="22"/>
          <w:szCs w:val="22"/>
        </w:rPr>
        <w:t>:</w:t>
      </w:r>
      <w:r w:rsidR="00202141" w:rsidRPr="00CB2464">
        <w:rPr>
          <w:rFonts w:ascii="GHEA Grapalat" w:hAnsi="GHEA Grapalat" w:cs="GHEA Grapalat"/>
          <w:sz w:val="22"/>
          <w:szCs w:val="22"/>
        </w:rPr>
        <w:t xml:space="preserve">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Տարածքային զարգացման ծրագրին հատկացված միջոցների հիմանական մասը՝ 48.4 մլրդ դրամը կազմել է</w:t>
      </w:r>
      <w:r w:rsidRPr="00CB2464">
        <w:rPr>
          <w:rFonts w:ascii="GHEA Grapalat" w:hAnsi="GHEA Grapalat"/>
        </w:rPr>
        <w:t xml:space="preserve"> </w:t>
      </w:r>
      <w:r w:rsidRPr="00CB2464">
        <w:rPr>
          <w:rFonts w:ascii="GHEA Grapalat" w:hAnsi="GHEA Grapalat" w:cs="GHEA Grapalat"/>
          <w:sz w:val="22"/>
          <w:szCs w:val="22"/>
        </w:rPr>
        <w:t>տեղական ինքնակառավարման մարմիններին</w:t>
      </w:r>
      <w:r w:rsidRPr="00CB2464">
        <w:rPr>
          <w:rFonts w:ascii="GHEA Grapalat" w:hAnsi="GHEA Grapalat"/>
        </w:rPr>
        <w:t xml:space="preserve"> </w:t>
      </w:r>
      <w:r w:rsidRPr="00CB2464">
        <w:rPr>
          <w:rFonts w:ascii="GHEA Grapalat" w:hAnsi="GHEA Grapalat" w:cs="GHEA Grapalat"/>
          <w:sz w:val="22"/>
          <w:szCs w:val="22"/>
        </w:rPr>
        <w:t>ֆինանսական աջակցությունը՝ պետական բյուջեից համայնքների բյուջեներին ֆինանսական համահարթեցման սկզբունքով տրվող դոտացիաները և օրենքների կիրարկման արդյունքում համայնքների բյուջեների կորուստների փոխհատուցման ծախսերը, որոնք նախատեսված ծավալով տրամադրվել են 502 համայնքներին:</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rPr>
        <w:t>Նախորդ տարվա նույն ժամանակահատվածի համեմատ Տարածքային զարգացման ծրագրի շրջանակներում կատարված ծախսերն աճել են 19.7%-ով կամ 9 մլրդ դրամով</w:t>
      </w:r>
      <w:r w:rsidRPr="00CB2464">
        <w:rPr>
          <w:rFonts w:ascii="GHEA Grapalat" w:hAnsi="GHEA Grapalat" w:cs="GHEA Grapalat"/>
          <w:sz w:val="22"/>
          <w:szCs w:val="22"/>
          <w:lang w:val="hy-AM"/>
        </w:rPr>
        <w:t xml:space="preserve">: Աճը </w:t>
      </w:r>
      <w:r w:rsidRPr="00CB2464">
        <w:rPr>
          <w:rFonts w:ascii="GHEA Grapalat" w:hAnsi="GHEA Grapalat" w:cs="GHEA Grapalat"/>
          <w:sz w:val="22"/>
          <w:szCs w:val="22"/>
        </w:rPr>
        <w:t xml:space="preserve">հիմնականում պայմանավորված </w:t>
      </w:r>
      <w:r w:rsidRPr="00CB2464">
        <w:rPr>
          <w:rFonts w:ascii="GHEA Grapalat" w:hAnsi="GHEA Grapalat" w:cs="GHEA Grapalat"/>
          <w:sz w:val="22"/>
          <w:szCs w:val="22"/>
          <w:lang w:val="hy-AM"/>
        </w:rPr>
        <w:t xml:space="preserve">է </w:t>
      </w:r>
      <w:r w:rsidRPr="00CB2464">
        <w:rPr>
          <w:rFonts w:ascii="GHEA Grapalat" w:hAnsi="GHEA Grapalat" w:cs="GHEA Grapalat"/>
          <w:sz w:val="22"/>
          <w:szCs w:val="22"/>
        </w:rPr>
        <w:t xml:space="preserve">տեղական </w:t>
      </w:r>
      <w:r w:rsidRPr="00CB2464">
        <w:rPr>
          <w:rFonts w:ascii="GHEA Grapalat" w:hAnsi="GHEA Grapalat" w:cs="Sylfaen"/>
          <w:sz w:val="22"/>
          <w:szCs w:val="22"/>
          <w:lang w:val="hy-AM"/>
        </w:rPr>
        <w:t>ինքնակառավարման</w:t>
      </w:r>
      <w:r w:rsidRPr="00CB2464">
        <w:rPr>
          <w:rFonts w:ascii="GHEA Grapalat" w:hAnsi="GHEA Grapalat" w:cs="GHEA Grapalat"/>
          <w:sz w:val="22"/>
          <w:szCs w:val="22"/>
        </w:rPr>
        <w:t xml:space="preserve"> մարմիններին ֆինանսական աջակցության</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ծախսերի</w:t>
      </w:r>
      <w:r w:rsidR="00AD169A" w:rsidRPr="00CB2464">
        <w:rPr>
          <w:rFonts w:ascii="GHEA Grapalat" w:hAnsi="GHEA Grapalat" w:cs="GHEA Grapalat"/>
          <w:sz w:val="22"/>
          <w:szCs w:val="22"/>
        </w:rPr>
        <w:t xml:space="preserve"> և ՀՀ մարզերին</w:t>
      </w:r>
      <w:r w:rsidR="0041249E" w:rsidRPr="00CB2464">
        <w:rPr>
          <w:rFonts w:ascii="GHEA Grapalat" w:hAnsi="GHEA Grapalat" w:cs="GHEA Grapalat"/>
          <w:sz w:val="22"/>
          <w:szCs w:val="22"/>
        </w:rPr>
        <w:t xml:space="preserve"> ենթակառուցվածքների զարգացման նպատակով</w:t>
      </w:r>
      <w:r w:rsidR="00AD169A" w:rsidRPr="00CB2464">
        <w:rPr>
          <w:rFonts w:ascii="GHEA Grapalat" w:hAnsi="GHEA Grapalat" w:cs="GHEA Grapalat"/>
          <w:sz w:val="22"/>
          <w:szCs w:val="22"/>
        </w:rPr>
        <w:t xml:space="preserve"> տրամադրված սուբվենցիաների համապատասխանաբար</w:t>
      </w:r>
      <w:r w:rsidRPr="00CB2464">
        <w:rPr>
          <w:rFonts w:ascii="GHEA Grapalat" w:hAnsi="GHEA Grapalat" w:cs="GHEA Grapalat"/>
          <w:sz w:val="22"/>
          <w:szCs w:val="22"/>
        </w:rPr>
        <w:t xml:space="preserve"> 16.6% (6.9 մլրդ դրամ)</w:t>
      </w:r>
      <w:r w:rsidR="00AD169A" w:rsidRPr="00CB2464">
        <w:rPr>
          <w:rFonts w:ascii="GHEA Grapalat" w:hAnsi="GHEA Grapalat" w:cs="GHEA Grapalat"/>
          <w:sz w:val="22"/>
          <w:szCs w:val="22"/>
        </w:rPr>
        <w:t xml:space="preserve"> և 138.3% (2.3 մլրդ դրամ)</w:t>
      </w:r>
      <w:r w:rsidRPr="00CB2464">
        <w:rPr>
          <w:rFonts w:ascii="GHEA Grapalat" w:hAnsi="GHEA Grapalat" w:cs="GHEA Grapalat"/>
          <w:sz w:val="22"/>
          <w:szCs w:val="22"/>
        </w:rPr>
        <w:t xml:space="preserve"> աճով</w:t>
      </w:r>
      <w:r w:rsidRPr="00CB2464">
        <w:rPr>
          <w:rFonts w:ascii="GHEA Grapalat" w:hAnsi="GHEA Grapalat" w:cs="GHEA Grapalat"/>
          <w:sz w:val="22"/>
          <w:szCs w:val="22"/>
          <w:lang w:val="hy-AM"/>
        </w:rPr>
        <w:t xml:space="preserve">։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sz w:val="22"/>
          <w:szCs w:val="22"/>
        </w:rPr>
        <w:t>2021 թվականի ինն ամիսներին</w:t>
      </w:r>
      <w:r w:rsidRPr="00CB2464">
        <w:rPr>
          <w:rFonts w:ascii="GHEA Grapalat" w:hAnsi="GHEA Grapalat"/>
          <w:sz w:val="22"/>
          <w:szCs w:val="22"/>
          <w:lang w:val="hy-AM"/>
        </w:rPr>
        <w:t xml:space="preserve"> </w:t>
      </w:r>
      <w:r w:rsidRPr="00CB2464">
        <w:rPr>
          <w:rFonts w:ascii="GHEA Grapalat" w:hAnsi="GHEA Grapalat"/>
          <w:i/>
          <w:sz w:val="22"/>
          <w:szCs w:val="22"/>
          <w:lang w:val="hy-AM"/>
        </w:rPr>
        <w:t>Ոռոգման համակարգի առողջացման</w:t>
      </w:r>
      <w:r w:rsidRPr="00CB2464">
        <w:rPr>
          <w:rFonts w:ascii="GHEA Grapalat" w:hAnsi="GHEA Grapalat"/>
          <w:sz w:val="22"/>
          <w:szCs w:val="22"/>
          <w:lang w:val="hy-AM"/>
        </w:rPr>
        <w:t xml:space="preserve"> </w:t>
      </w:r>
      <w:r w:rsidRPr="00CB2464">
        <w:rPr>
          <w:rFonts w:ascii="GHEA Grapalat" w:hAnsi="GHEA Grapalat" w:cs="GHEA Grapalat"/>
          <w:sz w:val="22"/>
          <w:szCs w:val="22"/>
          <w:lang w:val="hy-AM"/>
        </w:rPr>
        <w:t>ծրագրի</w:t>
      </w:r>
      <w:r w:rsidRPr="00CB2464">
        <w:rPr>
          <w:rFonts w:ascii="GHEA Grapalat" w:hAnsi="GHEA Grapalat" w:cs="GHEA Grapalat"/>
          <w:sz w:val="22"/>
          <w:szCs w:val="22"/>
        </w:rPr>
        <w:t xml:space="preserve"> շրջանակներում օգտագործվել է նախատեսված միջոցների 67%-ը՝</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շուրջ 14.4</w:t>
      </w:r>
      <w:r w:rsidRPr="00CB2464">
        <w:rPr>
          <w:rFonts w:ascii="GHEA Grapalat" w:hAnsi="GHEA Grapalat" w:cs="GHEA Grapalat"/>
          <w:sz w:val="22"/>
          <w:szCs w:val="22"/>
          <w:lang w:val="hy-AM"/>
        </w:rPr>
        <w:t xml:space="preserve"> մլրդ դրամ: Ծրագր</w:t>
      </w:r>
      <w:r w:rsidRPr="00CB2464">
        <w:rPr>
          <w:rFonts w:ascii="GHEA Grapalat" w:hAnsi="GHEA Grapalat" w:cs="GHEA Grapalat"/>
          <w:sz w:val="22"/>
          <w:szCs w:val="22"/>
        </w:rPr>
        <w:t xml:space="preserve">ի կատարողականը հիմնականում պայմանավորված է տվյալ բնագավառում արտաքին աջակցությամբ իրականացվող վարկային և դրամաշնորհային ծրագրերի կատարողականով: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 xml:space="preserve">Ծրագրի շրջանակներում 2.8 մլրդ դրամ են կազմել Ֆրանսիայի Հանրապետության կառավարության աջակցությամբ իրականացվող Վեդու ջրամբարի կառուցման վարկային ծրագրի ծախսերը՝ կազմելով </w:t>
      </w:r>
      <w:r w:rsidR="00202141" w:rsidRPr="00CB2464">
        <w:rPr>
          <w:rFonts w:ascii="GHEA Grapalat" w:hAnsi="GHEA Grapalat" w:cs="GHEA Grapalat"/>
          <w:sz w:val="22"/>
          <w:szCs w:val="22"/>
        </w:rPr>
        <w:t>ծրագր</w:t>
      </w:r>
      <w:r w:rsidRPr="00CB2464">
        <w:rPr>
          <w:rFonts w:ascii="GHEA Grapalat" w:hAnsi="GHEA Grapalat" w:cs="GHEA Grapalat"/>
          <w:sz w:val="22"/>
          <w:szCs w:val="22"/>
        </w:rPr>
        <w:t>ված ցուցանիշի 56.2%-ը: Շեղումը</w:t>
      </w:r>
      <w:r w:rsidR="00C61BDA" w:rsidRPr="00CB2464">
        <w:rPr>
          <w:rFonts w:ascii="GHEA Grapalat" w:hAnsi="GHEA Grapalat" w:cs="GHEA Grapalat"/>
          <w:sz w:val="22"/>
          <w:szCs w:val="22"/>
        </w:rPr>
        <w:t xml:space="preserve"> շինարարական աշխատանքների մասով</w:t>
      </w:r>
      <w:r w:rsidRPr="00CB2464">
        <w:rPr>
          <w:rFonts w:ascii="GHEA Grapalat" w:hAnsi="GHEA Grapalat" w:cs="GHEA Grapalat"/>
          <w:sz w:val="22"/>
          <w:szCs w:val="22"/>
        </w:rPr>
        <w:t xml:space="preserve"> պայմանավորված</w:t>
      </w:r>
      <w:r w:rsidR="00202141" w:rsidRPr="00CB2464">
        <w:rPr>
          <w:rFonts w:ascii="GHEA Grapalat" w:hAnsi="GHEA Grapalat" w:cs="GHEA Grapalat"/>
          <w:sz w:val="22"/>
          <w:szCs w:val="22"/>
        </w:rPr>
        <w:t xml:space="preserve"> է</w:t>
      </w:r>
      <w:r w:rsidRPr="00CB2464">
        <w:rPr>
          <w:rFonts w:ascii="GHEA Grapalat" w:hAnsi="GHEA Grapalat" w:cs="GHEA Grapalat"/>
          <w:sz w:val="22"/>
          <w:szCs w:val="22"/>
        </w:rPr>
        <w:t xml:space="preserve"> վարկային միջոցների մասհանման ձգձգմամբ</w:t>
      </w:r>
      <w:r w:rsidR="00C61BDA" w:rsidRPr="00CB2464">
        <w:rPr>
          <w:rFonts w:ascii="GHEA Grapalat" w:hAnsi="GHEA Grapalat" w:cs="GHEA Grapalat"/>
          <w:sz w:val="22"/>
          <w:szCs w:val="22"/>
        </w:rPr>
        <w:t>, իսկ ծրագրի խորհրդատվության և կառավարման ծախսերի մասով՝</w:t>
      </w:r>
      <w:r w:rsidRPr="00CB2464">
        <w:rPr>
          <w:rFonts w:ascii="GHEA Grapalat" w:hAnsi="GHEA Grapalat" w:cs="GHEA Grapalat"/>
          <w:sz w:val="22"/>
          <w:szCs w:val="22"/>
        </w:rPr>
        <w:t xml:space="preserve"> </w:t>
      </w:r>
      <w:r w:rsidR="00C61BDA" w:rsidRPr="00CB2464">
        <w:rPr>
          <w:rFonts w:ascii="GHEA Grapalat" w:hAnsi="GHEA Grapalat" w:cs="GHEA Grapalat"/>
          <w:sz w:val="22"/>
          <w:szCs w:val="22"/>
        </w:rPr>
        <w:t>խնայողություններով,</w:t>
      </w:r>
      <w:r w:rsidR="00950281" w:rsidRPr="00CB2464">
        <w:rPr>
          <w:rFonts w:ascii="GHEA Grapalat" w:hAnsi="GHEA Grapalat" w:cs="GHEA Grapalat"/>
          <w:sz w:val="22"/>
          <w:szCs w:val="22"/>
        </w:rPr>
        <w:t xml:space="preserve"> </w:t>
      </w:r>
      <w:r w:rsidR="00C61BDA" w:rsidRPr="00CB2464">
        <w:rPr>
          <w:rFonts w:ascii="GHEA Grapalat" w:hAnsi="GHEA Grapalat" w:cs="GHEA Grapalat"/>
          <w:sz w:val="22"/>
          <w:szCs w:val="22"/>
        </w:rPr>
        <w:t>ինչպես նաև պայմանագրի փոփոխության գործընթացով, որի ավարտից հետո կսկսվեն կատարվել նախատեսված վճարումները</w:t>
      </w:r>
      <w:r w:rsidRPr="00CB2464">
        <w:rPr>
          <w:rFonts w:ascii="GHEA Grapalat" w:hAnsi="GHEA Grapalat" w:cs="GHEA Grapalat"/>
          <w:sz w:val="22"/>
          <w:szCs w:val="22"/>
        </w:rPr>
        <w:t>: Վարկային ծրագրի շրջանակներում կառուցվել է</w:t>
      </w:r>
      <w:r w:rsidR="00202141" w:rsidRPr="00CB2464">
        <w:rPr>
          <w:rFonts w:ascii="GHEA Grapalat" w:hAnsi="GHEA Grapalat" w:cs="GHEA Grapalat"/>
          <w:sz w:val="22"/>
          <w:szCs w:val="22"/>
        </w:rPr>
        <w:t xml:space="preserve"> </w:t>
      </w:r>
      <w:r w:rsidRPr="00CB2464">
        <w:rPr>
          <w:rFonts w:ascii="GHEA Grapalat" w:hAnsi="GHEA Grapalat" w:cs="GHEA Grapalat"/>
          <w:sz w:val="22"/>
          <w:szCs w:val="22"/>
        </w:rPr>
        <w:t>16 մետր երկարությամբ պատվար: Ֆրանսիայի Հանրապետության կառավարության աջակցությամբ իրականացվող՝ Վեդու ջրամբարի կառուցման դրամաշնորհային ծրագրի</w:t>
      </w:r>
      <w:r w:rsidR="004E49DF" w:rsidRPr="00CB2464">
        <w:rPr>
          <w:rFonts w:ascii="GHEA Grapalat" w:hAnsi="GHEA Grapalat" w:cs="GHEA Grapalat"/>
          <w:sz w:val="22"/>
          <w:szCs w:val="22"/>
        </w:rPr>
        <w:t xml:space="preserve"> շրջանակներում</w:t>
      </w:r>
      <w:r w:rsidRPr="00CB2464">
        <w:rPr>
          <w:rFonts w:ascii="GHEA Grapalat" w:hAnsi="GHEA Grapalat" w:cs="GHEA Grapalat"/>
          <w:sz w:val="22"/>
          <w:szCs w:val="22"/>
        </w:rPr>
        <w:t xml:space="preserve"> օգտագործվել է </w:t>
      </w:r>
      <w:r w:rsidR="004E49DF" w:rsidRPr="00CB2464">
        <w:rPr>
          <w:rFonts w:ascii="GHEA Grapalat" w:hAnsi="GHEA Grapalat" w:cs="GHEA Grapalat"/>
          <w:sz w:val="22"/>
          <w:szCs w:val="22"/>
        </w:rPr>
        <w:t xml:space="preserve">հատկացված միջոցների 7.7%-ը՝ </w:t>
      </w:r>
      <w:r w:rsidRPr="00CB2464">
        <w:rPr>
          <w:rFonts w:ascii="GHEA Grapalat" w:hAnsi="GHEA Grapalat" w:cs="GHEA Grapalat"/>
          <w:sz w:val="22"/>
          <w:szCs w:val="22"/>
        </w:rPr>
        <w:t>21.1 մլն դրամ</w:t>
      </w:r>
      <w:r w:rsidR="004E49DF" w:rsidRPr="00CB2464">
        <w:rPr>
          <w:rFonts w:ascii="GHEA Grapalat" w:hAnsi="GHEA Grapalat" w:cs="GHEA Grapalat"/>
          <w:sz w:val="22"/>
          <w:szCs w:val="22"/>
        </w:rPr>
        <w:t>, որը</w:t>
      </w:r>
      <w:r w:rsidRPr="00CB2464">
        <w:rPr>
          <w:rFonts w:ascii="GHEA Grapalat" w:hAnsi="GHEA Grapalat" w:cs="GHEA Grapalat"/>
          <w:sz w:val="22"/>
          <w:szCs w:val="22"/>
        </w:rPr>
        <w:t xml:space="preserve"> պայմանավորված</w:t>
      </w:r>
      <w:r w:rsidR="004E49DF" w:rsidRPr="00CB2464">
        <w:rPr>
          <w:rFonts w:ascii="GHEA Grapalat" w:hAnsi="GHEA Grapalat" w:cs="GHEA Grapalat"/>
          <w:sz w:val="22"/>
          <w:szCs w:val="22"/>
        </w:rPr>
        <w:t xml:space="preserve"> է</w:t>
      </w:r>
      <w:r w:rsidRPr="00CB2464">
        <w:rPr>
          <w:rFonts w:ascii="GHEA Grapalat" w:hAnsi="GHEA Grapalat" w:cs="GHEA Grapalat"/>
          <w:sz w:val="22"/>
          <w:szCs w:val="22"/>
        </w:rPr>
        <w:t xml:space="preserve"> դոնորին ուղարկված վճար</w:t>
      </w:r>
      <w:r w:rsidR="00214087" w:rsidRPr="00CB2464">
        <w:rPr>
          <w:rFonts w:ascii="GHEA Grapalat" w:hAnsi="GHEA Grapalat" w:cs="GHEA Grapalat"/>
          <w:sz w:val="22"/>
          <w:szCs w:val="22"/>
        </w:rPr>
        <w:t>ման փաստաթղթերի հաստատման ուշացմամբ</w:t>
      </w:r>
      <w:r w:rsidRPr="00CB2464">
        <w:rPr>
          <w:rFonts w:ascii="GHEA Grapalat" w:hAnsi="GHEA Grapalat" w:cs="GHEA Grapalat"/>
          <w:sz w:val="22"/>
          <w:szCs w:val="22"/>
        </w:rPr>
        <w:t>:</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 xml:space="preserve">Հաշվետու ժամանակահատվածում 3.1 մլրդ դրամ են կազմել Եվրասիական զարգացման բանկի աջակցությամբ իրականացվող ոռոգման համակարգերի զարգացման ծրագրի ծախսերը, </w:t>
      </w:r>
      <w:r w:rsidR="00214087" w:rsidRPr="00CB2464">
        <w:rPr>
          <w:rFonts w:ascii="GHEA Grapalat" w:hAnsi="GHEA Grapalat" w:cs="GHEA Grapalat"/>
          <w:sz w:val="22"/>
          <w:szCs w:val="22"/>
        </w:rPr>
        <w:t>որոնք</w:t>
      </w:r>
      <w:r w:rsidRPr="00CB2464">
        <w:rPr>
          <w:rFonts w:ascii="GHEA Grapalat" w:hAnsi="GHEA Grapalat" w:cs="GHEA Grapalat"/>
          <w:sz w:val="22"/>
          <w:szCs w:val="22"/>
        </w:rPr>
        <w:t xml:space="preserve"> կատար</w:t>
      </w:r>
      <w:r w:rsidR="00214087" w:rsidRPr="00CB2464">
        <w:rPr>
          <w:rFonts w:ascii="GHEA Grapalat" w:hAnsi="GHEA Grapalat" w:cs="GHEA Grapalat"/>
          <w:sz w:val="22"/>
          <w:szCs w:val="22"/>
        </w:rPr>
        <w:t>վ</w:t>
      </w:r>
      <w:r w:rsidRPr="00CB2464">
        <w:rPr>
          <w:rFonts w:ascii="GHEA Grapalat" w:hAnsi="GHEA Grapalat" w:cs="GHEA Grapalat"/>
          <w:sz w:val="22"/>
          <w:szCs w:val="22"/>
        </w:rPr>
        <w:t>ել են 57.9%-ով՝ հիմնականում պայմանավորված վարկային միջոցների մասհանման ձգձգմամբ</w:t>
      </w:r>
      <w:r w:rsidR="009A7F99" w:rsidRPr="00CB2464">
        <w:rPr>
          <w:rFonts w:ascii="GHEA Grapalat" w:hAnsi="GHEA Grapalat" w:cs="GHEA Grapalat"/>
          <w:sz w:val="22"/>
          <w:szCs w:val="22"/>
        </w:rPr>
        <w:t>, ինչպես նաև խնայողություններով:</w:t>
      </w:r>
      <w:r w:rsidR="00214087" w:rsidRPr="00CB2464">
        <w:rPr>
          <w:rFonts w:ascii="GHEA Grapalat" w:hAnsi="GHEA Grapalat" w:cs="GHEA Grapalat"/>
          <w:sz w:val="22"/>
          <w:szCs w:val="22"/>
        </w:rPr>
        <w:t xml:space="preserve"> </w:t>
      </w:r>
      <w:r w:rsidR="009A7F99" w:rsidRPr="00CB2464">
        <w:rPr>
          <w:rFonts w:ascii="GHEA Grapalat" w:hAnsi="GHEA Grapalat" w:cs="GHEA Grapalat"/>
          <w:sz w:val="22"/>
          <w:szCs w:val="22"/>
        </w:rPr>
        <w:t>Ծրագրի շրջանակներում</w:t>
      </w:r>
      <w:r w:rsidR="00214087" w:rsidRPr="00CB2464">
        <w:rPr>
          <w:rFonts w:ascii="GHEA Grapalat" w:hAnsi="GHEA Grapalat" w:cs="GHEA Grapalat"/>
          <w:sz w:val="22"/>
          <w:szCs w:val="22"/>
        </w:rPr>
        <w:t xml:space="preserve"> հիմնանորոգվել </w:t>
      </w:r>
      <w:r w:rsidR="009A7F99" w:rsidRPr="00CB2464">
        <w:rPr>
          <w:rFonts w:ascii="GHEA Grapalat" w:hAnsi="GHEA Grapalat" w:cs="GHEA Grapalat"/>
          <w:sz w:val="22"/>
          <w:szCs w:val="22"/>
        </w:rPr>
        <w:t>են</w:t>
      </w:r>
      <w:r w:rsidR="00214087" w:rsidRPr="00CB2464">
        <w:rPr>
          <w:rFonts w:ascii="GHEA Grapalat" w:hAnsi="GHEA Grapalat" w:cs="GHEA Grapalat"/>
          <w:sz w:val="22"/>
          <w:szCs w:val="22"/>
        </w:rPr>
        <w:t xml:space="preserve"> 127.7 կմ երկարությամբ ոռոգման</w:t>
      </w:r>
      <w:r w:rsidR="009A7F99" w:rsidRPr="00CB2464">
        <w:rPr>
          <w:rFonts w:ascii="GHEA Grapalat" w:hAnsi="GHEA Grapalat" w:cs="GHEA Grapalat"/>
          <w:sz w:val="22"/>
          <w:szCs w:val="22"/>
        </w:rPr>
        <w:t xml:space="preserve"> ցանցեր՝ նախատեսված 189 կմ-ի դիմաց:</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lastRenderedPageBreak/>
        <w:t>Նախատեսված ամբողջ ծավալով՝ 1.3 մլրդ դրամ</w:t>
      </w:r>
      <w:r w:rsidR="009A7F99" w:rsidRPr="00CB2464">
        <w:rPr>
          <w:rFonts w:ascii="GHEA Grapalat" w:hAnsi="GHEA Grapalat" w:cs="GHEA Grapalat"/>
          <w:sz w:val="22"/>
          <w:szCs w:val="22"/>
        </w:rPr>
        <w:t>ի չափով</w:t>
      </w:r>
      <w:r w:rsidRPr="00CB2464">
        <w:rPr>
          <w:rFonts w:ascii="GHEA Grapalat" w:hAnsi="GHEA Grapalat" w:cs="GHEA Grapalat"/>
          <w:sz w:val="22"/>
          <w:szCs w:val="22"/>
        </w:rPr>
        <w:t xml:space="preserve"> ֆինանսական աջակցություն է տրամադրվել Ոռոգում-ջրառ իրականացնող կազմակերպություններին, որոնց միջոցով ապահովվել է 871.5 մլն մ</w:t>
      </w:r>
      <w:r w:rsidR="009A7F99" w:rsidRPr="00CB2464">
        <w:rPr>
          <w:rFonts w:ascii="GHEA Grapalat" w:hAnsi="GHEA Grapalat" w:cs="GHEA Grapalat"/>
          <w:sz w:val="22"/>
          <w:szCs w:val="22"/>
          <w:vertAlign w:val="superscript"/>
        </w:rPr>
        <w:t>3</w:t>
      </w:r>
      <w:r w:rsidR="00C80574" w:rsidRPr="00CB2464">
        <w:rPr>
          <w:rFonts w:ascii="GHEA Grapalat" w:hAnsi="GHEA Grapalat" w:cs="GHEA Grapalat"/>
          <w:sz w:val="22"/>
          <w:szCs w:val="22"/>
        </w:rPr>
        <w:t xml:space="preserve"> ջրա</w:t>
      </w:r>
      <w:r w:rsidRPr="00CB2464">
        <w:rPr>
          <w:rFonts w:ascii="GHEA Grapalat" w:hAnsi="GHEA Grapalat" w:cs="GHEA Grapalat"/>
          <w:sz w:val="22"/>
          <w:szCs w:val="22"/>
        </w:rPr>
        <w:t>մատակարարում: 2.8 մլրդ դրամ կամ ծրագրի 99.5%-ի չափով</w:t>
      </w:r>
      <w:r w:rsidR="00202141" w:rsidRPr="00CB2464">
        <w:rPr>
          <w:rFonts w:ascii="GHEA Grapalat" w:hAnsi="GHEA Grapalat" w:cs="GHEA Grapalat"/>
          <w:sz w:val="22"/>
          <w:szCs w:val="22"/>
        </w:rPr>
        <w:t xml:space="preserve"> </w:t>
      </w:r>
      <w:r w:rsidRPr="00CB2464">
        <w:rPr>
          <w:rFonts w:ascii="GHEA Grapalat" w:hAnsi="GHEA Grapalat" w:cs="GHEA Grapalat"/>
          <w:sz w:val="22"/>
          <w:szCs w:val="22"/>
        </w:rPr>
        <w:t>ֆինանսական աջակցություն է տրամադրվել ո</w:t>
      </w:r>
      <w:r w:rsidRPr="00CB2464">
        <w:rPr>
          <w:rFonts w:ascii="GHEA Grapalat" w:hAnsi="GHEA Grapalat" w:cs="GHEA Grapalat"/>
          <w:sz w:val="22"/>
          <w:szCs w:val="22"/>
          <w:lang w:val="hy-AM"/>
        </w:rPr>
        <w:t>ռոգման ծառայություններ մատուցող ընկերություններին</w:t>
      </w:r>
      <w:r w:rsidRPr="00CB2464">
        <w:rPr>
          <w:rFonts w:ascii="GHEA Grapalat" w:hAnsi="GHEA Grapalat" w:cs="GHEA Grapalat"/>
          <w:sz w:val="22"/>
          <w:szCs w:val="22"/>
        </w:rPr>
        <w:t xml:space="preserve">, որոնց միջոցով ոռոգվել է 85,752.7 հա հողատարածք: Եվս 3.9 մլրդ դրամ աջակցություն կամ նախատեսվածի 85.4%-ը տրամադրվել է ոռոգման համակարգի առողջացմանը: Միջոցները ՀՀ կառավարության կողմից հաստատված ոռոգման համակարգի ֆինանսական առողջացման աջակցության 2021 թվականի ծրագրի շրջանակներում հատկացվել են </w:t>
      </w:r>
      <w:r w:rsidR="00AA5720" w:rsidRPr="00CB2464">
        <w:rPr>
          <w:rFonts w:ascii="GHEA Grapalat" w:hAnsi="GHEA Grapalat" w:cs="GHEA Grapalat"/>
          <w:sz w:val="22"/>
          <w:szCs w:val="22"/>
        </w:rPr>
        <w:t xml:space="preserve">ոռոգման համակարգի 15 ընկերություններին՝ </w:t>
      </w:r>
      <w:r w:rsidRPr="00CB2464">
        <w:rPr>
          <w:rFonts w:ascii="GHEA Grapalat" w:hAnsi="GHEA Grapalat" w:cs="GHEA Grapalat"/>
          <w:sz w:val="22"/>
          <w:szCs w:val="22"/>
        </w:rPr>
        <w:t xml:space="preserve">ՋՕԸ-երի կողմից փաստացի ծախսված էլեկտրաէներգիայի պարտքի մարման նպատակով: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2020 թվականի նույն ժամանակահատվածի համեմատ</w:t>
      </w:r>
      <w:r w:rsidRPr="00CB2464">
        <w:rPr>
          <w:rFonts w:ascii="GHEA Grapalat" w:hAnsi="GHEA Grapalat" w:cs="GHEA Grapalat"/>
          <w:sz w:val="22"/>
          <w:szCs w:val="22"/>
          <w:lang w:val="hy-AM"/>
        </w:rPr>
        <w:t xml:space="preserve"> Ոռոգման համակարգի առողջացման ծրագրի ծախսեր</w:t>
      </w:r>
      <w:r w:rsidRPr="00CB2464">
        <w:rPr>
          <w:rFonts w:ascii="GHEA Grapalat" w:hAnsi="GHEA Grapalat" w:cs="GHEA Grapalat"/>
          <w:sz w:val="22"/>
          <w:szCs w:val="22"/>
        </w:rPr>
        <w:t>ն</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աճ</w:t>
      </w:r>
      <w:r w:rsidRPr="00CB2464">
        <w:rPr>
          <w:rFonts w:ascii="GHEA Grapalat" w:hAnsi="GHEA Grapalat" w:cs="GHEA Grapalat"/>
          <w:sz w:val="22"/>
          <w:szCs w:val="22"/>
          <w:lang w:val="hy-AM"/>
        </w:rPr>
        <w:t xml:space="preserve">ել են </w:t>
      </w:r>
      <w:r w:rsidRPr="00CB2464">
        <w:rPr>
          <w:rFonts w:ascii="GHEA Grapalat" w:hAnsi="GHEA Grapalat" w:cs="GHEA Grapalat"/>
          <w:sz w:val="22"/>
          <w:szCs w:val="22"/>
        </w:rPr>
        <w:t>23.6</w:t>
      </w:r>
      <w:r w:rsidRPr="00CB2464">
        <w:rPr>
          <w:rFonts w:ascii="GHEA Grapalat" w:hAnsi="GHEA Grapalat" w:cs="GHEA Grapalat"/>
          <w:sz w:val="22"/>
          <w:szCs w:val="22"/>
          <w:lang w:val="hy-AM"/>
        </w:rPr>
        <w:t xml:space="preserve">%-ով կամ </w:t>
      </w:r>
      <w:r w:rsidRPr="00CB2464">
        <w:rPr>
          <w:rFonts w:ascii="GHEA Grapalat" w:hAnsi="GHEA Grapalat" w:cs="GHEA Grapalat"/>
          <w:sz w:val="22"/>
          <w:szCs w:val="22"/>
        </w:rPr>
        <w:t>2.7 մլրդ</w:t>
      </w:r>
      <w:r w:rsidRPr="00CB2464">
        <w:rPr>
          <w:rFonts w:ascii="GHEA Grapalat" w:hAnsi="GHEA Grapalat" w:cs="GHEA Grapalat"/>
          <w:sz w:val="22"/>
          <w:szCs w:val="22"/>
          <w:lang w:val="hy-AM"/>
        </w:rPr>
        <w:t xml:space="preserve"> </w:t>
      </w:r>
      <w:r w:rsidRPr="00CB2464">
        <w:rPr>
          <w:rFonts w:ascii="GHEA Grapalat" w:hAnsi="GHEA Grapalat" w:cs="Sylfaen"/>
          <w:sz w:val="22"/>
          <w:szCs w:val="22"/>
          <w:lang w:val="hy-AM"/>
        </w:rPr>
        <w:t>դրամով</w:t>
      </w:r>
      <w:r w:rsidRPr="00CB2464">
        <w:rPr>
          <w:rFonts w:ascii="GHEA Grapalat" w:hAnsi="GHEA Grapalat" w:cs="GHEA Grapalat"/>
          <w:sz w:val="22"/>
          <w:szCs w:val="22"/>
          <w:lang w:val="hy-AM"/>
        </w:rPr>
        <w:t xml:space="preserve">՝ հիմնականում պայմանավորված </w:t>
      </w:r>
      <w:r w:rsidRPr="00CB2464">
        <w:rPr>
          <w:rFonts w:ascii="GHEA Grapalat" w:hAnsi="GHEA Grapalat" w:cs="GHEA Grapalat"/>
          <w:sz w:val="22"/>
          <w:szCs w:val="22"/>
        </w:rPr>
        <w:t>ոռոգման համակարգի առողջացմանն աջակցության</w:t>
      </w:r>
      <w:r w:rsidR="00DC0051" w:rsidRPr="00CB2464">
        <w:rPr>
          <w:rFonts w:ascii="GHEA Grapalat" w:hAnsi="GHEA Grapalat" w:cs="GHEA Grapalat"/>
          <w:sz w:val="22"/>
          <w:szCs w:val="22"/>
        </w:rPr>
        <w:t>ը կատարված հատկացումների</w:t>
      </w:r>
      <w:r w:rsidRPr="00CB2464">
        <w:rPr>
          <w:rFonts w:ascii="GHEA Grapalat" w:hAnsi="GHEA Grapalat" w:cs="GHEA Grapalat"/>
          <w:sz w:val="22"/>
          <w:szCs w:val="22"/>
        </w:rPr>
        <w:t xml:space="preserve"> աճով:</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cs="GHEA Grapalat"/>
          <w:i/>
          <w:sz w:val="22"/>
          <w:szCs w:val="22"/>
          <w:lang w:val="hy-AM"/>
        </w:rPr>
        <w:t>Սոցիալական ներդրումների և տեղական զարգացման</w:t>
      </w:r>
      <w:r w:rsidRPr="00CB2464">
        <w:rPr>
          <w:rFonts w:ascii="GHEA Grapalat" w:hAnsi="GHEA Grapalat" w:cs="GHEA Grapalat"/>
          <w:sz w:val="22"/>
          <w:szCs w:val="22"/>
          <w:lang w:val="hy-AM"/>
        </w:rPr>
        <w:t xml:space="preserve"> ծրագրի</w:t>
      </w:r>
      <w:r w:rsidRPr="00CB2464">
        <w:rPr>
          <w:rFonts w:ascii="GHEA Grapalat" w:hAnsi="GHEA Grapalat" w:cs="GHEA Grapalat"/>
          <w:sz w:val="22"/>
          <w:szCs w:val="22"/>
        </w:rPr>
        <w:t xml:space="preserve"> շրջանակներում օգտագործվել է շուրջ 1.6 մլրդ դրամ կամ նախատեսված միջոցների 74.4%</w:t>
      </w:r>
      <w:r w:rsidR="00DC0051" w:rsidRPr="00CB2464">
        <w:rPr>
          <w:rFonts w:ascii="GHEA Grapalat" w:hAnsi="GHEA Grapalat" w:cs="GHEA Grapalat"/>
          <w:sz w:val="22"/>
          <w:szCs w:val="22"/>
        </w:rPr>
        <w:noBreakHyphen/>
      </w:r>
      <w:r w:rsidRPr="00CB2464">
        <w:rPr>
          <w:rFonts w:ascii="GHEA Grapalat" w:hAnsi="GHEA Grapalat" w:cs="GHEA Grapalat"/>
          <w:sz w:val="22"/>
          <w:szCs w:val="22"/>
        </w:rPr>
        <w:t>ը</w:t>
      </w:r>
      <w:r w:rsidRPr="00CB2464">
        <w:rPr>
          <w:rFonts w:ascii="GHEA Grapalat" w:hAnsi="GHEA Grapalat" w:cs="GHEA Grapalat"/>
          <w:sz w:val="22"/>
          <w:szCs w:val="22"/>
          <w:lang w:val="hy-AM"/>
        </w:rPr>
        <w:t xml:space="preserve">: Շեղումը հիմնականում պայմանավորված է Համաշխարհային բանկի աջակցությամբ իրականացվող Տարածքային զարգացման հիմնադրամի </w:t>
      </w:r>
      <w:r w:rsidRPr="00CB2464">
        <w:rPr>
          <w:rFonts w:ascii="GHEA Grapalat" w:hAnsi="GHEA Grapalat" w:cs="Sylfaen"/>
          <w:sz w:val="22"/>
          <w:szCs w:val="22"/>
          <w:lang w:val="hy-AM"/>
        </w:rPr>
        <w:t>ծրագրի</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կատարողականով, որը կազմել է 76.1% կամ 1.1 մլրդ դրամ: Նշված գումարից 928.7</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մլն</w:t>
      </w:r>
      <w:r w:rsidRPr="00CB2464">
        <w:rPr>
          <w:rFonts w:ascii="GHEA Grapalat" w:hAnsi="GHEA Grapalat" w:cs="GHEA Grapalat"/>
          <w:sz w:val="22"/>
          <w:szCs w:val="22"/>
          <w:lang w:val="hy-AM"/>
        </w:rPr>
        <w:t xml:space="preserve"> դրամ</w:t>
      </w:r>
      <w:r w:rsidRPr="00CB2464">
        <w:rPr>
          <w:rFonts w:ascii="GHEA Grapalat" w:hAnsi="GHEA Grapalat" w:cs="GHEA Grapalat"/>
          <w:sz w:val="22"/>
          <w:szCs w:val="22"/>
        </w:rPr>
        <w:t>ը (նախատեսվածի 76</w:t>
      </w:r>
      <w:r w:rsidRPr="00CB2464">
        <w:rPr>
          <w:rFonts w:ascii="GHEA Grapalat" w:hAnsi="GHEA Grapalat" w:cs="GHEA Grapalat"/>
          <w:sz w:val="22"/>
          <w:szCs w:val="22"/>
          <w:lang w:val="hy-AM"/>
        </w:rPr>
        <w:t>%</w:t>
      </w:r>
      <w:r w:rsidRPr="00CB2464">
        <w:rPr>
          <w:rFonts w:ascii="GHEA Grapalat" w:hAnsi="GHEA Grapalat" w:cs="GHEA Grapalat"/>
          <w:sz w:val="22"/>
          <w:szCs w:val="22"/>
        </w:rPr>
        <w:t>-ը) տրամադրվել է</w:t>
      </w:r>
      <w:r w:rsidRPr="00CB2464">
        <w:rPr>
          <w:rFonts w:ascii="GHEA Grapalat" w:hAnsi="GHEA Grapalat" w:cs="GHEA Grapalat"/>
          <w:sz w:val="22"/>
          <w:szCs w:val="22"/>
          <w:lang w:val="hy-AM"/>
        </w:rPr>
        <w:t xml:space="preserve"> ՀՀ տարածքներում ջրագծերի, առողջապահության, կրթության, մշակույթի, հատուկ խնամքի և ենթակառուցվածքների ոլորտի վերականգնման և շինարարության աշխատանքների</w:t>
      </w:r>
      <w:r w:rsidRPr="00CB2464">
        <w:rPr>
          <w:rFonts w:ascii="GHEA Grapalat" w:hAnsi="GHEA Grapalat" w:cs="GHEA Grapalat"/>
          <w:sz w:val="22"/>
          <w:szCs w:val="22"/>
        </w:rPr>
        <w:t>ն, 215.9</w:t>
      </w:r>
      <w:r w:rsidRPr="00CB2464">
        <w:rPr>
          <w:rFonts w:ascii="Courier New" w:hAnsi="Courier New" w:cs="Courier New"/>
          <w:sz w:val="22"/>
          <w:szCs w:val="22"/>
        </w:rPr>
        <w:t> </w:t>
      </w:r>
      <w:r w:rsidRPr="00CB2464">
        <w:rPr>
          <w:rFonts w:ascii="GHEA Grapalat" w:hAnsi="GHEA Grapalat" w:cs="GHEA Grapalat"/>
          <w:sz w:val="22"/>
          <w:szCs w:val="22"/>
        </w:rPr>
        <w:t>մլն դրամը (նախատեսվածի 76.6%-ը)՝ ծրագրի կառավարման ծախսերին: Շինարարական աշխատանքների կատարողականը</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 xml:space="preserve">հիմնականում </w:t>
      </w:r>
      <w:r w:rsidRPr="00CB2464">
        <w:rPr>
          <w:rFonts w:ascii="GHEA Grapalat" w:hAnsi="GHEA Grapalat" w:cs="GHEA Grapalat"/>
          <w:sz w:val="22"/>
          <w:szCs w:val="22"/>
          <w:lang w:val="hy-AM"/>
        </w:rPr>
        <w:t xml:space="preserve">պայմանավորված </w:t>
      </w:r>
      <w:r w:rsidRPr="00CB2464">
        <w:rPr>
          <w:rFonts w:ascii="GHEA Grapalat" w:hAnsi="GHEA Grapalat" w:cs="GHEA Grapalat"/>
          <w:sz w:val="22"/>
          <w:szCs w:val="22"/>
        </w:rPr>
        <w:t xml:space="preserve">է </w:t>
      </w:r>
      <w:r w:rsidRPr="00CB2464">
        <w:rPr>
          <w:rFonts w:ascii="GHEA Grapalat" w:hAnsi="GHEA Grapalat" w:cs="GHEA Grapalat"/>
          <w:sz w:val="22"/>
          <w:szCs w:val="22"/>
          <w:lang w:val="hy-AM"/>
        </w:rPr>
        <w:t>նախագծային աշխատանքների ուշացման պատճառով</w:t>
      </w:r>
      <w:r w:rsidRPr="00CB2464">
        <w:rPr>
          <w:rFonts w:ascii="GHEA Grapalat" w:hAnsi="GHEA Grapalat" w:cs="GHEA Grapalat"/>
          <w:sz w:val="22"/>
          <w:szCs w:val="22"/>
        </w:rPr>
        <w:t xml:space="preserve"> 3 </w:t>
      </w:r>
      <w:r w:rsidR="00DC0051" w:rsidRPr="00CB2464">
        <w:rPr>
          <w:rFonts w:ascii="GHEA Grapalat" w:hAnsi="GHEA Grapalat" w:cs="GHEA Grapalat"/>
          <w:sz w:val="22"/>
          <w:szCs w:val="22"/>
        </w:rPr>
        <w:t>ենթա</w:t>
      </w:r>
      <w:r w:rsidRPr="00CB2464">
        <w:rPr>
          <w:rFonts w:ascii="GHEA Grapalat" w:hAnsi="GHEA Grapalat" w:cs="GHEA Grapalat"/>
          <w:sz w:val="22"/>
          <w:szCs w:val="22"/>
        </w:rPr>
        <w:t xml:space="preserve">ծրագրի ուշ </w:t>
      </w:r>
      <w:r w:rsidRPr="00CB2464">
        <w:rPr>
          <w:rFonts w:ascii="GHEA Grapalat" w:hAnsi="GHEA Grapalat" w:cs="GHEA Grapalat"/>
          <w:sz w:val="22"/>
          <w:szCs w:val="22"/>
          <w:lang w:val="hy-AM"/>
        </w:rPr>
        <w:t>մեկնարկ</w:t>
      </w:r>
      <w:r w:rsidRPr="00CB2464">
        <w:rPr>
          <w:rFonts w:ascii="GHEA Grapalat" w:hAnsi="GHEA Grapalat" w:cs="GHEA Grapalat"/>
          <w:sz w:val="22"/>
          <w:szCs w:val="22"/>
        </w:rPr>
        <w:t>ով</w:t>
      </w:r>
      <w:r w:rsidR="00DC0051" w:rsidRPr="00CB2464">
        <w:rPr>
          <w:rFonts w:ascii="GHEA Grapalat" w:hAnsi="GHEA Grapalat" w:cs="GHEA Grapalat"/>
          <w:sz w:val="22"/>
          <w:szCs w:val="22"/>
        </w:rPr>
        <w:t xml:space="preserve"> և 2 ենթածրագրերի շրջանակներում աշխատանքների թերակատարմամբ</w:t>
      </w:r>
      <w:r w:rsidRPr="00CB2464">
        <w:rPr>
          <w:rFonts w:ascii="GHEA Grapalat" w:hAnsi="GHEA Grapalat" w:cs="GHEA Grapalat"/>
          <w:sz w:val="22"/>
          <w:szCs w:val="22"/>
          <w:lang w:val="hy-AM"/>
        </w:rPr>
        <w:t>:</w:t>
      </w:r>
      <w:r w:rsidRPr="00CB2464">
        <w:rPr>
          <w:rFonts w:ascii="GHEA Grapalat" w:hAnsi="GHEA Grapalat" w:cs="GHEA Grapalat"/>
          <w:sz w:val="22"/>
          <w:szCs w:val="22"/>
        </w:rPr>
        <w:t xml:space="preserve"> Ծրագրի կառավարման ծախսերի կատարողականը պայմանավորված է աշխատակազմի ոչ լրիվ համալրվածությամբ, ինչպես նաև </w:t>
      </w:r>
      <w:r w:rsidR="00DC0051" w:rsidRPr="00CB2464">
        <w:rPr>
          <w:rFonts w:ascii="GHEA Grapalat" w:hAnsi="GHEA Grapalat" w:cs="GHEA Grapalat"/>
          <w:sz w:val="22"/>
          <w:szCs w:val="22"/>
        </w:rPr>
        <w:t>վառելիքի գնումը չորրորդ եռամսյակ տեղափոխելու հանգամանքով</w:t>
      </w:r>
      <w:r w:rsidRPr="00CB2464">
        <w:rPr>
          <w:rFonts w:ascii="GHEA Grapalat" w:hAnsi="GHEA Grapalat" w:cs="GHEA Grapalat"/>
          <w:sz w:val="22"/>
          <w:szCs w:val="22"/>
        </w:rPr>
        <w:t>:</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Ծրագրի</w:t>
      </w:r>
      <w:r w:rsidR="00DC0051" w:rsidRPr="00CB2464">
        <w:rPr>
          <w:rFonts w:ascii="GHEA Grapalat" w:hAnsi="GHEA Grapalat" w:cs="GHEA Grapalat"/>
          <w:sz w:val="22"/>
          <w:szCs w:val="22"/>
        </w:rPr>
        <w:t xml:space="preserve"> շահառուների թիվը հաշվետու ժամանակահատվածում կազմ</w:t>
      </w:r>
      <w:r w:rsidRPr="00CB2464">
        <w:rPr>
          <w:rFonts w:ascii="GHEA Grapalat" w:hAnsi="GHEA Grapalat" w:cs="GHEA Grapalat"/>
          <w:sz w:val="22"/>
          <w:szCs w:val="22"/>
        </w:rPr>
        <w:t>ել է 5600:</w:t>
      </w:r>
    </w:p>
    <w:p w:rsidR="00F15E80"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Համաշխարհային բանկի աջակցությամբ իրականացվող Սոցիալական ներդրումների և տեղական զարգացման ծրագրի լրացուցիչ ֆինանսավորման վարկի շրջանակներում ՀՀ համայնքային և միջհամայնքային ենթակառուցվածքների որակի, օգտագործման և հասանելիության բարելավ</w:t>
      </w:r>
      <w:r w:rsidRPr="00CB2464">
        <w:rPr>
          <w:rFonts w:ascii="GHEA Grapalat" w:hAnsi="GHEA Grapalat" w:cs="GHEA Grapalat"/>
          <w:sz w:val="22"/>
          <w:szCs w:val="22"/>
        </w:rPr>
        <w:t>ման համար օգտագործվել է 48.7 մլն դրամ</w:t>
      </w:r>
      <w:r w:rsidR="00044FD5" w:rsidRPr="00CB2464">
        <w:rPr>
          <w:rFonts w:ascii="GHEA Grapalat" w:hAnsi="GHEA Grapalat" w:cs="GHEA Grapalat"/>
          <w:sz w:val="22"/>
          <w:szCs w:val="22"/>
        </w:rPr>
        <w:t xml:space="preserve"> կամ նախատեսված միջոցների 33.5%-ը</w:t>
      </w:r>
      <w:r w:rsidR="00F15E80" w:rsidRPr="00CB2464">
        <w:rPr>
          <w:rFonts w:ascii="GHEA Grapalat" w:hAnsi="GHEA Grapalat" w:cs="GHEA Grapalat"/>
          <w:sz w:val="22"/>
          <w:szCs w:val="22"/>
        </w:rPr>
        <w:t>: Միջոցառման իրականացումը սկսվել է երրորդ եռամսյակի վերջում, և ընթացել են</w:t>
      </w:r>
      <w:r w:rsidRPr="00CB2464">
        <w:rPr>
          <w:rFonts w:ascii="GHEA Grapalat" w:hAnsi="GHEA Grapalat" w:cs="GHEA Grapalat"/>
          <w:sz w:val="22"/>
          <w:szCs w:val="22"/>
        </w:rPr>
        <w:t xml:space="preserve"> շա</w:t>
      </w:r>
      <w:r w:rsidR="00F15E80" w:rsidRPr="00CB2464">
        <w:rPr>
          <w:rFonts w:ascii="GHEA Grapalat" w:hAnsi="GHEA Grapalat" w:cs="GHEA Grapalat"/>
          <w:sz w:val="22"/>
          <w:szCs w:val="22"/>
        </w:rPr>
        <w:t>հառու համայնքների ցանկի ճշգրտման աշխատանքներ</w:t>
      </w:r>
      <w:r w:rsidRPr="00CB2464">
        <w:rPr>
          <w:rFonts w:ascii="GHEA Grapalat" w:hAnsi="GHEA Grapalat" w:cs="GHEA Grapalat"/>
          <w:sz w:val="22"/>
          <w:szCs w:val="22"/>
          <w:lang w:val="hy-AM"/>
        </w:rPr>
        <w:t xml:space="preserve">: </w:t>
      </w:r>
    </w:p>
    <w:p w:rsidR="00F15E80"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lastRenderedPageBreak/>
        <w:t xml:space="preserve">ԱՄՆ ՄԶԳ աջակցությամբ իրականացվող Տեղական ինքնակառավարման բարեփոխումների դրամաշնորհային ծրագրի շրջանակներում ՀՀ խոշորացվող համայնքներում հանրային ծառայությունների բարելավման, ընդլայնման, միջհամայնքային ենթածրագրերի նախագծման, ընտրության և իրականացման միջոցառման շրջանակներում օգտագործվել է ծրագրված միջոցների </w:t>
      </w:r>
      <w:r w:rsidRPr="00CB2464">
        <w:rPr>
          <w:rFonts w:ascii="GHEA Grapalat" w:hAnsi="GHEA Grapalat" w:cs="GHEA Grapalat"/>
          <w:sz w:val="22"/>
          <w:szCs w:val="22"/>
        </w:rPr>
        <w:t>81.9</w:t>
      </w:r>
      <w:r w:rsidRPr="00CB2464">
        <w:rPr>
          <w:rFonts w:ascii="GHEA Grapalat" w:hAnsi="GHEA Grapalat" w:cs="GHEA Grapalat"/>
          <w:sz w:val="22"/>
          <w:szCs w:val="22"/>
          <w:lang w:val="hy-AM"/>
        </w:rPr>
        <w:t xml:space="preserve">%-ը՝ </w:t>
      </w:r>
      <w:r w:rsidRPr="00CB2464">
        <w:rPr>
          <w:rFonts w:ascii="GHEA Grapalat" w:hAnsi="GHEA Grapalat" w:cs="GHEA Grapalat"/>
          <w:sz w:val="22"/>
          <w:szCs w:val="22"/>
        </w:rPr>
        <w:t>366.3</w:t>
      </w:r>
      <w:r w:rsidRPr="00CB2464">
        <w:rPr>
          <w:rFonts w:ascii="Courier New" w:hAnsi="Courier New" w:cs="Courier New"/>
          <w:sz w:val="22"/>
          <w:szCs w:val="22"/>
        </w:rPr>
        <w:t> </w:t>
      </w:r>
      <w:r w:rsidRPr="00CB2464">
        <w:rPr>
          <w:rFonts w:ascii="GHEA Grapalat" w:hAnsi="GHEA Grapalat" w:cs="GHEA Grapalat"/>
          <w:sz w:val="22"/>
          <w:szCs w:val="22"/>
          <w:lang w:val="hy-AM"/>
        </w:rPr>
        <w:t xml:space="preserve">մլն դրամ: </w:t>
      </w:r>
      <w:r w:rsidRPr="00CB2464">
        <w:rPr>
          <w:rFonts w:ascii="GHEA Grapalat" w:hAnsi="GHEA Grapalat" w:cs="GHEA Grapalat"/>
          <w:sz w:val="22"/>
          <w:szCs w:val="22"/>
        </w:rPr>
        <w:t>Շեղումը</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 xml:space="preserve">հիմնականում </w:t>
      </w:r>
      <w:r w:rsidRPr="00CB2464">
        <w:rPr>
          <w:rFonts w:ascii="GHEA Grapalat" w:hAnsi="GHEA Grapalat" w:cs="GHEA Grapalat"/>
          <w:sz w:val="22"/>
          <w:szCs w:val="22"/>
          <w:lang w:val="hy-AM"/>
        </w:rPr>
        <w:t>պայմանավորված է երկու պայմանագրերով մատակարարման ժամկետների խախտմամբ, ինչի համար մատակարարը ենթարկվել է տույժի</w:t>
      </w:r>
      <w:r w:rsidR="00F15E80" w:rsidRPr="00CB2464">
        <w:rPr>
          <w:rFonts w:ascii="GHEA Grapalat" w:hAnsi="GHEA Grapalat" w:cs="GHEA Grapalat"/>
          <w:sz w:val="22"/>
          <w:szCs w:val="22"/>
        </w:rPr>
        <w:t>,</w:t>
      </w:r>
      <w:r w:rsidRPr="00CB2464">
        <w:t xml:space="preserve"> </w:t>
      </w:r>
      <w:r w:rsidRPr="00CB2464">
        <w:rPr>
          <w:rFonts w:ascii="GHEA Grapalat" w:hAnsi="GHEA Grapalat" w:cs="GHEA Grapalat"/>
          <w:sz w:val="22"/>
          <w:szCs w:val="22"/>
          <w:lang w:val="hy-AM"/>
        </w:rPr>
        <w:t>և խորհրդ</w:t>
      </w:r>
      <w:r w:rsidRPr="00CB2464">
        <w:rPr>
          <w:rFonts w:ascii="GHEA Grapalat" w:hAnsi="GHEA Grapalat" w:cs="GHEA Grapalat"/>
          <w:sz w:val="22"/>
          <w:szCs w:val="22"/>
        </w:rPr>
        <w:t xml:space="preserve">ատվական </w:t>
      </w:r>
      <w:r w:rsidRPr="00CB2464">
        <w:rPr>
          <w:rFonts w:ascii="GHEA Grapalat" w:hAnsi="GHEA Grapalat" w:cs="GHEA Grapalat"/>
          <w:sz w:val="22"/>
          <w:szCs w:val="22"/>
          <w:lang w:val="hy-AM"/>
        </w:rPr>
        <w:t>ծառ</w:t>
      </w:r>
      <w:r w:rsidRPr="00CB2464">
        <w:rPr>
          <w:rFonts w:ascii="GHEA Grapalat" w:hAnsi="GHEA Grapalat" w:cs="GHEA Grapalat"/>
          <w:sz w:val="22"/>
          <w:szCs w:val="22"/>
        </w:rPr>
        <w:t>այությունների</w:t>
      </w:r>
      <w:r w:rsidRPr="00CB2464">
        <w:rPr>
          <w:rFonts w:ascii="GHEA Grapalat" w:hAnsi="GHEA Grapalat" w:cs="GHEA Grapalat"/>
          <w:sz w:val="22"/>
          <w:szCs w:val="22"/>
          <w:lang w:val="hy-AM"/>
        </w:rPr>
        <w:t xml:space="preserve"> գծով պլանների ճշտմամբ, </w:t>
      </w:r>
      <w:r w:rsidRPr="00CB2464">
        <w:rPr>
          <w:rFonts w:ascii="GHEA Grapalat" w:hAnsi="GHEA Grapalat" w:cs="GHEA Grapalat"/>
          <w:sz w:val="22"/>
          <w:szCs w:val="22"/>
        </w:rPr>
        <w:t>որոնց արդյունքում չեն իրականացվել նախագծային աշխատանքները</w:t>
      </w:r>
      <w:r w:rsidRPr="00CB2464">
        <w:rPr>
          <w:rFonts w:ascii="GHEA Grapalat" w:hAnsi="GHEA Grapalat" w:cs="GHEA Grapalat"/>
          <w:sz w:val="22"/>
          <w:szCs w:val="22"/>
          <w:lang w:val="hy-AM"/>
        </w:rPr>
        <w:t xml:space="preserve">: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Նախորդ տարվա նույն ժամանակահատվածի համեմատ Սոցիալական ներդրումների և տեղական զարգացման ծրագրի գծով ծախսերն աճել են </w:t>
      </w:r>
      <w:r w:rsidRPr="00CB2464">
        <w:rPr>
          <w:rFonts w:ascii="GHEA Grapalat" w:hAnsi="GHEA Grapalat" w:cs="GHEA Grapalat"/>
          <w:sz w:val="22"/>
          <w:szCs w:val="22"/>
        </w:rPr>
        <w:t>1.2%-ով</w:t>
      </w:r>
      <w:r w:rsidRPr="00CB2464">
        <w:rPr>
          <w:rFonts w:ascii="GHEA Grapalat" w:hAnsi="GHEA Grapalat" w:cs="GHEA Grapalat"/>
          <w:sz w:val="22"/>
          <w:szCs w:val="22"/>
          <w:lang w:val="hy-AM"/>
        </w:rPr>
        <w:t xml:space="preserve"> կամ </w:t>
      </w:r>
      <w:r w:rsidRPr="00CB2464">
        <w:rPr>
          <w:rFonts w:ascii="GHEA Grapalat" w:hAnsi="GHEA Grapalat" w:cs="GHEA Grapalat"/>
          <w:sz w:val="22"/>
          <w:szCs w:val="22"/>
        </w:rPr>
        <w:t>19.1</w:t>
      </w:r>
      <w:r w:rsidRPr="00CB2464">
        <w:rPr>
          <w:rFonts w:ascii="GHEA Grapalat" w:hAnsi="GHEA Grapalat" w:cs="GHEA Grapalat"/>
          <w:sz w:val="22"/>
          <w:szCs w:val="22"/>
          <w:lang w:val="hy-AM"/>
        </w:rPr>
        <w:t xml:space="preserve"> մլն դրամով: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lang w:val="hy-AM"/>
        </w:rPr>
        <w:t>Տարածքային կառավարման և տեղական ինքնակառավարման մարմինների ներկայացուցիչների մասնագիտական վերապատրաստ</w:t>
      </w:r>
      <w:r w:rsidRPr="00CB2464">
        <w:rPr>
          <w:rFonts w:ascii="GHEA Grapalat" w:hAnsi="GHEA Grapalat" w:cs="GHEA Grapalat"/>
          <w:i/>
          <w:sz w:val="22"/>
          <w:szCs w:val="22"/>
        </w:rPr>
        <w:t>ման</w:t>
      </w:r>
      <w:r w:rsidRPr="00CB2464">
        <w:rPr>
          <w:rFonts w:ascii="GHEA Grapalat" w:hAnsi="GHEA Grapalat" w:cs="GHEA Grapalat"/>
          <w:i/>
          <w:sz w:val="22"/>
          <w:szCs w:val="22"/>
          <w:lang w:val="hy-AM"/>
        </w:rPr>
        <w:t xml:space="preserve"> և հատուկ ուսուց</w:t>
      </w:r>
      <w:r w:rsidRPr="00CB2464">
        <w:rPr>
          <w:rFonts w:ascii="GHEA Grapalat" w:hAnsi="GHEA Grapalat" w:cs="GHEA Grapalat"/>
          <w:i/>
          <w:sz w:val="22"/>
          <w:szCs w:val="22"/>
        </w:rPr>
        <w:t>ման</w:t>
      </w:r>
      <w:r w:rsidRPr="00CB2464">
        <w:rPr>
          <w:rFonts w:ascii="GHEA Grapalat" w:hAnsi="GHEA Grapalat" w:cs="GHEA Grapalat"/>
          <w:sz w:val="22"/>
          <w:szCs w:val="22"/>
          <w:lang w:val="hy-AM"/>
        </w:rPr>
        <w:t xml:space="preserve"> </w:t>
      </w:r>
      <w:r w:rsidR="00F15E80" w:rsidRPr="00CB2464">
        <w:rPr>
          <w:rFonts w:ascii="GHEA Grapalat" w:hAnsi="GHEA Grapalat" w:cs="GHEA Grapalat"/>
          <w:sz w:val="22"/>
          <w:szCs w:val="22"/>
        </w:rPr>
        <w:t>ծրագրի շրջանակներում</w:t>
      </w:r>
      <w:r w:rsidRPr="00CB2464">
        <w:rPr>
          <w:rFonts w:ascii="GHEA Grapalat" w:hAnsi="GHEA Grapalat" w:cs="GHEA Grapalat"/>
          <w:sz w:val="22"/>
          <w:szCs w:val="22"/>
        </w:rPr>
        <w:t xml:space="preserve"> հաշվետու ժամանակահատվածում</w:t>
      </w:r>
      <w:r w:rsidRPr="00CB2464">
        <w:rPr>
          <w:rFonts w:ascii="GHEA Grapalat" w:hAnsi="GHEA Grapalat" w:cs="GHEA Grapalat"/>
          <w:sz w:val="22"/>
          <w:szCs w:val="22"/>
          <w:lang w:val="hy-AM"/>
        </w:rPr>
        <w:t xml:space="preserve"> օգտագործվել</w:t>
      </w:r>
      <w:r w:rsidRPr="00CB2464">
        <w:rPr>
          <w:rFonts w:ascii="GHEA Grapalat" w:hAnsi="GHEA Grapalat" w:cs="GHEA Grapalat"/>
          <w:sz w:val="22"/>
          <w:szCs w:val="22"/>
        </w:rPr>
        <w:t xml:space="preserve"> է 10.3 մլն դրամ</w:t>
      </w:r>
      <w:r w:rsidR="00F15E80" w:rsidRPr="00CB2464">
        <w:rPr>
          <w:rFonts w:ascii="GHEA Grapalat" w:hAnsi="GHEA Grapalat" w:cs="GHEA Grapalat"/>
          <w:sz w:val="22"/>
          <w:szCs w:val="22"/>
        </w:rPr>
        <w:t xml:space="preserve"> կամ նախատեսված միջոցների 65.9%-ը</w:t>
      </w:r>
      <w:r w:rsidRPr="00CB2464">
        <w:rPr>
          <w:rFonts w:ascii="GHEA Grapalat" w:hAnsi="GHEA Grapalat" w:cs="GHEA Grapalat"/>
          <w:sz w:val="22"/>
          <w:szCs w:val="22"/>
          <w:lang w:val="hy-AM"/>
        </w:rPr>
        <w:t xml:space="preserve">՝ պայմանավորված այն հանգամանքով, որ </w:t>
      </w:r>
      <w:r w:rsidRPr="00CB2464">
        <w:rPr>
          <w:rFonts w:ascii="GHEA Grapalat" w:hAnsi="GHEA Grapalat" w:cs="GHEA Grapalat"/>
          <w:sz w:val="22"/>
          <w:szCs w:val="22"/>
        </w:rPr>
        <w:t xml:space="preserve">ծախսերը հիմնավորող փաստաթղթերի մի մասը ներկայացվել </w:t>
      </w:r>
      <w:r w:rsidR="00F15E80" w:rsidRPr="00CB2464">
        <w:rPr>
          <w:rFonts w:ascii="GHEA Grapalat" w:hAnsi="GHEA Grapalat" w:cs="GHEA Grapalat"/>
          <w:sz w:val="22"/>
          <w:szCs w:val="22"/>
        </w:rPr>
        <w:t>է</w:t>
      </w:r>
      <w:r w:rsidRPr="00CB2464">
        <w:rPr>
          <w:rFonts w:ascii="GHEA Grapalat" w:hAnsi="GHEA Grapalat" w:cs="GHEA Grapalat"/>
          <w:sz w:val="22"/>
          <w:szCs w:val="22"/>
        </w:rPr>
        <w:t xml:space="preserve"> սեպտեմբերի վերջին, որի արդյունքում վճարումն իրականացվել է հոկտեմբերին</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 xml:space="preserve">Ծրագրի շրջանակներում վերապատրաստվել է 963 ծառայող: </w:t>
      </w:r>
      <w:r w:rsidRPr="00CB2464">
        <w:rPr>
          <w:rFonts w:ascii="GHEA Grapalat" w:hAnsi="GHEA Grapalat" w:cs="GHEA Grapalat"/>
          <w:sz w:val="22"/>
          <w:szCs w:val="22"/>
          <w:lang w:val="hy-AM"/>
        </w:rPr>
        <w:t>Նախորդ տար</w:t>
      </w:r>
      <w:r w:rsidRPr="00CB2464">
        <w:rPr>
          <w:rFonts w:ascii="GHEA Grapalat" w:hAnsi="GHEA Grapalat" w:cs="GHEA Grapalat"/>
          <w:sz w:val="22"/>
          <w:szCs w:val="22"/>
        </w:rPr>
        <w:t>վա ինն ամիսներին</w:t>
      </w:r>
      <w:r w:rsidRPr="00CB2464">
        <w:rPr>
          <w:rFonts w:ascii="GHEA Grapalat" w:hAnsi="GHEA Grapalat" w:cs="GHEA Grapalat"/>
          <w:sz w:val="22"/>
          <w:szCs w:val="22"/>
          <w:lang w:val="hy-AM"/>
        </w:rPr>
        <w:t xml:space="preserve"> տվյալ ծրագրի գծով ծախսերը </w:t>
      </w:r>
      <w:r w:rsidRPr="00CB2464">
        <w:rPr>
          <w:rFonts w:ascii="GHEA Grapalat" w:hAnsi="GHEA Grapalat" w:cs="GHEA Grapalat"/>
          <w:sz w:val="22"/>
          <w:szCs w:val="22"/>
        </w:rPr>
        <w:t>կազմել էին 474.6 հազար դրամ</w:t>
      </w:r>
      <w:r w:rsidRPr="00CB2464">
        <w:rPr>
          <w:rFonts w:ascii="GHEA Grapalat" w:hAnsi="GHEA Grapalat" w:cs="GHEA Grapalat"/>
          <w:sz w:val="22"/>
          <w:szCs w:val="22"/>
          <w:lang w:val="hy-AM"/>
        </w:rPr>
        <w:t>։</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i/>
          <w:sz w:val="22"/>
          <w:szCs w:val="22"/>
          <w:lang w:val="hy-AM"/>
        </w:rPr>
      </w:pPr>
      <w:r w:rsidRPr="00CB2464">
        <w:rPr>
          <w:rFonts w:ascii="GHEA Grapalat" w:hAnsi="GHEA Grapalat" w:cs="GHEA Grapalat"/>
          <w:i/>
          <w:sz w:val="22"/>
          <w:szCs w:val="22"/>
          <w:lang w:val="hy-AM"/>
        </w:rPr>
        <w:t>Որոտան-Արփա-Սևան</w:t>
      </w:r>
      <w:r w:rsidRPr="00CB2464">
        <w:rPr>
          <w:rFonts w:ascii="GHEA Grapalat" w:hAnsi="GHEA Grapalat" w:cs="GHEA Grapalat"/>
          <w:i/>
          <w:sz w:val="22"/>
          <w:szCs w:val="22"/>
        </w:rPr>
        <w:t xml:space="preserve"> </w:t>
      </w:r>
      <w:r w:rsidRPr="00CB2464">
        <w:rPr>
          <w:rFonts w:ascii="GHEA Grapalat" w:hAnsi="GHEA Grapalat" w:cs="GHEA Grapalat"/>
          <w:i/>
          <w:sz w:val="22"/>
          <w:szCs w:val="22"/>
          <w:lang w:val="hy-AM"/>
        </w:rPr>
        <w:t>թունելի ջրային համակարգի կառավար</w:t>
      </w:r>
      <w:r w:rsidRPr="00CB2464">
        <w:rPr>
          <w:rFonts w:ascii="GHEA Grapalat" w:hAnsi="GHEA Grapalat" w:cs="GHEA Grapalat"/>
          <w:i/>
          <w:sz w:val="22"/>
          <w:szCs w:val="22"/>
        </w:rPr>
        <w:t>ման</w:t>
      </w:r>
      <w:r w:rsidRPr="00CB2464">
        <w:rPr>
          <w:rFonts w:ascii="GHEA Grapalat" w:hAnsi="GHEA Grapalat" w:cs="GHEA Grapalat"/>
          <w:sz w:val="22"/>
          <w:szCs w:val="22"/>
          <w:lang w:val="hy-AM"/>
        </w:rPr>
        <w:t xml:space="preserve"> </w:t>
      </w:r>
      <w:r w:rsidR="003C1CAF" w:rsidRPr="00CB2464">
        <w:rPr>
          <w:rFonts w:ascii="GHEA Grapalat" w:hAnsi="GHEA Grapalat" w:cs="GHEA Grapalat"/>
          <w:sz w:val="22"/>
          <w:szCs w:val="22"/>
        </w:rPr>
        <w:t>ծրագրի ծախսերը</w:t>
      </w:r>
      <w:r w:rsidRPr="00CB2464">
        <w:rPr>
          <w:rFonts w:ascii="GHEA Grapalat" w:hAnsi="GHEA Grapalat" w:cs="GHEA Grapalat"/>
          <w:sz w:val="22"/>
          <w:szCs w:val="22"/>
        </w:rPr>
        <w:t xml:space="preserve"> հաշվետու ժամանակահատվածում</w:t>
      </w:r>
      <w:r w:rsidRPr="00CB2464">
        <w:rPr>
          <w:rFonts w:ascii="GHEA Grapalat" w:hAnsi="GHEA Grapalat" w:cs="GHEA Grapalat"/>
          <w:sz w:val="22"/>
          <w:szCs w:val="22"/>
          <w:lang w:val="hy-AM"/>
        </w:rPr>
        <w:t xml:space="preserve"> </w:t>
      </w:r>
      <w:r w:rsidR="003C1CAF" w:rsidRPr="00CB2464">
        <w:rPr>
          <w:rFonts w:ascii="GHEA Grapalat" w:hAnsi="GHEA Grapalat" w:cs="GHEA Grapalat"/>
          <w:sz w:val="22"/>
          <w:szCs w:val="22"/>
        </w:rPr>
        <w:t xml:space="preserve">կատարվել են 56.1%-ով՝ կազմելով </w:t>
      </w:r>
      <w:r w:rsidRPr="00CB2464">
        <w:rPr>
          <w:rFonts w:ascii="GHEA Grapalat" w:hAnsi="GHEA Grapalat" w:cs="GHEA Grapalat"/>
          <w:sz w:val="22"/>
          <w:szCs w:val="22"/>
        </w:rPr>
        <w:t>137.2</w:t>
      </w:r>
      <w:r w:rsidR="003C1CAF" w:rsidRPr="00CB2464">
        <w:rPr>
          <w:rFonts w:ascii="GHEA Grapalat" w:hAnsi="GHEA Grapalat" w:cs="GHEA Grapalat"/>
          <w:sz w:val="22"/>
          <w:szCs w:val="22"/>
        </w:rPr>
        <w:t xml:space="preserve"> մլն դրամ</w:t>
      </w:r>
      <w:r w:rsidRPr="00CB2464">
        <w:rPr>
          <w:rFonts w:ascii="GHEA Grapalat" w:hAnsi="GHEA Grapalat" w:cs="GHEA Grapalat"/>
          <w:sz w:val="22"/>
          <w:szCs w:val="22"/>
        </w:rPr>
        <w:t xml:space="preserve">: Շեղումը պայմանավորված է նրանով, որ </w:t>
      </w:r>
      <w:r w:rsidR="0034302B" w:rsidRPr="00CB2464">
        <w:rPr>
          <w:rFonts w:ascii="GHEA Grapalat" w:hAnsi="GHEA Grapalat" w:cs="GHEA Grapalat"/>
          <w:sz w:val="22"/>
          <w:szCs w:val="22"/>
        </w:rPr>
        <w:t xml:space="preserve">հայտերի բացակայության պատճառով </w:t>
      </w:r>
      <w:r w:rsidR="00AB1FEE" w:rsidRPr="00CB2464">
        <w:rPr>
          <w:rFonts w:ascii="GHEA Grapalat" w:hAnsi="GHEA Grapalat" w:cs="GHEA Grapalat"/>
          <w:sz w:val="22"/>
          <w:szCs w:val="22"/>
        </w:rPr>
        <w:t xml:space="preserve">չորս անգամ </w:t>
      </w:r>
      <w:r w:rsidRPr="00CB2464">
        <w:rPr>
          <w:rFonts w:ascii="GHEA Grapalat" w:hAnsi="GHEA Grapalat" w:cs="GHEA Grapalat"/>
          <w:sz w:val="22"/>
          <w:szCs w:val="22"/>
        </w:rPr>
        <w:t>չի կայացել Արփա-Սևան ջրային համակարգի վերազին</w:t>
      </w:r>
      <w:r w:rsidR="0034302B" w:rsidRPr="00CB2464">
        <w:rPr>
          <w:rFonts w:ascii="GHEA Grapalat" w:hAnsi="GHEA Grapalat" w:cs="GHEA Grapalat"/>
          <w:sz w:val="22"/>
          <w:szCs w:val="22"/>
        </w:rPr>
        <w:t>ման համար կազմակերպված մրցույթը, որին բյուջեով հատկացվել էր 107.2 մլն դրամ</w:t>
      </w:r>
      <w:r w:rsidRPr="00CB2464">
        <w:rPr>
          <w:rFonts w:ascii="GHEA Grapalat" w:hAnsi="GHEA Grapalat" w:cs="GHEA Grapalat"/>
          <w:sz w:val="22"/>
          <w:szCs w:val="22"/>
        </w:rPr>
        <w:t>:</w:t>
      </w:r>
      <w:r w:rsidR="003C1CAF" w:rsidRPr="00CB2464">
        <w:rPr>
          <w:rFonts w:ascii="GHEA Grapalat" w:hAnsi="GHEA Grapalat" w:cs="GHEA Grapalat"/>
          <w:sz w:val="22"/>
          <w:szCs w:val="22"/>
        </w:rPr>
        <w:t xml:space="preserve"> Միջոցներն ուղղվել են</w:t>
      </w:r>
      <w:r w:rsidRPr="00CB2464">
        <w:rPr>
          <w:rFonts w:ascii="GHEA Grapalat" w:hAnsi="GHEA Grapalat" w:cs="GHEA Grapalat"/>
          <w:sz w:val="22"/>
          <w:szCs w:val="22"/>
          <w:lang w:val="hy-AM"/>
        </w:rPr>
        <w:t xml:space="preserve"> </w:t>
      </w:r>
      <w:r w:rsidR="003C1CAF" w:rsidRPr="00CB2464">
        <w:rPr>
          <w:rFonts w:ascii="GHEA Grapalat" w:hAnsi="GHEA Grapalat" w:cs="GHEA Grapalat"/>
          <w:sz w:val="22"/>
          <w:szCs w:val="22"/>
          <w:lang w:val="hy-AM"/>
        </w:rPr>
        <w:t>Արփա-Սևան թունելի հավատարմագրային կառավար</w:t>
      </w:r>
      <w:r w:rsidR="003C1CAF" w:rsidRPr="00CB2464">
        <w:rPr>
          <w:rFonts w:ascii="GHEA Grapalat" w:hAnsi="GHEA Grapalat" w:cs="GHEA Grapalat"/>
          <w:sz w:val="22"/>
          <w:szCs w:val="22"/>
        </w:rPr>
        <w:t>մանը՝ ապահովելով 100% կատարողական:</w:t>
      </w:r>
      <w:r w:rsidR="003C1CAF" w:rsidRPr="00CB2464">
        <w:rPr>
          <w:rFonts w:ascii="GHEA Grapalat" w:hAnsi="GHEA Grapalat" w:cs="GHEA Grapalat"/>
          <w:sz w:val="22"/>
          <w:szCs w:val="22"/>
          <w:lang w:val="hy-AM"/>
        </w:rPr>
        <w:t xml:space="preserve"> </w:t>
      </w:r>
      <w:r w:rsidR="00F31CF8" w:rsidRPr="00CB2464">
        <w:rPr>
          <w:rFonts w:ascii="GHEA Grapalat" w:hAnsi="GHEA Grapalat" w:cs="GHEA Grapalat"/>
          <w:sz w:val="22"/>
          <w:szCs w:val="22"/>
        </w:rPr>
        <w:t>Միջոցառման</w:t>
      </w:r>
      <w:r w:rsidRPr="00CB2464">
        <w:rPr>
          <w:rFonts w:ascii="GHEA Grapalat" w:hAnsi="GHEA Grapalat" w:cs="GHEA Grapalat"/>
          <w:sz w:val="22"/>
          <w:szCs w:val="22"/>
        </w:rPr>
        <w:t xml:space="preserve"> շրջանակներում իրականացվել է </w:t>
      </w:r>
      <w:r w:rsidR="00F31CF8" w:rsidRPr="00CB2464">
        <w:rPr>
          <w:rFonts w:ascii="GHEA Grapalat" w:hAnsi="GHEA Grapalat" w:cs="GHEA Grapalat"/>
          <w:sz w:val="22"/>
          <w:szCs w:val="22"/>
        </w:rPr>
        <w:t xml:space="preserve">Որոտան-Արփա-Սևան </w:t>
      </w:r>
      <w:r w:rsidRPr="00CB2464">
        <w:rPr>
          <w:rFonts w:ascii="GHEA Grapalat" w:hAnsi="GHEA Grapalat" w:cs="GHEA Grapalat"/>
          <w:sz w:val="22"/>
          <w:szCs w:val="22"/>
        </w:rPr>
        <w:t xml:space="preserve">թունելի </w:t>
      </w:r>
      <w:r w:rsidR="00F31CF8" w:rsidRPr="00CB2464">
        <w:rPr>
          <w:rFonts w:ascii="GHEA Grapalat" w:hAnsi="GHEA Grapalat" w:cs="GHEA Grapalat"/>
          <w:sz w:val="22"/>
          <w:szCs w:val="22"/>
        </w:rPr>
        <w:t>շահագործման և պահպանման նպատակով հավատարմագրային կառավարման պայմանագրով նախատեսված ծառայությունների մատուցում</w:t>
      </w:r>
      <w:r w:rsidRPr="00CB2464">
        <w:rPr>
          <w:rFonts w:ascii="GHEA Grapalat" w:hAnsi="GHEA Grapalat" w:cs="GHEA Grapalat"/>
          <w:sz w:val="22"/>
          <w:szCs w:val="22"/>
        </w:rPr>
        <w:t xml:space="preserve">: </w:t>
      </w:r>
      <w:r w:rsidRPr="00CB2464">
        <w:rPr>
          <w:rFonts w:ascii="GHEA Grapalat" w:hAnsi="GHEA Grapalat" w:cs="GHEA Grapalat"/>
          <w:sz w:val="22"/>
          <w:szCs w:val="22"/>
          <w:lang w:val="hy-AM"/>
        </w:rPr>
        <w:t>Նախորդ տար</w:t>
      </w:r>
      <w:r w:rsidRPr="00CB2464">
        <w:rPr>
          <w:rFonts w:ascii="GHEA Grapalat" w:hAnsi="GHEA Grapalat" w:cs="GHEA Grapalat"/>
          <w:sz w:val="22"/>
          <w:szCs w:val="22"/>
        </w:rPr>
        <w:t>վա նույն ժամանակահատվածի համեմատ տվյալ ծրագրի ծախսերը նվազել են 5.8%-ով՝ պայմանավորված 2020 թվականին Արփա-Սևան ջրային համակարգի տեխնիկական վիճակի բարելավման</w:t>
      </w:r>
      <w:r w:rsidR="00F31CF8" w:rsidRPr="00CB2464">
        <w:rPr>
          <w:rFonts w:ascii="GHEA Grapalat" w:hAnsi="GHEA Grapalat" w:cs="GHEA Grapalat"/>
          <w:sz w:val="22"/>
          <w:szCs w:val="22"/>
        </w:rPr>
        <w:t xml:space="preserve"> համար միջոցների հատկացմամբ</w:t>
      </w:r>
      <w:r w:rsidRPr="00CB2464">
        <w:rPr>
          <w:rFonts w:ascii="GHEA Grapalat" w:hAnsi="GHEA Grapalat" w:cs="GHEA Grapalat"/>
          <w:sz w:val="22"/>
          <w:szCs w:val="22"/>
        </w:rPr>
        <w:t xml:space="preserve">, որը </w:t>
      </w:r>
      <w:r w:rsidR="00F31CF8" w:rsidRPr="00CB2464">
        <w:rPr>
          <w:rFonts w:ascii="GHEA Grapalat" w:hAnsi="GHEA Grapalat" w:cs="GHEA Grapalat"/>
          <w:sz w:val="22"/>
          <w:szCs w:val="22"/>
        </w:rPr>
        <w:t>2021 թվականին</w:t>
      </w:r>
      <w:r w:rsidRPr="00CB2464">
        <w:rPr>
          <w:rFonts w:ascii="GHEA Grapalat" w:hAnsi="GHEA Grapalat" w:cs="GHEA Grapalat"/>
          <w:sz w:val="22"/>
          <w:szCs w:val="22"/>
        </w:rPr>
        <w:t xml:space="preserve"> նախատեսված չէ</w:t>
      </w:r>
      <w:r w:rsidRPr="00CB2464">
        <w:rPr>
          <w:rFonts w:ascii="GHEA Grapalat" w:hAnsi="GHEA Grapalat" w:cs="GHEA Grapalat"/>
          <w:sz w:val="22"/>
          <w:szCs w:val="22"/>
          <w:lang w:val="hy-AM"/>
        </w:rPr>
        <w:t>։</w:t>
      </w:r>
      <w:r w:rsidRPr="00CB2464">
        <w:rPr>
          <w:rFonts w:ascii="GHEA Grapalat" w:hAnsi="GHEA Grapalat" w:cs="GHEA Grapalat"/>
          <w:i/>
          <w:sz w:val="22"/>
          <w:szCs w:val="22"/>
          <w:lang w:val="hy-AM"/>
        </w:rPr>
        <w:t xml:space="preserve">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lang w:val="hy-AM"/>
        </w:rPr>
        <w:t>Կոլեկտորադրենաժային ծառայությունների</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ծրագրի շրջանակներում օգտագործվել է շուրջ 182.6 մլն դրամ կամ նախատեսվածի 70.3%-ը</w:t>
      </w:r>
      <w:r w:rsidR="0021581F" w:rsidRPr="00CB2464">
        <w:rPr>
          <w:rFonts w:ascii="GHEA Grapalat" w:hAnsi="GHEA Grapalat" w:cs="GHEA Grapalat"/>
          <w:sz w:val="22"/>
          <w:szCs w:val="22"/>
        </w:rPr>
        <w:t>՝ պայմանավորված այն հանգամանքով, որ</w:t>
      </w:r>
      <w:r w:rsidRPr="00CB2464">
        <w:rPr>
          <w:rFonts w:ascii="GHEA Grapalat" w:hAnsi="GHEA Grapalat" w:cs="GHEA Grapalat"/>
          <w:sz w:val="22"/>
          <w:szCs w:val="22"/>
        </w:rPr>
        <w:t xml:space="preserve"> </w:t>
      </w:r>
      <w:r w:rsidRPr="00CB2464">
        <w:rPr>
          <w:rFonts w:ascii="GHEA Grapalat" w:hAnsi="GHEA Grapalat" w:cs="GHEA Grapalat"/>
          <w:sz w:val="22"/>
          <w:szCs w:val="22"/>
          <w:lang w:val="hy-AM"/>
        </w:rPr>
        <w:t xml:space="preserve">սեպտեմբեր ամսվա կատարողականները ներկայացվել են հոկտեմբերին: </w:t>
      </w:r>
      <w:r w:rsidRPr="00CB2464">
        <w:rPr>
          <w:rFonts w:ascii="GHEA Grapalat" w:hAnsi="GHEA Grapalat" w:cs="GHEA Grapalat"/>
          <w:sz w:val="22"/>
          <w:szCs w:val="22"/>
        </w:rPr>
        <w:t>Ծրագրի շրջանակներում իրականացվել է</w:t>
      </w:r>
      <w:r w:rsidR="00202141" w:rsidRPr="00CB2464">
        <w:rPr>
          <w:rFonts w:ascii="GHEA Grapalat" w:hAnsi="GHEA Grapalat" w:cs="GHEA Grapalat"/>
          <w:sz w:val="22"/>
          <w:szCs w:val="22"/>
        </w:rPr>
        <w:t xml:space="preserve"> </w:t>
      </w:r>
      <w:r w:rsidRPr="00CB2464">
        <w:rPr>
          <w:rFonts w:ascii="GHEA Grapalat" w:hAnsi="GHEA Grapalat" w:cs="GHEA Grapalat"/>
          <w:sz w:val="22"/>
          <w:szCs w:val="22"/>
        </w:rPr>
        <w:t xml:space="preserve">148 կմ երկարությամբ կոլեկտորադրենաժային ցանցերի մաքրում և 1100 </w:t>
      </w:r>
      <w:r w:rsidR="0021581F" w:rsidRPr="00CB2464">
        <w:rPr>
          <w:rFonts w:ascii="GHEA Grapalat" w:hAnsi="GHEA Grapalat" w:cs="GHEA Grapalat"/>
          <w:sz w:val="22"/>
          <w:szCs w:val="22"/>
        </w:rPr>
        <w:t xml:space="preserve">մլն </w:t>
      </w:r>
      <w:r w:rsidRPr="00CB2464">
        <w:rPr>
          <w:rFonts w:ascii="GHEA Grapalat" w:hAnsi="GHEA Grapalat" w:cs="GHEA Grapalat"/>
          <w:sz w:val="22"/>
          <w:szCs w:val="22"/>
        </w:rPr>
        <w:t>մ</w:t>
      </w:r>
      <w:r w:rsidR="0021581F" w:rsidRPr="00CB2464">
        <w:rPr>
          <w:rFonts w:ascii="GHEA Grapalat" w:hAnsi="GHEA Grapalat" w:cs="GHEA Grapalat"/>
          <w:sz w:val="22"/>
          <w:szCs w:val="22"/>
          <w:vertAlign w:val="superscript"/>
        </w:rPr>
        <w:t>3</w:t>
      </w:r>
      <w:r w:rsidRPr="00CB2464">
        <w:rPr>
          <w:rFonts w:ascii="GHEA Grapalat" w:hAnsi="GHEA Grapalat" w:cs="GHEA Grapalat"/>
          <w:sz w:val="22"/>
          <w:szCs w:val="22"/>
        </w:rPr>
        <w:t xml:space="preserve"> </w:t>
      </w:r>
      <w:r w:rsidRPr="00CB2464">
        <w:rPr>
          <w:rFonts w:ascii="GHEA Grapalat" w:hAnsi="GHEA Grapalat" w:cs="GHEA Grapalat"/>
          <w:sz w:val="22"/>
          <w:szCs w:val="22"/>
        </w:rPr>
        <w:lastRenderedPageBreak/>
        <w:t xml:space="preserve">ծավալով ջրահեռացում: </w:t>
      </w:r>
      <w:r w:rsidRPr="00CB2464">
        <w:rPr>
          <w:rFonts w:ascii="GHEA Grapalat" w:hAnsi="GHEA Grapalat" w:cs="GHEA Grapalat"/>
          <w:sz w:val="22"/>
          <w:szCs w:val="22"/>
          <w:lang w:val="hy-AM"/>
        </w:rPr>
        <w:t>Նախորդ տար</w:t>
      </w:r>
      <w:r w:rsidRPr="00CB2464">
        <w:rPr>
          <w:rFonts w:ascii="GHEA Grapalat" w:hAnsi="GHEA Grapalat" w:cs="GHEA Grapalat"/>
          <w:sz w:val="22"/>
          <w:szCs w:val="22"/>
        </w:rPr>
        <w:t>վա ինն ամսվա համեմատ</w:t>
      </w:r>
      <w:r w:rsidRPr="00CB2464">
        <w:rPr>
          <w:rFonts w:ascii="GHEA Grapalat" w:hAnsi="GHEA Grapalat" w:cs="GHEA Grapalat"/>
          <w:sz w:val="22"/>
          <w:szCs w:val="22"/>
          <w:lang w:val="hy-AM"/>
        </w:rPr>
        <w:t xml:space="preserve"> տվյալ ծախսեր</w:t>
      </w:r>
      <w:r w:rsidRPr="00CB2464">
        <w:rPr>
          <w:rFonts w:ascii="GHEA Grapalat" w:hAnsi="GHEA Grapalat" w:cs="GHEA Grapalat"/>
          <w:sz w:val="22"/>
          <w:szCs w:val="22"/>
        </w:rPr>
        <w:t xml:space="preserve">ն աճել են </w:t>
      </w:r>
      <w:r w:rsidR="0021581F" w:rsidRPr="00CB2464">
        <w:rPr>
          <w:rFonts w:ascii="GHEA Grapalat" w:hAnsi="GHEA Grapalat" w:cs="GHEA Grapalat"/>
          <w:sz w:val="22"/>
          <w:szCs w:val="22"/>
        </w:rPr>
        <w:t>97.9%-ով</w:t>
      </w:r>
      <w:r w:rsidRPr="00CB2464">
        <w:rPr>
          <w:rFonts w:ascii="GHEA Grapalat" w:hAnsi="GHEA Grapalat" w:cs="GHEA Grapalat"/>
          <w:sz w:val="22"/>
          <w:szCs w:val="22"/>
        </w:rPr>
        <w:t xml:space="preserve"> կամ 90.3 մլն դրամով</w:t>
      </w:r>
      <w:r w:rsidRPr="00CB2464">
        <w:rPr>
          <w:rFonts w:ascii="GHEA Grapalat" w:hAnsi="GHEA Grapalat" w:cs="GHEA Grapalat"/>
          <w:sz w:val="22"/>
          <w:szCs w:val="22"/>
          <w:lang w:val="hy-AM"/>
        </w:rPr>
        <w:t>։</w:t>
      </w:r>
    </w:p>
    <w:p w:rsidR="0021581F"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cs="GHEA Grapalat"/>
          <w:i/>
          <w:sz w:val="22"/>
          <w:szCs w:val="22"/>
          <w:lang w:val="hy-AM"/>
        </w:rPr>
        <w:t>Կոշտ թափոնների կառավարման</w:t>
      </w:r>
      <w:r w:rsidRPr="00CB2464">
        <w:rPr>
          <w:rFonts w:ascii="GHEA Grapalat" w:hAnsi="GHEA Grapalat" w:cs="GHEA Grapalat"/>
          <w:sz w:val="22"/>
          <w:szCs w:val="22"/>
          <w:lang w:val="hy-AM"/>
        </w:rPr>
        <w:t xml:space="preserve"> ծրագրի շրջանակներում օգտագործվել է </w:t>
      </w:r>
      <w:r w:rsidRPr="00CB2464">
        <w:rPr>
          <w:rFonts w:ascii="GHEA Grapalat" w:hAnsi="GHEA Grapalat" w:cs="GHEA Grapalat"/>
          <w:sz w:val="22"/>
          <w:szCs w:val="22"/>
        </w:rPr>
        <w:t>367.8</w:t>
      </w:r>
      <w:r w:rsidRPr="00CB2464">
        <w:rPr>
          <w:rFonts w:ascii="GHEA Grapalat" w:hAnsi="GHEA Grapalat" w:cs="GHEA Grapalat"/>
          <w:sz w:val="22"/>
          <w:szCs w:val="22"/>
          <w:lang w:val="hy-AM"/>
        </w:rPr>
        <w:t xml:space="preserve"> մլն </w:t>
      </w:r>
      <w:r w:rsidRPr="00CB2464">
        <w:rPr>
          <w:rFonts w:ascii="GHEA Grapalat" w:hAnsi="GHEA Grapalat" w:cs="Sylfaen"/>
          <w:sz w:val="22"/>
          <w:szCs w:val="22"/>
          <w:lang w:val="hy-AM"/>
        </w:rPr>
        <w:t>դրամ</w:t>
      </w:r>
      <w:r w:rsidRPr="00CB2464">
        <w:rPr>
          <w:rFonts w:ascii="GHEA Grapalat" w:hAnsi="GHEA Grapalat" w:cs="GHEA Grapalat"/>
          <w:sz w:val="22"/>
          <w:szCs w:val="22"/>
          <w:lang w:val="hy-AM"/>
        </w:rPr>
        <w:t xml:space="preserve"> կամ ծրագրված միջոցների </w:t>
      </w:r>
      <w:r w:rsidRPr="00CB2464">
        <w:rPr>
          <w:rFonts w:ascii="GHEA Grapalat" w:hAnsi="GHEA Grapalat" w:cs="GHEA Grapalat"/>
          <w:sz w:val="22"/>
          <w:szCs w:val="22"/>
        </w:rPr>
        <w:t>17</w:t>
      </w:r>
      <w:r w:rsidRPr="00CB2464">
        <w:rPr>
          <w:rFonts w:ascii="GHEA Grapalat" w:hAnsi="GHEA Grapalat" w:cs="GHEA Grapalat"/>
          <w:sz w:val="22"/>
          <w:szCs w:val="22"/>
          <w:lang w:val="hy-AM"/>
        </w:rPr>
        <w:t xml:space="preserve">%-ը։ </w:t>
      </w:r>
      <w:r w:rsidRPr="00CB2464">
        <w:rPr>
          <w:rFonts w:ascii="GHEA Grapalat" w:hAnsi="GHEA Grapalat" w:cs="GHEA Grapalat"/>
          <w:sz w:val="22"/>
          <w:szCs w:val="22"/>
        </w:rPr>
        <w:t>Գումարն</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օգտագործվել</w:t>
      </w:r>
      <w:r w:rsidRPr="00CB2464">
        <w:rPr>
          <w:rFonts w:ascii="GHEA Grapalat" w:hAnsi="GHEA Grapalat" w:cs="GHEA Grapalat"/>
          <w:sz w:val="22"/>
          <w:szCs w:val="22"/>
          <w:lang w:val="hy-AM"/>
        </w:rPr>
        <w:t xml:space="preserve"> է Վերակառուցման և զարգացման եվրոպական բանկի աջակցությամբ իրականացվող «Կոտայքի և Գեղարքունիքի մարզի կոշտ թափոնների կառավարման» դրամաշնորհային ծրագ</w:t>
      </w:r>
      <w:r w:rsidRPr="00CB2464">
        <w:rPr>
          <w:rFonts w:ascii="GHEA Grapalat" w:hAnsi="GHEA Grapalat" w:cs="GHEA Grapalat"/>
          <w:sz w:val="22"/>
          <w:szCs w:val="22"/>
        </w:rPr>
        <w:t>րի շրջանակներում</w:t>
      </w:r>
      <w:r w:rsidRPr="00CB2464">
        <w:rPr>
          <w:rFonts w:ascii="GHEA Grapalat" w:hAnsi="GHEA Grapalat" w:cs="GHEA Grapalat"/>
          <w:sz w:val="22"/>
          <w:szCs w:val="22"/>
          <w:lang w:val="hy-AM"/>
        </w:rPr>
        <w:t>, որը կա</w:t>
      </w:r>
      <w:r w:rsidRPr="00CB2464">
        <w:rPr>
          <w:rFonts w:ascii="GHEA Grapalat" w:hAnsi="GHEA Grapalat" w:cs="GHEA Grapalat"/>
          <w:sz w:val="22"/>
          <w:szCs w:val="22"/>
        </w:rPr>
        <w:t>զմել է ծրագրված ցուցանիշի</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51.8</w:t>
      </w:r>
      <w:r w:rsidRPr="00CB2464">
        <w:rPr>
          <w:rFonts w:ascii="GHEA Grapalat" w:hAnsi="GHEA Grapalat" w:cs="GHEA Grapalat"/>
          <w:sz w:val="22"/>
          <w:szCs w:val="22"/>
          <w:lang w:val="hy-AM"/>
        </w:rPr>
        <w:t>%-</w:t>
      </w:r>
      <w:r w:rsidRPr="00CB2464">
        <w:rPr>
          <w:rFonts w:ascii="GHEA Grapalat" w:hAnsi="GHEA Grapalat" w:cs="GHEA Grapalat"/>
          <w:sz w:val="22"/>
          <w:szCs w:val="22"/>
        </w:rPr>
        <w:t>ը</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Շեղումը պայմանավորված է նրանով</w:t>
      </w:r>
      <w:r w:rsidRPr="00CB2464">
        <w:rPr>
          <w:rFonts w:ascii="GHEA Grapalat" w:hAnsi="GHEA Grapalat" w:cs="GHEA Grapalat"/>
          <w:sz w:val="22"/>
          <w:szCs w:val="22"/>
          <w:lang w:val="hy-AM"/>
        </w:rPr>
        <w:t>, որ կապալառուի կողմից կատարողական ակտերը ներկայացվել են սեպտեմբերի վերջին, որոնց հիման վրա վճարումը կատարվել է հոկտեմբերին: Նշված դրամաշնորհային ծրագ</w:t>
      </w:r>
      <w:r w:rsidRPr="00CB2464">
        <w:rPr>
          <w:rFonts w:ascii="GHEA Grapalat" w:hAnsi="GHEA Grapalat" w:cs="GHEA Grapalat"/>
          <w:sz w:val="22"/>
          <w:szCs w:val="22"/>
        </w:rPr>
        <w:t>րի շրջանակներում խորհրդատվական աշխատանքների համար նախատեսված 123.8 մլն դրամը չի օգտագործվել՝ խորհրդատուի ընտրության համար հայտարարված մրցութային գործընթացը նախատեսվածից ուշ ավարտվելու պատճառով:</w:t>
      </w:r>
      <w:r w:rsidRPr="00CB2464">
        <w:rPr>
          <w:rFonts w:ascii="GHEA Grapalat" w:hAnsi="GHEA Grapalat" w:cs="GHEA Grapalat"/>
          <w:sz w:val="22"/>
          <w:szCs w:val="22"/>
          <w:lang w:val="hy-AM"/>
        </w:rPr>
        <w:t xml:space="preserve">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Վերակառուցման և զարգացման եվրոպական բանկի</w:t>
      </w:r>
      <w:r w:rsidRPr="00CB2464">
        <w:rPr>
          <w:rFonts w:ascii="GHEA Grapalat" w:hAnsi="GHEA Grapalat" w:cs="GHEA Grapalat"/>
          <w:sz w:val="22"/>
          <w:szCs w:val="22"/>
        </w:rPr>
        <w:t>,</w:t>
      </w:r>
      <w:r w:rsidRPr="00CB2464">
        <w:rPr>
          <w:rFonts w:ascii="GHEA Grapalat" w:hAnsi="GHEA Grapalat" w:cs="GHEA Grapalat"/>
          <w:sz w:val="22"/>
          <w:szCs w:val="22"/>
          <w:lang w:val="hy-AM"/>
        </w:rPr>
        <w:t xml:space="preserve"> Եվրոպական միության հարևանության</w:t>
      </w:r>
      <w:r w:rsidR="00202141" w:rsidRPr="00CB2464">
        <w:rPr>
          <w:rFonts w:ascii="GHEA Grapalat" w:hAnsi="GHEA Grapalat" w:cs="GHEA Grapalat"/>
          <w:sz w:val="22"/>
          <w:szCs w:val="22"/>
          <w:lang w:val="hy-AM"/>
        </w:rPr>
        <w:t xml:space="preserve"> </w:t>
      </w:r>
      <w:r w:rsidRPr="00CB2464">
        <w:rPr>
          <w:rFonts w:ascii="GHEA Grapalat" w:hAnsi="GHEA Grapalat" w:cs="GHEA Grapalat"/>
          <w:sz w:val="22"/>
          <w:szCs w:val="22"/>
          <w:lang w:val="hy-AM"/>
        </w:rPr>
        <w:t>ներդրումային գործիքի</w:t>
      </w:r>
      <w:r w:rsidRPr="00CB2464">
        <w:rPr>
          <w:rFonts w:ascii="GHEA Grapalat" w:hAnsi="GHEA Grapalat" w:cs="GHEA Grapalat"/>
          <w:sz w:val="22"/>
          <w:szCs w:val="22"/>
        </w:rPr>
        <w:t xml:space="preserve"> և Արևելյան եվրոպայի էներգախնայողության և բնապահպանական գործընկերության ֆոնդի </w:t>
      </w:r>
      <w:r w:rsidRPr="00CB2464">
        <w:rPr>
          <w:rFonts w:ascii="GHEA Grapalat" w:hAnsi="GHEA Grapalat" w:cs="GHEA Grapalat"/>
          <w:sz w:val="22"/>
          <w:szCs w:val="22"/>
          <w:lang w:val="hy-AM"/>
        </w:rPr>
        <w:t>աջակցությամբ իրականացվող «Երևանի կոշտ թափոնների կառավարման» դրամաշնորհային ծրագ</w:t>
      </w:r>
      <w:r w:rsidRPr="00CB2464">
        <w:rPr>
          <w:rFonts w:ascii="GHEA Grapalat" w:hAnsi="GHEA Grapalat" w:cs="GHEA Grapalat"/>
          <w:sz w:val="22"/>
          <w:szCs w:val="22"/>
        </w:rPr>
        <w:t>րեր</w:t>
      </w:r>
      <w:r w:rsidRPr="00CB2464">
        <w:rPr>
          <w:rFonts w:ascii="GHEA Grapalat" w:hAnsi="GHEA Grapalat" w:cs="GHEA Grapalat"/>
          <w:sz w:val="22"/>
          <w:szCs w:val="22"/>
          <w:lang w:val="hy-AM"/>
        </w:rPr>
        <w:t xml:space="preserve">ի </w:t>
      </w:r>
      <w:r w:rsidRPr="00CB2464">
        <w:rPr>
          <w:rFonts w:ascii="GHEA Grapalat" w:hAnsi="GHEA Grapalat" w:cs="GHEA Grapalat"/>
          <w:sz w:val="22"/>
          <w:szCs w:val="22"/>
        </w:rPr>
        <w:t>շրջանակներում համապատասխանաբար 265.6 մլն դրամ</w:t>
      </w:r>
      <w:r w:rsidR="0021581F" w:rsidRPr="00CB2464">
        <w:rPr>
          <w:rFonts w:ascii="GHEA Grapalat" w:hAnsi="GHEA Grapalat" w:cs="GHEA Grapalat"/>
          <w:sz w:val="22"/>
          <w:szCs w:val="22"/>
        </w:rPr>
        <w:t>ի</w:t>
      </w:r>
      <w:r w:rsidRPr="00CB2464">
        <w:rPr>
          <w:rFonts w:ascii="GHEA Grapalat" w:hAnsi="GHEA Grapalat" w:cs="GHEA Grapalat"/>
          <w:sz w:val="22"/>
          <w:szCs w:val="22"/>
        </w:rPr>
        <w:t>, 642.5 մլն</w:t>
      </w:r>
      <w:r w:rsidR="00202141" w:rsidRPr="00CB2464">
        <w:rPr>
          <w:rFonts w:ascii="GHEA Grapalat" w:hAnsi="GHEA Grapalat" w:cs="GHEA Grapalat"/>
          <w:sz w:val="22"/>
          <w:szCs w:val="22"/>
        </w:rPr>
        <w:t xml:space="preserve"> </w:t>
      </w:r>
      <w:r w:rsidR="0021581F" w:rsidRPr="00CB2464">
        <w:rPr>
          <w:rFonts w:ascii="GHEA Grapalat" w:hAnsi="GHEA Grapalat" w:cs="GHEA Grapalat"/>
          <w:sz w:val="22"/>
          <w:szCs w:val="22"/>
        </w:rPr>
        <w:t>դրամի և 426 մլն դրամի չափով նախատեսված</w:t>
      </w:r>
      <w:r w:rsidRPr="00CB2464">
        <w:rPr>
          <w:rFonts w:ascii="GHEA Grapalat" w:hAnsi="GHEA Grapalat" w:cs="GHEA Grapalat"/>
          <w:sz w:val="22"/>
          <w:szCs w:val="22"/>
        </w:rPr>
        <w:t xml:space="preserve"> </w:t>
      </w:r>
      <w:r w:rsidR="0021581F" w:rsidRPr="00CB2464">
        <w:rPr>
          <w:rFonts w:ascii="GHEA Grapalat" w:hAnsi="GHEA Grapalat" w:cs="GHEA Grapalat"/>
          <w:sz w:val="22"/>
          <w:szCs w:val="22"/>
        </w:rPr>
        <w:t xml:space="preserve">միջոցները </w:t>
      </w:r>
      <w:r w:rsidRPr="00CB2464">
        <w:rPr>
          <w:rFonts w:ascii="GHEA Grapalat" w:hAnsi="GHEA Grapalat" w:cs="GHEA Grapalat"/>
          <w:sz w:val="22"/>
          <w:szCs w:val="22"/>
        </w:rPr>
        <w:t>չեն օգտագործվել</w:t>
      </w:r>
      <w:r w:rsidR="0021581F" w:rsidRPr="00CB2464">
        <w:rPr>
          <w:rFonts w:ascii="GHEA Grapalat" w:hAnsi="GHEA Grapalat" w:cs="GHEA Grapalat"/>
          <w:sz w:val="22"/>
          <w:szCs w:val="22"/>
        </w:rPr>
        <w:t>՝</w:t>
      </w:r>
      <w:r w:rsidRPr="00CB2464">
        <w:rPr>
          <w:rFonts w:ascii="GHEA Grapalat" w:hAnsi="GHEA Grapalat" w:cs="GHEA Grapalat"/>
          <w:sz w:val="22"/>
          <w:szCs w:val="22"/>
        </w:rPr>
        <w:t xml:space="preserve"> պայմանավորված հաշվետու ժամանակահատվածում մրցութային գործընթաց</w:t>
      </w:r>
      <w:r w:rsidR="0021581F" w:rsidRPr="00CB2464">
        <w:rPr>
          <w:rFonts w:ascii="GHEA Grapalat" w:hAnsi="GHEA Grapalat" w:cs="GHEA Grapalat"/>
          <w:sz w:val="22"/>
          <w:szCs w:val="22"/>
        </w:rPr>
        <w:t>ն</w:t>
      </w:r>
      <w:r w:rsidRPr="00CB2464">
        <w:rPr>
          <w:rFonts w:ascii="GHEA Grapalat" w:hAnsi="GHEA Grapalat" w:cs="GHEA Grapalat"/>
          <w:sz w:val="22"/>
          <w:szCs w:val="22"/>
        </w:rPr>
        <w:t xml:space="preserve"> ավարտված չլինելու հանգամանքով: </w:t>
      </w:r>
      <w:r w:rsidR="0060446E" w:rsidRPr="00CB2464">
        <w:rPr>
          <w:rFonts w:ascii="GHEA Grapalat" w:hAnsi="GHEA Grapalat" w:cs="GHEA Grapalat"/>
          <w:sz w:val="22"/>
          <w:szCs w:val="22"/>
        </w:rPr>
        <w:t xml:space="preserve">Նշենք, որ </w:t>
      </w:r>
      <w:r w:rsidRPr="00CB2464">
        <w:rPr>
          <w:rFonts w:ascii="GHEA Grapalat" w:hAnsi="GHEA Grapalat" w:cs="GHEA Grapalat"/>
          <w:sz w:val="22"/>
          <w:szCs w:val="22"/>
          <w:lang w:val="hy-AM"/>
        </w:rPr>
        <w:t xml:space="preserve">Կոշտ թափոնների կառավարման ծրագրի </w:t>
      </w:r>
      <w:r w:rsidRPr="00CB2464">
        <w:rPr>
          <w:rFonts w:ascii="GHEA Grapalat" w:hAnsi="GHEA Grapalat" w:cs="GHEA Grapalat"/>
          <w:sz w:val="22"/>
          <w:szCs w:val="22"/>
        </w:rPr>
        <w:t>շրջանակներում 2020 թվականի նույն ժամանակահատված</w:t>
      </w:r>
      <w:r w:rsidR="0034302B" w:rsidRPr="00CB2464">
        <w:rPr>
          <w:rFonts w:ascii="GHEA Grapalat" w:hAnsi="GHEA Grapalat" w:cs="GHEA Grapalat"/>
          <w:sz w:val="22"/>
          <w:szCs w:val="22"/>
        </w:rPr>
        <w:t>ում օգտագործվել էր</w:t>
      </w:r>
      <w:r w:rsidR="0060446E" w:rsidRPr="00CB2464">
        <w:rPr>
          <w:rFonts w:ascii="GHEA Grapalat" w:hAnsi="GHEA Grapalat" w:cs="GHEA Grapalat"/>
          <w:sz w:val="22"/>
          <w:szCs w:val="22"/>
        </w:rPr>
        <w:t xml:space="preserve"> 26.6 մլն դրամ</w:t>
      </w:r>
      <w:r w:rsidRPr="00CB2464">
        <w:rPr>
          <w:rFonts w:ascii="GHEA Grapalat" w:hAnsi="GHEA Grapalat" w:cs="GHEA Grapalat"/>
          <w:sz w:val="22"/>
          <w:szCs w:val="22"/>
          <w:lang w:val="hy-AM"/>
        </w:rPr>
        <w:t xml:space="preserve">: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cs="GHEA Grapalat"/>
          <w:i/>
          <w:sz w:val="22"/>
          <w:szCs w:val="22"/>
          <w:lang w:val="hy-AM"/>
        </w:rPr>
        <w:t>Ճանապարհային ցանցի բարելավման</w:t>
      </w:r>
      <w:r w:rsidRPr="00CB2464">
        <w:rPr>
          <w:rFonts w:ascii="GHEA Grapalat" w:hAnsi="GHEA Grapalat" w:cs="GHEA Grapalat"/>
          <w:sz w:val="22"/>
          <w:szCs w:val="22"/>
          <w:lang w:val="hy-AM"/>
        </w:rPr>
        <w:t xml:space="preserve"> ծրագրին ուղղվել է </w:t>
      </w:r>
      <w:r w:rsidRPr="00CB2464">
        <w:rPr>
          <w:rFonts w:ascii="GHEA Grapalat" w:hAnsi="GHEA Grapalat" w:cs="GHEA Grapalat"/>
          <w:sz w:val="22"/>
          <w:szCs w:val="22"/>
        </w:rPr>
        <w:t>27</w:t>
      </w:r>
      <w:r w:rsidRPr="00CB2464">
        <w:rPr>
          <w:rFonts w:ascii="Courier New" w:hAnsi="Courier New" w:cs="Courier New"/>
          <w:sz w:val="22"/>
          <w:szCs w:val="22"/>
        </w:rPr>
        <w:t> </w:t>
      </w:r>
      <w:r w:rsidRPr="00CB2464">
        <w:rPr>
          <w:rFonts w:ascii="GHEA Grapalat" w:hAnsi="GHEA Grapalat" w:cs="GHEA Grapalat"/>
          <w:sz w:val="22"/>
          <w:szCs w:val="22"/>
          <w:lang w:val="hy-AM"/>
        </w:rPr>
        <w:t xml:space="preserve">մլրդ դրամ՝ կազմելով ծրագրված ցուցանիշի </w:t>
      </w:r>
      <w:r w:rsidRPr="00CB2464">
        <w:rPr>
          <w:rFonts w:ascii="GHEA Grapalat" w:hAnsi="GHEA Grapalat" w:cs="GHEA Grapalat"/>
          <w:sz w:val="22"/>
          <w:szCs w:val="22"/>
        </w:rPr>
        <w:t>61.7</w:t>
      </w:r>
      <w:r w:rsidRPr="00CB2464">
        <w:rPr>
          <w:rFonts w:ascii="GHEA Grapalat" w:hAnsi="GHEA Grapalat" w:cs="GHEA Grapalat"/>
          <w:sz w:val="22"/>
          <w:szCs w:val="22"/>
          <w:lang w:val="hy-AM"/>
        </w:rPr>
        <w:t xml:space="preserve">%-ը: Շեղումը </w:t>
      </w:r>
      <w:r w:rsidRPr="00CB2464">
        <w:rPr>
          <w:rFonts w:ascii="GHEA Grapalat" w:hAnsi="GHEA Grapalat" w:cs="GHEA Grapalat"/>
          <w:sz w:val="22"/>
          <w:szCs w:val="22"/>
        </w:rPr>
        <w:t>հիմնականում պայմանավորված է պետական նշանակության ավտոճանապարհների հիմնանորոգ</w:t>
      </w:r>
      <w:bookmarkStart w:id="96" w:name="_Hlk70418829"/>
      <w:r w:rsidRPr="00CB2464">
        <w:rPr>
          <w:rFonts w:ascii="GHEA Grapalat" w:hAnsi="GHEA Grapalat" w:cs="GHEA Grapalat"/>
          <w:sz w:val="22"/>
          <w:szCs w:val="22"/>
        </w:rPr>
        <w:t xml:space="preserve">ման ու միջպետական և հանրապետական նշանակության ավտոճանապարհների պահպանման և անվտանգ երթևեկության ծառայությունների </w:t>
      </w:r>
      <w:r w:rsidR="00C223F4" w:rsidRPr="00CB2464">
        <w:rPr>
          <w:rFonts w:ascii="GHEA Grapalat" w:hAnsi="GHEA Grapalat" w:cs="GHEA Grapalat"/>
          <w:sz w:val="22"/>
          <w:szCs w:val="22"/>
        </w:rPr>
        <w:t xml:space="preserve">միջոցառումների </w:t>
      </w:r>
      <w:r w:rsidRPr="00CB2464">
        <w:rPr>
          <w:rFonts w:ascii="GHEA Grapalat" w:hAnsi="GHEA Grapalat" w:cs="GHEA Grapalat"/>
          <w:sz w:val="22"/>
          <w:szCs w:val="22"/>
        </w:rPr>
        <w:t xml:space="preserve">կատարողականով: </w:t>
      </w:r>
      <w:r w:rsidR="00C223F4" w:rsidRPr="00CB2464">
        <w:rPr>
          <w:rFonts w:ascii="GHEA Grapalat" w:hAnsi="GHEA Grapalat" w:cs="GHEA Grapalat"/>
          <w:sz w:val="22"/>
          <w:szCs w:val="22"/>
        </w:rPr>
        <w:t>Պետական նշանակության ավտոճանապարհների հիմնանորոգման</w:t>
      </w:r>
      <w:r w:rsidRPr="00CB2464">
        <w:rPr>
          <w:rFonts w:ascii="GHEA Grapalat" w:hAnsi="GHEA Grapalat" w:cs="GHEA Grapalat"/>
          <w:sz w:val="22"/>
          <w:szCs w:val="22"/>
        </w:rPr>
        <w:t xml:space="preserve"> միջոցառման շրջանակներում օգտագործվել է նախատեսված միջոցների 41.4%-ը՝ 8.2 մլրդ դրամ</w:t>
      </w:r>
      <w:r w:rsidR="00C223F4" w:rsidRPr="00CB2464">
        <w:rPr>
          <w:rFonts w:ascii="GHEA Grapalat" w:hAnsi="GHEA Grapalat" w:cs="GHEA Grapalat"/>
          <w:sz w:val="22"/>
          <w:szCs w:val="22"/>
        </w:rPr>
        <w:t>: 2021 թվականի ծրագրում ներառված ճանապարհահատվածների շինարարական աշխատանքների գնման և կապալի պայմանագրերի կնքման գործընթացներով պայմանավորված՝ հիմնական շինարարական աշխատանքները սկսվել են հուլիս ամսին, իսկ սեպտեմբեր ամսվա կատարողականի դիմաց վճարումը տեղափոխվել է չորրորդ եռամսյակ: Հաշվետու ժամանակահատվածում միջոցառման շրջանակներում հիմնանորոգվել են</w:t>
      </w:r>
      <w:r w:rsidRPr="00CB2464">
        <w:rPr>
          <w:rFonts w:ascii="GHEA Grapalat" w:hAnsi="GHEA Grapalat" w:cs="GHEA Grapalat"/>
          <w:sz w:val="22"/>
          <w:szCs w:val="22"/>
        </w:rPr>
        <w:t xml:space="preserve"> 10.67 կմ միջպետական, 16.14 կմ հանրապետական և 2.99 կմ մարզային նշանակության ավտոճանապարհներ: Միջպետական և հանրապետական նշանակության </w:t>
      </w:r>
      <w:r w:rsidRPr="00CB2464">
        <w:rPr>
          <w:rFonts w:ascii="GHEA Grapalat" w:hAnsi="GHEA Grapalat" w:cs="GHEA Grapalat"/>
          <w:sz w:val="22"/>
          <w:szCs w:val="22"/>
        </w:rPr>
        <w:lastRenderedPageBreak/>
        <w:t>ավտոճանապարհների պահպանման և անվտանգ երթևեկության ծառայությունների գծով ծախսերը կազմել են 6 մլրդ դրամ կամ ծրագրի 73.7%-ը: Շեղումը պայմանավորված է ճանապարհահատված</w:t>
      </w:r>
      <w:r w:rsidR="00C223F4" w:rsidRPr="00CB2464">
        <w:rPr>
          <w:rFonts w:ascii="GHEA Grapalat" w:hAnsi="GHEA Grapalat" w:cs="GHEA Grapalat"/>
          <w:sz w:val="22"/>
          <w:szCs w:val="22"/>
        </w:rPr>
        <w:t>ների ցանկի կազմման գործընթացով, որով պայմանավորված՝ ծառայությունների ձեռքբերման մրցույթներն ուշ են կայացել</w:t>
      </w:r>
      <w:r w:rsidRPr="00CB2464">
        <w:rPr>
          <w:rFonts w:ascii="GHEA Grapalat" w:hAnsi="GHEA Grapalat" w:cs="GHEA Grapalat"/>
          <w:sz w:val="22"/>
          <w:szCs w:val="22"/>
        </w:rPr>
        <w:t>:</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 xml:space="preserve">Ցածր կատարողական է արձանագրվել նաև արտաքին աջակցությամբ իրականացվող միջոցառումների </w:t>
      </w:r>
      <w:bookmarkEnd w:id="96"/>
      <w:r w:rsidRPr="00CB2464">
        <w:rPr>
          <w:rFonts w:ascii="GHEA Grapalat" w:hAnsi="GHEA Grapalat" w:cs="GHEA Grapalat"/>
          <w:sz w:val="22"/>
          <w:szCs w:val="22"/>
        </w:rPr>
        <w:t>գծով: Մասնավորապես, Ասիական զարգացման բանկի աջակցությամբ իրականացվող Հայաստան-Վրաստան սահմանային տարածաշրջանային ճանապարհի (Մ6 Վանաձոր-Բագրատաշեն) բարելավման ծրագրի</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 xml:space="preserve">շրջանակներում օգտագործվել է շուրջ 3.3 մլրդ դրամ կամ նախատեսված միջոցների 86.2%-ը, որը </w:t>
      </w:r>
      <w:r w:rsidR="004B5A47" w:rsidRPr="00CB2464">
        <w:rPr>
          <w:rFonts w:ascii="GHEA Grapalat" w:hAnsi="GHEA Grapalat" w:cs="GHEA Grapalat"/>
          <w:sz w:val="22"/>
          <w:szCs w:val="22"/>
        </w:rPr>
        <w:t xml:space="preserve">հիմնականում </w:t>
      </w:r>
      <w:r w:rsidRPr="00CB2464">
        <w:rPr>
          <w:rFonts w:ascii="GHEA Grapalat" w:hAnsi="GHEA Grapalat" w:cs="GHEA Grapalat"/>
          <w:sz w:val="22"/>
          <w:szCs w:val="22"/>
        </w:rPr>
        <w:t xml:space="preserve">պայմանավորված է </w:t>
      </w:r>
      <w:r w:rsidR="00D93115" w:rsidRPr="00CB2464">
        <w:rPr>
          <w:rFonts w:ascii="GHEA Grapalat" w:hAnsi="GHEA Grapalat" w:cs="GHEA Grapalat"/>
          <w:sz w:val="22"/>
          <w:szCs w:val="22"/>
        </w:rPr>
        <w:t>միջանկյալ վճարման վկայագրերի</w:t>
      </w:r>
      <w:r w:rsidR="004B5A47" w:rsidRPr="00CB2464">
        <w:rPr>
          <w:rFonts w:ascii="GHEA Grapalat" w:hAnsi="GHEA Grapalat" w:cs="GHEA Grapalat"/>
          <w:sz w:val="22"/>
          <w:szCs w:val="22"/>
        </w:rPr>
        <w:t xml:space="preserve"> ստուգման և </w:t>
      </w:r>
      <w:r w:rsidRPr="00CB2464">
        <w:rPr>
          <w:rFonts w:ascii="GHEA Grapalat" w:hAnsi="GHEA Grapalat" w:cs="GHEA Grapalat"/>
          <w:sz w:val="22"/>
          <w:szCs w:val="22"/>
        </w:rPr>
        <w:t>հաստատման գործընթացով: 598.5 մլն դրամ (69.2%) են կազմել Եվրոպական ներդրումային</w:t>
      </w:r>
      <w:r w:rsidRPr="00CB2464">
        <w:rPr>
          <w:rFonts w:ascii="Courier New" w:hAnsi="Courier New" w:cs="Courier New"/>
          <w:sz w:val="22"/>
          <w:szCs w:val="22"/>
        </w:rPr>
        <w:t> </w:t>
      </w:r>
      <w:r w:rsidRPr="00CB2464">
        <w:rPr>
          <w:rFonts w:ascii="GHEA Grapalat" w:hAnsi="GHEA Grapalat" w:cs="GHEA Grapalat"/>
          <w:sz w:val="22"/>
          <w:szCs w:val="22"/>
        </w:rPr>
        <w:t xml:space="preserve">բանկի աջակցությամբ իրականացվող Մ6 Վանաձոր-Ալավերդի-Վրաստանի սահման միջպետական նշանակության ճանապարհի վերականգնման ծրագրի շրջանակներում կատարված ծախսերը: Ծրագրի շրջանակներում </w:t>
      </w:r>
      <w:r w:rsidR="00D85677" w:rsidRPr="00CB2464">
        <w:rPr>
          <w:rFonts w:ascii="GHEA Grapalat" w:hAnsi="GHEA Grapalat" w:cs="GHEA Grapalat"/>
          <w:sz w:val="22"/>
          <w:szCs w:val="22"/>
        </w:rPr>
        <w:t>կատարվ</w:t>
      </w:r>
      <w:r w:rsidRPr="00CB2464">
        <w:rPr>
          <w:rFonts w:ascii="GHEA Grapalat" w:hAnsi="GHEA Grapalat" w:cs="GHEA Grapalat"/>
          <w:sz w:val="22"/>
          <w:szCs w:val="22"/>
        </w:rPr>
        <w:t>ել են ճանապարհ</w:t>
      </w:r>
      <w:r w:rsidR="00D85677" w:rsidRPr="00CB2464">
        <w:rPr>
          <w:rFonts w:ascii="GHEA Grapalat" w:hAnsi="GHEA Grapalat" w:cs="GHEA Grapalat"/>
          <w:sz w:val="22"/>
          <w:szCs w:val="22"/>
        </w:rPr>
        <w:t>ներ</w:t>
      </w:r>
      <w:r w:rsidRPr="00CB2464">
        <w:rPr>
          <w:rFonts w:ascii="GHEA Grapalat" w:hAnsi="GHEA Grapalat" w:cs="GHEA Grapalat"/>
          <w:sz w:val="22"/>
          <w:szCs w:val="22"/>
        </w:rPr>
        <w:t xml:space="preserve">ի </w:t>
      </w:r>
      <w:r w:rsidR="00D85677" w:rsidRPr="00CB2464">
        <w:rPr>
          <w:rFonts w:ascii="GHEA Grapalat" w:hAnsi="GHEA Grapalat" w:cs="GHEA Grapalat"/>
          <w:sz w:val="22"/>
          <w:szCs w:val="22"/>
        </w:rPr>
        <w:t>7</w:t>
      </w:r>
      <w:r w:rsidRPr="00CB2464">
        <w:rPr>
          <w:rFonts w:ascii="GHEA Grapalat" w:hAnsi="GHEA Grapalat" w:cs="GHEA Grapalat"/>
          <w:sz w:val="22"/>
          <w:szCs w:val="22"/>
        </w:rPr>
        <w:t xml:space="preserve"> վտանգավոր կետերի բարելավման աշխատանքներ</w:t>
      </w:r>
      <w:r w:rsidR="00D85677" w:rsidRPr="00CB2464">
        <w:rPr>
          <w:rFonts w:ascii="GHEA Grapalat" w:hAnsi="GHEA Grapalat" w:cs="GHEA Grapalat"/>
          <w:sz w:val="22"/>
          <w:szCs w:val="22"/>
        </w:rPr>
        <w:t>՝ նախատեսված 10-ի դիմաց</w:t>
      </w:r>
      <w:r w:rsidRPr="00CB2464">
        <w:rPr>
          <w:rFonts w:ascii="GHEA Grapalat" w:hAnsi="GHEA Grapalat" w:cs="GHEA Grapalat"/>
          <w:sz w:val="22"/>
          <w:szCs w:val="22"/>
        </w:rPr>
        <w:t xml:space="preserve">: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 xml:space="preserve">Արտաքին աջակցությամբ իրականացվող Հյուսիս-հարավ միջանցքի զարգացման ծրագրի շրջանակներում օգտագործվել է 5.3 մլրդ դրամ կամ նախատեսված միջոցների 78.3%-ը: </w:t>
      </w:r>
      <w:r w:rsidR="00B32872" w:rsidRPr="00CB2464">
        <w:rPr>
          <w:rFonts w:ascii="GHEA Grapalat" w:hAnsi="GHEA Grapalat" w:cs="GHEA Grapalat"/>
          <w:sz w:val="22"/>
          <w:szCs w:val="22"/>
        </w:rPr>
        <w:t xml:space="preserve">Շեղումը </w:t>
      </w:r>
      <w:r w:rsidRPr="00CB2464">
        <w:rPr>
          <w:rFonts w:ascii="GHEA Grapalat" w:hAnsi="GHEA Grapalat" w:cs="GHEA Grapalat"/>
          <w:sz w:val="22"/>
          <w:szCs w:val="22"/>
        </w:rPr>
        <w:t>հիմնականում պայմանավորված է հաշվետու ժամանակահատվածի վերջում ներկայացված կատարողականների դիմաց վճարումները հաջորդ եռամսյակ տեղափոխելու</w:t>
      </w:r>
      <w:r w:rsidR="00B32872" w:rsidRPr="00CB2464">
        <w:rPr>
          <w:rFonts w:ascii="GHEA Grapalat" w:hAnsi="GHEA Grapalat" w:cs="GHEA Grapalat"/>
          <w:sz w:val="22"/>
          <w:szCs w:val="22"/>
        </w:rPr>
        <w:t>, ինչպես նաև խորհրդատվական և հեղինակային հսկողության ծառայությունների ձեռքբերման պայմանագրերը կնքման փուլում գտնվելու</w:t>
      </w:r>
      <w:r w:rsidRPr="00CB2464">
        <w:rPr>
          <w:rFonts w:ascii="GHEA Grapalat" w:hAnsi="GHEA Grapalat" w:cs="GHEA Grapalat"/>
          <w:sz w:val="22"/>
          <w:szCs w:val="22"/>
        </w:rPr>
        <w:t xml:space="preserve"> հանգամանք</w:t>
      </w:r>
      <w:r w:rsidR="00B32872" w:rsidRPr="00CB2464">
        <w:rPr>
          <w:rFonts w:ascii="GHEA Grapalat" w:hAnsi="GHEA Grapalat" w:cs="GHEA Grapalat"/>
          <w:sz w:val="22"/>
          <w:szCs w:val="22"/>
        </w:rPr>
        <w:t>ներ</w:t>
      </w:r>
      <w:r w:rsidRPr="00CB2464">
        <w:rPr>
          <w:rFonts w:ascii="GHEA Grapalat" w:hAnsi="GHEA Grapalat" w:cs="GHEA Grapalat"/>
          <w:sz w:val="22"/>
          <w:szCs w:val="22"/>
        </w:rPr>
        <w:t>ով:</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Համաշխարհային բանկի աջակցությամբ իրականացվող Կենսական նշանակության ճանապարհային ցանցի բարելավման ծրագրի շրջանակներում օգտագործվել է 1.9 մլրդ դրամ կամ նախատեսված միջոցների 88.8%-ը` հիմնականում պայմանավորված ծրագրի համակարգման և կառավարման ծառայությունների գծով ծախսերի կատարողականով</w:t>
      </w:r>
      <w:r w:rsidR="00043849" w:rsidRPr="00CB2464">
        <w:rPr>
          <w:rFonts w:ascii="GHEA Grapalat" w:hAnsi="GHEA Grapalat" w:cs="GHEA Grapalat"/>
          <w:sz w:val="22"/>
          <w:szCs w:val="22"/>
        </w:rPr>
        <w:t>, որոնց շրջանակներում</w:t>
      </w:r>
      <w:r w:rsidRPr="00CB2464">
        <w:rPr>
          <w:rFonts w:ascii="GHEA Grapalat" w:hAnsi="GHEA Grapalat" w:cs="GHEA Grapalat"/>
          <w:sz w:val="22"/>
          <w:szCs w:val="22"/>
        </w:rPr>
        <w:t xml:space="preserve"> խորհրդատուների կողմից</w:t>
      </w:r>
      <w:r w:rsidR="00043849" w:rsidRPr="00CB2464">
        <w:rPr>
          <w:rFonts w:ascii="GHEA Grapalat" w:hAnsi="GHEA Grapalat" w:cs="GHEA Grapalat"/>
          <w:sz w:val="22"/>
          <w:szCs w:val="22"/>
        </w:rPr>
        <w:t xml:space="preserve"> ներկայացված որոշ</w:t>
      </w:r>
      <w:r w:rsidRPr="00CB2464">
        <w:rPr>
          <w:rFonts w:ascii="GHEA Grapalat" w:hAnsi="GHEA Grapalat" w:cs="GHEA Grapalat"/>
          <w:sz w:val="22"/>
          <w:szCs w:val="22"/>
        </w:rPr>
        <w:t xml:space="preserve"> հաշվետվությունների դիմաց վճարումները </w:t>
      </w:r>
      <w:r w:rsidR="00043849" w:rsidRPr="00CB2464">
        <w:rPr>
          <w:rFonts w:ascii="GHEA Grapalat" w:hAnsi="GHEA Grapalat" w:cs="GHEA Grapalat"/>
          <w:sz w:val="22"/>
          <w:szCs w:val="22"/>
        </w:rPr>
        <w:t>տեղափոխ</w:t>
      </w:r>
      <w:r w:rsidRPr="00CB2464">
        <w:rPr>
          <w:rFonts w:ascii="GHEA Grapalat" w:hAnsi="GHEA Grapalat" w:cs="GHEA Grapalat"/>
          <w:sz w:val="22"/>
          <w:szCs w:val="22"/>
        </w:rPr>
        <w:t>վել</w:t>
      </w:r>
      <w:r w:rsidR="00202141" w:rsidRPr="00CB2464">
        <w:rPr>
          <w:rFonts w:ascii="GHEA Grapalat" w:hAnsi="GHEA Grapalat" w:cs="GHEA Grapalat"/>
          <w:sz w:val="22"/>
          <w:szCs w:val="22"/>
        </w:rPr>
        <w:t xml:space="preserve"> </w:t>
      </w:r>
      <w:r w:rsidRPr="00CB2464">
        <w:rPr>
          <w:rFonts w:ascii="GHEA Grapalat" w:hAnsi="GHEA Grapalat" w:cs="GHEA Grapalat"/>
          <w:sz w:val="22"/>
          <w:szCs w:val="22"/>
        </w:rPr>
        <w:t xml:space="preserve">են հաջորդ եռամսյակ: </w:t>
      </w:r>
      <w:r w:rsidR="00043849" w:rsidRPr="00CB2464">
        <w:rPr>
          <w:rFonts w:ascii="GHEA Grapalat" w:hAnsi="GHEA Grapalat" w:cs="GHEA Grapalat"/>
          <w:sz w:val="22"/>
          <w:szCs w:val="22"/>
        </w:rPr>
        <w:t>Ծրագրի շրջանակներում ավտոճանապարհների բարեկարգման աշխատանքների գծով ծախսերը կատարվել են 98%-ով՝ կազմելով 1.4 մլրդ դրամ: Հաշվետու ժամանակահատվածում ընթացել են</w:t>
      </w:r>
      <w:r w:rsidRPr="00CB2464">
        <w:rPr>
          <w:rFonts w:ascii="GHEA Grapalat" w:hAnsi="GHEA Grapalat" w:cs="GHEA Grapalat"/>
          <w:sz w:val="22"/>
          <w:szCs w:val="22"/>
        </w:rPr>
        <w:t xml:space="preserve"> 14.6 կմ երկարությամբ ճանապարհ</w:t>
      </w:r>
      <w:r w:rsidR="00043849" w:rsidRPr="00CB2464">
        <w:rPr>
          <w:rFonts w:ascii="GHEA Grapalat" w:hAnsi="GHEA Grapalat" w:cs="GHEA Grapalat"/>
          <w:sz w:val="22"/>
          <w:szCs w:val="22"/>
        </w:rPr>
        <w:t>ների հիմնանորոգման աշխատանքներ</w:t>
      </w:r>
      <w:r w:rsidRPr="00CB2464">
        <w:rPr>
          <w:rFonts w:ascii="GHEA Grapalat" w:hAnsi="GHEA Grapalat" w:cs="GHEA Grapalat"/>
          <w:sz w:val="22"/>
          <w:szCs w:val="22"/>
        </w:rPr>
        <w:t>:</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rPr>
        <w:t xml:space="preserve"> Հաշվետու ժամանակահատվածում 966.7</w:t>
      </w:r>
      <w:r w:rsidRPr="00CB2464">
        <w:rPr>
          <w:rFonts w:ascii="Courier New" w:hAnsi="Courier New" w:cs="Courier New"/>
          <w:sz w:val="22"/>
          <w:szCs w:val="22"/>
        </w:rPr>
        <w:t> </w:t>
      </w:r>
      <w:r w:rsidRPr="00CB2464">
        <w:rPr>
          <w:rFonts w:ascii="GHEA Grapalat" w:hAnsi="GHEA Grapalat" w:cs="GHEA Grapalat"/>
          <w:sz w:val="22"/>
          <w:szCs w:val="22"/>
        </w:rPr>
        <w:t xml:space="preserve">մլն դրամ են կազմել մարզային նշանակության ավտոճանապարհների պահպանման և անվտանգ երթևեկության ծառայությունների գծով ծախսերը, որոնք կատարվել են 91.1%-ով՝ պայմանավորված </w:t>
      </w:r>
      <w:bookmarkStart w:id="97" w:name="_Hlk85816355"/>
      <w:r w:rsidRPr="00CB2464">
        <w:rPr>
          <w:rFonts w:ascii="GHEA Grapalat" w:hAnsi="GHEA Grapalat" w:cs="GHEA Grapalat"/>
          <w:sz w:val="22"/>
          <w:szCs w:val="22"/>
        </w:rPr>
        <w:t>սեպտեմբեր ամսվա կատարողական փաստաթղթերը հոկտեմբերին ներկայացվելու հանգամանքով:</w:t>
      </w:r>
      <w:bookmarkEnd w:id="97"/>
      <w:r w:rsidR="00043849" w:rsidRPr="00CB2464">
        <w:rPr>
          <w:rFonts w:ascii="GHEA Grapalat" w:hAnsi="GHEA Grapalat" w:cs="GHEA Grapalat"/>
          <w:sz w:val="22"/>
          <w:szCs w:val="22"/>
        </w:rPr>
        <w:t xml:space="preserve"> Միջոցառման շրջանակներում </w:t>
      </w:r>
      <w:r w:rsidR="00043849" w:rsidRPr="00CB2464">
        <w:rPr>
          <w:rFonts w:ascii="GHEA Grapalat" w:hAnsi="GHEA Grapalat" w:cs="Sylfaen"/>
          <w:sz w:val="22"/>
          <w:szCs w:val="22"/>
        </w:rPr>
        <w:lastRenderedPageBreak/>
        <w:t xml:space="preserve">կատարվել են 1213.6 կմ երկարությամբ ամառային պահպանման </w:t>
      </w:r>
      <w:r w:rsidR="004414FC" w:rsidRPr="00CB2464">
        <w:rPr>
          <w:rFonts w:ascii="GHEA Grapalat" w:hAnsi="GHEA Grapalat" w:cs="Sylfaen"/>
          <w:sz w:val="22"/>
          <w:szCs w:val="22"/>
        </w:rPr>
        <w:t xml:space="preserve">ենթակա </w:t>
      </w:r>
      <w:r w:rsidR="00043849" w:rsidRPr="00CB2464">
        <w:rPr>
          <w:rFonts w:ascii="GHEA Grapalat" w:hAnsi="GHEA Grapalat" w:cs="Sylfaen"/>
          <w:sz w:val="22"/>
          <w:szCs w:val="22"/>
        </w:rPr>
        <w:t xml:space="preserve">ճանապարհների և 2160.7 կմ ձմեռային պահպանման </w:t>
      </w:r>
      <w:r w:rsidR="004414FC" w:rsidRPr="00CB2464">
        <w:rPr>
          <w:rFonts w:ascii="GHEA Grapalat" w:hAnsi="GHEA Grapalat" w:cs="Sylfaen"/>
          <w:sz w:val="22"/>
          <w:szCs w:val="22"/>
        </w:rPr>
        <w:t xml:space="preserve">ենթակա ճանապարհների պահպանման և շահագործման </w:t>
      </w:r>
      <w:r w:rsidR="00043849" w:rsidRPr="00CB2464">
        <w:rPr>
          <w:rFonts w:ascii="GHEA Grapalat" w:hAnsi="GHEA Grapalat" w:cs="Sylfaen"/>
          <w:sz w:val="22"/>
          <w:szCs w:val="22"/>
        </w:rPr>
        <w:t>աշխատանքներ:</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Նախորդ տարվա նույն ժամանակահատվածի համեմատ Ճանապարհային ցանցի բարելավման ծրագրի </w:t>
      </w:r>
      <w:r w:rsidRPr="00CB2464">
        <w:rPr>
          <w:rFonts w:ascii="GHEA Grapalat" w:hAnsi="GHEA Grapalat" w:cs="Sylfaen"/>
          <w:sz w:val="22"/>
          <w:szCs w:val="22"/>
          <w:lang w:val="hy-AM"/>
        </w:rPr>
        <w:t>շրջանակներում</w:t>
      </w:r>
      <w:r w:rsidRPr="00CB2464">
        <w:rPr>
          <w:rFonts w:ascii="GHEA Grapalat" w:hAnsi="GHEA Grapalat" w:cs="GHEA Grapalat"/>
          <w:sz w:val="22"/>
          <w:szCs w:val="22"/>
          <w:lang w:val="hy-AM"/>
        </w:rPr>
        <w:t xml:space="preserve"> կատարված ծախսեր</w:t>
      </w:r>
      <w:r w:rsidRPr="00CB2464">
        <w:rPr>
          <w:rFonts w:ascii="GHEA Grapalat" w:hAnsi="GHEA Grapalat" w:cs="GHEA Grapalat"/>
          <w:sz w:val="22"/>
          <w:szCs w:val="22"/>
        </w:rPr>
        <w:t>ն աճ</w:t>
      </w:r>
      <w:r w:rsidRPr="00CB2464">
        <w:rPr>
          <w:rFonts w:ascii="GHEA Grapalat" w:hAnsi="GHEA Grapalat" w:cs="GHEA Grapalat"/>
          <w:sz w:val="22"/>
          <w:szCs w:val="22"/>
          <w:lang w:val="hy-AM"/>
        </w:rPr>
        <w:t xml:space="preserve">ել են </w:t>
      </w:r>
      <w:r w:rsidRPr="00CB2464">
        <w:rPr>
          <w:rFonts w:ascii="GHEA Grapalat" w:hAnsi="GHEA Grapalat" w:cs="GHEA Grapalat"/>
          <w:sz w:val="22"/>
          <w:szCs w:val="22"/>
        </w:rPr>
        <w:t>19.4</w:t>
      </w:r>
      <w:r w:rsidRPr="00CB2464">
        <w:rPr>
          <w:rFonts w:ascii="GHEA Grapalat" w:hAnsi="GHEA Grapalat" w:cs="GHEA Grapalat"/>
          <w:sz w:val="22"/>
          <w:szCs w:val="22"/>
          <w:lang w:val="hy-AM"/>
        </w:rPr>
        <w:t xml:space="preserve">%-ով կամ </w:t>
      </w:r>
      <w:r w:rsidRPr="00CB2464">
        <w:rPr>
          <w:rFonts w:ascii="GHEA Grapalat" w:hAnsi="GHEA Grapalat" w:cs="GHEA Grapalat"/>
          <w:sz w:val="22"/>
          <w:szCs w:val="22"/>
        </w:rPr>
        <w:t>4.4 մլրդ</w:t>
      </w:r>
      <w:r w:rsidRPr="00CB2464">
        <w:rPr>
          <w:rFonts w:ascii="GHEA Grapalat" w:hAnsi="GHEA Grapalat" w:cs="GHEA Grapalat"/>
          <w:sz w:val="22"/>
          <w:szCs w:val="22"/>
          <w:lang w:val="hy-AM"/>
        </w:rPr>
        <w:t xml:space="preserve"> դրամով՝ </w:t>
      </w:r>
      <w:r w:rsidRPr="00CB2464">
        <w:rPr>
          <w:rFonts w:ascii="GHEA Grapalat" w:hAnsi="GHEA Grapalat" w:cs="GHEA Grapalat"/>
          <w:sz w:val="22"/>
          <w:szCs w:val="22"/>
        </w:rPr>
        <w:t>հիմնականում պայմանավորված արտաքին աջակցությամբ իրականացվող ծրագրերի շրջանակներում կատարված ծախսերի աճով</w:t>
      </w:r>
      <w:r w:rsidRPr="00CB2464">
        <w:rPr>
          <w:rFonts w:ascii="GHEA Grapalat" w:hAnsi="GHEA Grapalat" w:cs="GHEA Grapalat"/>
          <w:sz w:val="22"/>
          <w:szCs w:val="22"/>
          <w:lang w:val="hy-AM"/>
        </w:rPr>
        <w:t>։</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lang w:val="hy-AM"/>
        </w:rPr>
        <w:t>Ավիացիայի բնագավառում վերահսկողության և կանոնակարգման ապահովման</w:t>
      </w:r>
      <w:r w:rsidRPr="00CB2464">
        <w:rPr>
          <w:rFonts w:ascii="GHEA Grapalat" w:hAnsi="GHEA Grapalat" w:cs="GHEA Grapalat"/>
          <w:sz w:val="22"/>
          <w:szCs w:val="22"/>
          <w:lang w:val="hy-AM"/>
        </w:rPr>
        <w:t xml:space="preserve"> ծրագրի շրջանակներում օգտագործվել է նախատեսված միջոցների </w:t>
      </w:r>
      <w:r w:rsidRPr="00CB2464">
        <w:rPr>
          <w:rFonts w:ascii="GHEA Grapalat" w:hAnsi="GHEA Grapalat" w:cs="GHEA Grapalat"/>
          <w:sz w:val="22"/>
          <w:szCs w:val="22"/>
        </w:rPr>
        <w:t>95</w:t>
      </w:r>
      <w:r w:rsidRPr="00CB2464">
        <w:rPr>
          <w:rFonts w:ascii="GHEA Grapalat" w:hAnsi="GHEA Grapalat" w:cs="GHEA Grapalat"/>
          <w:sz w:val="22"/>
          <w:szCs w:val="22"/>
          <w:lang w:val="hy-AM"/>
        </w:rPr>
        <w:t xml:space="preserve">%-ը՝ </w:t>
      </w:r>
      <w:r w:rsidRPr="00CB2464">
        <w:rPr>
          <w:rFonts w:ascii="GHEA Grapalat" w:hAnsi="GHEA Grapalat" w:cs="GHEA Grapalat"/>
          <w:sz w:val="22"/>
          <w:szCs w:val="22"/>
        </w:rPr>
        <w:t>704.9</w:t>
      </w:r>
      <w:r w:rsidRPr="00CB2464">
        <w:rPr>
          <w:rFonts w:ascii="GHEA Grapalat" w:hAnsi="GHEA Grapalat" w:cs="GHEA Grapalat"/>
          <w:sz w:val="22"/>
          <w:szCs w:val="22"/>
          <w:lang w:val="hy-AM"/>
        </w:rPr>
        <w:t xml:space="preserve"> մլն դրամ։ </w:t>
      </w:r>
      <w:r w:rsidR="004414FC" w:rsidRPr="00CB2464">
        <w:rPr>
          <w:rFonts w:ascii="GHEA Grapalat" w:hAnsi="GHEA Grapalat" w:cs="GHEA Grapalat"/>
          <w:sz w:val="22"/>
          <w:szCs w:val="22"/>
        </w:rPr>
        <w:t xml:space="preserve">Շեղումը հիմնականում պայմանավորված է ավիացիոն և այլ սարքավորումների պահպանման ծախսերի կատարողականով, որը կազմել է 94.7% կամ 469.3 մլն դրամ: Միջոցառման շրջանակներում նախատեսված աշխատանքները կատարվել են, սակայն դրանք հավաստող փաստաթղթերը հաշվետու ժամանակահատվածում չեն ներկայացվել վճարման: 216.9 մլն դրամ է տրամադրել ավիացիայի բնագավառում վերահսկողության և կանոնակարգման ծառայություններին, որոնք կատարվել են 98.3%-ով: 17.2 մլն դրամ ուղղվել է աշխատակազմի մասնագիտական կարողությունների զարգացմանը, որը կազմել է ծրագրված ցուցանիշի 70.6%-ը՝ </w:t>
      </w:r>
      <w:r w:rsidRPr="00CB2464">
        <w:rPr>
          <w:rFonts w:ascii="GHEA Grapalat" w:hAnsi="GHEA Grapalat" w:cs="GHEA Grapalat"/>
          <w:sz w:val="22"/>
          <w:szCs w:val="22"/>
          <w:lang w:val="hy-AM"/>
        </w:rPr>
        <w:t xml:space="preserve">պայմանավորված </w:t>
      </w:r>
      <w:r w:rsidR="00A13C97" w:rsidRPr="00CB2464">
        <w:rPr>
          <w:rFonts w:ascii="GHEA Grapalat" w:hAnsi="GHEA Grapalat" w:cs="GHEA Grapalat"/>
          <w:sz w:val="22"/>
          <w:szCs w:val="22"/>
        </w:rPr>
        <w:t xml:space="preserve">կորոնավիրուսի համավարակի հետևանքով </w:t>
      </w:r>
      <w:r w:rsidRPr="00CB2464">
        <w:rPr>
          <w:rFonts w:ascii="GHEA Grapalat" w:hAnsi="GHEA Grapalat" w:cs="GHEA Grapalat"/>
          <w:sz w:val="22"/>
          <w:szCs w:val="22"/>
        </w:rPr>
        <w:t xml:space="preserve">ավիացիոն մասնագետների դասընթացներին մասնակցության կրճատմամբ և առցանց իրականացմամբ: </w:t>
      </w:r>
      <w:r w:rsidRPr="00CB2464">
        <w:rPr>
          <w:rFonts w:ascii="GHEA Grapalat" w:hAnsi="GHEA Grapalat" w:cs="GHEA Grapalat"/>
          <w:sz w:val="22"/>
          <w:szCs w:val="22"/>
          <w:lang w:val="hy-AM"/>
        </w:rPr>
        <w:t xml:space="preserve">Նախորդ տարվա նույն ժամանակահատվածի համեմատ Ավիացիայի բնագավառում վերահսկողության և կանոնակարգման ապահովման ծրագրի գծով արձանագրվել է </w:t>
      </w:r>
      <w:r w:rsidRPr="00CB2464">
        <w:rPr>
          <w:rFonts w:ascii="GHEA Grapalat" w:hAnsi="GHEA Grapalat" w:cs="GHEA Grapalat"/>
          <w:sz w:val="22"/>
          <w:szCs w:val="22"/>
        </w:rPr>
        <w:t>2.8</w:t>
      </w:r>
      <w:r w:rsidRPr="00CB2464">
        <w:rPr>
          <w:rFonts w:ascii="GHEA Grapalat" w:hAnsi="GHEA Grapalat" w:cs="GHEA Grapalat"/>
          <w:sz w:val="22"/>
          <w:szCs w:val="22"/>
          <w:lang w:val="hy-AM"/>
        </w:rPr>
        <w:t xml:space="preserve">% </w:t>
      </w:r>
      <w:r w:rsidR="00A13C97" w:rsidRPr="00CB2464">
        <w:rPr>
          <w:rFonts w:ascii="GHEA Grapalat" w:hAnsi="GHEA Grapalat" w:cs="GHEA Grapalat"/>
          <w:sz w:val="22"/>
          <w:szCs w:val="22"/>
        </w:rPr>
        <w:t>(</w:t>
      </w:r>
      <w:r w:rsidRPr="00CB2464">
        <w:rPr>
          <w:rFonts w:ascii="GHEA Grapalat" w:hAnsi="GHEA Grapalat" w:cs="GHEA Grapalat"/>
          <w:sz w:val="22"/>
          <w:szCs w:val="22"/>
        </w:rPr>
        <w:t>19.3</w:t>
      </w:r>
      <w:r w:rsidRPr="00CB2464">
        <w:rPr>
          <w:rFonts w:ascii="GHEA Grapalat" w:hAnsi="GHEA Grapalat" w:cs="GHEA Grapalat"/>
          <w:sz w:val="22"/>
          <w:szCs w:val="22"/>
          <w:lang w:val="hy-AM"/>
        </w:rPr>
        <w:t xml:space="preserve"> մլն դրամ</w:t>
      </w:r>
      <w:r w:rsidR="00A13C97" w:rsidRPr="00CB2464">
        <w:rPr>
          <w:rFonts w:ascii="GHEA Grapalat" w:hAnsi="GHEA Grapalat" w:cs="GHEA Grapalat"/>
          <w:sz w:val="22"/>
          <w:szCs w:val="22"/>
        </w:rPr>
        <w:t>)</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աճ</w:t>
      </w:r>
      <w:r w:rsidRPr="00CB2464">
        <w:rPr>
          <w:rFonts w:ascii="GHEA Grapalat" w:hAnsi="GHEA Grapalat" w:cs="GHEA Grapalat"/>
          <w:sz w:val="22"/>
          <w:szCs w:val="22"/>
          <w:lang w:val="hy-AM"/>
        </w:rPr>
        <w:t>։</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lang w:val="hy-AM"/>
        </w:rPr>
        <w:t>Միգրացիոն բնագավառում պետական քաղաքականության մշակման և իրականացման</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 xml:space="preserve">ծրագրի շրջանակներում </w:t>
      </w:r>
      <w:r w:rsidRPr="00CB2464">
        <w:rPr>
          <w:rFonts w:ascii="GHEA Grapalat" w:hAnsi="GHEA Grapalat" w:cs="GHEA Grapalat"/>
          <w:sz w:val="22"/>
          <w:szCs w:val="22"/>
          <w:lang w:val="hy-AM"/>
        </w:rPr>
        <w:t xml:space="preserve">հաշվետու ժամանակահատվածում օգտագործվել է </w:t>
      </w:r>
      <w:r w:rsidRPr="00CB2464">
        <w:rPr>
          <w:rFonts w:ascii="GHEA Grapalat" w:hAnsi="GHEA Grapalat" w:cs="GHEA Grapalat"/>
          <w:sz w:val="22"/>
          <w:szCs w:val="22"/>
        </w:rPr>
        <w:t>116.4</w:t>
      </w:r>
      <w:r w:rsidRPr="00CB2464">
        <w:rPr>
          <w:rFonts w:ascii="GHEA Grapalat" w:hAnsi="GHEA Grapalat" w:cs="GHEA Grapalat"/>
          <w:sz w:val="22"/>
          <w:szCs w:val="22"/>
          <w:lang w:val="hy-AM"/>
        </w:rPr>
        <w:t xml:space="preserve"> մլն դրամ կամ ծրագրված միջոցների </w:t>
      </w:r>
      <w:r w:rsidRPr="00CB2464">
        <w:rPr>
          <w:rFonts w:ascii="GHEA Grapalat" w:hAnsi="GHEA Grapalat" w:cs="GHEA Grapalat"/>
          <w:sz w:val="22"/>
          <w:szCs w:val="22"/>
        </w:rPr>
        <w:t>95.6</w:t>
      </w:r>
      <w:r w:rsidRPr="00CB2464">
        <w:rPr>
          <w:rFonts w:ascii="GHEA Grapalat" w:hAnsi="GHEA Grapalat" w:cs="GHEA Grapalat"/>
          <w:sz w:val="22"/>
          <w:szCs w:val="22"/>
          <w:lang w:val="hy-AM"/>
        </w:rPr>
        <w:t>%-ը:</w:t>
      </w:r>
      <w:r w:rsidRPr="00CB2464">
        <w:rPr>
          <w:rFonts w:ascii="GHEA Grapalat" w:hAnsi="GHEA Grapalat"/>
          <w:lang w:val="hy-AM"/>
        </w:rPr>
        <w:t xml:space="preserve"> </w:t>
      </w:r>
      <w:r w:rsidRPr="00CB2464">
        <w:rPr>
          <w:rFonts w:ascii="GHEA Grapalat" w:hAnsi="GHEA Grapalat" w:cs="GHEA Grapalat"/>
          <w:sz w:val="22"/>
          <w:szCs w:val="22"/>
          <w:lang w:val="hy-AM"/>
        </w:rPr>
        <w:t>Շեղումը հիմնականում պայմանավորված է աշխատավարձի, համապատասխան հարկերի և գնումների պայմանագրերով ստանձն</w:t>
      </w:r>
      <w:r w:rsidRPr="00CB2464">
        <w:rPr>
          <w:rFonts w:ascii="GHEA Grapalat" w:hAnsi="GHEA Grapalat" w:cs="GHEA Grapalat"/>
          <w:sz w:val="22"/>
          <w:szCs w:val="22"/>
        </w:rPr>
        <w:t>վ</w:t>
      </w:r>
      <w:r w:rsidRPr="00CB2464">
        <w:rPr>
          <w:rFonts w:ascii="GHEA Grapalat" w:hAnsi="GHEA Grapalat" w:cs="GHEA Grapalat"/>
          <w:sz w:val="22"/>
          <w:szCs w:val="22"/>
          <w:lang w:val="hy-AM"/>
        </w:rPr>
        <w:t xml:space="preserve">ած պարտավորությունների մի մասի դիմաց վճարումները </w:t>
      </w:r>
      <w:r w:rsidRPr="00CB2464">
        <w:rPr>
          <w:rFonts w:ascii="GHEA Grapalat" w:hAnsi="GHEA Grapalat" w:cs="GHEA Grapalat"/>
          <w:sz w:val="22"/>
          <w:szCs w:val="22"/>
        </w:rPr>
        <w:t>չորրորդ</w:t>
      </w:r>
      <w:r w:rsidRPr="00CB2464">
        <w:rPr>
          <w:rFonts w:ascii="GHEA Grapalat" w:hAnsi="GHEA Grapalat" w:cs="GHEA Grapalat"/>
          <w:sz w:val="22"/>
          <w:szCs w:val="22"/>
          <w:lang w:val="hy-AM"/>
        </w:rPr>
        <w:t xml:space="preserve"> եռամսյակում կատարելու </w:t>
      </w:r>
      <w:r w:rsidRPr="00CB2464">
        <w:rPr>
          <w:rFonts w:ascii="GHEA Grapalat" w:hAnsi="GHEA Grapalat" w:cs="Sylfaen"/>
          <w:sz w:val="22"/>
          <w:szCs w:val="22"/>
          <w:lang w:val="hy-AM"/>
        </w:rPr>
        <w:t>հանգամանքով</w:t>
      </w:r>
      <w:r w:rsidRPr="00CB2464">
        <w:rPr>
          <w:rFonts w:ascii="GHEA Grapalat" w:hAnsi="GHEA Grapalat" w:cs="GHEA Grapalat"/>
          <w:sz w:val="22"/>
          <w:szCs w:val="22"/>
          <w:lang w:val="hy-AM"/>
        </w:rPr>
        <w:t>: Նախորդ տարվա նույն ժամանակահատվածի համեմատ ծրագրի ծախսեր</w:t>
      </w:r>
      <w:r w:rsidRPr="00CB2464">
        <w:rPr>
          <w:rFonts w:ascii="GHEA Grapalat" w:hAnsi="GHEA Grapalat" w:cs="GHEA Grapalat"/>
          <w:sz w:val="22"/>
          <w:szCs w:val="22"/>
        </w:rPr>
        <w:t>ն</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աճել</w:t>
      </w:r>
      <w:r w:rsidRPr="00CB2464">
        <w:rPr>
          <w:rFonts w:ascii="GHEA Grapalat" w:hAnsi="GHEA Grapalat" w:cs="GHEA Grapalat"/>
          <w:sz w:val="22"/>
          <w:szCs w:val="22"/>
          <w:lang w:val="hy-AM"/>
        </w:rPr>
        <w:t xml:space="preserve"> են </w:t>
      </w:r>
      <w:r w:rsidRPr="00CB2464">
        <w:rPr>
          <w:rFonts w:ascii="GHEA Grapalat" w:hAnsi="GHEA Grapalat" w:cs="GHEA Grapalat"/>
          <w:sz w:val="22"/>
          <w:szCs w:val="22"/>
        </w:rPr>
        <w:t>5.4</w:t>
      </w:r>
      <w:r w:rsidRPr="00CB2464">
        <w:rPr>
          <w:rFonts w:ascii="GHEA Grapalat" w:hAnsi="GHEA Grapalat" w:cs="GHEA Grapalat"/>
          <w:sz w:val="22"/>
          <w:szCs w:val="22"/>
          <w:lang w:val="hy-AM"/>
        </w:rPr>
        <w:t xml:space="preserve">%-ով </w:t>
      </w:r>
      <w:r w:rsidRPr="00CB2464">
        <w:rPr>
          <w:rFonts w:ascii="GHEA Grapalat" w:hAnsi="GHEA Grapalat" w:cs="GHEA Grapalat"/>
          <w:sz w:val="22"/>
          <w:szCs w:val="22"/>
        </w:rPr>
        <w:t xml:space="preserve">(շուրջ 6 </w:t>
      </w:r>
      <w:r w:rsidRPr="00CB2464">
        <w:rPr>
          <w:rFonts w:ascii="GHEA Grapalat" w:hAnsi="GHEA Grapalat" w:cs="GHEA Grapalat"/>
          <w:sz w:val="22"/>
          <w:szCs w:val="22"/>
          <w:lang w:val="hy-AM"/>
        </w:rPr>
        <w:t>մլն դրամով):</w:t>
      </w:r>
    </w:p>
    <w:p w:rsidR="0018741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i/>
          <w:sz w:val="22"/>
          <w:szCs w:val="22"/>
          <w:lang w:val="hy-AM"/>
        </w:rPr>
        <w:t>Փախստականների ինտեգրման</w:t>
      </w:r>
      <w:r w:rsidRPr="00CB2464">
        <w:rPr>
          <w:rFonts w:ascii="GHEA Grapalat" w:hAnsi="GHEA Grapalat" w:cs="GHEA Grapalat"/>
          <w:sz w:val="22"/>
          <w:szCs w:val="22"/>
        </w:rPr>
        <w:t xml:space="preserve"> ծրագրի շրջանակներում </w:t>
      </w:r>
      <w:r w:rsidR="00CC63AA" w:rsidRPr="00CB2464">
        <w:rPr>
          <w:rFonts w:ascii="GHEA Grapalat" w:hAnsi="GHEA Grapalat" w:cs="GHEA Grapalat"/>
          <w:sz w:val="22"/>
          <w:szCs w:val="22"/>
        </w:rPr>
        <w:t xml:space="preserve">անցած ինն ամիսների ընթացքում </w:t>
      </w:r>
      <w:r w:rsidRPr="00CB2464">
        <w:rPr>
          <w:rFonts w:ascii="GHEA Grapalat" w:hAnsi="GHEA Grapalat" w:cs="GHEA Grapalat"/>
          <w:sz w:val="22"/>
          <w:szCs w:val="22"/>
        </w:rPr>
        <w:t>օգտագործվել է շուրջ 55.1</w:t>
      </w:r>
      <w:r w:rsidRPr="00CB2464">
        <w:rPr>
          <w:rFonts w:ascii="GHEA Grapalat" w:hAnsi="GHEA Grapalat" w:cs="GHEA Grapalat"/>
          <w:sz w:val="22"/>
          <w:szCs w:val="22"/>
          <w:lang w:val="hy-AM"/>
        </w:rPr>
        <w:t xml:space="preserve"> մլն դրամ,</w:t>
      </w:r>
      <w:r w:rsidRPr="00CB2464">
        <w:rPr>
          <w:rFonts w:ascii="GHEA Grapalat" w:hAnsi="GHEA Grapalat" w:cs="GHEA Grapalat"/>
          <w:i/>
          <w:sz w:val="22"/>
          <w:szCs w:val="22"/>
          <w:lang w:val="hy-AM"/>
        </w:rPr>
        <w:t xml:space="preserve"> </w:t>
      </w:r>
      <w:r w:rsidRPr="00CB2464">
        <w:rPr>
          <w:rFonts w:ascii="GHEA Grapalat" w:hAnsi="GHEA Grapalat" w:cs="GHEA Grapalat"/>
          <w:sz w:val="22"/>
          <w:szCs w:val="22"/>
          <w:lang w:val="hy-AM"/>
        </w:rPr>
        <w:t xml:space="preserve">որը կազմել է ծրագրված ցուցանիշի </w:t>
      </w:r>
      <w:r w:rsidRPr="00CB2464">
        <w:rPr>
          <w:rFonts w:ascii="GHEA Grapalat" w:hAnsi="GHEA Grapalat" w:cs="GHEA Grapalat"/>
          <w:sz w:val="22"/>
          <w:szCs w:val="22"/>
        </w:rPr>
        <w:t>79.9</w:t>
      </w:r>
      <w:r w:rsidRPr="00CB2464">
        <w:rPr>
          <w:rFonts w:ascii="GHEA Grapalat" w:hAnsi="GHEA Grapalat" w:cs="GHEA Grapalat"/>
          <w:sz w:val="22"/>
          <w:szCs w:val="22"/>
          <w:lang w:val="hy-AM"/>
        </w:rPr>
        <w:t xml:space="preserve">%-ը: </w:t>
      </w:r>
      <w:r w:rsidRPr="00CB2464">
        <w:rPr>
          <w:rFonts w:ascii="GHEA Grapalat" w:hAnsi="GHEA Grapalat" w:cs="GHEA Grapalat"/>
          <w:sz w:val="22"/>
          <w:szCs w:val="22"/>
        </w:rPr>
        <w:t>Ծրագրից շեղումը</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հիմնականում</w:t>
      </w:r>
      <w:r w:rsidRPr="00CB2464">
        <w:rPr>
          <w:rFonts w:ascii="GHEA Grapalat" w:hAnsi="GHEA Grapalat" w:cs="GHEA Grapalat"/>
          <w:sz w:val="22"/>
          <w:szCs w:val="22"/>
          <w:lang w:val="hy-AM"/>
        </w:rPr>
        <w:t xml:space="preserve"> պայմանավորված է</w:t>
      </w:r>
      <w:r w:rsidRPr="00CB2464">
        <w:t xml:space="preserve"> </w:t>
      </w:r>
      <w:r w:rsidRPr="00CB2464">
        <w:rPr>
          <w:rFonts w:ascii="GHEA Grapalat" w:hAnsi="GHEA Grapalat" w:cs="GHEA Grapalat"/>
          <w:sz w:val="22"/>
          <w:szCs w:val="22"/>
          <w:lang w:val="hy-AM"/>
        </w:rPr>
        <w:t>Հայաստանի Հանրապետություն վերադարձող քաղաքացիների վերաինտեգրմանն ուղղված առաջնային աջակցության պետական ծրագ</w:t>
      </w:r>
      <w:r w:rsidRPr="00CB2464">
        <w:rPr>
          <w:rFonts w:ascii="GHEA Grapalat" w:hAnsi="GHEA Grapalat" w:cs="GHEA Grapalat"/>
          <w:sz w:val="22"/>
          <w:szCs w:val="22"/>
        </w:rPr>
        <w:t>րի</w:t>
      </w:r>
      <w:r w:rsidR="00187413" w:rsidRPr="00CB2464">
        <w:rPr>
          <w:rFonts w:ascii="GHEA Grapalat" w:hAnsi="GHEA Grapalat" w:cs="GHEA Grapalat"/>
          <w:sz w:val="22"/>
          <w:szCs w:val="22"/>
        </w:rPr>
        <w:t>, ժամանակավոր կացարաններում բնակվող փախստականների կենցաղային խնդիրների լուծման միջոցառումների իրականացման</w:t>
      </w:r>
      <w:r w:rsidRPr="00CB2464">
        <w:rPr>
          <w:rFonts w:ascii="GHEA Grapalat" w:hAnsi="GHEA Grapalat" w:cs="GHEA Grapalat"/>
          <w:sz w:val="22"/>
          <w:szCs w:val="22"/>
        </w:rPr>
        <w:t xml:space="preserve"> և ՀՀ-ում փախստական ճանաչված և ապաստան ստացած անձանց </w:t>
      </w:r>
      <w:r w:rsidRPr="00CB2464">
        <w:rPr>
          <w:rFonts w:ascii="GHEA Grapalat" w:hAnsi="GHEA Grapalat" w:cs="GHEA Grapalat"/>
          <w:sz w:val="22"/>
          <w:szCs w:val="22"/>
        </w:rPr>
        <w:lastRenderedPageBreak/>
        <w:t xml:space="preserve">վարձակալությամբ բնակարանների ձեռքբերման ծախսերի փոխհատուցման </w:t>
      </w:r>
      <w:r w:rsidR="007561E4" w:rsidRPr="00CB2464">
        <w:rPr>
          <w:rFonts w:ascii="GHEA Grapalat" w:hAnsi="GHEA Grapalat" w:cs="GHEA Grapalat"/>
          <w:sz w:val="22"/>
          <w:szCs w:val="22"/>
        </w:rPr>
        <w:t>գծով հատկացումն</w:t>
      </w:r>
      <w:r w:rsidR="00187413" w:rsidRPr="00CB2464">
        <w:rPr>
          <w:rFonts w:ascii="GHEA Grapalat" w:hAnsi="GHEA Grapalat" w:cs="GHEA Grapalat"/>
          <w:sz w:val="22"/>
          <w:szCs w:val="22"/>
        </w:rPr>
        <w:t xml:space="preserve">երի </w:t>
      </w:r>
      <w:r w:rsidRPr="00CB2464">
        <w:rPr>
          <w:rFonts w:ascii="GHEA Grapalat" w:hAnsi="GHEA Grapalat" w:cs="GHEA Grapalat"/>
          <w:sz w:val="22"/>
          <w:szCs w:val="22"/>
        </w:rPr>
        <w:t>կատարողականով</w:t>
      </w:r>
      <w:r w:rsidR="00187413" w:rsidRPr="00CB2464">
        <w:rPr>
          <w:rFonts w:ascii="GHEA Grapalat" w:hAnsi="GHEA Grapalat" w:cs="GHEA Grapalat"/>
          <w:sz w:val="22"/>
          <w:szCs w:val="22"/>
        </w:rPr>
        <w:t>:</w:t>
      </w:r>
      <w:r w:rsidRPr="00CB2464">
        <w:rPr>
          <w:rFonts w:ascii="GHEA Grapalat" w:hAnsi="GHEA Grapalat" w:cs="GHEA Grapalat"/>
          <w:sz w:val="22"/>
          <w:szCs w:val="22"/>
        </w:rPr>
        <w:t xml:space="preserve"> </w:t>
      </w:r>
    </w:p>
    <w:p w:rsidR="00EE3714" w:rsidRPr="00CB2464" w:rsidRDefault="00EE3714"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Հայաստանի Հանրապետություն վերադարձող քաղաքացիների վերաինտեգրմանն ուղղված առաջնային աջակցության պետական ծրագ</w:t>
      </w:r>
      <w:r w:rsidRPr="00CB2464">
        <w:rPr>
          <w:rFonts w:ascii="GHEA Grapalat" w:hAnsi="GHEA Grapalat" w:cs="GHEA Grapalat"/>
          <w:sz w:val="22"/>
          <w:szCs w:val="22"/>
        </w:rPr>
        <w:t xml:space="preserve">րի շրջանակներում օգտագործվել է </w:t>
      </w:r>
      <w:r w:rsidR="009C14A3" w:rsidRPr="00CB2464">
        <w:rPr>
          <w:rFonts w:ascii="GHEA Grapalat" w:hAnsi="GHEA Grapalat" w:cs="GHEA Grapalat"/>
          <w:sz w:val="22"/>
          <w:szCs w:val="22"/>
        </w:rPr>
        <w:t>4.4 մլն դրամ կամ</w:t>
      </w:r>
      <w:r w:rsidRPr="00CB2464">
        <w:rPr>
          <w:rFonts w:ascii="GHEA Grapalat" w:hAnsi="GHEA Grapalat" w:cs="GHEA Grapalat"/>
          <w:sz w:val="22"/>
          <w:szCs w:val="22"/>
        </w:rPr>
        <w:t xml:space="preserve"> նախատեսված միջոցների 42.7%-ը՝ պայմանավորված որոշ շահառուների փոխհատուցման իրավունքի դադարեցմամբ և որոշ շահառուների աջակցության հատկացումը 2022 թվական տեղափոխելու հանգամանքով:</w:t>
      </w:r>
    </w:p>
    <w:p w:rsidR="00EE3714"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 xml:space="preserve">Շուրջ 22 մլն դրամ (ծրագրված միջոցների 86.9%-ը) ուղղվել է Ժամանակավոր կացարաններում բնակվող փախստականների կենցաղային խնդիրների լուծման միջոցառումների իրականացմանը, որի </w:t>
      </w:r>
      <w:r w:rsidR="00EE3714" w:rsidRPr="00CB2464">
        <w:rPr>
          <w:rFonts w:ascii="GHEA Grapalat" w:hAnsi="GHEA Grapalat" w:cs="GHEA Grapalat"/>
          <w:sz w:val="22"/>
          <w:szCs w:val="22"/>
        </w:rPr>
        <w:t>շահառուների թիվը կազմել է 604</w:t>
      </w:r>
      <w:r w:rsidRPr="00CB2464">
        <w:rPr>
          <w:rFonts w:ascii="GHEA Grapalat" w:hAnsi="GHEA Grapalat" w:cs="GHEA Grapalat"/>
          <w:sz w:val="22"/>
          <w:szCs w:val="22"/>
        </w:rPr>
        <w:t xml:space="preserve">՝ նախատեսված 719-ի դիմաց: Տարբերությունը պայմանավորված է Հայաստանում տուրիզմի զարգացման հիմնադրամի (ՀՏԶՀ) Նաիրի մասնաճյուղում բնակվող փախստականների բնակարանային խնդրի լուծմամբ: </w:t>
      </w:r>
    </w:p>
    <w:p w:rsidR="00EE3714" w:rsidRPr="00CB2464" w:rsidRDefault="00EE3714"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ՀՀ-ում փախստական ճանաչված և ապաստան ստացած անձանց վարձակալությամբ բնակարանների ձեռքբերման ծախսերի փոխհատուցման նպատակով տրամադրվել է 7.2 մլն դրամ կամ ծրագրված միջոցների 71.1%-ը: Շեղումը պայմանավորված է</w:t>
      </w:r>
      <w:r w:rsidR="009D0F78" w:rsidRPr="00CB2464">
        <w:rPr>
          <w:rFonts w:ascii="GHEA Grapalat" w:hAnsi="GHEA Grapalat" w:cs="GHEA Grapalat"/>
          <w:sz w:val="22"/>
          <w:szCs w:val="22"/>
        </w:rPr>
        <w:t xml:space="preserve"> թվով 3 շահառուի փոխհատուցման իրավունքի դադարեցմամբ, ինչպես նաև 2021 թվականի ընթացքում ծրագրին դեռևս 2020 թվականից մասնակցող 12 շահառուների տրամադրվող փոխհատուցման ժամկետի ավարտով</w:t>
      </w:r>
      <w:r w:rsidRPr="00CB2464">
        <w:rPr>
          <w:rFonts w:ascii="GHEA Grapalat" w:hAnsi="GHEA Grapalat" w:cs="GHEA Grapalat"/>
          <w:sz w:val="22"/>
          <w:szCs w:val="22"/>
        </w:rPr>
        <w:t>:</w:t>
      </w:r>
    </w:p>
    <w:p w:rsidR="009D0F78" w:rsidRPr="00CB2464" w:rsidRDefault="009D0F78"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Ա</w:t>
      </w:r>
      <w:r w:rsidR="009C14A3" w:rsidRPr="00CB2464">
        <w:rPr>
          <w:rFonts w:ascii="GHEA Grapalat" w:hAnsi="GHEA Grapalat" w:cs="GHEA Grapalat"/>
          <w:sz w:val="22"/>
          <w:szCs w:val="22"/>
        </w:rPr>
        <w:t>պաստան հայցողների կեցության խնդիրների լուծման միջոցառումների իրականացման համար</w:t>
      </w:r>
      <w:r w:rsidRPr="00CB2464">
        <w:rPr>
          <w:rFonts w:ascii="GHEA Grapalat" w:hAnsi="GHEA Grapalat" w:cs="GHEA Grapalat"/>
          <w:sz w:val="22"/>
          <w:szCs w:val="22"/>
        </w:rPr>
        <w:t xml:space="preserve"> նախատեսված 20.5 մլն դրամն ամբողջությամբ օգտագործվել է</w:t>
      </w:r>
      <w:r w:rsidR="009C14A3" w:rsidRPr="00CB2464">
        <w:rPr>
          <w:rFonts w:ascii="GHEA Grapalat" w:hAnsi="GHEA Grapalat" w:cs="GHEA Grapalat"/>
          <w:sz w:val="22"/>
          <w:szCs w:val="22"/>
        </w:rPr>
        <w:t xml:space="preserve">, որի շրջանակներում օգտվել է 40 շահառու: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Նախորդ տարվա</w:t>
      </w:r>
      <w:r w:rsidRPr="00CB2464">
        <w:rPr>
          <w:rFonts w:ascii="GHEA Grapalat" w:hAnsi="GHEA Grapalat" w:cs="GHEA Grapalat"/>
          <w:sz w:val="22"/>
          <w:szCs w:val="22"/>
          <w:lang w:val="hy-AM"/>
        </w:rPr>
        <w:t xml:space="preserve"> նույն ժամանակահատվածի համեմատ </w:t>
      </w:r>
      <w:r w:rsidRPr="00CB2464">
        <w:rPr>
          <w:rFonts w:ascii="GHEA Grapalat" w:hAnsi="GHEA Grapalat" w:cs="GHEA Grapalat"/>
          <w:sz w:val="22"/>
          <w:szCs w:val="22"/>
        </w:rPr>
        <w:t>Փ</w:t>
      </w:r>
      <w:r w:rsidRPr="00CB2464">
        <w:rPr>
          <w:rFonts w:ascii="GHEA Grapalat" w:hAnsi="GHEA Grapalat" w:cs="GHEA Grapalat"/>
          <w:sz w:val="22"/>
          <w:szCs w:val="22"/>
          <w:lang w:val="hy-AM"/>
        </w:rPr>
        <w:t>ախստականների ինտեգրմանն աջակցության ծրագրի ծախսեր</w:t>
      </w:r>
      <w:r w:rsidRPr="00CB2464">
        <w:rPr>
          <w:rFonts w:ascii="GHEA Grapalat" w:hAnsi="GHEA Grapalat" w:cs="GHEA Grapalat"/>
          <w:sz w:val="22"/>
          <w:szCs w:val="22"/>
        </w:rPr>
        <w:t>ը</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նվազ</w:t>
      </w:r>
      <w:r w:rsidRPr="00CB2464">
        <w:rPr>
          <w:rFonts w:ascii="GHEA Grapalat" w:hAnsi="GHEA Grapalat" w:cs="GHEA Grapalat"/>
          <w:sz w:val="22"/>
          <w:szCs w:val="22"/>
          <w:lang w:val="hy-AM"/>
        </w:rPr>
        <w:t xml:space="preserve">ել են </w:t>
      </w:r>
      <w:r w:rsidRPr="00CB2464">
        <w:rPr>
          <w:rFonts w:ascii="GHEA Grapalat" w:hAnsi="GHEA Grapalat" w:cs="GHEA Grapalat"/>
          <w:sz w:val="22"/>
          <w:szCs w:val="22"/>
        </w:rPr>
        <w:t>6.5</w:t>
      </w:r>
      <w:r w:rsidRPr="00CB2464">
        <w:rPr>
          <w:rFonts w:ascii="GHEA Grapalat" w:hAnsi="GHEA Grapalat" w:cs="GHEA Grapalat"/>
          <w:sz w:val="22"/>
          <w:szCs w:val="22"/>
          <w:lang w:val="hy-AM"/>
        </w:rPr>
        <w:t>%-ով</w:t>
      </w:r>
      <w:r w:rsidRPr="00CB2464">
        <w:rPr>
          <w:rFonts w:ascii="GHEA Grapalat" w:hAnsi="GHEA Grapalat" w:cs="GHEA Grapalat"/>
          <w:sz w:val="22"/>
          <w:szCs w:val="22"/>
        </w:rPr>
        <w:t xml:space="preserve"> կամ 3.9 մլն դրամով</w:t>
      </w:r>
      <w:r w:rsidRPr="00CB2464">
        <w:rPr>
          <w:rFonts w:ascii="GHEA Grapalat" w:hAnsi="GHEA Grapalat" w:cs="GHEA Grapalat"/>
          <w:sz w:val="22"/>
          <w:szCs w:val="22"/>
          <w:lang w:val="hy-AM"/>
        </w:rPr>
        <w:t>:</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lang w:val="hy-AM"/>
        </w:rPr>
        <w:t>Ջրային տնտեսության ոլորտում ծրագրերի համակարգման և մոնիտորինգի</w:t>
      </w:r>
      <w:r w:rsidRPr="00CB2464">
        <w:rPr>
          <w:rFonts w:ascii="GHEA Grapalat" w:hAnsi="GHEA Grapalat" w:cs="GHEA Grapalat"/>
          <w:sz w:val="22"/>
          <w:szCs w:val="22"/>
          <w:lang w:val="hy-AM"/>
        </w:rPr>
        <w:t xml:space="preserve"> ծրագրի </w:t>
      </w:r>
      <w:r w:rsidR="0074551C" w:rsidRPr="00CB2464">
        <w:rPr>
          <w:rFonts w:ascii="GHEA Grapalat" w:hAnsi="GHEA Grapalat" w:cs="GHEA Grapalat"/>
          <w:sz w:val="22"/>
          <w:szCs w:val="22"/>
          <w:lang w:val="hy-AM"/>
        </w:rPr>
        <w:t xml:space="preserve">շրջանակներում պետական բյուջեից </w:t>
      </w:r>
      <w:r w:rsidR="0074551C" w:rsidRPr="00CB2464">
        <w:rPr>
          <w:rFonts w:ascii="GHEA Grapalat" w:hAnsi="GHEA Grapalat" w:cs="GHEA Grapalat"/>
          <w:sz w:val="22"/>
          <w:szCs w:val="22"/>
        </w:rPr>
        <w:t>տրամադր</w:t>
      </w:r>
      <w:r w:rsidRPr="00CB2464">
        <w:rPr>
          <w:rFonts w:ascii="GHEA Grapalat" w:hAnsi="GHEA Grapalat" w:cs="GHEA Grapalat"/>
          <w:sz w:val="22"/>
          <w:szCs w:val="22"/>
          <w:lang w:val="hy-AM"/>
        </w:rPr>
        <w:t xml:space="preserve">վել է </w:t>
      </w:r>
      <w:r w:rsidRPr="00CB2464">
        <w:rPr>
          <w:rFonts w:ascii="GHEA Grapalat" w:hAnsi="GHEA Grapalat" w:cs="GHEA Grapalat"/>
          <w:sz w:val="22"/>
          <w:szCs w:val="22"/>
        </w:rPr>
        <w:t>238.5</w:t>
      </w:r>
      <w:r w:rsidRPr="00CB2464">
        <w:rPr>
          <w:rFonts w:ascii="GHEA Grapalat" w:hAnsi="GHEA Grapalat" w:cs="GHEA Grapalat"/>
          <w:sz w:val="22"/>
          <w:szCs w:val="22"/>
          <w:lang w:val="hy-AM"/>
        </w:rPr>
        <w:t xml:space="preserve"> մլն դրամ կամ նախատեսված միջոցների </w:t>
      </w:r>
      <w:r w:rsidRPr="00CB2464">
        <w:rPr>
          <w:rFonts w:ascii="GHEA Grapalat" w:hAnsi="GHEA Grapalat" w:cs="GHEA Grapalat"/>
          <w:sz w:val="22"/>
          <w:szCs w:val="22"/>
        </w:rPr>
        <w:t>92.6</w:t>
      </w:r>
      <w:r w:rsidRPr="00CB2464">
        <w:rPr>
          <w:rFonts w:ascii="GHEA Grapalat" w:hAnsi="GHEA Grapalat" w:cs="GHEA Grapalat"/>
          <w:sz w:val="22"/>
          <w:szCs w:val="22"/>
          <w:lang w:val="hy-AM"/>
        </w:rPr>
        <w:t xml:space="preserve">%-ը։ Շեղումը պայմանավորված է խնայողություններով: Նախորդ տարվա նույն ժամանակահատվածի համեմատ արձանագրվել է ծրագրի գծով ծախսերի </w:t>
      </w:r>
      <w:r w:rsidRPr="00CB2464">
        <w:rPr>
          <w:rFonts w:ascii="GHEA Grapalat" w:hAnsi="GHEA Grapalat" w:cs="GHEA Grapalat"/>
          <w:sz w:val="22"/>
          <w:szCs w:val="22"/>
        </w:rPr>
        <w:t>5.1</w:t>
      </w:r>
      <w:r w:rsidRPr="00CB2464">
        <w:rPr>
          <w:rFonts w:ascii="GHEA Grapalat" w:hAnsi="GHEA Grapalat" w:cs="GHEA Grapalat"/>
          <w:sz w:val="22"/>
          <w:szCs w:val="22"/>
          <w:lang w:val="hy-AM"/>
        </w:rPr>
        <w:t>%</w:t>
      </w:r>
      <w:r w:rsidRPr="00CB2464">
        <w:rPr>
          <w:rFonts w:ascii="GHEA Grapalat" w:hAnsi="GHEA Grapalat" w:cs="GHEA Grapalat"/>
          <w:sz w:val="22"/>
          <w:szCs w:val="22"/>
        </w:rPr>
        <w:t xml:space="preserve"> (11.5 մլն դրամ)</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աճ</w:t>
      </w:r>
      <w:r w:rsidRPr="00CB2464">
        <w:rPr>
          <w:rFonts w:ascii="GHEA Grapalat" w:hAnsi="GHEA Grapalat" w:cs="GHEA Grapalat"/>
          <w:sz w:val="22"/>
          <w:szCs w:val="22"/>
          <w:lang w:val="hy-AM"/>
        </w:rPr>
        <w:t>։</w:t>
      </w:r>
    </w:p>
    <w:p w:rsidR="00D1228F" w:rsidRPr="00CB2464" w:rsidRDefault="009C14A3" w:rsidP="00081B55">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202</w:t>
      </w:r>
      <w:r w:rsidRPr="00CB2464">
        <w:rPr>
          <w:rFonts w:ascii="GHEA Grapalat" w:hAnsi="GHEA Grapalat" w:cs="GHEA Grapalat"/>
          <w:sz w:val="22"/>
          <w:szCs w:val="22"/>
        </w:rPr>
        <w:t>1</w:t>
      </w:r>
      <w:r w:rsidRPr="00CB2464">
        <w:rPr>
          <w:rFonts w:ascii="GHEA Grapalat" w:hAnsi="GHEA Grapalat" w:cs="GHEA Grapalat"/>
          <w:sz w:val="22"/>
          <w:szCs w:val="22"/>
          <w:lang w:val="hy-AM"/>
        </w:rPr>
        <w:t xml:space="preserve"> թվականի </w:t>
      </w:r>
      <w:r w:rsidRPr="00CB2464">
        <w:rPr>
          <w:rFonts w:ascii="GHEA Grapalat" w:hAnsi="GHEA Grapalat" w:cs="GHEA Grapalat"/>
          <w:sz w:val="22"/>
          <w:szCs w:val="22"/>
        </w:rPr>
        <w:t>ինն ամիսներին</w:t>
      </w:r>
      <w:r w:rsidRPr="00CB2464">
        <w:rPr>
          <w:rFonts w:ascii="GHEA Grapalat" w:hAnsi="GHEA Grapalat" w:cs="GHEA Grapalat"/>
          <w:sz w:val="22"/>
          <w:szCs w:val="22"/>
          <w:lang w:val="hy-AM"/>
        </w:rPr>
        <w:t xml:space="preserve"> </w:t>
      </w:r>
      <w:r w:rsidRPr="00CB2464">
        <w:rPr>
          <w:rFonts w:ascii="GHEA Grapalat" w:hAnsi="GHEA Grapalat" w:cs="GHEA Grapalat"/>
          <w:i/>
          <w:sz w:val="22"/>
          <w:szCs w:val="22"/>
          <w:lang w:val="hy-AM"/>
        </w:rPr>
        <w:t xml:space="preserve">Ջրամատակարարման և ջրահեռացման բարելավման </w:t>
      </w:r>
      <w:r w:rsidRPr="00CB2464">
        <w:rPr>
          <w:rFonts w:ascii="GHEA Grapalat" w:hAnsi="GHEA Grapalat" w:cs="GHEA Grapalat"/>
          <w:sz w:val="22"/>
          <w:szCs w:val="22"/>
          <w:lang w:val="hy-AM"/>
        </w:rPr>
        <w:t xml:space="preserve">ծրագրի շրջանակներում օգտագործվել է նախատեսված միջոցների </w:t>
      </w:r>
      <w:r w:rsidRPr="00CB2464">
        <w:rPr>
          <w:rFonts w:ascii="GHEA Grapalat" w:hAnsi="GHEA Grapalat" w:cs="GHEA Grapalat"/>
          <w:sz w:val="22"/>
          <w:szCs w:val="22"/>
        </w:rPr>
        <w:t>49.7</w:t>
      </w:r>
      <w:r w:rsidRPr="00CB2464">
        <w:rPr>
          <w:rFonts w:ascii="GHEA Grapalat" w:hAnsi="GHEA Grapalat" w:cs="GHEA Grapalat"/>
          <w:sz w:val="22"/>
          <w:szCs w:val="22"/>
          <w:lang w:val="hy-AM"/>
        </w:rPr>
        <w:t xml:space="preserve">%-ը՝ </w:t>
      </w:r>
      <w:r w:rsidRPr="00CB2464">
        <w:rPr>
          <w:rFonts w:ascii="GHEA Grapalat" w:hAnsi="GHEA Grapalat" w:cs="GHEA Grapalat"/>
          <w:sz w:val="22"/>
          <w:szCs w:val="22"/>
        </w:rPr>
        <w:t>շուրջ 4 մլրդ</w:t>
      </w:r>
      <w:r w:rsidRPr="00CB2464">
        <w:rPr>
          <w:rFonts w:ascii="GHEA Grapalat" w:hAnsi="GHEA Grapalat" w:cs="GHEA Grapalat"/>
          <w:sz w:val="22"/>
          <w:szCs w:val="22"/>
          <w:lang w:val="hy-AM"/>
        </w:rPr>
        <w:t xml:space="preserve"> դրամ: </w:t>
      </w:r>
      <w:r w:rsidRPr="00CB2464">
        <w:rPr>
          <w:rFonts w:ascii="GHEA Grapalat" w:hAnsi="GHEA Grapalat" w:cs="GHEA Grapalat"/>
          <w:sz w:val="22"/>
          <w:szCs w:val="22"/>
        </w:rPr>
        <w:t xml:space="preserve">Ծրագրի ծախսերի հիմնական մասը նախատեսվել է արտաքին աջակցությամբ իրականացվող ծրագրերի շրջանակներում, որոնց գծով արձանագրվել է ցածր կատարողական: </w:t>
      </w:r>
      <w:r w:rsidRPr="00CB2464">
        <w:rPr>
          <w:rFonts w:ascii="GHEA Grapalat" w:hAnsi="GHEA Grapalat" w:cs="GHEA Grapalat"/>
          <w:sz w:val="22"/>
          <w:szCs w:val="22"/>
          <w:lang w:val="hy-AM"/>
        </w:rPr>
        <w:t xml:space="preserve">Մասնավորապես՝ Գերմանիայի զարգացման վարկերի բանկի աջակցությամբ իրականացվող ջրամատակարարման և ջրահեռացման ենթակառուցվածքների վերականգնման ծրագրի երրորդ փուլի </w:t>
      </w:r>
      <w:r w:rsidRPr="00CB2464">
        <w:rPr>
          <w:rFonts w:ascii="GHEA Grapalat" w:hAnsi="GHEA Grapalat" w:cs="GHEA Grapalat"/>
          <w:sz w:val="22"/>
          <w:szCs w:val="22"/>
        </w:rPr>
        <w:t xml:space="preserve">վարկի </w:t>
      </w:r>
      <w:r w:rsidRPr="00CB2464">
        <w:rPr>
          <w:rFonts w:ascii="GHEA Grapalat" w:hAnsi="GHEA Grapalat" w:cs="GHEA Grapalat"/>
          <w:sz w:val="22"/>
          <w:szCs w:val="22"/>
          <w:lang w:val="hy-AM"/>
        </w:rPr>
        <w:t xml:space="preserve">շրջանակներում նախատեսված </w:t>
      </w:r>
      <w:r w:rsidRPr="00CB2464">
        <w:rPr>
          <w:rFonts w:ascii="GHEA Grapalat" w:hAnsi="GHEA Grapalat" w:cs="GHEA Grapalat"/>
          <w:sz w:val="22"/>
          <w:szCs w:val="22"/>
        </w:rPr>
        <w:t xml:space="preserve">միջոցներն օգտագործվել են </w:t>
      </w:r>
      <w:r w:rsidR="00D1228F" w:rsidRPr="00CB2464">
        <w:rPr>
          <w:rFonts w:ascii="GHEA Grapalat" w:hAnsi="GHEA Grapalat" w:cs="GHEA Grapalat"/>
          <w:sz w:val="22"/>
          <w:szCs w:val="22"/>
        </w:rPr>
        <w:t>79.4</w:t>
      </w:r>
      <w:r w:rsidRPr="00CB2464">
        <w:rPr>
          <w:rFonts w:ascii="GHEA Grapalat" w:hAnsi="GHEA Grapalat" w:cs="GHEA Grapalat"/>
          <w:sz w:val="22"/>
          <w:szCs w:val="22"/>
        </w:rPr>
        <w:t xml:space="preserve">%-ով՝ կազմելով շուրջ 2.1 մլրդ </w:t>
      </w:r>
      <w:r w:rsidRPr="00CB2464">
        <w:rPr>
          <w:rFonts w:ascii="GHEA Grapalat" w:hAnsi="GHEA Grapalat" w:cs="GHEA Grapalat"/>
          <w:sz w:val="22"/>
          <w:szCs w:val="22"/>
        </w:rPr>
        <w:lastRenderedPageBreak/>
        <w:t xml:space="preserve">դրամ: </w:t>
      </w:r>
      <w:bookmarkStart w:id="98" w:name="_Hlk85813814"/>
      <w:r w:rsidRPr="00CB2464">
        <w:rPr>
          <w:rFonts w:ascii="GHEA Grapalat" w:hAnsi="GHEA Grapalat" w:cs="GHEA Grapalat"/>
          <w:sz w:val="22"/>
          <w:szCs w:val="22"/>
        </w:rPr>
        <w:t>Շեղումը պայմանավորված է</w:t>
      </w:r>
      <w:r w:rsidR="00CA5920" w:rsidRPr="00CB2464">
        <w:rPr>
          <w:rFonts w:ascii="GHEA Grapalat" w:hAnsi="GHEA Grapalat" w:cs="GHEA Grapalat"/>
          <w:sz w:val="22"/>
          <w:szCs w:val="22"/>
        </w:rPr>
        <w:t xml:space="preserve"> այն հանգամանքով, որ սեպտեմբեր ամսին ներկայացված</w:t>
      </w:r>
      <w:r w:rsidR="00950281" w:rsidRPr="00CB2464">
        <w:rPr>
          <w:rFonts w:ascii="GHEA Grapalat" w:hAnsi="GHEA Grapalat" w:cs="GHEA Grapalat"/>
          <w:sz w:val="22"/>
          <w:szCs w:val="22"/>
        </w:rPr>
        <w:t xml:space="preserve"> </w:t>
      </w:r>
      <w:r w:rsidR="00CA5920" w:rsidRPr="00CB2464">
        <w:rPr>
          <w:rFonts w:ascii="GHEA Grapalat" w:hAnsi="GHEA Grapalat" w:cs="GHEA Grapalat"/>
          <w:sz w:val="22"/>
          <w:szCs w:val="22"/>
        </w:rPr>
        <w:t>կատարողականների դիմաց վճարումները կատարվել են հոկտեմբեր ամսին</w:t>
      </w:r>
      <w:r w:rsidRPr="00CB2464">
        <w:rPr>
          <w:rFonts w:ascii="GHEA Grapalat" w:hAnsi="GHEA Grapalat" w:cs="GHEA Grapalat"/>
          <w:sz w:val="22"/>
          <w:szCs w:val="22"/>
        </w:rPr>
        <w:t>:</w:t>
      </w:r>
      <w:bookmarkEnd w:id="98"/>
      <w:r w:rsidR="00CA5920" w:rsidRPr="00CB2464">
        <w:rPr>
          <w:rFonts w:ascii="GHEA Grapalat" w:hAnsi="GHEA Grapalat" w:cs="GHEA Grapalat"/>
          <w:sz w:val="22"/>
          <w:szCs w:val="22"/>
        </w:rPr>
        <w:t xml:space="preserve"> Միջոցառման շրջանակներում</w:t>
      </w:r>
      <w:r w:rsidR="00036C3B" w:rsidRPr="00CB2464">
        <w:rPr>
          <w:rFonts w:ascii="GHEA Grapalat" w:hAnsi="GHEA Grapalat" w:cs="GHEA Grapalat"/>
          <w:sz w:val="22"/>
          <w:szCs w:val="22"/>
        </w:rPr>
        <w:t xml:space="preserve"> նորոգվել են 33.3 կմ երկարությամբ ջրագծեր</w:t>
      </w:r>
      <w:r w:rsidRPr="00CB2464">
        <w:rPr>
          <w:rFonts w:ascii="GHEA Grapalat" w:hAnsi="GHEA Grapalat" w:cs="GHEA Grapalat"/>
          <w:sz w:val="22"/>
          <w:szCs w:val="22"/>
        </w:rPr>
        <w:t xml:space="preserve"> (ծրագր</w:t>
      </w:r>
      <w:r w:rsidR="00CA5920" w:rsidRPr="00CB2464">
        <w:rPr>
          <w:rFonts w:ascii="GHEA Grapalat" w:hAnsi="GHEA Grapalat" w:cs="GHEA Grapalat"/>
          <w:sz w:val="22"/>
          <w:szCs w:val="22"/>
        </w:rPr>
        <w:t>ված</w:t>
      </w:r>
      <w:r w:rsidRPr="00CB2464">
        <w:rPr>
          <w:rFonts w:ascii="GHEA Grapalat" w:hAnsi="GHEA Grapalat" w:cs="GHEA Grapalat"/>
          <w:sz w:val="22"/>
          <w:szCs w:val="22"/>
        </w:rPr>
        <w:t xml:space="preserve">ի 100%-ը), </w:t>
      </w:r>
      <w:r w:rsidR="00036C3B" w:rsidRPr="00CB2464">
        <w:rPr>
          <w:rFonts w:ascii="GHEA Grapalat" w:hAnsi="GHEA Grapalat" w:cs="GHEA Grapalat"/>
          <w:sz w:val="22"/>
          <w:szCs w:val="22"/>
        </w:rPr>
        <w:t xml:space="preserve">0.43 կմ երկարությամբ կոյուղագծեր՝ </w:t>
      </w:r>
      <w:r w:rsidRPr="00CB2464">
        <w:rPr>
          <w:rFonts w:ascii="GHEA Grapalat" w:hAnsi="GHEA Grapalat" w:cs="GHEA Grapalat"/>
          <w:sz w:val="22"/>
          <w:szCs w:val="22"/>
        </w:rPr>
        <w:t>նախատեսված 2.2 կմ-ի դիմաց</w:t>
      </w:r>
      <w:r w:rsidR="00036C3B" w:rsidRPr="00CB2464">
        <w:rPr>
          <w:rFonts w:ascii="GHEA Grapalat" w:hAnsi="GHEA Grapalat" w:cs="GHEA Grapalat"/>
          <w:sz w:val="22"/>
          <w:szCs w:val="22"/>
        </w:rPr>
        <w:t>, որը պայմանավորված է կատարված աշխատանքների կատարողական ակտերն ամբողջությամբ ներկայացված չլինելու հանգամանքով</w:t>
      </w:r>
      <w:r w:rsidRPr="00CB2464">
        <w:rPr>
          <w:rFonts w:ascii="GHEA Grapalat" w:hAnsi="GHEA Grapalat" w:cs="GHEA Grapalat"/>
          <w:sz w:val="22"/>
          <w:szCs w:val="22"/>
        </w:rPr>
        <w:t>, իսկ նախատեսված 1667 տնային միացումների նորոգման վերաբերյալ կատարողական ակտեր չեն ներկայացվել: Նույն ծրագրի դրամաշնորհային բաղադրիչի</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շրջանակներում</w:t>
      </w:r>
      <w:r w:rsidR="004B432A" w:rsidRPr="00CB2464">
        <w:rPr>
          <w:rFonts w:ascii="GHEA Grapalat" w:hAnsi="GHEA Grapalat" w:cs="GHEA Grapalat"/>
          <w:sz w:val="22"/>
          <w:szCs w:val="22"/>
        </w:rPr>
        <w:t>, որին աջակցություն է ցուցաբերել նաև Եվրոպական միությունը,</w:t>
      </w:r>
      <w:r w:rsidRPr="00CB2464">
        <w:rPr>
          <w:rFonts w:ascii="GHEA Grapalat" w:hAnsi="GHEA Grapalat" w:cs="GHEA Grapalat"/>
          <w:sz w:val="22"/>
          <w:szCs w:val="22"/>
        </w:rPr>
        <w:t xml:space="preserve"> նախատեսված 696.1</w:t>
      </w:r>
      <w:r w:rsidR="00036C3B" w:rsidRPr="00CB2464">
        <w:rPr>
          <w:rFonts w:ascii="Courier New" w:hAnsi="Courier New" w:cs="Courier New"/>
          <w:sz w:val="22"/>
          <w:szCs w:val="22"/>
        </w:rPr>
        <w:t> </w:t>
      </w:r>
      <w:r w:rsidRPr="00CB2464">
        <w:rPr>
          <w:rFonts w:ascii="GHEA Grapalat" w:hAnsi="GHEA Grapalat" w:cs="GHEA Grapalat"/>
          <w:sz w:val="22"/>
          <w:szCs w:val="22"/>
        </w:rPr>
        <w:t>մլն դրամի դիմաց օգտագործվել է 2.5 մլն դրամ</w:t>
      </w:r>
      <w:r w:rsidR="00036C3B" w:rsidRPr="00CB2464">
        <w:rPr>
          <w:rFonts w:ascii="GHEA Grapalat" w:hAnsi="GHEA Grapalat" w:cs="GHEA Grapalat"/>
          <w:sz w:val="22"/>
          <w:szCs w:val="22"/>
        </w:rPr>
        <w:t>՝ պայմանավորված խորհրդատվական պայմանագրի փոփոխությամբ: Շինարարական աշխատանքների մեկնարկը հետաձգվել է 2022</w:t>
      </w:r>
      <w:r w:rsidR="00036C3B" w:rsidRPr="00CB2464">
        <w:rPr>
          <w:rFonts w:ascii="Courier New" w:hAnsi="Courier New" w:cs="Courier New"/>
          <w:sz w:val="22"/>
          <w:szCs w:val="22"/>
        </w:rPr>
        <w:t> </w:t>
      </w:r>
      <w:r w:rsidR="00036C3B" w:rsidRPr="00CB2464">
        <w:rPr>
          <w:rFonts w:ascii="GHEA Grapalat" w:hAnsi="GHEA Grapalat" w:cs="GHEA Grapalat"/>
          <w:sz w:val="22"/>
          <w:szCs w:val="22"/>
        </w:rPr>
        <w:t>թվական:</w:t>
      </w:r>
      <w:r w:rsidRPr="00CB2464">
        <w:rPr>
          <w:rFonts w:ascii="GHEA Grapalat" w:hAnsi="GHEA Grapalat" w:cs="GHEA Grapalat"/>
          <w:sz w:val="22"/>
          <w:szCs w:val="22"/>
        </w:rPr>
        <w:t xml:space="preserve"> </w:t>
      </w:r>
    </w:p>
    <w:p w:rsidR="00081B55" w:rsidRPr="00CB2464" w:rsidRDefault="00081B55" w:rsidP="00081B55">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rPr>
        <w:t>Եվրոպական ներդրումային</w:t>
      </w:r>
      <w:r w:rsidRPr="00CB2464">
        <w:rPr>
          <w:rFonts w:ascii="GHEA Grapalat" w:hAnsi="GHEA Grapalat" w:cs="GHEA Grapalat"/>
          <w:sz w:val="22"/>
          <w:szCs w:val="22"/>
          <w:lang w:val="hy-AM"/>
        </w:rPr>
        <w:t xml:space="preserve"> բանկի աջակցությամբ իրականացվող ջրամատակարարման և ջրահեռացման ենթակառուցվածքների վերականգնման ծրագրի երրորդ փուլի շրջանակներում ջրամատակարարման և ջրահեռացման ենթակառուցվածքների հիմնանորոգման համար </w:t>
      </w:r>
      <w:r w:rsidRPr="00CB2464">
        <w:rPr>
          <w:rFonts w:ascii="GHEA Grapalat" w:hAnsi="GHEA Grapalat" w:cs="GHEA Grapalat"/>
          <w:sz w:val="22"/>
          <w:szCs w:val="22"/>
        </w:rPr>
        <w:t>տրամադրվել է 1.4 մլրդ դրամ՝ կազմելով ծրագրված ցուցանիշի 69.2%-ը: Շեղումը պայմանավորված է կատարողական ակտերի ընդունման գործընթացով: Միջոցառման շրջանակներում նորոգվել են 20.4 կմ երկարությամբ ջրագծեր (ծրագրվածի 100%-ը), 0.27 կմ երկարությամբ կոյուղագծեր՝ նախատեսված 1.4 կմ-ի դիմաց, որը պայմանավորված է աշխատանքներն ամբողջությամբ ընդունված չլինելու հանգամանքով</w:t>
      </w:r>
      <w:r w:rsidR="00AE6760" w:rsidRPr="00CB2464">
        <w:rPr>
          <w:rFonts w:ascii="GHEA Grapalat" w:hAnsi="GHEA Grapalat" w:cs="GHEA Grapalat"/>
          <w:sz w:val="22"/>
          <w:szCs w:val="22"/>
        </w:rPr>
        <w:t xml:space="preserve">: Հաշվետու ժամանակահատվածում չեն ընդունվել նաև </w:t>
      </w:r>
      <w:r w:rsidRPr="00CB2464">
        <w:rPr>
          <w:rFonts w:ascii="GHEA Grapalat" w:hAnsi="GHEA Grapalat" w:cs="GHEA Grapalat"/>
          <w:sz w:val="22"/>
          <w:szCs w:val="22"/>
        </w:rPr>
        <w:t xml:space="preserve">նախատեսված 1667 տնային միացումների նորոգման </w:t>
      </w:r>
      <w:r w:rsidR="00AE6760" w:rsidRPr="00CB2464">
        <w:rPr>
          <w:rFonts w:ascii="GHEA Grapalat" w:hAnsi="GHEA Grapalat" w:cs="GHEA Grapalat"/>
          <w:sz w:val="22"/>
          <w:szCs w:val="22"/>
        </w:rPr>
        <w:t>աշխատանքները</w:t>
      </w:r>
      <w:r w:rsidRPr="00CB2464">
        <w:rPr>
          <w:rFonts w:ascii="GHEA Grapalat" w:hAnsi="GHEA Grapalat" w:cs="GHEA Grapalat"/>
          <w:sz w:val="22"/>
          <w:szCs w:val="22"/>
        </w:rPr>
        <w:t>:</w:t>
      </w:r>
    </w:p>
    <w:p w:rsidR="00AE6760" w:rsidRPr="00CB2464" w:rsidRDefault="00AE6760"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 xml:space="preserve">Եվրոպական ներդրումային բանկի և Եվրոպական միության հարևանության ներդրումային ծրագրի աջակցությամբ իրականացվող </w:t>
      </w:r>
      <w:r w:rsidR="009C14A3" w:rsidRPr="00CB2464">
        <w:rPr>
          <w:rFonts w:ascii="GHEA Grapalat" w:hAnsi="GHEA Grapalat" w:cs="GHEA Grapalat"/>
          <w:sz w:val="22"/>
          <w:szCs w:val="22"/>
        </w:rPr>
        <w:t>Երևանի ջրամատակարարման բարելավման ծրագրի շրջանակներում ջրամատակարարման և ջրահեռացման ենթակառուցվածքների հիմնանորոգման նպատակով օգտագործվել է 12.3-ական մլն դրամ</w:t>
      </w:r>
      <w:r w:rsidRPr="00CB2464">
        <w:rPr>
          <w:rFonts w:ascii="GHEA Grapalat" w:hAnsi="GHEA Grapalat" w:cs="GHEA Grapalat"/>
          <w:sz w:val="22"/>
          <w:szCs w:val="22"/>
        </w:rPr>
        <w:t>՝ կազմելով ծրագրված ցուցանիշների համապատասխանաբար 1.7%-ը և 1.2%-ը:</w:t>
      </w:r>
      <w:r w:rsidR="009C14A3" w:rsidRPr="00CB2464">
        <w:rPr>
          <w:rFonts w:ascii="GHEA Grapalat" w:hAnsi="GHEA Grapalat" w:cs="GHEA Grapalat"/>
          <w:sz w:val="22"/>
          <w:szCs w:val="22"/>
        </w:rPr>
        <w:t xml:space="preserve"> </w:t>
      </w:r>
      <w:r w:rsidRPr="00CB2464">
        <w:rPr>
          <w:rFonts w:ascii="GHEA Grapalat" w:hAnsi="GHEA Grapalat" w:cs="GHEA Grapalat"/>
          <w:sz w:val="22"/>
          <w:szCs w:val="22"/>
        </w:rPr>
        <w:t xml:space="preserve">Ցածր կատարողականը հիմնականում պայմանավորված է շինարարական աշխատանքների պայմանագրերի փոփոխությամբ, որոնցով նվազեցվել են աշխատանքների ծավալները: Կատարված աշխատանքների դիմաց վճարումների մի մասը գտնվում է դոնորների կողմից հաստատման փուլում: Ծրագրի շրջանակներում նորոգվել են </w:t>
      </w:r>
      <w:r w:rsidR="00837EAE" w:rsidRPr="00CB2464">
        <w:rPr>
          <w:rFonts w:ascii="GHEA Grapalat" w:hAnsi="GHEA Grapalat" w:cs="GHEA Grapalat"/>
          <w:sz w:val="22"/>
          <w:szCs w:val="22"/>
        </w:rPr>
        <w:t>1.5 կմ երկարությամբ ջրագծեր՝ նախատեսված 6.1 կմ-ի դիմաց, 1.2 կմ երկարությամբ մուտքագծեր՝ նախատեսված 6.1 կմ-ի դիմաց, նորոգվել են 140 տնային միացումներ՝ նախատեսված 460-ի դիմաց:</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i/>
          <w:sz w:val="22"/>
          <w:szCs w:val="22"/>
          <w:lang w:val="hy-AM"/>
        </w:rPr>
      </w:pPr>
      <w:r w:rsidRPr="00CB2464">
        <w:rPr>
          <w:rFonts w:ascii="GHEA Grapalat" w:hAnsi="GHEA Grapalat" w:cs="GHEA Grapalat"/>
          <w:sz w:val="22"/>
          <w:szCs w:val="22"/>
          <w:lang w:val="hy-AM"/>
        </w:rPr>
        <w:t>Նախորդ տարվա</w:t>
      </w:r>
      <w:r w:rsidR="00666009" w:rsidRPr="00CB2464">
        <w:rPr>
          <w:rFonts w:ascii="GHEA Grapalat" w:hAnsi="GHEA Grapalat" w:cs="GHEA Grapalat"/>
          <w:sz w:val="22"/>
          <w:szCs w:val="22"/>
        </w:rPr>
        <w:t xml:space="preserve"> ինն ամիսների</w:t>
      </w:r>
      <w:r w:rsidRPr="00CB2464">
        <w:rPr>
          <w:rFonts w:ascii="GHEA Grapalat" w:hAnsi="GHEA Grapalat" w:cs="GHEA Grapalat"/>
          <w:sz w:val="22"/>
          <w:szCs w:val="22"/>
          <w:lang w:val="hy-AM"/>
        </w:rPr>
        <w:t xml:space="preserve"> համեմատ Ջրամատակարարման և ջրահեռացման բարելավման ծրագրի ծախսեր</w:t>
      </w:r>
      <w:r w:rsidRPr="00CB2464">
        <w:rPr>
          <w:rFonts w:ascii="GHEA Grapalat" w:hAnsi="GHEA Grapalat" w:cs="GHEA Grapalat"/>
          <w:sz w:val="22"/>
          <w:szCs w:val="22"/>
        </w:rPr>
        <w:t>ն</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 xml:space="preserve">աճել են 11.8 անգամ կամ 3.6 մլրդ դրամով՝ </w:t>
      </w:r>
      <w:r w:rsidRPr="00CB2464">
        <w:rPr>
          <w:rFonts w:ascii="GHEA Grapalat" w:hAnsi="GHEA Grapalat" w:cs="GHEA Grapalat"/>
          <w:sz w:val="22"/>
          <w:szCs w:val="22"/>
          <w:lang w:val="hy-AM"/>
        </w:rPr>
        <w:t xml:space="preserve">պայմանավորված </w:t>
      </w:r>
      <w:r w:rsidRPr="00CB2464">
        <w:rPr>
          <w:rFonts w:ascii="GHEA Grapalat" w:hAnsi="GHEA Grapalat" w:cs="GHEA Grapalat"/>
          <w:sz w:val="22"/>
          <w:szCs w:val="22"/>
        </w:rPr>
        <w:t xml:space="preserve">2020 թվականի նույն ժամանակահատվածում </w:t>
      </w:r>
      <w:r w:rsidR="00666009" w:rsidRPr="00CB2464">
        <w:rPr>
          <w:rFonts w:ascii="GHEA Grapalat" w:hAnsi="GHEA Grapalat" w:cs="GHEA Grapalat"/>
          <w:sz w:val="22"/>
          <w:szCs w:val="22"/>
        </w:rPr>
        <w:t>ծրագրի խիստ ցածր՝ 3.3% կատարողականով</w:t>
      </w:r>
      <w:r w:rsidRPr="00CB2464">
        <w:rPr>
          <w:rFonts w:ascii="GHEA Grapalat" w:hAnsi="GHEA Grapalat" w:cs="GHEA Grapalat"/>
          <w:sz w:val="22"/>
          <w:szCs w:val="22"/>
          <w:lang w:val="hy-AM"/>
        </w:rPr>
        <w:t>։</w:t>
      </w:r>
      <w:r w:rsidRPr="00CB2464">
        <w:rPr>
          <w:rFonts w:ascii="GHEA Grapalat" w:hAnsi="GHEA Grapalat" w:cs="GHEA Grapalat"/>
          <w:i/>
          <w:sz w:val="22"/>
          <w:szCs w:val="22"/>
          <w:lang w:val="hy-AM"/>
        </w:rPr>
        <w:t xml:space="preserve">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rPr>
        <w:lastRenderedPageBreak/>
        <w:t>«</w:t>
      </w:r>
      <w:r w:rsidRPr="00CB2464">
        <w:rPr>
          <w:rFonts w:ascii="GHEA Grapalat" w:hAnsi="GHEA Grapalat" w:cs="GHEA Grapalat"/>
          <w:i/>
          <w:sz w:val="22"/>
          <w:szCs w:val="22"/>
          <w:lang w:val="hy-AM"/>
        </w:rPr>
        <w:t>Ընդերքի ուսումնասիրության, օգտագործման և պահպանման ծառայություններ</w:t>
      </w:r>
      <w:r w:rsidRPr="00CB2464">
        <w:rPr>
          <w:rFonts w:ascii="GHEA Grapalat" w:hAnsi="GHEA Grapalat" w:cs="GHEA Grapalat"/>
          <w:i/>
          <w:sz w:val="22"/>
          <w:szCs w:val="22"/>
        </w:rPr>
        <w:t>»</w:t>
      </w:r>
      <w:r w:rsidRPr="00CB2464">
        <w:rPr>
          <w:rFonts w:ascii="GHEA Grapalat" w:hAnsi="GHEA Grapalat" w:cs="GHEA Grapalat"/>
          <w:sz w:val="22"/>
          <w:szCs w:val="22"/>
          <w:lang w:val="hy-AM"/>
        </w:rPr>
        <w:t xml:space="preserve"> ծրագրի շրջանակներում պետական բյուջեից օգտագործվել է </w:t>
      </w:r>
      <w:r w:rsidRPr="00CB2464">
        <w:rPr>
          <w:rFonts w:ascii="GHEA Grapalat" w:hAnsi="GHEA Grapalat" w:cs="GHEA Grapalat"/>
          <w:sz w:val="22"/>
          <w:szCs w:val="22"/>
        </w:rPr>
        <w:t>11.8</w:t>
      </w:r>
      <w:r w:rsidRPr="00CB2464">
        <w:rPr>
          <w:rFonts w:ascii="GHEA Grapalat" w:hAnsi="GHEA Grapalat" w:cs="GHEA Grapalat"/>
          <w:sz w:val="22"/>
          <w:szCs w:val="22"/>
          <w:lang w:val="hy-AM"/>
        </w:rPr>
        <w:t xml:space="preserve"> մլն դրամ կամ նախատեսված միջոցների </w:t>
      </w:r>
      <w:r w:rsidRPr="00CB2464">
        <w:rPr>
          <w:rFonts w:ascii="GHEA Grapalat" w:hAnsi="GHEA Grapalat" w:cs="GHEA Grapalat"/>
          <w:sz w:val="22"/>
          <w:szCs w:val="22"/>
        </w:rPr>
        <w:t>19.3</w:t>
      </w:r>
      <w:r w:rsidRPr="00CB2464">
        <w:rPr>
          <w:rFonts w:ascii="GHEA Grapalat" w:hAnsi="GHEA Grapalat" w:cs="GHEA Grapalat"/>
          <w:sz w:val="22"/>
          <w:szCs w:val="22"/>
          <w:lang w:val="hy-AM"/>
        </w:rPr>
        <w:t>%-ը։ Շեղումը պայմանավորված է Հայաստանի հանքարդյունաբերության ոլորտի քաղաքականության դրամաշնորհի II ծրագ</w:t>
      </w:r>
      <w:r w:rsidRPr="00CB2464">
        <w:rPr>
          <w:rFonts w:ascii="GHEA Grapalat" w:hAnsi="GHEA Grapalat" w:cs="GHEA Grapalat"/>
          <w:sz w:val="22"/>
          <w:szCs w:val="22"/>
        </w:rPr>
        <w:t>րի</w:t>
      </w:r>
      <w:r w:rsidRPr="00CB2464">
        <w:rPr>
          <w:rFonts w:ascii="GHEA Grapalat" w:hAnsi="GHEA Grapalat" w:cs="GHEA Grapalat"/>
          <w:sz w:val="22"/>
          <w:szCs w:val="22"/>
          <w:lang w:val="hy-AM"/>
        </w:rPr>
        <w:t xml:space="preserve"> գործողությունների ծրագրին </w:t>
      </w:r>
      <w:r w:rsidR="00D2643D" w:rsidRPr="00CB2464">
        <w:rPr>
          <w:rFonts w:ascii="GHEA Grapalat" w:hAnsi="GHEA Grapalat" w:cs="GHEA Grapalat"/>
          <w:sz w:val="22"/>
          <w:szCs w:val="22"/>
        </w:rPr>
        <w:t xml:space="preserve">աջակցության համար </w:t>
      </w:r>
      <w:r w:rsidRPr="00CB2464">
        <w:rPr>
          <w:rFonts w:ascii="GHEA Grapalat" w:hAnsi="GHEA Grapalat" w:cs="GHEA Grapalat"/>
          <w:sz w:val="22"/>
          <w:szCs w:val="22"/>
        </w:rPr>
        <w:t>նախատեսված 49.6</w:t>
      </w:r>
      <w:r w:rsidR="00D2643D" w:rsidRPr="00CB2464">
        <w:rPr>
          <w:rFonts w:ascii="GHEA Grapalat" w:hAnsi="GHEA Grapalat" w:cs="GHEA Grapalat"/>
          <w:sz w:val="22"/>
          <w:szCs w:val="22"/>
        </w:rPr>
        <w:t xml:space="preserve"> մլն դրամ</w:t>
      </w:r>
      <w:r w:rsidRPr="00CB2464">
        <w:rPr>
          <w:rFonts w:ascii="GHEA Grapalat" w:hAnsi="GHEA Grapalat" w:cs="GHEA Grapalat"/>
          <w:sz w:val="22"/>
          <w:szCs w:val="22"/>
        </w:rPr>
        <w:t>ը</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 xml:space="preserve">չօգտագործելու հանգամանքով, քանի որ խորհրդատուի ընտրության մրցույթի ժամկետը երկարաձգվել է տեխնիկական և ֆինանսական ընդունելի առաջարկ չստացվելու պատճառով: Ընդերքի մասին տեղեկատվության տրամադրման ծառայությունների համար նախատեսված 11.8 մլն դրամն օգտագործվել է ամբողջությամբ: </w:t>
      </w:r>
      <w:r w:rsidRPr="00CB2464">
        <w:rPr>
          <w:rFonts w:ascii="GHEA Grapalat" w:hAnsi="GHEA Grapalat" w:cs="GHEA Grapalat"/>
          <w:sz w:val="22"/>
          <w:szCs w:val="22"/>
          <w:lang w:val="hy-AM"/>
        </w:rPr>
        <w:t xml:space="preserve">Նախորդ տարվա նույն ժամանակահատվածի համեմատ ծրագրի գծով </w:t>
      </w:r>
      <w:r w:rsidRPr="00CB2464">
        <w:rPr>
          <w:rFonts w:ascii="GHEA Grapalat" w:hAnsi="GHEA Grapalat" w:cs="GHEA Grapalat"/>
          <w:sz w:val="22"/>
          <w:szCs w:val="22"/>
        </w:rPr>
        <w:t xml:space="preserve">ծախսերը </w:t>
      </w:r>
      <w:r w:rsidRPr="00CB2464">
        <w:rPr>
          <w:rFonts w:ascii="GHEA Grapalat" w:hAnsi="GHEA Grapalat" w:cs="Sylfaen"/>
          <w:sz w:val="22"/>
          <w:szCs w:val="22"/>
        </w:rPr>
        <w:t>փոփոխություն չեն կրել:</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i/>
          <w:sz w:val="22"/>
          <w:szCs w:val="22"/>
          <w:lang w:val="hy-AM"/>
        </w:rPr>
      </w:pPr>
      <w:r w:rsidRPr="00CB2464">
        <w:rPr>
          <w:rFonts w:ascii="GHEA Grapalat" w:hAnsi="GHEA Grapalat" w:cs="GHEA Grapalat"/>
          <w:sz w:val="22"/>
          <w:szCs w:val="22"/>
        </w:rPr>
        <w:t>Հաշվետու ժամանակահատվածում</w:t>
      </w:r>
      <w:r w:rsidRPr="00CB2464">
        <w:rPr>
          <w:rFonts w:ascii="GHEA Grapalat" w:hAnsi="GHEA Grapalat" w:cs="GHEA Grapalat"/>
          <w:sz w:val="22"/>
          <w:szCs w:val="22"/>
          <w:lang w:val="hy-AM"/>
        </w:rPr>
        <w:t xml:space="preserve"> </w:t>
      </w:r>
      <w:r w:rsidRPr="00CB2464">
        <w:rPr>
          <w:rFonts w:ascii="GHEA Grapalat" w:hAnsi="GHEA Grapalat" w:cs="GHEA Grapalat"/>
          <w:i/>
          <w:sz w:val="22"/>
          <w:szCs w:val="22"/>
          <w:lang w:val="hy-AM"/>
        </w:rPr>
        <w:t>Պետական գույքի կառավարման</w:t>
      </w:r>
      <w:r w:rsidRPr="00CB2464">
        <w:rPr>
          <w:rFonts w:ascii="GHEA Grapalat" w:hAnsi="GHEA Grapalat" w:cs="GHEA Grapalat"/>
          <w:sz w:val="22"/>
          <w:szCs w:val="22"/>
          <w:lang w:val="hy-AM"/>
        </w:rPr>
        <w:t xml:space="preserve"> ծրագրի շրջանակներում կատարվել են </w:t>
      </w:r>
      <w:r w:rsidRPr="00CB2464">
        <w:rPr>
          <w:rFonts w:ascii="GHEA Grapalat" w:hAnsi="GHEA Grapalat" w:cs="GHEA Grapalat"/>
          <w:sz w:val="22"/>
          <w:szCs w:val="22"/>
        </w:rPr>
        <w:t>882.9</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 xml:space="preserve">մլն </w:t>
      </w:r>
      <w:r w:rsidRPr="00CB2464">
        <w:rPr>
          <w:rFonts w:ascii="GHEA Grapalat" w:hAnsi="GHEA Grapalat" w:cs="GHEA Grapalat"/>
          <w:sz w:val="22"/>
          <w:szCs w:val="22"/>
          <w:lang w:val="hy-AM"/>
        </w:rPr>
        <w:t xml:space="preserve">դրամ ծախսեր՝ կազմելով ծրագրված ցուցանիշի </w:t>
      </w:r>
      <w:r w:rsidRPr="00CB2464">
        <w:rPr>
          <w:rFonts w:ascii="GHEA Grapalat" w:hAnsi="GHEA Grapalat" w:cs="GHEA Grapalat"/>
          <w:sz w:val="22"/>
          <w:szCs w:val="22"/>
        </w:rPr>
        <w:t>93</w:t>
      </w:r>
      <w:r w:rsidRPr="00CB2464">
        <w:rPr>
          <w:rFonts w:ascii="GHEA Grapalat" w:hAnsi="GHEA Grapalat" w:cs="GHEA Grapalat"/>
          <w:sz w:val="22"/>
          <w:szCs w:val="22"/>
          <w:lang w:val="hy-AM"/>
        </w:rPr>
        <w:t xml:space="preserve">%-ը, և ոչ ֆինանսական ակտիվների օտարումից ստացվել է </w:t>
      </w:r>
      <w:r w:rsidRPr="00CB2464">
        <w:rPr>
          <w:rFonts w:ascii="GHEA Grapalat" w:hAnsi="GHEA Grapalat" w:cs="GHEA Grapalat"/>
          <w:sz w:val="22"/>
          <w:szCs w:val="22"/>
        </w:rPr>
        <w:t>ավելի քան 1 մլրդ</w:t>
      </w:r>
      <w:r w:rsidRPr="00CB2464">
        <w:rPr>
          <w:rFonts w:ascii="GHEA Grapalat" w:hAnsi="GHEA Grapalat" w:cs="GHEA Grapalat"/>
          <w:sz w:val="22"/>
          <w:szCs w:val="22"/>
          <w:lang w:val="hy-AM"/>
        </w:rPr>
        <w:t xml:space="preserve"> դրամ</w:t>
      </w:r>
      <w:r w:rsidRPr="00CB2464">
        <w:rPr>
          <w:rFonts w:ascii="GHEA Grapalat" w:hAnsi="GHEA Grapalat" w:cs="GHEA Grapalat"/>
          <w:sz w:val="22"/>
          <w:szCs w:val="22"/>
        </w:rPr>
        <w:t>՝ նախատեսված 1.3 մլն դրամի փոխարեն</w:t>
      </w:r>
      <w:r w:rsidRPr="00CB2464">
        <w:rPr>
          <w:rFonts w:ascii="GHEA Grapalat" w:hAnsi="GHEA Grapalat" w:cs="GHEA Grapalat"/>
          <w:sz w:val="22"/>
          <w:szCs w:val="22"/>
          <w:lang w:val="hy-AM"/>
        </w:rPr>
        <w:t xml:space="preserve">: Մասնավորապես, </w:t>
      </w:r>
      <w:r w:rsidRPr="00CB2464">
        <w:rPr>
          <w:rFonts w:ascii="GHEA Grapalat" w:hAnsi="GHEA Grapalat" w:cs="GHEA Grapalat"/>
          <w:sz w:val="22"/>
          <w:szCs w:val="22"/>
        </w:rPr>
        <w:t>505.2</w:t>
      </w:r>
      <w:r w:rsidRPr="00CB2464">
        <w:rPr>
          <w:rFonts w:ascii="GHEA Grapalat" w:hAnsi="GHEA Grapalat" w:cs="GHEA Grapalat"/>
          <w:sz w:val="22"/>
          <w:szCs w:val="22"/>
          <w:lang w:val="hy-AM"/>
        </w:rPr>
        <w:t xml:space="preserve"> մլն դրամ</w:t>
      </w:r>
      <w:r w:rsidRPr="00CB2464">
        <w:rPr>
          <w:rFonts w:ascii="GHEA Grapalat" w:hAnsi="GHEA Grapalat" w:cs="GHEA Grapalat"/>
          <w:sz w:val="22"/>
          <w:szCs w:val="22"/>
        </w:rPr>
        <w:t xml:space="preserve"> </w:t>
      </w:r>
      <w:r w:rsidRPr="00CB2464">
        <w:rPr>
          <w:rFonts w:ascii="GHEA Grapalat" w:hAnsi="GHEA Grapalat" w:cs="GHEA Grapalat"/>
          <w:sz w:val="22"/>
          <w:szCs w:val="22"/>
          <w:lang w:val="hy-AM"/>
        </w:rPr>
        <w:t>է օգտագործվել</w:t>
      </w:r>
      <w:r w:rsidRPr="00CB2464">
        <w:rPr>
          <w:rFonts w:ascii="GHEA Grapalat" w:hAnsi="GHEA Grapalat" w:cs="GHEA Grapalat"/>
          <w:sz w:val="22"/>
          <w:szCs w:val="22"/>
        </w:rPr>
        <w:t xml:space="preserve"> </w:t>
      </w:r>
      <w:r w:rsidRPr="00CB2464">
        <w:rPr>
          <w:rFonts w:ascii="GHEA Grapalat" w:hAnsi="GHEA Grapalat" w:cs="GHEA Grapalat"/>
          <w:sz w:val="22"/>
          <w:szCs w:val="22"/>
          <w:lang w:val="hy-AM"/>
        </w:rPr>
        <w:t xml:space="preserve">պետական գույքի կառավարման համակարգման, խորհրդատվության </w:t>
      </w:r>
      <w:r w:rsidR="00036E5E" w:rsidRPr="00CB2464">
        <w:rPr>
          <w:rFonts w:ascii="GHEA Grapalat" w:hAnsi="GHEA Grapalat" w:cs="GHEA Grapalat"/>
          <w:sz w:val="22"/>
          <w:szCs w:val="22"/>
        </w:rPr>
        <w:t>ու</w:t>
      </w:r>
      <w:r w:rsidRPr="00CB2464">
        <w:rPr>
          <w:rFonts w:ascii="GHEA Grapalat" w:hAnsi="GHEA Grapalat" w:cs="GHEA Grapalat"/>
          <w:sz w:val="22"/>
          <w:szCs w:val="22"/>
          <w:lang w:val="hy-AM"/>
        </w:rPr>
        <w:t xml:space="preserve"> մոնիտորինգի ծառայությունների և </w:t>
      </w:r>
      <w:r w:rsidRPr="00CB2464">
        <w:rPr>
          <w:rFonts w:ascii="GHEA Grapalat" w:hAnsi="GHEA Grapalat" w:cs="GHEA Grapalat"/>
          <w:sz w:val="22"/>
          <w:szCs w:val="22"/>
        </w:rPr>
        <w:t>313.6</w:t>
      </w:r>
      <w:r w:rsidRPr="00CB2464">
        <w:rPr>
          <w:rFonts w:ascii="GHEA Grapalat" w:hAnsi="GHEA Grapalat" w:cs="GHEA Grapalat"/>
          <w:sz w:val="22"/>
          <w:szCs w:val="22"/>
          <w:lang w:val="hy-AM"/>
        </w:rPr>
        <w:t xml:space="preserve"> մլն դրամ</w:t>
      </w:r>
      <w:r w:rsidRPr="00CB2464">
        <w:rPr>
          <w:rFonts w:ascii="GHEA Grapalat" w:hAnsi="GHEA Grapalat" w:cs="GHEA Grapalat"/>
          <w:sz w:val="22"/>
          <w:szCs w:val="22"/>
        </w:rPr>
        <w:t>՝</w:t>
      </w:r>
      <w:r w:rsidRPr="00CB2464">
        <w:rPr>
          <w:rFonts w:ascii="GHEA Grapalat" w:hAnsi="GHEA Grapalat" w:cs="GHEA Grapalat"/>
          <w:sz w:val="22"/>
          <w:szCs w:val="22"/>
          <w:lang w:val="hy-AM"/>
        </w:rPr>
        <w:t xml:space="preserve"> պետական գույքի հաշվառման, գույքագրման, գնահատման, անշարժ գույքի պահառության, սպասարկման աշխատանքների և աճուրդների իրականացման ծառայությունների </w:t>
      </w:r>
      <w:r w:rsidR="00036E5E" w:rsidRPr="00CB2464">
        <w:rPr>
          <w:rFonts w:ascii="GHEA Grapalat" w:hAnsi="GHEA Grapalat" w:cs="GHEA Grapalat"/>
          <w:sz w:val="22"/>
          <w:szCs w:val="22"/>
        </w:rPr>
        <w:t>շրջանակներում</w:t>
      </w:r>
      <w:r w:rsidRPr="00CB2464">
        <w:rPr>
          <w:rFonts w:ascii="GHEA Grapalat" w:hAnsi="GHEA Grapalat" w:cs="GHEA Grapalat"/>
          <w:sz w:val="22"/>
          <w:szCs w:val="22"/>
          <w:lang w:val="hy-AM"/>
        </w:rPr>
        <w:t xml:space="preserve">, որոնք կատարվել են համապատասխանաբար </w:t>
      </w:r>
      <w:r w:rsidRPr="00CB2464">
        <w:rPr>
          <w:rFonts w:ascii="GHEA Grapalat" w:hAnsi="GHEA Grapalat" w:cs="GHEA Grapalat"/>
          <w:sz w:val="22"/>
          <w:szCs w:val="22"/>
        </w:rPr>
        <w:t>94.7</w:t>
      </w:r>
      <w:r w:rsidRPr="00CB2464">
        <w:rPr>
          <w:rFonts w:ascii="GHEA Grapalat" w:hAnsi="GHEA Grapalat" w:cs="GHEA Grapalat"/>
          <w:sz w:val="22"/>
          <w:szCs w:val="22"/>
          <w:lang w:val="hy-AM"/>
        </w:rPr>
        <w:t xml:space="preserve">%-ով և </w:t>
      </w:r>
      <w:r w:rsidRPr="00CB2464">
        <w:rPr>
          <w:rFonts w:ascii="GHEA Grapalat" w:hAnsi="GHEA Grapalat" w:cs="GHEA Grapalat"/>
          <w:sz w:val="22"/>
          <w:szCs w:val="22"/>
        </w:rPr>
        <w:t>97.6</w:t>
      </w:r>
      <w:r w:rsidRPr="00CB2464">
        <w:rPr>
          <w:rFonts w:ascii="GHEA Grapalat" w:hAnsi="GHEA Grapalat" w:cs="GHEA Grapalat"/>
          <w:sz w:val="22"/>
          <w:szCs w:val="22"/>
          <w:lang w:val="hy-AM"/>
        </w:rPr>
        <w:t xml:space="preserve">%-ով: Առաջին միջոցառման կատարողականը </w:t>
      </w:r>
      <w:r w:rsidRPr="00CB2464">
        <w:rPr>
          <w:rFonts w:ascii="GHEA Grapalat" w:hAnsi="GHEA Grapalat" w:cs="GHEA Grapalat"/>
          <w:sz w:val="22"/>
          <w:szCs w:val="22"/>
        </w:rPr>
        <w:t xml:space="preserve">հիմնականում </w:t>
      </w:r>
      <w:r w:rsidRPr="00CB2464">
        <w:rPr>
          <w:rFonts w:ascii="GHEA Grapalat" w:hAnsi="GHEA Grapalat" w:cs="GHEA Grapalat"/>
          <w:sz w:val="22"/>
          <w:szCs w:val="22"/>
          <w:lang w:val="hy-AM"/>
        </w:rPr>
        <w:t xml:space="preserve">պայմանավորված է </w:t>
      </w:r>
      <w:r w:rsidRPr="00CB2464">
        <w:rPr>
          <w:rFonts w:ascii="GHEA Grapalat" w:hAnsi="GHEA Grapalat" w:cs="GHEA Grapalat"/>
          <w:sz w:val="22"/>
          <w:szCs w:val="22"/>
        </w:rPr>
        <w:t xml:space="preserve">որոշ </w:t>
      </w:r>
      <w:r w:rsidR="002946C7" w:rsidRPr="00CB2464">
        <w:rPr>
          <w:rFonts w:ascii="GHEA Grapalat" w:hAnsi="GHEA Grapalat" w:cs="GHEA Grapalat"/>
          <w:sz w:val="22"/>
          <w:szCs w:val="22"/>
        </w:rPr>
        <w:t>վճարումներ</w:t>
      </w:r>
      <w:r w:rsidRPr="00CB2464">
        <w:rPr>
          <w:rFonts w:ascii="GHEA Grapalat" w:hAnsi="GHEA Grapalat" w:cs="GHEA Grapalat"/>
          <w:sz w:val="22"/>
          <w:szCs w:val="22"/>
        </w:rPr>
        <w:t xml:space="preserve"> հոկտեմբեր</w:t>
      </w:r>
      <w:r w:rsidR="002946C7" w:rsidRPr="00CB2464">
        <w:rPr>
          <w:rFonts w:ascii="GHEA Grapalat" w:hAnsi="GHEA Grapalat" w:cs="GHEA Grapalat"/>
          <w:sz w:val="22"/>
          <w:szCs w:val="22"/>
        </w:rPr>
        <w:t xml:space="preserve"> ամս</w:t>
      </w:r>
      <w:r w:rsidRPr="00CB2464">
        <w:rPr>
          <w:rFonts w:ascii="GHEA Grapalat" w:hAnsi="GHEA Grapalat" w:cs="GHEA Grapalat"/>
          <w:sz w:val="22"/>
          <w:szCs w:val="22"/>
        </w:rPr>
        <w:t xml:space="preserve">ին </w:t>
      </w:r>
      <w:r w:rsidR="002946C7" w:rsidRPr="00CB2464">
        <w:rPr>
          <w:rFonts w:ascii="GHEA Grapalat" w:hAnsi="GHEA Grapalat" w:cs="GHEA Grapalat"/>
          <w:sz w:val="22"/>
          <w:szCs w:val="22"/>
        </w:rPr>
        <w:t>կատար</w:t>
      </w:r>
      <w:r w:rsidRPr="00CB2464">
        <w:rPr>
          <w:rFonts w:ascii="GHEA Grapalat" w:hAnsi="GHEA Grapalat" w:cs="GHEA Grapalat"/>
          <w:sz w:val="22"/>
          <w:szCs w:val="22"/>
        </w:rPr>
        <w:t xml:space="preserve">վելու </w:t>
      </w:r>
      <w:r w:rsidRPr="00CB2464">
        <w:rPr>
          <w:rFonts w:ascii="GHEA Grapalat" w:hAnsi="GHEA Grapalat" w:cs="GHEA Grapalat"/>
          <w:sz w:val="22"/>
          <w:szCs w:val="22"/>
          <w:lang w:val="hy-AM"/>
        </w:rPr>
        <w:t xml:space="preserve">հանգամանքով, իսկ երկրորդ միջոցառման կատարողականը՝ </w:t>
      </w:r>
      <w:r w:rsidR="004B432A" w:rsidRPr="00CB2464">
        <w:rPr>
          <w:rFonts w:ascii="GHEA Grapalat" w:hAnsi="GHEA Grapalat" w:cs="GHEA Grapalat"/>
          <w:sz w:val="22"/>
          <w:szCs w:val="22"/>
          <w:lang w:val="hy-AM"/>
        </w:rPr>
        <w:t xml:space="preserve">միջոցառումն իրականացնող կազմակերպություններից մեկի հետ </w:t>
      </w:r>
      <w:r w:rsidRPr="00CB2464">
        <w:rPr>
          <w:rFonts w:ascii="GHEA Grapalat" w:hAnsi="GHEA Grapalat" w:cs="GHEA Grapalat"/>
          <w:sz w:val="22"/>
          <w:szCs w:val="22"/>
          <w:lang w:val="hy-AM"/>
        </w:rPr>
        <w:t>դրամաշնորհային պայմանագ</w:t>
      </w:r>
      <w:r w:rsidR="004B432A" w:rsidRPr="00CB2464">
        <w:rPr>
          <w:rFonts w:ascii="GHEA Grapalat" w:hAnsi="GHEA Grapalat" w:cs="GHEA Grapalat"/>
          <w:sz w:val="22"/>
          <w:szCs w:val="22"/>
          <w:lang w:val="hy-AM"/>
        </w:rPr>
        <w:t>իրը</w:t>
      </w:r>
      <w:r w:rsidRPr="00CB2464">
        <w:rPr>
          <w:rFonts w:ascii="GHEA Grapalat" w:hAnsi="GHEA Grapalat" w:cs="GHEA Grapalat"/>
          <w:sz w:val="22"/>
          <w:szCs w:val="22"/>
          <w:lang w:val="hy-AM"/>
        </w:rPr>
        <w:t xml:space="preserve"> հոկտեմբերի 1-ին կնք</w:t>
      </w:r>
      <w:r w:rsidR="004B432A" w:rsidRPr="00CB2464">
        <w:rPr>
          <w:rFonts w:ascii="GHEA Grapalat" w:hAnsi="GHEA Grapalat" w:cs="GHEA Grapalat"/>
          <w:sz w:val="22"/>
          <w:szCs w:val="22"/>
          <w:lang w:val="hy-AM"/>
        </w:rPr>
        <w:t>ելու հանգամանքով</w:t>
      </w:r>
      <w:r w:rsidRPr="00CB2464">
        <w:rPr>
          <w:rFonts w:ascii="GHEA Grapalat" w:hAnsi="GHEA Grapalat" w:cs="GHEA Grapalat"/>
          <w:sz w:val="22"/>
          <w:szCs w:val="22"/>
          <w:lang w:val="hy-AM"/>
        </w:rPr>
        <w:t>:</w:t>
      </w:r>
      <w:r w:rsidRPr="00CB2464">
        <w:rPr>
          <w:rFonts w:ascii="GHEA Grapalat" w:hAnsi="GHEA Grapalat" w:cs="GHEA Grapalat"/>
          <w:sz w:val="22"/>
          <w:szCs w:val="22"/>
        </w:rPr>
        <w:t xml:space="preserve"> </w:t>
      </w:r>
      <w:r w:rsidRPr="00CB2464">
        <w:rPr>
          <w:rFonts w:ascii="GHEA Grapalat" w:hAnsi="GHEA Grapalat" w:cs="GHEA Grapalat"/>
          <w:sz w:val="22"/>
          <w:szCs w:val="22"/>
          <w:lang w:val="hy-AM"/>
        </w:rPr>
        <w:t>Նախորդ տարվա նույն ժամանակահատվածի համեմատ Պետական գույքի կառավարման ծրագրի ծախսեր</w:t>
      </w:r>
      <w:r w:rsidRPr="00CB2464">
        <w:rPr>
          <w:rFonts w:ascii="GHEA Grapalat" w:hAnsi="GHEA Grapalat" w:cs="GHEA Grapalat"/>
          <w:sz w:val="22"/>
          <w:szCs w:val="22"/>
        </w:rPr>
        <w:t>ը</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նվազ</w:t>
      </w:r>
      <w:r w:rsidRPr="00CB2464">
        <w:rPr>
          <w:rFonts w:ascii="GHEA Grapalat" w:hAnsi="GHEA Grapalat" w:cs="GHEA Grapalat"/>
          <w:sz w:val="22"/>
          <w:szCs w:val="22"/>
          <w:lang w:val="hy-AM"/>
        </w:rPr>
        <w:t xml:space="preserve">ել են </w:t>
      </w:r>
      <w:r w:rsidRPr="00CB2464">
        <w:rPr>
          <w:rFonts w:ascii="GHEA Grapalat" w:hAnsi="GHEA Grapalat" w:cs="GHEA Grapalat"/>
          <w:sz w:val="22"/>
          <w:szCs w:val="22"/>
        </w:rPr>
        <w:t>23.2</w:t>
      </w:r>
      <w:r w:rsidRPr="00CB2464">
        <w:rPr>
          <w:rFonts w:ascii="GHEA Grapalat" w:hAnsi="GHEA Grapalat" w:cs="GHEA Grapalat"/>
          <w:sz w:val="22"/>
          <w:szCs w:val="22"/>
          <w:lang w:val="hy-AM"/>
        </w:rPr>
        <w:t xml:space="preserve">%-ով կամ </w:t>
      </w:r>
      <w:r w:rsidRPr="00CB2464">
        <w:rPr>
          <w:rFonts w:ascii="GHEA Grapalat" w:hAnsi="GHEA Grapalat" w:cs="GHEA Grapalat"/>
          <w:sz w:val="22"/>
          <w:szCs w:val="22"/>
        </w:rPr>
        <w:t>266.4</w:t>
      </w:r>
      <w:r w:rsidRPr="00CB2464">
        <w:rPr>
          <w:rFonts w:ascii="GHEA Grapalat" w:hAnsi="GHEA Grapalat" w:cs="GHEA Grapalat"/>
          <w:sz w:val="22"/>
          <w:szCs w:val="22"/>
          <w:lang w:val="hy-AM"/>
        </w:rPr>
        <w:t xml:space="preserve"> մլն դրամով, իսկ ոչ ֆինանսական ակտիվների օտարումից մուտքեր</w:t>
      </w:r>
      <w:r w:rsidRPr="00CB2464">
        <w:rPr>
          <w:rFonts w:ascii="GHEA Grapalat" w:hAnsi="GHEA Grapalat" w:cs="GHEA Grapalat"/>
          <w:sz w:val="22"/>
          <w:szCs w:val="22"/>
        </w:rPr>
        <w:t>ը</w:t>
      </w:r>
      <w:r w:rsidR="002946C7" w:rsidRPr="00CB2464">
        <w:rPr>
          <w:rFonts w:ascii="GHEA Grapalat" w:hAnsi="GHEA Grapalat" w:cs="GHEA Grapalat"/>
          <w:sz w:val="22"/>
          <w:szCs w:val="22"/>
        </w:rPr>
        <w:t>՝</w:t>
      </w:r>
      <w:r w:rsidRPr="00CB2464">
        <w:rPr>
          <w:rFonts w:ascii="GHEA Grapalat" w:hAnsi="GHEA Grapalat" w:cs="GHEA Grapalat"/>
          <w:sz w:val="22"/>
          <w:szCs w:val="22"/>
        </w:rPr>
        <w:t xml:space="preserve"> 22.6%-ով</w:t>
      </w:r>
      <w:r w:rsidRPr="00CB2464">
        <w:rPr>
          <w:rFonts w:ascii="GHEA Grapalat" w:hAnsi="GHEA Grapalat" w:cs="GHEA Grapalat"/>
          <w:sz w:val="22"/>
          <w:szCs w:val="22"/>
          <w:lang w:val="hy-AM"/>
        </w:rPr>
        <w:t xml:space="preserve"> կամ </w:t>
      </w:r>
      <w:r w:rsidRPr="00CB2464">
        <w:rPr>
          <w:rFonts w:ascii="GHEA Grapalat" w:hAnsi="GHEA Grapalat" w:cs="GHEA Grapalat"/>
          <w:sz w:val="22"/>
          <w:szCs w:val="22"/>
        </w:rPr>
        <w:t>297.8</w:t>
      </w:r>
      <w:r w:rsidRPr="00CB2464">
        <w:rPr>
          <w:rFonts w:ascii="GHEA Grapalat" w:hAnsi="GHEA Grapalat" w:cs="GHEA Grapalat"/>
          <w:sz w:val="22"/>
          <w:szCs w:val="22"/>
          <w:lang w:val="hy-AM"/>
        </w:rPr>
        <w:t xml:space="preserve"> մլն դրամով: </w:t>
      </w:r>
    </w:p>
    <w:p w:rsidR="00B64535"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i/>
          <w:sz w:val="22"/>
          <w:szCs w:val="22"/>
          <w:lang w:val="hy-AM"/>
        </w:rPr>
        <w:t xml:space="preserve">Քաղաքային զարգացման </w:t>
      </w:r>
      <w:r w:rsidRPr="00CB2464">
        <w:rPr>
          <w:rFonts w:ascii="GHEA Grapalat" w:hAnsi="GHEA Grapalat" w:cs="GHEA Grapalat"/>
          <w:sz w:val="22"/>
          <w:szCs w:val="22"/>
          <w:lang w:val="hy-AM"/>
        </w:rPr>
        <w:t xml:space="preserve">ծրագրի շրջանակներում </w:t>
      </w:r>
      <w:r w:rsidR="002946C7" w:rsidRPr="00CB2464">
        <w:rPr>
          <w:rFonts w:ascii="GHEA Grapalat" w:hAnsi="GHEA Grapalat" w:cs="GHEA Grapalat"/>
          <w:sz w:val="22"/>
          <w:szCs w:val="22"/>
        </w:rPr>
        <w:t xml:space="preserve">անցած ինն ամիսների ընթացքում </w:t>
      </w:r>
      <w:r w:rsidRPr="00CB2464">
        <w:rPr>
          <w:rFonts w:ascii="GHEA Grapalat" w:hAnsi="GHEA Grapalat" w:cs="GHEA Grapalat"/>
          <w:sz w:val="22"/>
          <w:szCs w:val="22"/>
          <w:lang w:val="hy-AM"/>
        </w:rPr>
        <w:t xml:space="preserve">օգտագործվել է </w:t>
      </w:r>
      <w:r w:rsidRPr="00CB2464">
        <w:rPr>
          <w:rFonts w:ascii="GHEA Grapalat" w:hAnsi="GHEA Grapalat" w:cs="GHEA Grapalat"/>
          <w:sz w:val="22"/>
          <w:szCs w:val="22"/>
        </w:rPr>
        <w:t>ավելի քան 10.8</w:t>
      </w:r>
      <w:r w:rsidRPr="00CB2464">
        <w:rPr>
          <w:rFonts w:ascii="GHEA Grapalat" w:hAnsi="GHEA Grapalat" w:cs="GHEA Grapalat"/>
          <w:sz w:val="22"/>
          <w:szCs w:val="22"/>
          <w:lang w:val="hy-AM"/>
        </w:rPr>
        <w:t xml:space="preserve"> մլրդ դրամ կամ նախատեսված միջոցների </w:t>
      </w:r>
      <w:r w:rsidRPr="00CB2464">
        <w:rPr>
          <w:rFonts w:ascii="GHEA Grapalat" w:hAnsi="GHEA Grapalat" w:cs="GHEA Grapalat"/>
          <w:sz w:val="22"/>
          <w:szCs w:val="22"/>
        </w:rPr>
        <w:t>58.8</w:t>
      </w:r>
      <w:r w:rsidRPr="00CB2464">
        <w:rPr>
          <w:rFonts w:ascii="GHEA Grapalat" w:hAnsi="GHEA Grapalat" w:cs="GHEA Grapalat"/>
          <w:sz w:val="22"/>
          <w:szCs w:val="22"/>
          <w:lang w:val="hy-AM"/>
        </w:rPr>
        <w:t xml:space="preserve">%-ը: Ծրագրի կատարողականը պայմանավորված է հիմնականում </w:t>
      </w:r>
      <w:r w:rsidR="002946C7" w:rsidRPr="00CB2464">
        <w:rPr>
          <w:rFonts w:ascii="GHEA Grapalat" w:hAnsi="GHEA Grapalat" w:cs="GHEA Grapalat"/>
          <w:sz w:val="22"/>
          <w:szCs w:val="22"/>
          <w:lang w:val="hy-AM"/>
        </w:rPr>
        <w:t>Ասիական զարգացման բանկի աջակցությամբ իրականացվող քաղաքային ենթակառուցվածքների և քաղաքի կայուն զարգացման ներդրումային ծրագրի</w:t>
      </w:r>
      <w:r w:rsidR="002946C7" w:rsidRPr="00CB2464">
        <w:rPr>
          <w:rFonts w:ascii="GHEA Grapalat" w:hAnsi="GHEA Grapalat" w:cs="GHEA Grapalat"/>
          <w:sz w:val="22"/>
          <w:szCs w:val="22"/>
        </w:rPr>
        <w:t>,</w:t>
      </w:r>
      <w:r w:rsidR="002946C7" w:rsidRPr="00CB2464">
        <w:rPr>
          <w:rFonts w:ascii="GHEA Grapalat" w:hAnsi="GHEA Grapalat" w:cs="GHEA Grapalat"/>
          <w:sz w:val="22"/>
          <w:szCs w:val="22"/>
          <w:lang w:val="hy-AM"/>
        </w:rPr>
        <w:t xml:space="preserve"> </w:t>
      </w:r>
      <w:r w:rsidRPr="00CB2464">
        <w:rPr>
          <w:rFonts w:ascii="GHEA Grapalat" w:hAnsi="GHEA Grapalat" w:cs="GHEA Grapalat"/>
          <w:sz w:val="22"/>
          <w:szCs w:val="22"/>
          <w:lang w:val="hy-AM"/>
        </w:rPr>
        <w:t xml:space="preserve">Վերակառուցման և զարգացման եվրոպական բանկի աջակցությամբ իրականացվող Գյումրու քաղաքային ճանապարհների ծրագրի </w:t>
      </w:r>
      <w:r w:rsidRPr="00CB2464">
        <w:rPr>
          <w:rFonts w:ascii="GHEA Grapalat" w:hAnsi="GHEA Grapalat" w:cs="GHEA Grapalat"/>
          <w:sz w:val="22"/>
          <w:szCs w:val="22"/>
        </w:rPr>
        <w:t xml:space="preserve">և Եվրոպական միության հարևանության ներդրումային բանկի աջակցությամբ իրականացվող Երևանի մետրոպոլիտենի վերակառուցման երկրորդ դրամաշնորհային ծրագրի </w:t>
      </w:r>
      <w:r w:rsidRPr="00CB2464">
        <w:rPr>
          <w:rFonts w:ascii="GHEA Grapalat" w:hAnsi="GHEA Grapalat" w:cs="GHEA Grapalat"/>
          <w:sz w:val="22"/>
          <w:szCs w:val="22"/>
          <w:lang w:val="hy-AM"/>
        </w:rPr>
        <w:t xml:space="preserve">կատարողականով: </w:t>
      </w:r>
    </w:p>
    <w:p w:rsidR="00B64535" w:rsidRPr="00CB2464" w:rsidRDefault="00B64535"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Ասիական զարգացման բանկի աջակցությամբ իրականացվող քաղաքային ենթակառուցվածքների և քաղաքի կայուն զարգացման ներդրումային ծրագրի շրջանակներում </w:t>
      </w:r>
      <w:r w:rsidRPr="00CB2464">
        <w:rPr>
          <w:rFonts w:ascii="GHEA Grapalat" w:hAnsi="GHEA Grapalat" w:cs="GHEA Grapalat"/>
          <w:sz w:val="22"/>
          <w:szCs w:val="22"/>
          <w:lang w:val="hy-AM"/>
        </w:rPr>
        <w:lastRenderedPageBreak/>
        <w:t xml:space="preserve">ծախսերը կազմել են </w:t>
      </w:r>
      <w:r w:rsidRPr="00CB2464">
        <w:rPr>
          <w:rFonts w:ascii="GHEA Grapalat" w:hAnsi="GHEA Grapalat" w:cs="GHEA Grapalat"/>
          <w:sz w:val="22"/>
          <w:szCs w:val="22"/>
        </w:rPr>
        <w:t>4.9 մլրդ</w:t>
      </w:r>
      <w:r w:rsidRPr="00CB2464">
        <w:rPr>
          <w:rFonts w:ascii="GHEA Grapalat" w:hAnsi="GHEA Grapalat" w:cs="GHEA Grapalat"/>
          <w:sz w:val="22"/>
          <w:szCs w:val="22"/>
          <w:lang w:val="hy-AM"/>
        </w:rPr>
        <w:t xml:space="preserve"> դրամ կամ նախատեսվածի </w:t>
      </w:r>
      <w:r w:rsidRPr="00CB2464">
        <w:rPr>
          <w:rFonts w:ascii="GHEA Grapalat" w:hAnsi="GHEA Grapalat" w:cs="GHEA Grapalat"/>
          <w:sz w:val="22"/>
          <w:szCs w:val="22"/>
        </w:rPr>
        <w:t>50.7</w:t>
      </w:r>
      <w:r w:rsidRPr="00CB2464">
        <w:rPr>
          <w:rFonts w:ascii="GHEA Grapalat" w:hAnsi="GHEA Grapalat" w:cs="GHEA Grapalat"/>
          <w:sz w:val="22"/>
          <w:szCs w:val="22"/>
          <w:lang w:val="hy-AM"/>
        </w:rPr>
        <w:t xml:space="preserve">%-ը, որը </w:t>
      </w:r>
      <w:r w:rsidRPr="00CB2464">
        <w:rPr>
          <w:rFonts w:ascii="GHEA Grapalat" w:hAnsi="GHEA Grapalat" w:cs="GHEA Grapalat"/>
          <w:sz w:val="22"/>
          <w:szCs w:val="22"/>
        </w:rPr>
        <w:t xml:space="preserve">հիմնականում </w:t>
      </w:r>
      <w:r w:rsidRPr="00CB2464">
        <w:rPr>
          <w:rFonts w:ascii="GHEA Grapalat" w:hAnsi="GHEA Grapalat" w:cs="GHEA Grapalat"/>
          <w:sz w:val="22"/>
          <w:szCs w:val="22"/>
          <w:lang w:val="hy-AM"/>
        </w:rPr>
        <w:t xml:space="preserve">պայմանավորված է բնակիչների հետ առկա դատական վեճերի </w:t>
      </w:r>
      <w:r w:rsidRPr="00CB2464">
        <w:rPr>
          <w:rFonts w:ascii="GHEA Grapalat" w:hAnsi="GHEA Grapalat" w:cs="GHEA Grapalat"/>
          <w:sz w:val="22"/>
          <w:szCs w:val="22"/>
        </w:rPr>
        <w:t>և համավարակի պատճառով աշխատանքների դանդաղ ընթացքով</w:t>
      </w:r>
      <w:r w:rsidRPr="00CB2464">
        <w:rPr>
          <w:rFonts w:ascii="GHEA Grapalat" w:hAnsi="GHEA Grapalat" w:cs="GHEA Grapalat"/>
          <w:sz w:val="22"/>
          <w:szCs w:val="22"/>
          <w:lang w:val="hy-AM"/>
        </w:rPr>
        <w:t>:</w:t>
      </w:r>
    </w:p>
    <w:p w:rsidR="00B64535"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ՎԶԵԲ աջակցությամբ իրականացվող Գյումրու քաղաքային ճանապարհների ծրագրի շրջանակներում օգտագործվել է </w:t>
      </w:r>
      <w:r w:rsidRPr="00CB2464">
        <w:rPr>
          <w:rFonts w:ascii="GHEA Grapalat" w:hAnsi="GHEA Grapalat" w:cs="GHEA Grapalat"/>
          <w:sz w:val="22"/>
          <w:szCs w:val="22"/>
        </w:rPr>
        <w:t>1.5</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 xml:space="preserve">մլրդ </w:t>
      </w:r>
      <w:r w:rsidRPr="00CB2464">
        <w:rPr>
          <w:rFonts w:ascii="GHEA Grapalat" w:hAnsi="GHEA Grapalat" w:cs="GHEA Grapalat"/>
          <w:sz w:val="22"/>
          <w:szCs w:val="22"/>
          <w:lang w:val="hy-AM"/>
        </w:rPr>
        <w:t xml:space="preserve">դրամ կամ նախատեսված միջոցների </w:t>
      </w:r>
      <w:r w:rsidRPr="00CB2464">
        <w:rPr>
          <w:rFonts w:ascii="GHEA Grapalat" w:hAnsi="GHEA Grapalat" w:cs="GHEA Grapalat"/>
          <w:sz w:val="22"/>
          <w:szCs w:val="22"/>
        </w:rPr>
        <w:t>51</w:t>
      </w:r>
      <w:r w:rsidRPr="00CB2464">
        <w:rPr>
          <w:rFonts w:ascii="GHEA Grapalat" w:hAnsi="GHEA Grapalat" w:cs="GHEA Grapalat"/>
          <w:sz w:val="22"/>
          <w:szCs w:val="22"/>
          <w:lang w:val="hy-AM"/>
        </w:rPr>
        <w:t>%-ը՝</w:t>
      </w:r>
      <w:r w:rsidRPr="00CB2464">
        <w:rPr>
          <w:rFonts w:ascii="GHEA Grapalat" w:hAnsi="GHEA Grapalat" w:cs="GHEA Grapalat"/>
          <w:sz w:val="22"/>
          <w:szCs w:val="22"/>
        </w:rPr>
        <w:t xml:space="preserve"> հիմնականում</w:t>
      </w:r>
      <w:r w:rsidRPr="00CB2464">
        <w:rPr>
          <w:rFonts w:ascii="GHEA Grapalat" w:hAnsi="GHEA Grapalat" w:cs="GHEA Grapalat"/>
          <w:sz w:val="22"/>
          <w:szCs w:val="22"/>
          <w:lang w:val="hy-AM"/>
        </w:rPr>
        <w:t xml:space="preserve"> պայմանավորված </w:t>
      </w:r>
      <w:r w:rsidRPr="00CB2464">
        <w:rPr>
          <w:rFonts w:ascii="GHEA Grapalat" w:hAnsi="GHEA Grapalat" w:cs="GHEA Grapalat"/>
          <w:sz w:val="22"/>
          <w:szCs w:val="22"/>
        </w:rPr>
        <w:t>համավարակի և եղանակային անբարենպաստ պայմանների պատճառով</w:t>
      </w:r>
      <w:r w:rsidRPr="00CB2464">
        <w:rPr>
          <w:rFonts w:ascii="GHEA Grapalat" w:hAnsi="GHEA Grapalat" w:cs="GHEA Grapalat"/>
          <w:sz w:val="22"/>
          <w:szCs w:val="22"/>
          <w:lang w:val="hy-AM"/>
        </w:rPr>
        <w:t xml:space="preserve"> շինարարական աշխատանքների ուշ մեկնարկով և դանդաղ ընթացքով: </w:t>
      </w:r>
    </w:p>
    <w:p w:rsidR="009C14A3" w:rsidRPr="00CB2464" w:rsidRDefault="009C14A3" w:rsidP="009C14A3">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Եվրոպական միության հարևանության ներդրումային բանկի աջակցությամբ իրականացվող Երևանի մետրոպոլիտենի վերակառուցման երկրորդ դրամաշնորհային ծրագրի</w:t>
      </w:r>
      <w:r w:rsidRPr="00CB2464">
        <w:rPr>
          <w:rFonts w:ascii="GHEA Grapalat" w:hAnsi="GHEA Grapalat" w:cs="GHEA Grapalat"/>
          <w:sz w:val="22"/>
          <w:szCs w:val="22"/>
          <w:lang w:val="hy-AM"/>
        </w:rPr>
        <w:t xml:space="preserve"> </w:t>
      </w:r>
      <w:r w:rsidR="00953B2B" w:rsidRPr="00CB2464">
        <w:rPr>
          <w:rFonts w:ascii="GHEA Grapalat" w:hAnsi="GHEA Grapalat" w:cs="GHEA Grapalat"/>
          <w:sz w:val="22"/>
          <w:szCs w:val="22"/>
        </w:rPr>
        <w:t>շրջանակներում օգտագործվել է նախատեսված միջոցների 5.1%-ը՝</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36.4 մլն</w:t>
      </w:r>
      <w:r w:rsidRPr="00CB2464">
        <w:rPr>
          <w:rFonts w:ascii="GHEA Grapalat" w:hAnsi="GHEA Grapalat" w:cs="GHEA Grapalat"/>
          <w:sz w:val="22"/>
          <w:szCs w:val="22"/>
          <w:lang w:val="hy-AM"/>
        </w:rPr>
        <w:t xml:space="preserve"> դրամ, որը </w:t>
      </w:r>
      <w:r w:rsidRPr="00CB2464">
        <w:rPr>
          <w:rFonts w:ascii="GHEA Grapalat" w:hAnsi="GHEA Grapalat" w:cs="GHEA Grapalat"/>
          <w:sz w:val="22"/>
          <w:szCs w:val="22"/>
        </w:rPr>
        <w:t>պայմանավորված է աշխատանքների կատարման ընթացքում առաջաց</w:t>
      </w:r>
      <w:r w:rsidR="009D3889" w:rsidRPr="00CB2464">
        <w:rPr>
          <w:rFonts w:ascii="GHEA Grapalat" w:hAnsi="GHEA Grapalat" w:cs="GHEA Grapalat"/>
          <w:sz w:val="22"/>
          <w:szCs w:val="22"/>
        </w:rPr>
        <w:t>ած</w:t>
      </w:r>
      <w:r w:rsidRPr="00CB2464">
        <w:rPr>
          <w:rFonts w:ascii="GHEA Grapalat" w:hAnsi="GHEA Grapalat" w:cs="GHEA Grapalat"/>
          <w:sz w:val="22"/>
          <w:szCs w:val="22"/>
        </w:rPr>
        <w:t xml:space="preserve"> որոշ խոչընդոտներ</w:t>
      </w:r>
      <w:r w:rsidR="009D3889" w:rsidRPr="00CB2464">
        <w:rPr>
          <w:rFonts w:ascii="GHEA Grapalat" w:hAnsi="GHEA Grapalat" w:cs="GHEA Grapalat"/>
          <w:sz w:val="22"/>
          <w:szCs w:val="22"/>
        </w:rPr>
        <w:t>ով</w:t>
      </w:r>
      <w:r w:rsidRPr="00CB2464">
        <w:rPr>
          <w:rFonts w:ascii="GHEA Grapalat" w:hAnsi="GHEA Grapalat" w:cs="GHEA Grapalat"/>
          <w:sz w:val="22"/>
          <w:szCs w:val="22"/>
        </w:rPr>
        <w:t>,</w:t>
      </w:r>
      <w:r w:rsidR="009D3889" w:rsidRPr="00CB2464">
        <w:rPr>
          <w:rFonts w:ascii="GHEA Grapalat" w:hAnsi="GHEA Grapalat" w:cs="GHEA Grapalat"/>
          <w:sz w:val="22"/>
          <w:szCs w:val="22"/>
        </w:rPr>
        <w:t xml:space="preserve"> որի արդյունքում</w:t>
      </w:r>
      <w:r w:rsidRPr="00CB2464">
        <w:rPr>
          <w:rFonts w:ascii="GHEA Grapalat" w:hAnsi="GHEA Grapalat" w:cs="GHEA Grapalat"/>
          <w:sz w:val="22"/>
          <w:szCs w:val="22"/>
        </w:rPr>
        <w:t xml:space="preserve"> կատարվել է նախագծի փոփոխություն, </w:t>
      </w:r>
      <w:r w:rsidR="009D3889" w:rsidRPr="00CB2464">
        <w:rPr>
          <w:rFonts w:ascii="GHEA Grapalat" w:hAnsi="GHEA Grapalat" w:cs="GHEA Grapalat"/>
          <w:sz w:val="22"/>
          <w:szCs w:val="22"/>
        </w:rPr>
        <w:t>և</w:t>
      </w:r>
      <w:r w:rsidRPr="00CB2464">
        <w:rPr>
          <w:rFonts w:ascii="GHEA Grapalat" w:hAnsi="GHEA Grapalat" w:cs="GHEA Grapalat"/>
          <w:sz w:val="22"/>
          <w:szCs w:val="22"/>
        </w:rPr>
        <w:t xml:space="preserve"> աշխատանքները հետաձգվել են:</w:t>
      </w:r>
    </w:p>
    <w:p w:rsidR="009D3889" w:rsidRPr="00CB2464" w:rsidRDefault="009C14A3" w:rsidP="009C14A3">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 xml:space="preserve">Երևանի մետրոպոլիտենով ուղևորափոխադրման ծառայությունների գծով պետության կողմից համայնքի ղեկավարին պատվիրակված լիազորությունների իրականացման համար </w:t>
      </w:r>
      <w:r w:rsidRPr="00CB2464">
        <w:rPr>
          <w:rFonts w:ascii="GHEA Grapalat" w:hAnsi="GHEA Grapalat" w:cs="Sylfaen"/>
          <w:sz w:val="22"/>
          <w:szCs w:val="22"/>
        </w:rPr>
        <w:t>տրամադր</w:t>
      </w:r>
      <w:r w:rsidRPr="00CB2464">
        <w:rPr>
          <w:rFonts w:ascii="GHEA Grapalat" w:hAnsi="GHEA Grapalat" w:cs="Sylfaen"/>
          <w:sz w:val="22"/>
          <w:szCs w:val="22"/>
          <w:lang w:val="hy-AM"/>
        </w:rPr>
        <w:t xml:space="preserve">վել է </w:t>
      </w:r>
      <w:r w:rsidRPr="00CB2464">
        <w:rPr>
          <w:rFonts w:ascii="GHEA Grapalat" w:hAnsi="GHEA Grapalat" w:cs="Sylfaen"/>
          <w:sz w:val="22"/>
          <w:szCs w:val="22"/>
        </w:rPr>
        <w:t>ավելի քան 1.9</w:t>
      </w:r>
      <w:r w:rsidRPr="00CB2464">
        <w:rPr>
          <w:rFonts w:ascii="GHEA Grapalat" w:hAnsi="GHEA Grapalat" w:cs="Sylfaen"/>
          <w:sz w:val="22"/>
          <w:szCs w:val="22"/>
          <w:lang w:val="hy-AM"/>
        </w:rPr>
        <w:t xml:space="preserve"> </w:t>
      </w:r>
      <w:r w:rsidRPr="00CB2464">
        <w:rPr>
          <w:rFonts w:ascii="GHEA Grapalat" w:hAnsi="GHEA Grapalat" w:cs="Sylfaen"/>
          <w:sz w:val="22"/>
          <w:szCs w:val="22"/>
        </w:rPr>
        <w:t xml:space="preserve">մլրդ </w:t>
      </w:r>
      <w:r w:rsidRPr="00CB2464">
        <w:rPr>
          <w:rFonts w:ascii="GHEA Grapalat" w:hAnsi="GHEA Grapalat" w:cs="Sylfaen"/>
          <w:sz w:val="22"/>
          <w:szCs w:val="22"/>
          <w:lang w:val="hy-AM"/>
        </w:rPr>
        <w:t>դրամ կամ ծրագր</w:t>
      </w:r>
      <w:r w:rsidRPr="00CB2464">
        <w:rPr>
          <w:rFonts w:ascii="GHEA Grapalat" w:hAnsi="GHEA Grapalat" w:cs="Sylfaen"/>
          <w:sz w:val="22"/>
          <w:szCs w:val="22"/>
        </w:rPr>
        <w:t>ված միջոցներ</w:t>
      </w:r>
      <w:r w:rsidRPr="00CB2464">
        <w:rPr>
          <w:rFonts w:ascii="GHEA Grapalat" w:hAnsi="GHEA Grapalat" w:cs="Sylfaen"/>
          <w:sz w:val="22"/>
          <w:szCs w:val="22"/>
          <w:lang w:val="hy-AM"/>
        </w:rPr>
        <w:t xml:space="preserve">ի </w:t>
      </w:r>
      <w:r w:rsidRPr="00CB2464">
        <w:rPr>
          <w:rFonts w:ascii="GHEA Grapalat" w:hAnsi="GHEA Grapalat" w:cs="Sylfaen"/>
          <w:sz w:val="22"/>
          <w:szCs w:val="22"/>
        </w:rPr>
        <w:t>99.5</w:t>
      </w:r>
      <w:r w:rsidRPr="00CB2464">
        <w:rPr>
          <w:rFonts w:ascii="GHEA Grapalat" w:hAnsi="GHEA Grapalat" w:cs="Sylfaen"/>
          <w:sz w:val="22"/>
          <w:szCs w:val="22"/>
          <w:lang w:val="hy-AM"/>
        </w:rPr>
        <w:t>%-ը</w:t>
      </w:r>
      <w:r w:rsidRPr="00CB2464">
        <w:rPr>
          <w:rFonts w:ascii="GHEA Grapalat" w:hAnsi="GHEA Grapalat" w:cs="Sylfaen"/>
          <w:sz w:val="22"/>
          <w:szCs w:val="22"/>
        </w:rPr>
        <w:t xml:space="preserve">: </w:t>
      </w:r>
    </w:p>
    <w:p w:rsidR="009C14A3" w:rsidRPr="00CB2464" w:rsidRDefault="009C14A3" w:rsidP="009C14A3">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 xml:space="preserve">Ամբողջությամբ օգտագործվել են Երևանի քաղաքապետին տեղական ինքնակառավարման լիրազորությունների իրականացմանն աջակցության, Երևան քաղաքի փողոցների արտաքին լուսավորության ծառայությունների, Երևան քաղաքի փողոցների ճանապարհաշինարարական աշխատանքների և </w:t>
      </w:r>
      <w:r w:rsidRPr="00CB2464">
        <w:rPr>
          <w:rFonts w:ascii="GHEA Grapalat" w:hAnsi="GHEA Grapalat" w:cs="Sylfaen"/>
          <w:sz w:val="22"/>
          <w:szCs w:val="22"/>
        </w:rPr>
        <w:t>վ</w:t>
      </w:r>
      <w:r w:rsidRPr="00CB2464">
        <w:rPr>
          <w:rFonts w:ascii="GHEA Grapalat" w:hAnsi="GHEA Grapalat" w:cs="Sylfaen"/>
          <w:sz w:val="22"/>
          <w:szCs w:val="22"/>
          <w:lang w:val="hy-AM"/>
        </w:rPr>
        <w:t>երգետնյա էլեկտրատրանսպորտով ուղևորափոխադրումների ծառայությունների մատուցման համար նախատեսված միջոցները, որոնք կազմ</w:t>
      </w:r>
      <w:r w:rsidRPr="00CB2464">
        <w:rPr>
          <w:rFonts w:ascii="GHEA Grapalat" w:hAnsi="GHEA Grapalat" w:cs="Sylfaen"/>
          <w:sz w:val="22"/>
          <w:szCs w:val="22"/>
        </w:rPr>
        <w:t>ել</w:t>
      </w:r>
      <w:r w:rsidRPr="00CB2464">
        <w:rPr>
          <w:rFonts w:ascii="GHEA Grapalat" w:hAnsi="GHEA Grapalat" w:cs="Sylfaen"/>
          <w:sz w:val="22"/>
          <w:szCs w:val="22"/>
          <w:lang w:val="hy-AM"/>
        </w:rPr>
        <w:t xml:space="preserve"> են համապատասխանաբար </w:t>
      </w:r>
      <w:r w:rsidRPr="00CB2464">
        <w:rPr>
          <w:rFonts w:ascii="GHEA Grapalat" w:hAnsi="GHEA Grapalat" w:cs="Sylfaen"/>
          <w:sz w:val="22"/>
          <w:szCs w:val="22"/>
        </w:rPr>
        <w:t>751.5</w:t>
      </w:r>
      <w:r w:rsidRPr="00CB2464">
        <w:rPr>
          <w:rFonts w:ascii="GHEA Grapalat" w:hAnsi="GHEA Grapalat" w:cs="Sylfaen"/>
          <w:sz w:val="22"/>
          <w:szCs w:val="22"/>
          <w:lang w:val="hy-AM"/>
        </w:rPr>
        <w:t xml:space="preserve"> մլն դրամ, </w:t>
      </w:r>
      <w:r w:rsidRPr="00CB2464">
        <w:rPr>
          <w:rFonts w:ascii="GHEA Grapalat" w:hAnsi="GHEA Grapalat" w:cs="Sylfaen"/>
          <w:sz w:val="22"/>
          <w:szCs w:val="22"/>
        </w:rPr>
        <w:t>561 մլն</w:t>
      </w:r>
      <w:r w:rsidRPr="00CB2464">
        <w:rPr>
          <w:rFonts w:ascii="GHEA Grapalat" w:hAnsi="GHEA Grapalat" w:cs="Sylfaen"/>
          <w:sz w:val="22"/>
          <w:szCs w:val="22"/>
          <w:lang w:val="hy-AM"/>
        </w:rPr>
        <w:t xml:space="preserve"> դրամ, </w:t>
      </w:r>
      <w:r w:rsidRPr="00CB2464">
        <w:rPr>
          <w:rFonts w:ascii="GHEA Grapalat" w:hAnsi="GHEA Grapalat" w:cs="Sylfaen"/>
          <w:sz w:val="22"/>
          <w:szCs w:val="22"/>
        </w:rPr>
        <w:t>619.8 մլն</w:t>
      </w:r>
      <w:r w:rsidRPr="00CB2464">
        <w:rPr>
          <w:rFonts w:ascii="GHEA Grapalat" w:hAnsi="GHEA Grapalat" w:cs="Sylfaen"/>
          <w:sz w:val="22"/>
          <w:szCs w:val="22"/>
          <w:lang w:val="hy-AM"/>
        </w:rPr>
        <w:t xml:space="preserve"> դրամ և </w:t>
      </w:r>
      <w:r w:rsidRPr="00CB2464">
        <w:rPr>
          <w:rFonts w:ascii="GHEA Grapalat" w:hAnsi="GHEA Grapalat" w:cs="Sylfaen"/>
          <w:sz w:val="22"/>
          <w:szCs w:val="22"/>
        </w:rPr>
        <w:t>470</w:t>
      </w:r>
      <w:r w:rsidRPr="00CB2464">
        <w:rPr>
          <w:rFonts w:ascii="GHEA Grapalat" w:hAnsi="GHEA Grapalat" w:cs="Sylfaen"/>
          <w:sz w:val="22"/>
          <w:szCs w:val="22"/>
          <w:lang w:val="hy-AM"/>
        </w:rPr>
        <w:t xml:space="preserve"> մլն դրամ:</w:t>
      </w:r>
    </w:p>
    <w:p w:rsidR="009C14A3" w:rsidRPr="00CB2464" w:rsidRDefault="009C14A3" w:rsidP="009C14A3">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Նախորդ տարվա նույն ժամանակահատվածի համեմատ Քաղաքային զարգացման ծրագրի շրջանակներում կատարված ծախսեր</w:t>
      </w:r>
      <w:r w:rsidRPr="00CB2464">
        <w:rPr>
          <w:rFonts w:ascii="GHEA Grapalat" w:hAnsi="GHEA Grapalat" w:cs="Sylfaen"/>
          <w:sz w:val="22"/>
          <w:szCs w:val="22"/>
        </w:rPr>
        <w:t xml:space="preserve">ը նվազել </w:t>
      </w:r>
      <w:r w:rsidRPr="00CB2464">
        <w:rPr>
          <w:rFonts w:ascii="GHEA Grapalat" w:hAnsi="GHEA Grapalat" w:cs="Sylfaen"/>
          <w:sz w:val="22"/>
          <w:szCs w:val="22"/>
          <w:lang w:val="hy-AM"/>
        </w:rPr>
        <w:t xml:space="preserve">են </w:t>
      </w:r>
      <w:r w:rsidRPr="00CB2464">
        <w:rPr>
          <w:rFonts w:ascii="GHEA Grapalat" w:hAnsi="GHEA Grapalat" w:cs="Sylfaen"/>
          <w:sz w:val="22"/>
          <w:szCs w:val="22"/>
        </w:rPr>
        <w:t>3.2</w:t>
      </w:r>
      <w:r w:rsidRPr="00CB2464">
        <w:rPr>
          <w:rFonts w:ascii="GHEA Grapalat" w:hAnsi="GHEA Grapalat" w:cs="Sylfaen"/>
          <w:sz w:val="22"/>
          <w:szCs w:val="22"/>
          <w:lang w:val="hy-AM"/>
        </w:rPr>
        <w:t xml:space="preserve">%-ով կամ </w:t>
      </w:r>
      <w:r w:rsidRPr="00CB2464">
        <w:rPr>
          <w:rFonts w:ascii="GHEA Grapalat" w:hAnsi="GHEA Grapalat" w:cs="Sylfaen"/>
          <w:sz w:val="22"/>
          <w:szCs w:val="22"/>
        </w:rPr>
        <w:t>361.6 մլն</w:t>
      </w:r>
      <w:r w:rsidRPr="00CB2464">
        <w:rPr>
          <w:rFonts w:ascii="GHEA Grapalat" w:hAnsi="GHEA Grapalat" w:cs="Sylfaen"/>
          <w:sz w:val="22"/>
          <w:szCs w:val="22"/>
          <w:lang w:val="hy-AM"/>
        </w:rPr>
        <w:t xml:space="preserve"> դրամով՝ հիմնականում պայմանավորված </w:t>
      </w:r>
      <w:r w:rsidRPr="00CB2464">
        <w:rPr>
          <w:rFonts w:ascii="GHEA Grapalat" w:hAnsi="GHEA Grapalat" w:cs="Sylfaen"/>
          <w:sz w:val="22"/>
          <w:szCs w:val="22"/>
        </w:rPr>
        <w:t xml:space="preserve">հաշվետու տարում </w:t>
      </w:r>
      <w:r w:rsidRPr="00CB2464">
        <w:rPr>
          <w:rFonts w:ascii="GHEA Grapalat" w:hAnsi="GHEA Grapalat" w:cs="Sylfaen"/>
          <w:sz w:val="22"/>
          <w:szCs w:val="22"/>
          <w:lang w:val="hy-AM"/>
        </w:rPr>
        <w:t>Երևան քաղաքի փողոցների արտաքին լուսավորության ծառայություններ</w:t>
      </w:r>
      <w:r w:rsidRPr="00CB2464">
        <w:rPr>
          <w:rFonts w:ascii="GHEA Grapalat" w:hAnsi="GHEA Grapalat" w:cs="Sylfaen"/>
          <w:sz w:val="22"/>
          <w:szCs w:val="22"/>
        </w:rPr>
        <w:t>ի և Երևան քաղաքի փողոցների ճանապարհաշինարարական աշխատանքների</w:t>
      </w:r>
      <w:r w:rsidRPr="00CB2464">
        <w:rPr>
          <w:rFonts w:ascii="GHEA Grapalat" w:hAnsi="GHEA Grapalat" w:cs="Sylfaen"/>
          <w:sz w:val="22"/>
          <w:szCs w:val="22"/>
          <w:lang w:val="hy-AM"/>
        </w:rPr>
        <w:t xml:space="preserve"> </w:t>
      </w:r>
      <w:r w:rsidR="009D3889" w:rsidRPr="00CB2464">
        <w:rPr>
          <w:rFonts w:ascii="GHEA Grapalat" w:hAnsi="GHEA Grapalat" w:cs="Sylfaen"/>
          <w:sz w:val="22"/>
          <w:szCs w:val="22"/>
        </w:rPr>
        <w:t>գծով</w:t>
      </w:r>
      <w:r w:rsidRPr="00CB2464">
        <w:rPr>
          <w:rFonts w:ascii="GHEA Grapalat" w:hAnsi="GHEA Grapalat" w:cs="Sylfaen"/>
          <w:sz w:val="22"/>
          <w:szCs w:val="22"/>
        </w:rPr>
        <w:t xml:space="preserve"> հատկացումների կրճատմամբ</w:t>
      </w:r>
      <w:r w:rsidRPr="00CB2464">
        <w:rPr>
          <w:rFonts w:ascii="GHEA Grapalat" w:hAnsi="GHEA Grapalat" w:cs="Sylfaen"/>
          <w:sz w:val="22"/>
          <w:szCs w:val="22"/>
          <w:lang w:val="hy-AM"/>
        </w:rPr>
        <w:t>։</w:t>
      </w:r>
    </w:p>
    <w:p w:rsidR="009C14A3" w:rsidRPr="00CB2464" w:rsidRDefault="009C14A3" w:rsidP="009C14A3">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 xml:space="preserve">Հաշվետու ժամանակահատվածում </w:t>
      </w:r>
      <w:r w:rsidRPr="00CB2464">
        <w:rPr>
          <w:rFonts w:ascii="GHEA Grapalat" w:hAnsi="GHEA Grapalat" w:cs="Sylfaen"/>
          <w:sz w:val="22"/>
          <w:szCs w:val="22"/>
        </w:rPr>
        <w:t>ավելի քան 3.7 մլրդ</w:t>
      </w:r>
      <w:r w:rsidRPr="00CB2464">
        <w:rPr>
          <w:rFonts w:ascii="GHEA Grapalat" w:hAnsi="GHEA Grapalat" w:cs="Sylfaen"/>
          <w:sz w:val="22"/>
          <w:szCs w:val="22"/>
          <w:lang w:val="hy-AM"/>
        </w:rPr>
        <w:t xml:space="preserve"> դրամ է օգտագործվել </w:t>
      </w:r>
      <w:r w:rsidRPr="00CB2464">
        <w:rPr>
          <w:rFonts w:ascii="GHEA Grapalat" w:hAnsi="GHEA Grapalat" w:cs="Sylfaen"/>
          <w:i/>
          <w:sz w:val="22"/>
          <w:szCs w:val="22"/>
          <w:lang w:val="hy-AM"/>
        </w:rPr>
        <w:t xml:space="preserve">Դպրոցների սեյսմիկ անվտանգության մակարդակի բարձրացման </w:t>
      </w:r>
      <w:r w:rsidRPr="00CB2464">
        <w:rPr>
          <w:rFonts w:ascii="GHEA Grapalat" w:hAnsi="GHEA Grapalat" w:cs="Sylfaen"/>
          <w:sz w:val="22"/>
          <w:szCs w:val="22"/>
          <w:lang w:val="hy-AM"/>
        </w:rPr>
        <w:t xml:space="preserve">ծրագրի շրջանակներում, որը կազմել է </w:t>
      </w:r>
      <w:r w:rsidRPr="00CB2464">
        <w:rPr>
          <w:rFonts w:ascii="GHEA Grapalat" w:hAnsi="GHEA Grapalat" w:cs="Sylfaen"/>
          <w:sz w:val="22"/>
          <w:szCs w:val="22"/>
        </w:rPr>
        <w:t>ծրագրված</w:t>
      </w:r>
      <w:r w:rsidRPr="00CB2464">
        <w:rPr>
          <w:rFonts w:ascii="GHEA Grapalat" w:hAnsi="GHEA Grapalat" w:cs="Sylfaen"/>
          <w:sz w:val="22"/>
          <w:szCs w:val="22"/>
          <w:lang w:val="hy-AM"/>
        </w:rPr>
        <w:t xml:space="preserve"> ցուցանիշի </w:t>
      </w:r>
      <w:r w:rsidRPr="00CB2464">
        <w:rPr>
          <w:rFonts w:ascii="GHEA Grapalat" w:hAnsi="GHEA Grapalat" w:cs="Sylfaen"/>
          <w:sz w:val="22"/>
          <w:szCs w:val="22"/>
        </w:rPr>
        <w:t>90.2</w:t>
      </w:r>
      <w:r w:rsidRPr="00CB2464">
        <w:rPr>
          <w:rFonts w:ascii="GHEA Grapalat" w:hAnsi="GHEA Grapalat" w:cs="Sylfaen"/>
          <w:sz w:val="22"/>
          <w:szCs w:val="22"/>
          <w:lang w:val="hy-AM"/>
        </w:rPr>
        <w:t>%-ը: Ծրագիր</w:t>
      </w:r>
      <w:r w:rsidRPr="00CB2464">
        <w:rPr>
          <w:rFonts w:ascii="GHEA Grapalat" w:hAnsi="GHEA Grapalat" w:cs="Sylfaen"/>
          <w:sz w:val="22"/>
          <w:szCs w:val="22"/>
        </w:rPr>
        <w:t>ն</w:t>
      </w:r>
      <w:r w:rsidRPr="00CB2464">
        <w:rPr>
          <w:rFonts w:ascii="GHEA Grapalat" w:hAnsi="GHEA Grapalat" w:cs="GHEA Grapalat"/>
          <w:sz w:val="22"/>
          <w:szCs w:val="22"/>
          <w:lang w:val="hy-AM"/>
        </w:rPr>
        <w:t xml:space="preserve"> իրականացվել է Ասիական զարգացման բանկի աջակցությամբ: Շեղումը </w:t>
      </w:r>
      <w:r w:rsidRPr="00CB2464">
        <w:rPr>
          <w:rFonts w:ascii="GHEA Grapalat" w:hAnsi="GHEA Grapalat" w:cs="Sylfaen"/>
          <w:sz w:val="22"/>
          <w:szCs w:val="22"/>
          <w:lang w:val="hy-AM"/>
        </w:rPr>
        <w:t>հիմնականում</w:t>
      </w:r>
      <w:r w:rsidRPr="00CB2464">
        <w:rPr>
          <w:rFonts w:ascii="GHEA Grapalat" w:hAnsi="GHEA Grapalat" w:cs="GHEA Grapalat"/>
          <w:sz w:val="22"/>
          <w:szCs w:val="22"/>
          <w:lang w:val="hy-AM"/>
        </w:rPr>
        <w:t xml:space="preserve"> պայմանավորված </w:t>
      </w:r>
      <w:r w:rsidRPr="00CB2464">
        <w:rPr>
          <w:rFonts w:ascii="GHEA Grapalat" w:hAnsi="GHEA Grapalat" w:cs="GHEA Grapalat"/>
          <w:sz w:val="22"/>
          <w:szCs w:val="22"/>
        </w:rPr>
        <w:t xml:space="preserve">է </w:t>
      </w:r>
      <w:r w:rsidRPr="00CB2464">
        <w:rPr>
          <w:rFonts w:ascii="GHEA Grapalat" w:hAnsi="GHEA Grapalat" w:cs="GHEA Grapalat"/>
          <w:sz w:val="22"/>
          <w:szCs w:val="22"/>
          <w:lang w:val="hy-AM"/>
        </w:rPr>
        <w:t>խորհ</w:t>
      </w:r>
      <w:r w:rsidR="009D3889" w:rsidRPr="00CB2464">
        <w:rPr>
          <w:rFonts w:ascii="GHEA Grapalat" w:hAnsi="GHEA Grapalat" w:cs="GHEA Grapalat"/>
          <w:sz w:val="22"/>
          <w:szCs w:val="22"/>
          <w:lang w:val="hy-AM"/>
        </w:rPr>
        <w:t xml:space="preserve">րդատվական ծառայությունների </w:t>
      </w:r>
      <w:r w:rsidR="009D3889" w:rsidRPr="00CB2464">
        <w:rPr>
          <w:rFonts w:ascii="GHEA Grapalat" w:hAnsi="GHEA Grapalat" w:cs="GHEA Grapalat"/>
          <w:sz w:val="22"/>
          <w:szCs w:val="22"/>
        </w:rPr>
        <w:t xml:space="preserve">ձեռքբերման համար նախատեսված միջոցների </w:t>
      </w:r>
      <w:r w:rsidR="009D3889" w:rsidRPr="00CB2464">
        <w:rPr>
          <w:rFonts w:ascii="GHEA Grapalat" w:hAnsi="GHEA Grapalat" w:cs="GHEA Grapalat"/>
          <w:sz w:val="22"/>
          <w:szCs w:val="22"/>
          <w:lang w:val="hy-AM"/>
        </w:rPr>
        <w:t>տնտես</w:t>
      </w:r>
      <w:r w:rsidR="009D3889" w:rsidRPr="00CB2464">
        <w:rPr>
          <w:rFonts w:ascii="GHEA Grapalat" w:hAnsi="GHEA Grapalat" w:cs="GHEA Grapalat"/>
          <w:sz w:val="22"/>
          <w:szCs w:val="22"/>
        </w:rPr>
        <w:t>մամբ</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Ծրագրի շրջանակներում</w:t>
      </w:r>
      <w:r w:rsidR="009D3889" w:rsidRPr="00CB2464">
        <w:rPr>
          <w:rFonts w:ascii="GHEA Grapalat" w:hAnsi="GHEA Grapalat" w:cs="GHEA Grapalat"/>
          <w:sz w:val="22"/>
          <w:szCs w:val="22"/>
        </w:rPr>
        <w:t xml:space="preserve"> նախատեսված 14-ի փոխարեն</w:t>
      </w:r>
      <w:r w:rsidRPr="00CB2464">
        <w:rPr>
          <w:rFonts w:ascii="GHEA Grapalat" w:hAnsi="GHEA Grapalat" w:cs="GHEA Grapalat"/>
          <w:sz w:val="22"/>
          <w:szCs w:val="22"/>
        </w:rPr>
        <w:t xml:space="preserve"> կառուցվել և վերակառուցվել է 17 դպրոց, որ</w:t>
      </w:r>
      <w:r w:rsidR="009D3889" w:rsidRPr="00CB2464">
        <w:rPr>
          <w:rFonts w:ascii="GHEA Grapalat" w:hAnsi="GHEA Grapalat" w:cs="GHEA Grapalat"/>
          <w:sz w:val="22"/>
          <w:szCs w:val="22"/>
        </w:rPr>
        <w:t>ոնցից</w:t>
      </w:r>
      <w:r w:rsidRPr="00CB2464">
        <w:rPr>
          <w:rFonts w:ascii="GHEA Grapalat" w:hAnsi="GHEA Grapalat" w:cs="GHEA Grapalat"/>
          <w:sz w:val="22"/>
          <w:szCs w:val="22"/>
        </w:rPr>
        <w:t xml:space="preserve"> 15-ի</w:t>
      </w:r>
      <w:r w:rsidR="009D3889" w:rsidRPr="00CB2464">
        <w:rPr>
          <w:rFonts w:ascii="GHEA Grapalat" w:hAnsi="GHEA Grapalat" w:cs="GHEA Grapalat"/>
          <w:sz w:val="22"/>
          <w:szCs w:val="22"/>
        </w:rPr>
        <w:t xml:space="preserve"> գծով իրականացվել է</w:t>
      </w:r>
      <w:r w:rsidRPr="00CB2464">
        <w:rPr>
          <w:rFonts w:ascii="GHEA Grapalat" w:hAnsi="GHEA Grapalat" w:cs="GHEA Grapalat"/>
          <w:sz w:val="22"/>
          <w:szCs w:val="22"/>
        </w:rPr>
        <w:t xml:space="preserve"> շինա</w:t>
      </w:r>
      <w:r w:rsidR="009D3889" w:rsidRPr="00CB2464">
        <w:rPr>
          <w:rFonts w:ascii="GHEA Grapalat" w:hAnsi="GHEA Grapalat" w:cs="GHEA Grapalat"/>
          <w:sz w:val="22"/>
          <w:szCs w:val="22"/>
        </w:rPr>
        <w:t>րարական աշխատանքների տեխնիկական և</w:t>
      </w:r>
      <w:r w:rsidRPr="00CB2464">
        <w:rPr>
          <w:rFonts w:ascii="GHEA Grapalat" w:hAnsi="GHEA Grapalat" w:cs="GHEA Grapalat"/>
          <w:sz w:val="22"/>
          <w:szCs w:val="22"/>
        </w:rPr>
        <w:t xml:space="preserve"> հեղինակային հսկողություն: </w:t>
      </w:r>
      <w:r w:rsidRPr="00CB2464">
        <w:rPr>
          <w:rFonts w:ascii="GHEA Grapalat" w:hAnsi="GHEA Grapalat" w:cs="GHEA Grapalat"/>
          <w:sz w:val="22"/>
          <w:szCs w:val="22"/>
          <w:lang w:val="hy-AM"/>
        </w:rPr>
        <w:lastRenderedPageBreak/>
        <w:t xml:space="preserve">Նախորդ տարվա </w:t>
      </w:r>
      <w:r w:rsidR="009D3889" w:rsidRPr="00CB2464">
        <w:rPr>
          <w:rFonts w:ascii="GHEA Grapalat" w:hAnsi="GHEA Grapalat" w:cs="GHEA Grapalat"/>
          <w:sz w:val="22"/>
          <w:szCs w:val="22"/>
        </w:rPr>
        <w:t>ինն ամիսների</w:t>
      </w:r>
      <w:r w:rsidRPr="00CB2464">
        <w:rPr>
          <w:rFonts w:ascii="GHEA Grapalat" w:hAnsi="GHEA Grapalat" w:cs="GHEA Grapalat"/>
          <w:sz w:val="22"/>
          <w:szCs w:val="22"/>
          <w:lang w:val="hy-AM"/>
        </w:rPr>
        <w:t xml:space="preserve"> համեմատ ծրագրի գծով ծախսեր</w:t>
      </w:r>
      <w:r w:rsidRPr="00CB2464">
        <w:rPr>
          <w:rFonts w:ascii="GHEA Grapalat" w:hAnsi="GHEA Grapalat" w:cs="GHEA Grapalat"/>
          <w:sz w:val="22"/>
          <w:szCs w:val="22"/>
        </w:rPr>
        <w:t>ն</w:t>
      </w:r>
      <w:r w:rsidRPr="00CB2464">
        <w:rPr>
          <w:rFonts w:ascii="GHEA Grapalat" w:hAnsi="GHEA Grapalat" w:cs="GHEA Grapalat"/>
          <w:sz w:val="22"/>
          <w:szCs w:val="22"/>
          <w:lang w:val="hy-AM"/>
        </w:rPr>
        <w:t xml:space="preserve"> աճել են </w:t>
      </w:r>
      <w:r w:rsidRPr="00CB2464">
        <w:rPr>
          <w:rFonts w:ascii="GHEA Grapalat" w:hAnsi="GHEA Grapalat" w:cs="GHEA Grapalat"/>
          <w:sz w:val="22"/>
          <w:szCs w:val="22"/>
        </w:rPr>
        <w:t>30.9%-ով</w:t>
      </w:r>
      <w:r w:rsidRPr="00CB2464">
        <w:rPr>
          <w:rFonts w:ascii="GHEA Grapalat" w:hAnsi="GHEA Grapalat" w:cs="GHEA Grapalat"/>
          <w:sz w:val="22"/>
          <w:szCs w:val="22"/>
          <w:lang w:val="hy-AM"/>
        </w:rPr>
        <w:t xml:space="preserve"> կամ </w:t>
      </w:r>
      <w:r w:rsidRPr="00CB2464">
        <w:rPr>
          <w:rFonts w:ascii="GHEA Grapalat" w:hAnsi="GHEA Grapalat" w:cs="GHEA Grapalat"/>
          <w:sz w:val="22"/>
          <w:szCs w:val="22"/>
        </w:rPr>
        <w:t>879.8</w:t>
      </w:r>
      <w:r w:rsidR="009D3889" w:rsidRPr="00CB2464">
        <w:rPr>
          <w:rFonts w:ascii="Courier New" w:hAnsi="Courier New" w:cs="Courier New"/>
          <w:sz w:val="22"/>
          <w:szCs w:val="22"/>
        </w:rPr>
        <w:t> </w:t>
      </w:r>
      <w:r w:rsidRPr="00CB2464">
        <w:rPr>
          <w:rFonts w:ascii="GHEA Grapalat" w:hAnsi="GHEA Grapalat" w:cs="GHEA Grapalat"/>
          <w:sz w:val="22"/>
          <w:szCs w:val="22"/>
          <w:lang w:val="hy-AM"/>
        </w:rPr>
        <w:t xml:space="preserve">մլն </w:t>
      </w:r>
      <w:r w:rsidRPr="00CB2464">
        <w:rPr>
          <w:rFonts w:ascii="GHEA Grapalat" w:hAnsi="GHEA Grapalat" w:cs="Sylfaen"/>
          <w:sz w:val="22"/>
          <w:szCs w:val="22"/>
          <w:lang w:val="hy-AM"/>
        </w:rPr>
        <w:t>դրամով:</w:t>
      </w:r>
    </w:p>
    <w:p w:rsidR="009C14A3" w:rsidRPr="00CB2464" w:rsidRDefault="009C14A3" w:rsidP="009C14A3">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 xml:space="preserve">2021 թվականի </w:t>
      </w:r>
      <w:r w:rsidRPr="00CB2464">
        <w:rPr>
          <w:rFonts w:ascii="GHEA Grapalat" w:hAnsi="GHEA Grapalat" w:cs="Sylfaen"/>
          <w:sz w:val="22"/>
          <w:szCs w:val="22"/>
        </w:rPr>
        <w:t>ինն ամիսներին</w:t>
      </w:r>
      <w:r w:rsidRPr="00CB2464">
        <w:rPr>
          <w:rFonts w:ascii="GHEA Grapalat" w:hAnsi="GHEA Grapalat" w:cs="Sylfaen"/>
          <w:sz w:val="22"/>
          <w:szCs w:val="22"/>
          <w:lang w:val="hy-AM"/>
        </w:rPr>
        <w:t xml:space="preserve"> ՀՀ տարածքային կառավարման և ենթակառուցվածքների նախարարության պատասխանատվությամբ </w:t>
      </w:r>
      <w:r w:rsidRPr="00CB2464">
        <w:rPr>
          <w:rFonts w:ascii="GHEA Grapalat" w:hAnsi="GHEA Grapalat" w:cs="Sylfaen"/>
          <w:sz w:val="22"/>
          <w:szCs w:val="22"/>
        </w:rPr>
        <w:t>իրականացվող «</w:t>
      </w:r>
      <w:r w:rsidRPr="00CB2464">
        <w:rPr>
          <w:rFonts w:ascii="GHEA Grapalat" w:hAnsi="GHEA Grapalat" w:cs="Sylfaen"/>
          <w:i/>
          <w:sz w:val="22"/>
          <w:szCs w:val="22"/>
          <w:lang w:val="hy-AM"/>
        </w:rPr>
        <w:t>Երկաթուղային ցանցի զարգացում</w:t>
      </w:r>
      <w:r w:rsidRPr="00CB2464">
        <w:rPr>
          <w:rFonts w:ascii="GHEA Grapalat" w:hAnsi="GHEA Grapalat" w:cs="Sylfaen"/>
          <w:i/>
          <w:sz w:val="22"/>
          <w:szCs w:val="22"/>
        </w:rPr>
        <w:t>»</w:t>
      </w:r>
      <w:r w:rsidRPr="00CB2464">
        <w:rPr>
          <w:rFonts w:ascii="GHEA Grapalat" w:hAnsi="GHEA Grapalat" w:cs="Sylfaen"/>
          <w:i/>
          <w:sz w:val="22"/>
          <w:szCs w:val="22"/>
          <w:lang w:val="hy-AM"/>
        </w:rPr>
        <w:t xml:space="preserve"> և </w:t>
      </w:r>
      <w:r w:rsidRPr="00CB2464">
        <w:rPr>
          <w:rFonts w:ascii="GHEA Grapalat" w:hAnsi="GHEA Grapalat" w:cs="Sylfaen"/>
          <w:i/>
          <w:sz w:val="22"/>
          <w:szCs w:val="22"/>
        </w:rPr>
        <w:t>«</w:t>
      </w:r>
      <w:r w:rsidRPr="00CB2464">
        <w:rPr>
          <w:rFonts w:ascii="GHEA Grapalat" w:hAnsi="GHEA Grapalat" w:cs="Sylfaen"/>
          <w:i/>
          <w:sz w:val="22"/>
          <w:szCs w:val="22"/>
          <w:lang w:val="hy-AM"/>
        </w:rPr>
        <w:t>Ռադիոակտիվ թափոնների կառավարում</w:t>
      </w:r>
      <w:r w:rsidRPr="00CB2464">
        <w:rPr>
          <w:rFonts w:ascii="GHEA Grapalat" w:hAnsi="GHEA Grapalat" w:cs="Sylfaen"/>
          <w:i/>
          <w:sz w:val="22"/>
          <w:szCs w:val="22"/>
        </w:rPr>
        <w:t>»</w:t>
      </w:r>
      <w:r w:rsidRPr="00CB2464">
        <w:rPr>
          <w:rFonts w:ascii="GHEA Grapalat" w:hAnsi="GHEA Grapalat" w:cs="Sylfaen"/>
          <w:sz w:val="22"/>
          <w:szCs w:val="22"/>
        </w:rPr>
        <w:t xml:space="preserve"> ծրագրեր</w:t>
      </w:r>
      <w:r w:rsidR="009D3889" w:rsidRPr="00CB2464">
        <w:rPr>
          <w:rFonts w:ascii="GHEA Grapalat" w:hAnsi="GHEA Grapalat" w:cs="Sylfaen"/>
          <w:sz w:val="22"/>
          <w:szCs w:val="22"/>
        </w:rPr>
        <w:t>ը</w:t>
      </w:r>
      <w:r w:rsidRPr="00CB2464">
        <w:rPr>
          <w:rFonts w:ascii="GHEA Grapalat" w:hAnsi="GHEA Grapalat" w:cs="Sylfaen"/>
          <w:sz w:val="22"/>
          <w:szCs w:val="22"/>
        </w:rPr>
        <w:t xml:space="preserve"> կատարվել են նախատեսված ծավալով</w:t>
      </w:r>
      <w:r w:rsidR="001F09A8" w:rsidRPr="00CB2464">
        <w:rPr>
          <w:rFonts w:ascii="GHEA Grapalat" w:hAnsi="GHEA Grapalat" w:cs="Sylfaen"/>
          <w:sz w:val="22"/>
          <w:szCs w:val="22"/>
        </w:rPr>
        <w:t>: Նշված առաջին ծրագրի շրջանակներում ուղևորափոխադրումներից ստացված վնասի դիմաց 394.1</w:t>
      </w:r>
      <w:r w:rsidR="001F09A8" w:rsidRPr="00CB2464">
        <w:rPr>
          <w:rFonts w:ascii="Courier New" w:hAnsi="Courier New" w:cs="Courier New"/>
          <w:sz w:val="22"/>
          <w:szCs w:val="22"/>
        </w:rPr>
        <w:t> </w:t>
      </w:r>
      <w:r w:rsidR="001F09A8" w:rsidRPr="00CB2464">
        <w:rPr>
          <w:rFonts w:ascii="GHEA Grapalat" w:hAnsi="GHEA Grapalat" w:cs="Sylfaen"/>
          <w:sz w:val="22"/>
          <w:szCs w:val="22"/>
        </w:rPr>
        <w:t>մլն դրամ սուբսիդիա է տրամադրվել «Հարավկովկասյան երկաթուղի» ՓԲԸ-ին, իսկ երկրորդ ծրագրի շրջանակներում</w:t>
      </w:r>
      <w:r w:rsidRPr="00CB2464">
        <w:rPr>
          <w:rFonts w:ascii="GHEA Grapalat" w:hAnsi="GHEA Grapalat" w:cs="Sylfaen"/>
          <w:sz w:val="22"/>
          <w:szCs w:val="22"/>
        </w:rPr>
        <w:t xml:space="preserve"> 25.9 մլն դրամ</w:t>
      </w:r>
      <w:r w:rsidR="001F09A8" w:rsidRPr="00CB2464">
        <w:rPr>
          <w:rFonts w:ascii="GHEA Grapalat" w:hAnsi="GHEA Grapalat" w:cs="Sylfaen"/>
          <w:sz w:val="22"/>
          <w:szCs w:val="22"/>
        </w:rPr>
        <w:t xml:space="preserve"> ուղղվել է ռադիոակտիվ թափոնների վնասազերծման ծառայություններին:</w:t>
      </w:r>
      <w:r w:rsidR="009D3889" w:rsidRPr="00CB2464">
        <w:rPr>
          <w:rFonts w:ascii="GHEA Grapalat" w:hAnsi="GHEA Grapalat" w:cs="Sylfaen"/>
          <w:sz w:val="22"/>
          <w:szCs w:val="22"/>
        </w:rPr>
        <w:t xml:space="preserve"> </w:t>
      </w:r>
      <w:r w:rsidR="001F09A8" w:rsidRPr="00CB2464">
        <w:rPr>
          <w:rFonts w:ascii="GHEA Grapalat" w:hAnsi="GHEA Grapalat" w:cs="Sylfaen"/>
          <w:sz w:val="22"/>
          <w:szCs w:val="22"/>
        </w:rPr>
        <w:t>Ն</w:t>
      </w:r>
      <w:r w:rsidRPr="00CB2464">
        <w:rPr>
          <w:rFonts w:ascii="GHEA Grapalat" w:hAnsi="GHEA Grapalat" w:cs="Sylfaen"/>
          <w:sz w:val="22"/>
          <w:szCs w:val="22"/>
        </w:rPr>
        <w:t xml:space="preserve">ախորդ տարվա </w:t>
      </w:r>
      <w:r w:rsidR="009D3889" w:rsidRPr="00CB2464">
        <w:rPr>
          <w:rFonts w:ascii="GHEA Grapalat" w:hAnsi="GHEA Grapalat" w:cs="Sylfaen"/>
          <w:sz w:val="22"/>
          <w:szCs w:val="22"/>
        </w:rPr>
        <w:t xml:space="preserve">նույն ժամանակահատվածի </w:t>
      </w:r>
      <w:r w:rsidRPr="00CB2464">
        <w:rPr>
          <w:rFonts w:ascii="GHEA Grapalat" w:hAnsi="GHEA Grapalat" w:cs="Sylfaen"/>
          <w:sz w:val="22"/>
          <w:szCs w:val="22"/>
        </w:rPr>
        <w:t>համեմատ</w:t>
      </w:r>
      <w:r w:rsidR="001F09A8" w:rsidRPr="00CB2464">
        <w:rPr>
          <w:rFonts w:ascii="GHEA Grapalat" w:hAnsi="GHEA Grapalat" w:cs="Sylfaen"/>
          <w:sz w:val="22"/>
          <w:szCs w:val="22"/>
        </w:rPr>
        <w:t xml:space="preserve"> նշված ծրագրերի ծախսերը</w:t>
      </w:r>
      <w:r w:rsidRPr="00CB2464">
        <w:rPr>
          <w:rFonts w:ascii="GHEA Grapalat" w:hAnsi="GHEA Grapalat" w:cs="Sylfaen"/>
          <w:sz w:val="22"/>
          <w:szCs w:val="22"/>
        </w:rPr>
        <w:t xml:space="preserve"> </w:t>
      </w:r>
      <w:r w:rsidR="009D3889" w:rsidRPr="00CB2464">
        <w:rPr>
          <w:rFonts w:ascii="GHEA Grapalat" w:hAnsi="GHEA Grapalat" w:cs="Sylfaen"/>
          <w:sz w:val="22"/>
          <w:szCs w:val="22"/>
        </w:rPr>
        <w:t>գրեթե չեն փոփոխվել</w:t>
      </w:r>
      <w:r w:rsidRPr="00CB2464">
        <w:rPr>
          <w:rFonts w:ascii="GHEA Grapalat" w:hAnsi="GHEA Grapalat" w:cs="Sylfaen"/>
          <w:sz w:val="22"/>
          <w:szCs w:val="22"/>
        </w:rPr>
        <w:t>:</w:t>
      </w:r>
    </w:p>
    <w:p w:rsidR="009C14A3" w:rsidRPr="00CB2464" w:rsidRDefault="009C14A3" w:rsidP="009C14A3">
      <w:pPr>
        <w:autoSpaceDE w:val="0"/>
        <w:autoSpaceDN w:val="0"/>
        <w:adjustRightInd w:val="0"/>
        <w:spacing w:line="360" w:lineRule="auto"/>
        <w:ind w:firstLine="567"/>
        <w:jc w:val="both"/>
        <w:rPr>
          <w:rFonts w:ascii="GHEA Grapalat" w:hAnsi="GHEA Grapalat" w:cs="Sylfaen"/>
          <w:iCs/>
          <w:sz w:val="22"/>
          <w:szCs w:val="22"/>
        </w:rPr>
      </w:pPr>
      <w:r w:rsidRPr="00CB2464">
        <w:rPr>
          <w:rFonts w:ascii="GHEA Grapalat" w:hAnsi="GHEA Grapalat" w:cs="Sylfaen"/>
          <w:iCs/>
          <w:sz w:val="22"/>
          <w:szCs w:val="22"/>
        </w:rPr>
        <w:t xml:space="preserve">Հաշվետու ժամանակահատվածում </w:t>
      </w:r>
      <w:r w:rsidRPr="00CB2464">
        <w:rPr>
          <w:rFonts w:ascii="GHEA Grapalat" w:hAnsi="GHEA Grapalat" w:cs="Sylfaen"/>
          <w:i/>
          <w:sz w:val="22"/>
          <w:szCs w:val="22"/>
        </w:rPr>
        <w:t>Էլեկտրաէներգետիկ համակարգի զարգացման</w:t>
      </w:r>
      <w:r w:rsidRPr="00CB2464">
        <w:rPr>
          <w:rFonts w:ascii="GHEA Grapalat" w:hAnsi="GHEA Grapalat" w:cs="Sylfaen"/>
          <w:iCs/>
          <w:sz w:val="22"/>
          <w:szCs w:val="22"/>
        </w:rPr>
        <w:t xml:space="preserve"> ծրագրի շրջանակներում Գերմանիայի զարգացման վարկերի բանկի (KFW)) աջակցությամբ իրականացվող «Կովկասյան էլեկտրահաղորդման ցանց I» Հայաստան-Վրաստան հաղորդիչ գիծ/ենթակայանների դրամաշնորհային </w:t>
      </w:r>
      <w:r w:rsidR="00FA04BF" w:rsidRPr="00CB2464">
        <w:rPr>
          <w:rFonts w:ascii="GHEA Grapalat" w:hAnsi="GHEA Grapalat" w:cs="Sylfaen"/>
          <w:iCs/>
          <w:sz w:val="22"/>
          <w:szCs w:val="22"/>
        </w:rPr>
        <w:t>ծրագրի շրջանակներում նախատեսված 164 մլն դրամը չի օգ</w:t>
      </w:r>
      <w:r w:rsidRPr="00CB2464">
        <w:rPr>
          <w:rFonts w:ascii="GHEA Grapalat" w:hAnsi="GHEA Grapalat" w:cs="Sylfaen"/>
          <w:iCs/>
          <w:sz w:val="22"/>
          <w:szCs w:val="22"/>
        </w:rPr>
        <w:t xml:space="preserve">տագործվել՝ </w:t>
      </w:r>
      <w:r w:rsidR="00FA04BF" w:rsidRPr="00CB2464">
        <w:rPr>
          <w:rFonts w:ascii="GHEA Grapalat" w:hAnsi="GHEA Grapalat" w:cs="Sylfaen"/>
          <w:iCs/>
          <w:sz w:val="22"/>
          <w:szCs w:val="22"/>
        </w:rPr>
        <w:t>պայմանավորված պայմանագրում կատարվող</w:t>
      </w:r>
      <w:r w:rsidRPr="00CB2464">
        <w:rPr>
          <w:rFonts w:ascii="GHEA Grapalat" w:hAnsi="GHEA Grapalat" w:cs="Sylfaen"/>
          <w:iCs/>
          <w:sz w:val="22"/>
          <w:szCs w:val="22"/>
        </w:rPr>
        <w:t xml:space="preserve"> փոփոխությամբ: </w:t>
      </w:r>
    </w:p>
    <w:p w:rsidR="009C14A3" w:rsidRPr="00CB2464" w:rsidRDefault="009C14A3" w:rsidP="009C14A3">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i/>
          <w:sz w:val="22"/>
          <w:szCs w:val="22"/>
        </w:rPr>
        <w:t>Այլընտրանքային աշխատանքային ծառայության</w:t>
      </w:r>
      <w:r w:rsidRPr="00CB2464">
        <w:rPr>
          <w:rFonts w:ascii="GHEA Grapalat" w:hAnsi="GHEA Grapalat" w:cs="Sylfaen"/>
          <w:sz w:val="22"/>
          <w:szCs w:val="22"/>
        </w:rPr>
        <w:t xml:space="preserve"> ծրագրի շրջանակներում այլընտրա</w:t>
      </w:r>
      <w:r w:rsidR="00F003A9" w:rsidRPr="00CB2464">
        <w:rPr>
          <w:rFonts w:ascii="GHEA Grapalat" w:hAnsi="GHEA Grapalat" w:cs="Sylfaen"/>
          <w:sz w:val="22"/>
          <w:szCs w:val="22"/>
        </w:rPr>
        <w:t>նքային աշխատանքային ծառայողներին</w:t>
      </w:r>
      <w:r w:rsidRPr="00CB2464">
        <w:rPr>
          <w:rFonts w:ascii="GHEA Grapalat" w:hAnsi="GHEA Grapalat" w:cs="Sylfaen"/>
          <w:sz w:val="22"/>
          <w:szCs w:val="22"/>
        </w:rPr>
        <w:t xml:space="preserve"> դրամական բավարարման և դրամական փոխհատուցման տրամադրման նպատակով օգտագործվել է նախատեսված միջոցների 83.9%-ը՝ շուրջ 28.1 մլն դրամ: </w:t>
      </w:r>
      <w:r w:rsidR="00F003A9" w:rsidRPr="00CB2464">
        <w:rPr>
          <w:rFonts w:ascii="GHEA Grapalat" w:hAnsi="GHEA Grapalat" w:cs="Sylfaen"/>
          <w:sz w:val="22"/>
          <w:szCs w:val="22"/>
        </w:rPr>
        <w:t>Շեղումը</w:t>
      </w:r>
      <w:r w:rsidRPr="00CB2464">
        <w:rPr>
          <w:rFonts w:ascii="GHEA Grapalat" w:hAnsi="GHEA Grapalat" w:cs="Sylfaen"/>
          <w:sz w:val="22"/>
          <w:szCs w:val="22"/>
        </w:rPr>
        <w:t xml:space="preserve"> պայմանավորված է սեպտեմբեր ամսվա կատարողականը հոկտեմբերին ներկայացվելու հանգամանքով, ինչպես նաև այլընտրանքային աշխատանքային ծառայություն անցնող անձանց փաստացի թվով</w:t>
      </w:r>
      <w:r w:rsidR="00F003A9" w:rsidRPr="00CB2464">
        <w:rPr>
          <w:rFonts w:ascii="GHEA Grapalat" w:hAnsi="GHEA Grapalat" w:cs="Sylfaen"/>
          <w:sz w:val="22"/>
          <w:szCs w:val="22"/>
        </w:rPr>
        <w:t>, որը նախատեսված 156-ի դիմաց կազմել է</w:t>
      </w:r>
      <w:r w:rsidRPr="00CB2464">
        <w:rPr>
          <w:rFonts w:ascii="GHEA Grapalat" w:hAnsi="GHEA Grapalat" w:cs="Sylfaen"/>
          <w:sz w:val="22"/>
          <w:szCs w:val="22"/>
        </w:rPr>
        <w:t xml:space="preserve"> 137: Նախորդ տարվա ինն ամիսների համեմատ Այլընտրանքային աշխատանքային ծառայության ծախսերը նվազել են 18.2%-ով (6.3 մլն դրամով):</w:t>
      </w:r>
    </w:p>
    <w:p w:rsidR="009C14A3" w:rsidRPr="00CB2464" w:rsidRDefault="009C14A3" w:rsidP="009C14A3">
      <w:pPr>
        <w:autoSpaceDE w:val="0"/>
        <w:autoSpaceDN w:val="0"/>
        <w:adjustRightInd w:val="0"/>
        <w:spacing w:line="360" w:lineRule="auto"/>
        <w:ind w:firstLine="567"/>
        <w:jc w:val="both"/>
        <w:rPr>
          <w:rFonts w:ascii="GHEA Grapalat" w:hAnsi="GHEA Grapalat" w:cs="Sylfaen"/>
          <w:sz w:val="22"/>
          <w:szCs w:val="22"/>
        </w:rPr>
      </w:pPr>
    </w:p>
    <w:p w:rsidR="00D93115" w:rsidRPr="00CB2464" w:rsidRDefault="005747E7"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i/>
          <w:sz w:val="22"/>
          <w:szCs w:val="22"/>
          <w:u w:val="single"/>
          <w:lang w:val="hy-AM"/>
        </w:rPr>
        <w:t>ՀՀ առողջապահության նախարարության</w:t>
      </w:r>
      <w:r w:rsidRPr="00CB2464">
        <w:rPr>
          <w:rFonts w:ascii="GHEA Grapalat" w:hAnsi="GHEA Grapalat"/>
          <w:sz w:val="22"/>
          <w:szCs w:val="22"/>
          <w:lang w:val="hy-AM"/>
        </w:rPr>
        <w:t xml:space="preserve"> </w:t>
      </w:r>
      <w:r w:rsidR="00D93115" w:rsidRPr="00CB2464">
        <w:rPr>
          <w:rFonts w:ascii="GHEA Grapalat" w:hAnsi="GHEA Grapalat" w:cs="Arial"/>
          <w:sz w:val="22"/>
          <w:szCs w:val="22"/>
          <w:lang w:val="zu-ZA"/>
        </w:rPr>
        <w:t xml:space="preserve">պատասխանատվությամբ 2021 թվականի </w:t>
      </w:r>
      <w:r w:rsidR="00D93115" w:rsidRPr="00CB2464">
        <w:rPr>
          <w:rFonts w:ascii="GHEA Grapalat" w:hAnsi="GHEA Grapalat" w:cs="Arial"/>
          <w:sz w:val="22"/>
          <w:szCs w:val="22"/>
          <w:lang w:val="hy-AM"/>
        </w:rPr>
        <w:t>ինն</w:t>
      </w:r>
      <w:r w:rsidR="00D93115" w:rsidRPr="00CB2464">
        <w:rPr>
          <w:rFonts w:ascii="GHEA Grapalat" w:hAnsi="GHEA Grapalat" w:cs="GHEA Grapalat"/>
          <w:sz w:val="22"/>
          <w:szCs w:val="22"/>
          <w:lang w:val="hy-AM"/>
        </w:rPr>
        <w:t xml:space="preserve"> </w:t>
      </w:r>
      <w:r w:rsidR="00D93115" w:rsidRPr="00CB2464">
        <w:rPr>
          <w:rFonts w:ascii="GHEA Grapalat" w:hAnsi="GHEA Grapalat" w:cs="Arial"/>
          <w:sz w:val="22"/>
          <w:szCs w:val="22"/>
          <w:lang w:val="hy-AM"/>
        </w:rPr>
        <w:t>ամիսների</w:t>
      </w:r>
      <w:r w:rsidR="00D93115" w:rsidRPr="00CB2464">
        <w:rPr>
          <w:rFonts w:ascii="GHEA Grapalat" w:hAnsi="GHEA Grapalat" w:cs="GHEA Grapalat"/>
          <w:sz w:val="22"/>
          <w:szCs w:val="22"/>
          <w:lang w:val="hy-AM"/>
        </w:rPr>
        <w:t xml:space="preserve"> </w:t>
      </w:r>
      <w:r w:rsidR="00D93115" w:rsidRPr="00CB2464">
        <w:rPr>
          <w:rFonts w:ascii="GHEA Grapalat" w:hAnsi="GHEA Grapalat" w:cs="Arial"/>
          <w:sz w:val="22"/>
          <w:szCs w:val="22"/>
          <w:lang w:val="zu-ZA"/>
        </w:rPr>
        <w:t>ընթացքում կատարվել են 12 ծրագրեր, որոնց ուղղվել է ավելի քան 95 մլրդ դրամ՝ ապահովելով ծրագրված ցուցանիշի 86.8%-ը, ընդ որում բոլոր ծրագրերում</w:t>
      </w:r>
      <w:r w:rsidR="00D93115" w:rsidRPr="00CB2464">
        <w:rPr>
          <w:rFonts w:ascii="GHEA Grapalat" w:hAnsi="GHEA Grapalat" w:cs="Arial"/>
          <w:sz w:val="22"/>
          <w:szCs w:val="22"/>
          <w:lang w:val="hy-AM"/>
        </w:rPr>
        <w:t xml:space="preserve"> </w:t>
      </w:r>
      <w:r w:rsidR="00D93115" w:rsidRPr="00CB2464">
        <w:rPr>
          <w:rFonts w:ascii="GHEA Grapalat" w:hAnsi="GHEA Grapalat" w:cs="Arial"/>
          <w:sz w:val="22"/>
          <w:szCs w:val="22"/>
          <w:lang w:val="zu-ZA"/>
        </w:rPr>
        <w:t xml:space="preserve">արձանագրվել են շեղումներ։ 2020 թվականի նույն </w:t>
      </w:r>
      <w:r w:rsidR="00D93115" w:rsidRPr="00CB2464">
        <w:rPr>
          <w:rFonts w:ascii="GHEA Grapalat" w:hAnsi="GHEA Grapalat" w:cs="Sylfaen"/>
          <w:sz w:val="22"/>
          <w:szCs w:val="22"/>
        </w:rPr>
        <w:t>ժամանակահատվածի</w:t>
      </w:r>
      <w:r w:rsidR="00D93115" w:rsidRPr="00CB2464">
        <w:rPr>
          <w:rFonts w:ascii="GHEA Grapalat" w:hAnsi="GHEA Grapalat" w:cs="Arial"/>
          <w:sz w:val="22"/>
          <w:szCs w:val="22"/>
          <w:lang w:val="zu-ZA"/>
        </w:rPr>
        <w:t xml:space="preserve"> համեմատ առողջապահության </w:t>
      </w:r>
      <w:r w:rsidR="00D93115" w:rsidRPr="00CB2464">
        <w:rPr>
          <w:rFonts w:ascii="GHEA Grapalat" w:hAnsi="GHEA Grapalat" w:cs="Arial"/>
          <w:sz w:val="22"/>
          <w:szCs w:val="22"/>
        </w:rPr>
        <w:t>նախարարության</w:t>
      </w:r>
      <w:r w:rsidR="00D93115" w:rsidRPr="00CB2464">
        <w:rPr>
          <w:rFonts w:ascii="GHEA Grapalat" w:hAnsi="GHEA Grapalat" w:cs="Arial"/>
          <w:sz w:val="22"/>
          <w:szCs w:val="22"/>
          <w:lang w:val="zu-ZA"/>
        </w:rPr>
        <w:t xml:space="preserve"> ծախսերն աճել են 8.9%</w:t>
      </w:r>
      <w:r w:rsidR="00D93115" w:rsidRPr="00CB2464">
        <w:rPr>
          <w:rFonts w:ascii="GHEA Grapalat" w:hAnsi="GHEA Grapalat" w:cs="Arial"/>
          <w:sz w:val="22"/>
          <w:szCs w:val="22"/>
          <w:lang w:val="zu-ZA"/>
        </w:rPr>
        <w:noBreakHyphen/>
        <w:t>ո</w:t>
      </w:r>
      <w:r w:rsidR="00D93115" w:rsidRPr="00CB2464">
        <w:rPr>
          <w:rFonts w:ascii="GHEA Grapalat" w:hAnsi="GHEA Grapalat" w:cs="Arial"/>
          <w:sz w:val="22"/>
          <w:szCs w:val="22"/>
        </w:rPr>
        <w:t>վ</w:t>
      </w:r>
      <w:r w:rsidR="00D93115" w:rsidRPr="00CB2464">
        <w:rPr>
          <w:rFonts w:ascii="GHEA Grapalat" w:hAnsi="GHEA Grapalat" w:cs="Arial"/>
          <w:sz w:val="22"/>
          <w:szCs w:val="22"/>
          <w:lang w:val="zu-ZA"/>
        </w:rPr>
        <w:t xml:space="preserve"> </w:t>
      </w:r>
      <w:r w:rsidR="00D93115" w:rsidRPr="00CB2464">
        <w:rPr>
          <w:rFonts w:ascii="GHEA Grapalat" w:hAnsi="GHEA Grapalat" w:cs="Arial"/>
          <w:sz w:val="22"/>
          <w:szCs w:val="22"/>
        </w:rPr>
        <w:t>կամ</w:t>
      </w:r>
      <w:r w:rsidR="00D93115" w:rsidRPr="00CB2464">
        <w:rPr>
          <w:rFonts w:ascii="GHEA Grapalat" w:hAnsi="GHEA Grapalat" w:cs="Arial"/>
          <w:sz w:val="22"/>
          <w:szCs w:val="22"/>
          <w:lang w:val="zu-ZA"/>
        </w:rPr>
        <w:t xml:space="preserve"> 7.8 </w:t>
      </w:r>
      <w:r w:rsidR="00D93115" w:rsidRPr="00CB2464">
        <w:rPr>
          <w:rFonts w:ascii="GHEA Grapalat" w:hAnsi="GHEA Grapalat" w:cs="Arial"/>
          <w:sz w:val="22"/>
          <w:szCs w:val="22"/>
        </w:rPr>
        <w:t>մլրդ</w:t>
      </w:r>
      <w:r w:rsidR="00D93115" w:rsidRPr="00CB2464">
        <w:rPr>
          <w:rFonts w:ascii="GHEA Grapalat" w:hAnsi="GHEA Grapalat" w:cs="Arial"/>
          <w:sz w:val="22"/>
          <w:szCs w:val="22"/>
          <w:lang w:val="zu-ZA"/>
        </w:rPr>
        <w:t xml:space="preserve"> </w:t>
      </w:r>
      <w:r w:rsidR="00D93115" w:rsidRPr="00CB2464">
        <w:rPr>
          <w:rFonts w:ascii="GHEA Grapalat" w:hAnsi="GHEA Grapalat" w:cs="Arial"/>
          <w:sz w:val="22"/>
          <w:szCs w:val="22"/>
        </w:rPr>
        <w:t>դրամով՝</w:t>
      </w:r>
      <w:r w:rsidR="00D93115" w:rsidRPr="00CB2464">
        <w:rPr>
          <w:rFonts w:ascii="GHEA Grapalat" w:hAnsi="GHEA Grapalat" w:cs="Arial"/>
          <w:sz w:val="22"/>
          <w:szCs w:val="22"/>
          <w:lang w:val="zu-ZA"/>
        </w:rPr>
        <w:t xml:space="preserve"> </w:t>
      </w:r>
      <w:r w:rsidR="00D93115" w:rsidRPr="00CB2464">
        <w:rPr>
          <w:rFonts w:ascii="GHEA Grapalat" w:hAnsi="GHEA Grapalat" w:cs="Arial"/>
          <w:sz w:val="22"/>
          <w:szCs w:val="22"/>
        </w:rPr>
        <w:t>հիմնականում</w:t>
      </w:r>
      <w:r w:rsidR="00D93115" w:rsidRPr="00CB2464">
        <w:rPr>
          <w:rFonts w:ascii="GHEA Grapalat" w:hAnsi="GHEA Grapalat" w:cs="Arial"/>
          <w:sz w:val="22"/>
          <w:szCs w:val="22"/>
          <w:lang w:val="zu-ZA"/>
        </w:rPr>
        <w:t xml:space="preserve"> պայմանավորված Հանրային առողջության պահպանման և </w:t>
      </w:r>
      <w:r w:rsidR="00D93115" w:rsidRPr="00CB2464">
        <w:rPr>
          <w:rFonts w:ascii="GHEA Grapalat" w:hAnsi="GHEA Grapalat" w:cs="Arial"/>
          <w:sz w:val="22"/>
          <w:szCs w:val="22"/>
          <w:lang w:val="hy-AM"/>
        </w:rPr>
        <w:t xml:space="preserve">Սոցիալապես անապահով </w:t>
      </w:r>
      <w:r w:rsidR="00D93115" w:rsidRPr="00CB2464">
        <w:rPr>
          <w:rFonts w:ascii="GHEA Grapalat" w:hAnsi="GHEA Grapalat" w:cs="Arial"/>
          <w:sz w:val="22"/>
          <w:szCs w:val="22"/>
        </w:rPr>
        <w:t>ու</w:t>
      </w:r>
      <w:r w:rsidR="00D93115" w:rsidRPr="00CB2464">
        <w:rPr>
          <w:rFonts w:ascii="GHEA Grapalat" w:hAnsi="GHEA Grapalat" w:cs="Arial"/>
          <w:sz w:val="22"/>
          <w:szCs w:val="22"/>
          <w:lang w:val="hy-AM"/>
        </w:rPr>
        <w:t xml:space="preserve"> առանձին խմբերի անձանց բժշկական օգնության</w:t>
      </w:r>
      <w:r w:rsidR="00D93115" w:rsidRPr="00CB2464">
        <w:rPr>
          <w:rFonts w:ascii="GHEA Grapalat" w:hAnsi="GHEA Grapalat" w:cs="Arial"/>
          <w:sz w:val="22"/>
          <w:szCs w:val="22"/>
          <w:lang w:val="zu-ZA"/>
        </w:rPr>
        <w:t xml:space="preserve"> ծրագրերի </w:t>
      </w:r>
      <w:r w:rsidR="00D93115" w:rsidRPr="00CB2464">
        <w:rPr>
          <w:rFonts w:ascii="GHEA Grapalat" w:hAnsi="GHEA Grapalat" w:cs="Arial"/>
          <w:sz w:val="22"/>
          <w:szCs w:val="22"/>
        </w:rPr>
        <w:t>շրջանակներում</w:t>
      </w:r>
      <w:r w:rsidR="00D93115" w:rsidRPr="00CB2464">
        <w:rPr>
          <w:rFonts w:ascii="GHEA Grapalat" w:hAnsi="GHEA Grapalat" w:cs="Arial"/>
          <w:sz w:val="22"/>
          <w:szCs w:val="22"/>
          <w:lang w:val="zu-ZA"/>
        </w:rPr>
        <w:t xml:space="preserve"> </w:t>
      </w:r>
      <w:r w:rsidR="00D93115" w:rsidRPr="00CB2464">
        <w:rPr>
          <w:rFonts w:ascii="GHEA Grapalat" w:hAnsi="GHEA Grapalat" w:cs="Arial"/>
          <w:sz w:val="22"/>
          <w:szCs w:val="22"/>
        </w:rPr>
        <w:t>կատարված</w:t>
      </w:r>
      <w:r w:rsidR="00D93115" w:rsidRPr="00CB2464">
        <w:rPr>
          <w:rFonts w:ascii="GHEA Grapalat" w:hAnsi="GHEA Grapalat" w:cs="Arial"/>
          <w:sz w:val="22"/>
          <w:szCs w:val="22"/>
          <w:lang w:val="zu-ZA"/>
        </w:rPr>
        <w:t xml:space="preserve"> </w:t>
      </w:r>
      <w:r w:rsidR="00D93115" w:rsidRPr="00CB2464">
        <w:rPr>
          <w:rFonts w:ascii="GHEA Grapalat" w:hAnsi="GHEA Grapalat" w:cs="Arial"/>
          <w:sz w:val="22"/>
          <w:szCs w:val="22"/>
        </w:rPr>
        <w:t>ծախսերի</w:t>
      </w:r>
      <w:r w:rsidR="00D93115" w:rsidRPr="00CB2464">
        <w:rPr>
          <w:rFonts w:ascii="GHEA Grapalat" w:hAnsi="GHEA Grapalat" w:cs="Arial"/>
          <w:sz w:val="22"/>
          <w:szCs w:val="22"/>
          <w:lang w:val="zu-ZA"/>
        </w:rPr>
        <w:t xml:space="preserve"> </w:t>
      </w:r>
      <w:r w:rsidR="00D93115" w:rsidRPr="00CB2464">
        <w:rPr>
          <w:rFonts w:ascii="GHEA Grapalat" w:hAnsi="GHEA Grapalat" w:cs="Arial"/>
          <w:sz w:val="22"/>
          <w:szCs w:val="22"/>
        </w:rPr>
        <w:t>աճով</w:t>
      </w:r>
      <w:r w:rsidR="00D93115" w:rsidRPr="00CB2464">
        <w:rPr>
          <w:rFonts w:ascii="GHEA Grapalat" w:hAnsi="GHEA Grapalat" w:cs="Arial"/>
          <w:sz w:val="22"/>
          <w:szCs w:val="22"/>
          <w:lang w:val="zu-ZA"/>
        </w:rPr>
        <w:t>:</w:t>
      </w:r>
    </w:p>
    <w:p w:rsidR="000943D0"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Arial"/>
          <w:sz w:val="22"/>
          <w:szCs w:val="22"/>
          <w:lang w:val="zu-ZA"/>
        </w:rPr>
        <w:t xml:space="preserve">2021 </w:t>
      </w:r>
      <w:r w:rsidRPr="00CB2464">
        <w:rPr>
          <w:rFonts w:ascii="GHEA Grapalat" w:hAnsi="GHEA Grapalat" w:cs="Arial"/>
          <w:sz w:val="22"/>
          <w:szCs w:val="22"/>
        </w:rPr>
        <w:t>թվականի</w:t>
      </w:r>
      <w:r w:rsidRPr="00CB2464">
        <w:rPr>
          <w:rFonts w:ascii="GHEA Grapalat" w:hAnsi="GHEA Grapalat" w:cs="Arial"/>
          <w:sz w:val="22"/>
          <w:szCs w:val="22"/>
          <w:lang w:val="zu-ZA"/>
        </w:rPr>
        <w:t xml:space="preserve"> </w:t>
      </w:r>
      <w:r w:rsidRPr="00CB2464">
        <w:rPr>
          <w:rFonts w:ascii="GHEA Grapalat" w:hAnsi="GHEA Grapalat" w:cs="Arial"/>
          <w:sz w:val="22"/>
          <w:szCs w:val="22"/>
        </w:rPr>
        <w:t>ինն</w:t>
      </w:r>
      <w:r w:rsidRPr="00CB2464">
        <w:rPr>
          <w:rFonts w:ascii="GHEA Grapalat" w:hAnsi="GHEA Grapalat" w:cs="Arial"/>
          <w:sz w:val="22"/>
          <w:szCs w:val="22"/>
          <w:lang w:val="zu-ZA"/>
        </w:rPr>
        <w:t xml:space="preserve"> </w:t>
      </w:r>
      <w:r w:rsidRPr="00CB2464">
        <w:rPr>
          <w:rFonts w:ascii="GHEA Grapalat" w:hAnsi="GHEA Grapalat" w:cs="Arial"/>
          <w:sz w:val="22"/>
          <w:szCs w:val="22"/>
        </w:rPr>
        <w:t>ամիսների</w:t>
      </w:r>
      <w:r w:rsidRPr="00CB2464">
        <w:rPr>
          <w:rFonts w:ascii="GHEA Grapalat" w:hAnsi="GHEA Grapalat" w:cs="Arial"/>
          <w:sz w:val="22"/>
          <w:szCs w:val="22"/>
          <w:lang w:val="zu-ZA"/>
        </w:rPr>
        <w:t xml:space="preserve"> </w:t>
      </w:r>
      <w:r w:rsidRPr="00CB2464">
        <w:rPr>
          <w:rFonts w:ascii="GHEA Grapalat" w:hAnsi="GHEA Grapalat" w:cs="Arial"/>
          <w:sz w:val="22"/>
          <w:szCs w:val="22"/>
        </w:rPr>
        <w:t>ընթացքում</w:t>
      </w:r>
      <w:r w:rsidRPr="00CB2464">
        <w:rPr>
          <w:rFonts w:ascii="GHEA Grapalat" w:hAnsi="GHEA Grapalat" w:cs="Arial"/>
          <w:sz w:val="22"/>
          <w:szCs w:val="22"/>
          <w:lang w:val="zu-ZA"/>
        </w:rPr>
        <w:t xml:space="preserve"> շուրջ 20.7 </w:t>
      </w:r>
      <w:r w:rsidRPr="00CB2464">
        <w:rPr>
          <w:rFonts w:ascii="GHEA Grapalat" w:hAnsi="GHEA Grapalat" w:cs="Arial"/>
          <w:sz w:val="22"/>
          <w:szCs w:val="22"/>
        </w:rPr>
        <w:t>մլրդ</w:t>
      </w:r>
      <w:r w:rsidRPr="00CB2464">
        <w:rPr>
          <w:rFonts w:ascii="GHEA Grapalat" w:hAnsi="GHEA Grapalat" w:cs="Arial"/>
          <w:sz w:val="22"/>
          <w:szCs w:val="22"/>
          <w:lang w:val="zu-ZA"/>
        </w:rPr>
        <w:t xml:space="preserve"> </w:t>
      </w:r>
      <w:r w:rsidRPr="00CB2464">
        <w:rPr>
          <w:rFonts w:ascii="GHEA Grapalat" w:hAnsi="GHEA Grapalat" w:cs="Arial"/>
          <w:sz w:val="22"/>
          <w:szCs w:val="22"/>
        </w:rPr>
        <w:t>դրամ</w:t>
      </w:r>
      <w:r w:rsidRPr="00CB2464">
        <w:rPr>
          <w:rFonts w:ascii="GHEA Grapalat" w:hAnsi="GHEA Grapalat" w:cs="Arial"/>
          <w:sz w:val="22"/>
          <w:szCs w:val="22"/>
          <w:lang w:val="zu-ZA"/>
        </w:rPr>
        <w:t xml:space="preserve"> </w:t>
      </w:r>
      <w:r w:rsidRPr="00CB2464">
        <w:rPr>
          <w:rFonts w:ascii="GHEA Grapalat" w:hAnsi="GHEA Grapalat" w:cs="Arial"/>
          <w:sz w:val="22"/>
          <w:szCs w:val="22"/>
        </w:rPr>
        <w:t>տրամադրվել</w:t>
      </w:r>
      <w:r w:rsidRPr="00CB2464">
        <w:rPr>
          <w:rFonts w:ascii="GHEA Grapalat" w:hAnsi="GHEA Grapalat" w:cs="Arial"/>
          <w:sz w:val="22"/>
          <w:szCs w:val="22"/>
          <w:lang w:val="zu-ZA"/>
        </w:rPr>
        <w:t xml:space="preserve"> </w:t>
      </w:r>
      <w:r w:rsidRPr="00CB2464">
        <w:rPr>
          <w:rFonts w:ascii="GHEA Grapalat" w:hAnsi="GHEA Grapalat" w:cs="Arial"/>
          <w:sz w:val="22"/>
          <w:szCs w:val="22"/>
        </w:rPr>
        <w:t>է</w:t>
      </w:r>
      <w:r w:rsidRPr="00CB2464">
        <w:rPr>
          <w:rFonts w:ascii="GHEA Grapalat" w:hAnsi="GHEA Grapalat" w:cs="Arial"/>
          <w:sz w:val="22"/>
          <w:szCs w:val="22"/>
          <w:lang w:val="zu-ZA"/>
        </w:rPr>
        <w:t xml:space="preserve"> </w:t>
      </w:r>
      <w:r w:rsidRPr="00CB2464">
        <w:rPr>
          <w:rFonts w:ascii="GHEA Grapalat" w:hAnsi="GHEA Grapalat" w:cs="Arial"/>
          <w:i/>
          <w:sz w:val="22"/>
          <w:szCs w:val="22"/>
        </w:rPr>
        <w:t>Հանրային</w:t>
      </w:r>
      <w:r w:rsidRPr="00CB2464">
        <w:rPr>
          <w:rFonts w:ascii="GHEA Grapalat" w:hAnsi="GHEA Grapalat" w:cs="Arial"/>
          <w:i/>
          <w:sz w:val="22"/>
          <w:szCs w:val="22"/>
          <w:lang w:val="zu-ZA"/>
        </w:rPr>
        <w:t xml:space="preserve"> </w:t>
      </w:r>
      <w:r w:rsidRPr="00CB2464">
        <w:rPr>
          <w:rFonts w:ascii="GHEA Grapalat" w:hAnsi="GHEA Grapalat" w:cs="Arial"/>
          <w:i/>
          <w:sz w:val="22"/>
          <w:szCs w:val="22"/>
        </w:rPr>
        <w:t>առողջության</w:t>
      </w:r>
      <w:r w:rsidRPr="00CB2464">
        <w:rPr>
          <w:rFonts w:ascii="GHEA Grapalat" w:hAnsi="GHEA Grapalat" w:cs="Arial"/>
          <w:i/>
          <w:sz w:val="22"/>
          <w:szCs w:val="22"/>
          <w:lang w:val="zu-ZA"/>
        </w:rPr>
        <w:t xml:space="preserve"> </w:t>
      </w:r>
      <w:r w:rsidRPr="00CB2464">
        <w:rPr>
          <w:rFonts w:ascii="GHEA Grapalat" w:hAnsi="GHEA Grapalat" w:cs="Arial"/>
          <w:i/>
          <w:sz w:val="22"/>
          <w:szCs w:val="22"/>
        </w:rPr>
        <w:t>պահպանման</w:t>
      </w:r>
      <w:r w:rsidRPr="00CB2464">
        <w:rPr>
          <w:rFonts w:ascii="GHEA Grapalat" w:hAnsi="GHEA Grapalat" w:cs="Arial"/>
          <w:sz w:val="22"/>
          <w:szCs w:val="22"/>
          <w:lang w:val="zu-ZA"/>
        </w:rPr>
        <w:t xml:space="preserve"> </w:t>
      </w:r>
      <w:r w:rsidRPr="00CB2464">
        <w:rPr>
          <w:rFonts w:ascii="GHEA Grapalat" w:hAnsi="GHEA Grapalat" w:cs="Arial"/>
          <w:sz w:val="22"/>
          <w:szCs w:val="22"/>
        </w:rPr>
        <w:t>ծրագրին</w:t>
      </w:r>
      <w:r w:rsidRPr="00CB2464">
        <w:rPr>
          <w:rFonts w:ascii="GHEA Grapalat" w:hAnsi="GHEA Grapalat" w:cs="Arial"/>
          <w:sz w:val="22"/>
          <w:szCs w:val="22"/>
          <w:lang w:val="zu-ZA"/>
        </w:rPr>
        <w:t xml:space="preserve">` </w:t>
      </w:r>
      <w:r w:rsidRPr="00CB2464">
        <w:rPr>
          <w:rFonts w:ascii="GHEA Grapalat" w:hAnsi="GHEA Grapalat" w:cs="Arial"/>
          <w:sz w:val="22"/>
          <w:szCs w:val="22"/>
        </w:rPr>
        <w:t>կազմելով</w:t>
      </w:r>
      <w:r w:rsidRPr="00CB2464">
        <w:rPr>
          <w:rFonts w:ascii="GHEA Grapalat" w:hAnsi="GHEA Grapalat" w:cs="Arial"/>
          <w:sz w:val="22"/>
          <w:szCs w:val="22"/>
          <w:lang w:val="zu-ZA"/>
        </w:rPr>
        <w:t xml:space="preserve"> </w:t>
      </w:r>
      <w:r w:rsidRPr="00CB2464">
        <w:rPr>
          <w:rFonts w:ascii="GHEA Grapalat" w:hAnsi="GHEA Grapalat" w:cs="Arial"/>
          <w:sz w:val="22"/>
          <w:szCs w:val="22"/>
        </w:rPr>
        <w:t>ծրագրային</w:t>
      </w:r>
      <w:r w:rsidRPr="00CB2464">
        <w:rPr>
          <w:rFonts w:ascii="GHEA Grapalat" w:hAnsi="GHEA Grapalat" w:cs="Arial"/>
          <w:sz w:val="22"/>
          <w:szCs w:val="22"/>
          <w:lang w:val="zu-ZA"/>
        </w:rPr>
        <w:t xml:space="preserve"> </w:t>
      </w:r>
      <w:r w:rsidRPr="00CB2464">
        <w:rPr>
          <w:rFonts w:ascii="GHEA Grapalat" w:hAnsi="GHEA Grapalat" w:cs="Arial"/>
          <w:sz w:val="22"/>
          <w:szCs w:val="22"/>
        </w:rPr>
        <w:t>ցուցանիշի</w:t>
      </w:r>
      <w:r w:rsidRPr="00CB2464">
        <w:rPr>
          <w:rFonts w:ascii="GHEA Grapalat" w:hAnsi="GHEA Grapalat" w:cs="Arial"/>
          <w:sz w:val="22"/>
          <w:szCs w:val="22"/>
          <w:lang w:val="zu-ZA"/>
        </w:rPr>
        <w:t xml:space="preserve"> 86.3%</w:t>
      </w:r>
      <w:r w:rsidRPr="00CB2464">
        <w:rPr>
          <w:rFonts w:ascii="GHEA Grapalat" w:hAnsi="GHEA Grapalat" w:cs="Arial"/>
          <w:sz w:val="22"/>
          <w:szCs w:val="22"/>
          <w:lang w:val="zu-ZA"/>
        </w:rPr>
        <w:noBreakHyphen/>
      </w:r>
      <w:r w:rsidRPr="00CB2464">
        <w:rPr>
          <w:rFonts w:ascii="GHEA Grapalat" w:hAnsi="GHEA Grapalat" w:cs="Arial"/>
          <w:sz w:val="22"/>
          <w:szCs w:val="22"/>
        </w:rPr>
        <w:t>ը</w:t>
      </w:r>
      <w:r w:rsidRPr="00CB2464">
        <w:rPr>
          <w:rFonts w:ascii="GHEA Grapalat" w:hAnsi="GHEA Grapalat" w:cs="Arial"/>
          <w:sz w:val="22"/>
          <w:szCs w:val="22"/>
          <w:lang w:val="zu-ZA"/>
        </w:rPr>
        <w:t xml:space="preserve">: </w:t>
      </w:r>
      <w:r w:rsidRPr="00CB2464">
        <w:rPr>
          <w:rFonts w:ascii="GHEA Grapalat" w:hAnsi="GHEA Grapalat" w:cs="Arial"/>
          <w:sz w:val="22"/>
          <w:szCs w:val="22"/>
        </w:rPr>
        <w:t>Շեղումը</w:t>
      </w:r>
      <w:r w:rsidRPr="00CB2464">
        <w:rPr>
          <w:rFonts w:ascii="GHEA Grapalat" w:hAnsi="GHEA Grapalat" w:cs="Arial"/>
          <w:sz w:val="22"/>
          <w:szCs w:val="22"/>
          <w:lang w:val="zu-ZA"/>
        </w:rPr>
        <w:t xml:space="preserve"> </w:t>
      </w:r>
      <w:r w:rsidRPr="00CB2464">
        <w:rPr>
          <w:rFonts w:ascii="GHEA Grapalat" w:hAnsi="GHEA Grapalat" w:cs="Arial"/>
          <w:sz w:val="22"/>
          <w:szCs w:val="22"/>
        </w:rPr>
        <w:lastRenderedPageBreak/>
        <w:t>հիմնականում</w:t>
      </w:r>
      <w:r w:rsidRPr="00CB2464">
        <w:rPr>
          <w:rFonts w:ascii="GHEA Grapalat" w:hAnsi="GHEA Grapalat" w:cs="Arial"/>
          <w:sz w:val="22"/>
          <w:szCs w:val="22"/>
          <w:lang w:val="zu-ZA"/>
        </w:rPr>
        <w:t xml:space="preserve"> </w:t>
      </w:r>
      <w:r w:rsidRPr="00CB2464">
        <w:rPr>
          <w:rFonts w:ascii="GHEA Grapalat" w:hAnsi="GHEA Grapalat" w:cs="Arial"/>
          <w:sz w:val="22"/>
          <w:szCs w:val="22"/>
        </w:rPr>
        <w:t>պայմանավորված</w:t>
      </w:r>
      <w:r w:rsidRPr="00CB2464">
        <w:rPr>
          <w:rFonts w:ascii="GHEA Grapalat" w:hAnsi="GHEA Grapalat" w:cs="Arial"/>
          <w:sz w:val="22"/>
          <w:szCs w:val="22"/>
          <w:lang w:val="zu-ZA"/>
        </w:rPr>
        <w:t xml:space="preserve"> </w:t>
      </w:r>
      <w:r w:rsidRPr="00CB2464">
        <w:rPr>
          <w:rFonts w:ascii="GHEA Grapalat" w:hAnsi="GHEA Grapalat" w:cs="Arial"/>
          <w:sz w:val="22"/>
          <w:szCs w:val="22"/>
        </w:rPr>
        <w:t>է</w:t>
      </w:r>
      <w:r w:rsidRPr="00CB2464">
        <w:rPr>
          <w:rFonts w:ascii="GHEA Grapalat" w:hAnsi="GHEA Grapalat"/>
          <w:sz w:val="22"/>
          <w:szCs w:val="22"/>
          <w:lang w:val="zu-ZA"/>
        </w:rPr>
        <w:t xml:space="preserve"> </w:t>
      </w:r>
      <w:r w:rsidRPr="00CB2464">
        <w:rPr>
          <w:rFonts w:ascii="GHEA Grapalat" w:hAnsi="GHEA Grapalat" w:cs="Arial"/>
          <w:sz w:val="22"/>
          <w:szCs w:val="22"/>
          <w:lang w:val="zu-ZA"/>
        </w:rPr>
        <w:t xml:space="preserve">«Հայաստանի Հանրապետությունում կորոնավիրուսային վարակի (COVID) կանխարգելմանն ուղղված` պատվաստանյութի ձեռքբերման միջոցառումներ» </w:t>
      </w:r>
      <w:r w:rsidRPr="00CB2464">
        <w:rPr>
          <w:rFonts w:ascii="GHEA Grapalat" w:hAnsi="GHEA Grapalat" w:cs="Arial"/>
          <w:sz w:val="22"/>
          <w:szCs w:val="22"/>
          <w:lang w:val="hy-AM"/>
        </w:rPr>
        <w:t xml:space="preserve">միջոցառման </w:t>
      </w:r>
      <w:r w:rsidRPr="00CB2464">
        <w:rPr>
          <w:rFonts w:ascii="GHEA Grapalat" w:hAnsi="GHEA Grapalat" w:cs="Arial"/>
          <w:sz w:val="22"/>
          <w:szCs w:val="22"/>
        </w:rPr>
        <w:t>ծախսերի</w:t>
      </w:r>
      <w:r w:rsidRPr="00CB2464">
        <w:rPr>
          <w:rFonts w:ascii="GHEA Grapalat" w:hAnsi="GHEA Grapalat" w:cs="Arial"/>
          <w:sz w:val="22"/>
          <w:szCs w:val="22"/>
          <w:lang w:val="zu-ZA"/>
        </w:rPr>
        <w:t xml:space="preserve"> </w:t>
      </w:r>
      <w:r w:rsidRPr="00CB2464">
        <w:rPr>
          <w:rFonts w:ascii="GHEA Grapalat" w:hAnsi="GHEA Grapalat" w:cs="Arial"/>
          <w:sz w:val="22"/>
          <w:szCs w:val="22"/>
        </w:rPr>
        <w:t>կատարողականով</w:t>
      </w:r>
      <w:r w:rsidRPr="00CB2464">
        <w:rPr>
          <w:rFonts w:ascii="GHEA Grapalat" w:hAnsi="GHEA Grapalat" w:cs="Sylfaen"/>
          <w:sz w:val="22"/>
          <w:szCs w:val="22"/>
          <w:lang w:val="zu-ZA"/>
        </w:rPr>
        <w:t xml:space="preserve">, </w:t>
      </w:r>
      <w:r w:rsidRPr="00CB2464">
        <w:rPr>
          <w:rFonts w:ascii="GHEA Grapalat" w:hAnsi="GHEA Grapalat" w:cs="Arial"/>
          <w:sz w:val="22"/>
          <w:szCs w:val="22"/>
          <w:lang w:val="zu-ZA"/>
        </w:rPr>
        <w:t xml:space="preserve">որը կազմել է 2.3 մլրդ դրամ կամ 46.2%: Ցածր կատարողականը </w:t>
      </w:r>
      <w:r w:rsidRPr="00CB2464">
        <w:rPr>
          <w:rFonts w:ascii="GHEA Grapalat" w:hAnsi="GHEA Grapalat" w:cs="Arial"/>
          <w:sz w:val="22"/>
          <w:szCs w:val="22"/>
        </w:rPr>
        <w:t>պայմանավորված</w:t>
      </w:r>
      <w:r w:rsidRPr="00CB2464">
        <w:rPr>
          <w:rFonts w:ascii="GHEA Grapalat" w:hAnsi="GHEA Grapalat" w:cs="Arial"/>
          <w:sz w:val="22"/>
          <w:szCs w:val="22"/>
          <w:lang w:val="zu-ZA"/>
        </w:rPr>
        <w:t xml:space="preserve"> </w:t>
      </w:r>
      <w:r w:rsidRPr="00CB2464">
        <w:rPr>
          <w:rFonts w:ascii="GHEA Grapalat" w:hAnsi="GHEA Grapalat" w:cs="Arial"/>
          <w:sz w:val="22"/>
          <w:szCs w:val="22"/>
        </w:rPr>
        <w:t>է</w:t>
      </w:r>
      <w:r w:rsidRPr="00CB2464">
        <w:rPr>
          <w:rFonts w:ascii="GHEA Grapalat" w:hAnsi="GHEA Grapalat" w:cs="Arial"/>
          <w:sz w:val="22"/>
          <w:szCs w:val="22"/>
          <w:lang w:val="zu-ZA"/>
        </w:rPr>
        <w:t xml:space="preserve"> </w:t>
      </w:r>
      <w:r w:rsidR="000943D0" w:rsidRPr="00CB2464">
        <w:rPr>
          <w:rFonts w:ascii="GHEA Grapalat" w:hAnsi="GHEA Grapalat" w:cs="Arial"/>
          <w:sz w:val="22"/>
          <w:szCs w:val="22"/>
          <w:lang w:val="zu-ZA"/>
        </w:rPr>
        <w:t>պատվաստանյութի ձեռք բերման բարդ և երկարատև գործընթացով, որի արդյունքում</w:t>
      </w:r>
      <w:r w:rsidRPr="00CB2464">
        <w:rPr>
          <w:rFonts w:ascii="GHEA Grapalat" w:hAnsi="GHEA Grapalat" w:cs="Arial"/>
          <w:sz w:val="22"/>
          <w:szCs w:val="22"/>
          <w:lang w:val="zu-ZA"/>
        </w:rPr>
        <w:t xml:space="preserve"> </w:t>
      </w:r>
      <w:r w:rsidRPr="00CB2464">
        <w:rPr>
          <w:rFonts w:ascii="GHEA Grapalat" w:hAnsi="GHEA Grapalat" w:cs="Arial"/>
          <w:sz w:val="22"/>
          <w:szCs w:val="22"/>
        </w:rPr>
        <w:t>ձեռք</w:t>
      </w:r>
      <w:r w:rsidRPr="00CB2464">
        <w:rPr>
          <w:rFonts w:ascii="GHEA Grapalat" w:hAnsi="GHEA Grapalat" w:cs="Arial"/>
          <w:sz w:val="22"/>
          <w:szCs w:val="22"/>
          <w:lang w:val="zu-ZA"/>
        </w:rPr>
        <w:t xml:space="preserve"> </w:t>
      </w:r>
      <w:r w:rsidRPr="00CB2464">
        <w:rPr>
          <w:rFonts w:ascii="GHEA Grapalat" w:hAnsi="GHEA Grapalat" w:cs="Arial"/>
          <w:sz w:val="22"/>
          <w:szCs w:val="22"/>
        </w:rPr>
        <w:t>է</w:t>
      </w:r>
      <w:r w:rsidRPr="00CB2464">
        <w:rPr>
          <w:rFonts w:ascii="GHEA Grapalat" w:hAnsi="GHEA Grapalat" w:cs="Arial"/>
          <w:sz w:val="22"/>
          <w:szCs w:val="22"/>
          <w:lang w:val="zu-ZA"/>
        </w:rPr>
        <w:t xml:space="preserve"> </w:t>
      </w:r>
      <w:r w:rsidRPr="00CB2464">
        <w:rPr>
          <w:rFonts w:ascii="GHEA Grapalat" w:hAnsi="GHEA Grapalat" w:cs="Arial"/>
          <w:sz w:val="22"/>
          <w:szCs w:val="22"/>
        </w:rPr>
        <w:t>բերվել</w:t>
      </w:r>
      <w:r w:rsidRPr="00CB2464">
        <w:rPr>
          <w:rFonts w:ascii="GHEA Grapalat" w:hAnsi="GHEA Grapalat" w:cs="Arial"/>
          <w:sz w:val="22"/>
          <w:szCs w:val="22"/>
          <w:lang w:val="zu-ZA"/>
        </w:rPr>
        <w:t xml:space="preserve"> </w:t>
      </w:r>
      <w:r w:rsidRPr="00CB2464">
        <w:rPr>
          <w:rFonts w:ascii="GHEA Grapalat" w:hAnsi="GHEA Grapalat" w:cs="Arial"/>
          <w:sz w:val="22"/>
          <w:szCs w:val="22"/>
        </w:rPr>
        <w:t>պատվաստանյութի</w:t>
      </w:r>
      <w:r w:rsidRPr="00CB2464">
        <w:rPr>
          <w:rFonts w:ascii="GHEA Grapalat" w:hAnsi="GHEA Grapalat" w:cs="Arial"/>
          <w:sz w:val="22"/>
          <w:szCs w:val="22"/>
          <w:lang w:val="zu-ZA"/>
        </w:rPr>
        <w:t xml:space="preserve"> 542790 </w:t>
      </w:r>
      <w:r w:rsidRPr="00CB2464">
        <w:rPr>
          <w:rFonts w:ascii="GHEA Grapalat" w:hAnsi="GHEA Grapalat" w:cs="Arial"/>
          <w:sz w:val="22"/>
          <w:szCs w:val="22"/>
        </w:rPr>
        <w:t>չափաբաժին</w:t>
      </w:r>
      <w:r w:rsidRPr="00CB2464">
        <w:rPr>
          <w:rFonts w:ascii="GHEA Grapalat" w:hAnsi="GHEA Grapalat" w:cs="Arial"/>
          <w:sz w:val="22"/>
          <w:szCs w:val="22"/>
          <w:lang w:val="zu-ZA"/>
        </w:rPr>
        <w:t xml:space="preserve">` </w:t>
      </w:r>
      <w:r w:rsidRPr="00CB2464">
        <w:rPr>
          <w:rFonts w:ascii="GHEA Grapalat" w:hAnsi="GHEA Grapalat" w:cs="Arial"/>
          <w:sz w:val="22"/>
          <w:szCs w:val="22"/>
        </w:rPr>
        <w:t>նախատեսված</w:t>
      </w:r>
      <w:r w:rsidRPr="00CB2464">
        <w:rPr>
          <w:rFonts w:ascii="GHEA Grapalat" w:hAnsi="GHEA Grapalat" w:cs="Arial"/>
          <w:sz w:val="22"/>
          <w:szCs w:val="22"/>
          <w:lang w:val="zu-ZA"/>
        </w:rPr>
        <w:t xml:space="preserve"> 1217400-</w:t>
      </w:r>
      <w:r w:rsidRPr="00CB2464">
        <w:rPr>
          <w:rFonts w:ascii="GHEA Grapalat" w:hAnsi="GHEA Grapalat" w:cs="Arial"/>
          <w:sz w:val="22"/>
          <w:szCs w:val="22"/>
        </w:rPr>
        <w:t>ի</w:t>
      </w:r>
      <w:r w:rsidRPr="00CB2464">
        <w:rPr>
          <w:rFonts w:ascii="GHEA Grapalat" w:hAnsi="GHEA Grapalat" w:cs="Arial"/>
          <w:sz w:val="22"/>
          <w:szCs w:val="22"/>
          <w:lang w:val="zu-ZA"/>
        </w:rPr>
        <w:t xml:space="preserve"> </w:t>
      </w:r>
      <w:r w:rsidR="000943D0" w:rsidRPr="00CB2464">
        <w:rPr>
          <w:rFonts w:ascii="GHEA Grapalat" w:hAnsi="GHEA Grapalat" w:cs="Arial"/>
          <w:sz w:val="22"/>
          <w:szCs w:val="22"/>
        </w:rPr>
        <w:t>փոխարեն</w:t>
      </w:r>
      <w:r w:rsidRPr="00CB2464">
        <w:rPr>
          <w:rFonts w:ascii="GHEA Grapalat" w:hAnsi="GHEA Grapalat" w:cs="Arial"/>
          <w:sz w:val="22"/>
          <w:szCs w:val="22"/>
          <w:lang w:val="zu-ZA"/>
        </w:rPr>
        <w:t xml:space="preserve">: </w:t>
      </w:r>
    </w:p>
    <w:p w:rsidR="000943D0" w:rsidRPr="00CB2464" w:rsidRDefault="00D93115" w:rsidP="00D93115">
      <w:pPr>
        <w:autoSpaceDE w:val="0"/>
        <w:autoSpaceDN w:val="0"/>
        <w:adjustRightInd w:val="0"/>
        <w:spacing w:line="360" w:lineRule="auto"/>
        <w:ind w:firstLine="567"/>
        <w:jc w:val="both"/>
        <w:rPr>
          <w:rFonts w:ascii="GHEA Grapalat" w:hAnsi="GHEA Grapalat"/>
          <w:sz w:val="22"/>
          <w:szCs w:val="22"/>
          <w:lang w:val="zu-ZA"/>
        </w:rPr>
      </w:pPr>
      <w:r w:rsidRPr="00CB2464">
        <w:rPr>
          <w:rFonts w:ascii="GHEA Grapalat" w:hAnsi="GHEA Grapalat" w:cs="Arial"/>
          <w:sz w:val="22"/>
          <w:szCs w:val="22"/>
          <w:lang w:val="zu-ZA"/>
        </w:rPr>
        <w:t>Ամբողջությամբ օգտագործվել են «Հայաստանի Հանրապետությանում կորոնավիրուսային վարակի (COVID-19) կանխարգելման, վերահսկման, բուժման և այլ համալիր միջոցառումների իրականացում» միջոցառ</w:t>
      </w:r>
      <w:r w:rsidR="00AA79D9" w:rsidRPr="00CB2464">
        <w:rPr>
          <w:rFonts w:ascii="GHEA Grapalat" w:hAnsi="GHEA Grapalat" w:cs="Arial"/>
          <w:sz w:val="22"/>
          <w:szCs w:val="22"/>
          <w:lang w:val="zu-ZA"/>
        </w:rPr>
        <w:t>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համար</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նախատեսված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միջոցները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որոնք</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կազմել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Arial"/>
          <w:sz w:val="22"/>
          <w:szCs w:val="22"/>
          <w:lang w:val="zu-ZA"/>
        </w:rPr>
        <w:t xml:space="preserve"> 14.5 </w:t>
      </w:r>
      <w:r w:rsidRPr="00CB2464">
        <w:rPr>
          <w:rFonts w:ascii="GHEA Grapalat" w:hAnsi="GHEA Grapalat" w:cs="Arial"/>
          <w:sz w:val="22"/>
          <w:szCs w:val="22"/>
          <w:lang w:val="hy-AM"/>
        </w:rPr>
        <w:t>մլրդ</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cs="Arial"/>
          <w:sz w:val="22"/>
          <w:szCs w:val="22"/>
          <w:lang w:val="zu-ZA"/>
        </w:rPr>
        <w:t xml:space="preserve">: </w:t>
      </w:r>
      <w:r w:rsidR="00DB3DEE" w:rsidRPr="00CB2464">
        <w:rPr>
          <w:rFonts w:ascii="GHEA Grapalat" w:hAnsi="GHEA Grapalat" w:cs="Arial"/>
          <w:sz w:val="22"/>
          <w:szCs w:val="22"/>
          <w:lang w:val="zu-ZA"/>
        </w:rPr>
        <w:t>Գրեթե ամբողջությամբ օգտագործվել են նաև բ</w:t>
      </w:r>
      <w:r w:rsidR="00AA79D9" w:rsidRPr="00CB2464">
        <w:rPr>
          <w:rFonts w:ascii="GHEA Grapalat" w:hAnsi="GHEA Grapalat" w:cs="Arial"/>
          <w:sz w:val="22"/>
          <w:szCs w:val="22"/>
          <w:lang w:val="zu-ZA"/>
        </w:rPr>
        <w:t>նակչության սանիտարահամաճարակային անվտանգության</w:t>
      </w:r>
      <w:r w:rsidR="00AA79D9" w:rsidRPr="00CB2464">
        <w:rPr>
          <w:rFonts w:ascii="GHEA Grapalat" w:hAnsi="GHEA Grapalat"/>
          <w:sz w:val="22"/>
          <w:szCs w:val="22"/>
          <w:lang w:val="zu-ZA"/>
        </w:rPr>
        <w:t xml:space="preserve"> </w:t>
      </w:r>
      <w:r w:rsidR="00AA79D9" w:rsidRPr="00CB2464">
        <w:rPr>
          <w:rFonts w:ascii="GHEA Grapalat" w:hAnsi="GHEA Grapalat" w:cs="Arial"/>
          <w:sz w:val="22"/>
          <w:szCs w:val="22"/>
          <w:lang w:val="hy-AM"/>
        </w:rPr>
        <w:t>ապահովման</w:t>
      </w:r>
      <w:r w:rsidR="00AA79D9" w:rsidRPr="00CB2464">
        <w:rPr>
          <w:rFonts w:ascii="GHEA Grapalat" w:hAnsi="GHEA Grapalat"/>
          <w:sz w:val="22"/>
          <w:szCs w:val="22"/>
          <w:lang w:val="zu-ZA"/>
        </w:rPr>
        <w:t xml:space="preserve"> </w:t>
      </w:r>
      <w:r w:rsidR="00AA79D9" w:rsidRPr="00CB2464">
        <w:rPr>
          <w:rFonts w:ascii="GHEA Grapalat" w:hAnsi="GHEA Grapalat" w:cs="Arial"/>
          <w:sz w:val="22"/>
          <w:szCs w:val="22"/>
          <w:lang w:val="hy-AM"/>
        </w:rPr>
        <w:t>և</w:t>
      </w:r>
      <w:r w:rsidR="00AA79D9" w:rsidRPr="00CB2464">
        <w:rPr>
          <w:rFonts w:ascii="GHEA Grapalat" w:hAnsi="GHEA Grapalat"/>
          <w:sz w:val="22"/>
          <w:szCs w:val="22"/>
          <w:lang w:val="zu-ZA"/>
        </w:rPr>
        <w:t xml:space="preserve"> </w:t>
      </w:r>
      <w:r w:rsidR="00AA79D9" w:rsidRPr="00CB2464">
        <w:rPr>
          <w:rFonts w:ascii="GHEA Grapalat" w:hAnsi="GHEA Grapalat" w:cs="Arial"/>
          <w:sz w:val="22"/>
          <w:szCs w:val="22"/>
          <w:lang w:val="hy-AM"/>
        </w:rPr>
        <w:t>հանրային</w:t>
      </w:r>
      <w:r w:rsidR="00AA79D9" w:rsidRPr="00CB2464">
        <w:rPr>
          <w:rFonts w:ascii="GHEA Grapalat" w:hAnsi="GHEA Grapalat"/>
          <w:sz w:val="22"/>
          <w:szCs w:val="22"/>
          <w:lang w:val="zu-ZA"/>
        </w:rPr>
        <w:t xml:space="preserve"> </w:t>
      </w:r>
      <w:r w:rsidR="00AA79D9" w:rsidRPr="00CB2464">
        <w:rPr>
          <w:rFonts w:ascii="GHEA Grapalat" w:hAnsi="GHEA Grapalat" w:cs="Arial"/>
          <w:sz w:val="22"/>
          <w:szCs w:val="22"/>
          <w:lang w:val="hy-AM"/>
        </w:rPr>
        <w:t>առողջապահական</w:t>
      </w:r>
      <w:r w:rsidR="00AA79D9" w:rsidRPr="00CB2464">
        <w:rPr>
          <w:rFonts w:ascii="GHEA Grapalat" w:hAnsi="GHEA Grapalat"/>
          <w:sz w:val="22"/>
          <w:szCs w:val="22"/>
          <w:lang w:val="zu-ZA"/>
        </w:rPr>
        <w:t xml:space="preserve"> </w:t>
      </w:r>
      <w:r w:rsidR="00AA79D9" w:rsidRPr="00CB2464">
        <w:rPr>
          <w:rFonts w:ascii="GHEA Grapalat" w:hAnsi="GHEA Grapalat" w:cs="Arial"/>
          <w:sz w:val="22"/>
          <w:szCs w:val="22"/>
          <w:lang w:val="hy-AM"/>
        </w:rPr>
        <w:t>ծառայություններ</w:t>
      </w:r>
      <w:r w:rsidR="00DB3DEE" w:rsidRPr="00CB2464">
        <w:rPr>
          <w:rFonts w:ascii="GHEA Grapalat" w:hAnsi="GHEA Grapalat" w:cs="Arial"/>
          <w:sz w:val="22"/>
          <w:szCs w:val="22"/>
          <w:lang w:val="zu-ZA"/>
        </w:rPr>
        <w:t xml:space="preserve">ի գծով նախատեսված միջոցները, որոնք կազմել են </w:t>
      </w:r>
      <w:r w:rsidR="00AA79D9" w:rsidRPr="00CB2464">
        <w:rPr>
          <w:rFonts w:ascii="GHEA Grapalat" w:hAnsi="GHEA Grapalat" w:cs="Arial"/>
          <w:sz w:val="22"/>
          <w:szCs w:val="22"/>
          <w:lang w:val="hy-AM"/>
        </w:rPr>
        <w:t>1</w:t>
      </w:r>
      <w:r w:rsidR="00AA79D9" w:rsidRPr="00CB2464">
        <w:rPr>
          <w:rFonts w:ascii="GHEA Grapalat" w:hAnsi="GHEA Grapalat" w:cs="Arial"/>
          <w:sz w:val="22"/>
          <w:szCs w:val="22"/>
          <w:lang w:val="zu-ZA"/>
        </w:rPr>
        <w:t>.4</w:t>
      </w:r>
      <w:r w:rsidR="00AA79D9" w:rsidRPr="00CB2464">
        <w:rPr>
          <w:rFonts w:ascii="Courier New" w:hAnsi="Courier New" w:cs="Courier New"/>
          <w:sz w:val="22"/>
          <w:szCs w:val="22"/>
          <w:lang w:val="zu-ZA"/>
        </w:rPr>
        <w:t> </w:t>
      </w:r>
      <w:r w:rsidR="00AA79D9" w:rsidRPr="00CB2464">
        <w:rPr>
          <w:rFonts w:ascii="GHEA Grapalat" w:hAnsi="GHEA Grapalat" w:cs="Arial"/>
          <w:sz w:val="22"/>
          <w:szCs w:val="22"/>
          <w:lang w:val="hy-AM"/>
        </w:rPr>
        <w:t>մլրդ</w:t>
      </w:r>
      <w:r w:rsidR="00AA79D9" w:rsidRPr="00CB2464">
        <w:rPr>
          <w:rFonts w:ascii="GHEA Grapalat" w:hAnsi="GHEA Grapalat" w:cs="Arial"/>
          <w:sz w:val="22"/>
          <w:szCs w:val="22"/>
          <w:lang w:val="zu-ZA"/>
        </w:rPr>
        <w:t xml:space="preserve"> </w:t>
      </w:r>
      <w:r w:rsidR="00AA79D9" w:rsidRPr="00CB2464">
        <w:rPr>
          <w:rFonts w:ascii="GHEA Grapalat" w:hAnsi="GHEA Grapalat" w:cs="Arial"/>
          <w:sz w:val="22"/>
          <w:szCs w:val="22"/>
          <w:lang w:val="hy-AM"/>
        </w:rPr>
        <w:t>դրամ</w:t>
      </w:r>
      <w:r w:rsidR="00DB3DEE" w:rsidRPr="00CB2464">
        <w:rPr>
          <w:rFonts w:ascii="GHEA Grapalat" w:hAnsi="GHEA Grapalat" w:cs="Arial"/>
          <w:sz w:val="22"/>
          <w:szCs w:val="22"/>
        </w:rPr>
        <w:t>:</w:t>
      </w:r>
      <w:r w:rsidR="00AA79D9" w:rsidRPr="00CB2464">
        <w:rPr>
          <w:rFonts w:ascii="GHEA Grapalat" w:hAnsi="GHEA Grapalat" w:cs="Arial"/>
          <w:color w:val="000000" w:themeColor="text1"/>
          <w:sz w:val="22"/>
          <w:szCs w:val="22"/>
          <w:lang w:val="zu-ZA"/>
        </w:rPr>
        <w:t xml:space="preserve"> </w:t>
      </w:r>
      <w:r w:rsidR="00DB3DEE" w:rsidRPr="00CB2464">
        <w:rPr>
          <w:rFonts w:ascii="GHEA Grapalat" w:hAnsi="GHEA Grapalat" w:cs="Arial"/>
          <w:color w:val="000000" w:themeColor="text1"/>
          <w:sz w:val="22"/>
          <w:szCs w:val="22"/>
          <w:lang w:val="zu-ZA"/>
        </w:rPr>
        <w:t>Միջոցառման</w:t>
      </w:r>
      <w:r w:rsidRPr="00CB2464">
        <w:rPr>
          <w:rFonts w:ascii="GHEA Grapalat" w:hAnsi="GHEA Grapalat" w:cs="Arial"/>
          <w:color w:val="000000" w:themeColor="text1"/>
          <w:sz w:val="22"/>
          <w:szCs w:val="22"/>
          <w:lang w:val="zu-ZA"/>
        </w:rPr>
        <w:t xml:space="preserve"> շրջանակներում</w:t>
      </w:r>
      <w:r w:rsidRPr="00CB2464">
        <w:rPr>
          <w:rFonts w:ascii="GHEA Grapalat" w:hAnsi="GHEA Grapalat"/>
          <w:color w:val="000000" w:themeColor="text1"/>
          <w:sz w:val="22"/>
          <w:szCs w:val="22"/>
          <w:lang w:val="zu-ZA"/>
        </w:rPr>
        <w:t xml:space="preserve"> կատարվել են 113457</w:t>
      </w:r>
      <w:r w:rsidRPr="00CB2464">
        <w:rPr>
          <w:rFonts w:ascii="GHEA Grapalat" w:hAnsi="GHEA Grapalat"/>
          <w:color w:val="FF0000"/>
          <w:sz w:val="22"/>
          <w:szCs w:val="22"/>
          <w:lang w:val="zu-ZA"/>
        </w:rPr>
        <w:t xml:space="preserve"> </w:t>
      </w:r>
      <w:r w:rsidRPr="00CB2464">
        <w:rPr>
          <w:rFonts w:ascii="GHEA Grapalat" w:hAnsi="GHEA Grapalat"/>
          <w:sz w:val="22"/>
          <w:szCs w:val="22"/>
          <w:lang w:val="zu-ZA"/>
        </w:rPr>
        <w:t xml:space="preserve">հետազոտություններ` </w:t>
      </w:r>
      <w:r w:rsidRPr="00CB2464">
        <w:rPr>
          <w:rFonts w:ascii="GHEA Grapalat" w:hAnsi="GHEA Grapalat"/>
          <w:color w:val="000000" w:themeColor="text1"/>
          <w:sz w:val="22"/>
          <w:szCs w:val="22"/>
          <w:lang w:val="zu-ZA"/>
        </w:rPr>
        <w:t xml:space="preserve">կանխատեսված 368500-ի </w:t>
      </w:r>
      <w:r w:rsidRPr="00CB2464">
        <w:rPr>
          <w:rFonts w:ascii="GHEA Grapalat" w:hAnsi="GHEA Grapalat"/>
          <w:sz w:val="22"/>
          <w:szCs w:val="22"/>
          <w:lang w:val="zu-ZA"/>
        </w:rPr>
        <w:t>փոխարեն, ստացված պատվաստանյութերի դեղաչափ</w:t>
      </w:r>
      <w:r w:rsidR="00E72CDE" w:rsidRPr="00CB2464">
        <w:rPr>
          <w:rFonts w:ascii="GHEA Grapalat" w:hAnsi="GHEA Grapalat"/>
          <w:sz w:val="22"/>
          <w:szCs w:val="22"/>
          <w:lang w:val="zu-ZA"/>
        </w:rPr>
        <w:t>եր</w:t>
      </w:r>
      <w:r w:rsidRPr="00CB2464">
        <w:rPr>
          <w:rFonts w:ascii="GHEA Grapalat" w:hAnsi="GHEA Grapalat"/>
          <w:sz w:val="22"/>
          <w:szCs w:val="22"/>
          <w:lang w:val="zu-ZA"/>
        </w:rPr>
        <w:t>ի թիվը կազմել է 1790815՝ կանխատեսված 777200-ի դիմաց</w:t>
      </w:r>
      <w:r w:rsidR="00D55219" w:rsidRPr="00CB2464">
        <w:rPr>
          <w:rFonts w:ascii="GHEA Grapalat" w:hAnsi="GHEA Grapalat"/>
          <w:sz w:val="22"/>
          <w:szCs w:val="22"/>
          <w:lang w:val="zu-ZA"/>
        </w:rPr>
        <w:t xml:space="preserve">, մատուցվել են վարակիչ օջախների </w:t>
      </w:r>
      <w:r w:rsidR="00D55219" w:rsidRPr="00CB2464">
        <w:rPr>
          <w:rFonts w:ascii="GHEA Grapalat" w:hAnsi="GHEA Grapalat" w:cs="Arial"/>
          <w:color w:val="000000" w:themeColor="text1"/>
          <w:sz w:val="22"/>
          <w:szCs w:val="22"/>
          <w:lang w:val="hy-AM"/>
        </w:rPr>
        <w:t>ախտահանման 2031 ծառայություններ</w:t>
      </w:r>
      <w:r w:rsidR="00D55219" w:rsidRPr="00CB2464">
        <w:rPr>
          <w:rFonts w:ascii="GHEA Grapalat" w:hAnsi="GHEA Grapalat"/>
          <w:sz w:val="22"/>
          <w:szCs w:val="22"/>
          <w:lang w:val="zu-ZA"/>
        </w:rPr>
        <w:t>՝ կանխատեսված 3350-ի փոխարեն</w:t>
      </w:r>
      <w:r w:rsidRPr="00CB2464">
        <w:rPr>
          <w:rFonts w:ascii="GHEA Grapalat" w:hAnsi="GHEA Grapalat"/>
          <w:sz w:val="22"/>
          <w:szCs w:val="22"/>
          <w:lang w:val="zu-ZA"/>
        </w:rPr>
        <w:t xml:space="preserve">: </w:t>
      </w:r>
      <w:r w:rsidR="00C45B54" w:rsidRPr="00CB2464">
        <w:rPr>
          <w:rFonts w:ascii="GHEA Grapalat" w:hAnsi="GHEA Grapalat"/>
          <w:sz w:val="22"/>
          <w:szCs w:val="22"/>
          <w:lang w:val="zu-ZA"/>
        </w:rPr>
        <w:t>Հետազոտությունների և պատվաստանյութերի՝ կ</w:t>
      </w:r>
      <w:r w:rsidRPr="00CB2464">
        <w:rPr>
          <w:rFonts w:ascii="GHEA Grapalat" w:hAnsi="GHEA Grapalat"/>
          <w:sz w:val="22"/>
          <w:szCs w:val="22"/>
          <w:lang w:val="zu-ZA"/>
        </w:rPr>
        <w:t xml:space="preserve">անխատեսվածի համեմատ փաստացի </w:t>
      </w:r>
      <w:r w:rsidR="00C45B54" w:rsidRPr="00CB2464">
        <w:rPr>
          <w:rFonts w:ascii="GHEA Grapalat" w:hAnsi="GHEA Grapalat"/>
          <w:sz w:val="22"/>
          <w:szCs w:val="22"/>
          <w:lang w:val="zu-ZA"/>
        </w:rPr>
        <w:t xml:space="preserve">քանակների գերազանցումը </w:t>
      </w:r>
      <w:r w:rsidRPr="00CB2464">
        <w:rPr>
          <w:rFonts w:ascii="GHEA Grapalat" w:hAnsi="GHEA Grapalat"/>
          <w:sz w:val="22"/>
          <w:szCs w:val="22"/>
          <w:lang w:val="zu-ZA"/>
        </w:rPr>
        <w:t>պայմանավորված է կորոնավիրուսի համավարակի դեմ պայքարի շրջանակներում պետության կողմից Հայաստան ներկրվող պատվաստանյութերի</w:t>
      </w:r>
      <w:r w:rsidR="000943D0" w:rsidRPr="00CB2464">
        <w:rPr>
          <w:rFonts w:ascii="GHEA Grapalat" w:hAnsi="GHEA Grapalat"/>
          <w:sz w:val="22"/>
          <w:szCs w:val="22"/>
          <w:lang w:val="zu-ZA"/>
        </w:rPr>
        <w:t xml:space="preserve"> </w:t>
      </w:r>
      <w:r w:rsidRPr="00CB2464">
        <w:rPr>
          <w:rFonts w:ascii="GHEA Grapalat" w:hAnsi="GHEA Grapalat"/>
          <w:sz w:val="22"/>
          <w:szCs w:val="22"/>
          <w:lang w:val="zu-ZA"/>
        </w:rPr>
        <w:t xml:space="preserve">և իրականացված հետազոտությունների քանակով, իսկ </w:t>
      </w:r>
      <w:r w:rsidR="00D55219" w:rsidRPr="00CB2464">
        <w:rPr>
          <w:rFonts w:ascii="GHEA Grapalat" w:hAnsi="GHEA Grapalat"/>
          <w:sz w:val="22"/>
          <w:szCs w:val="22"/>
          <w:lang w:val="zu-ZA"/>
        </w:rPr>
        <w:t xml:space="preserve">վարակիչ օջախների </w:t>
      </w:r>
      <w:r w:rsidR="00D55219" w:rsidRPr="00CB2464">
        <w:rPr>
          <w:rFonts w:ascii="GHEA Grapalat" w:hAnsi="GHEA Grapalat" w:cs="Arial"/>
          <w:color w:val="000000" w:themeColor="text1"/>
          <w:sz w:val="22"/>
          <w:szCs w:val="22"/>
          <w:lang w:val="hy-AM"/>
        </w:rPr>
        <w:t>ախտահանման ծառայություններ</w:t>
      </w:r>
      <w:r w:rsidR="00D55219" w:rsidRPr="00CB2464">
        <w:rPr>
          <w:rFonts w:ascii="GHEA Grapalat" w:hAnsi="GHEA Grapalat" w:cs="Arial"/>
          <w:color w:val="000000" w:themeColor="text1"/>
          <w:sz w:val="22"/>
          <w:szCs w:val="22"/>
        </w:rPr>
        <w:t>ի գծով</w:t>
      </w:r>
      <w:r w:rsidR="00D55219" w:rsidRPr="00CB2464">
        <w:rPr>
          <w:rFonts w:ascii="GHEA Grapalat" w:hAnsi="GHEA Grapalat"/>
          <w:sz w:val="22"/>
          <w:szCs w:val="22"/>
          <w:lang w:val="zu-ZA"/>
        </w:rPr>
        <w:t xml:space="preserve"> </w:t>
      </w:r>
      <w:r w:rsidRPr="00CB2464">
        <w:rPr>
          <w:rFonts w:ascii="GHEA Grapalat" w:hAnsi="GHEA Grapalat"/>
          <w:sz w:val="22"/>
          <w:szCs w:val="22"/>
          <w:lang w:val="zu-ZA"/>
        </w:rPr>
        <w:t>փաստացի ցածր արդյունքային ցուցանիշը պայմանավորված է ախտահանման ենթակա օջախների փաստացի թվով:</w:t>
      </w:r>
    </w:p>
    <w:p w:rsidR="00AB5219"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Arial"/>
          <w:sz w:val="22"/>
          <w:szCs w:val="22"/>
          <w:lang w:val="hy-AM"/>
        </w:rPr>
        <w:t xml:space="preserve">Հաշվետու ժամանակահատվածում </w:t>
      </w:r>
      <w:r w:rsidRPr="00CB2464">
        <w:rPr>
          <w:rFonts w:ascii="GHEA Grapalat" w:hAnsi="GHEA Grapalat" w:cs="Arial"/>
          <w:sz w:val="22"/>
          <w:szCs w:val="22"/>
          <w:lang w:val="zu-ZA"/>
        </w:rPr>
        <w:t>2.2</w:t>
      </w:r>
      <w:r w:rsidRPr="00CB2464">
        <w:rPr>
          <w:rFonts w:ascii="Courier New" w:hAnsi="Courier New" w:cs="Courier New"/>
          <w:sz w:val="22"/>
          <w:szCs w:val="22"/>
          <w:lang w:val="zu-ZA"/>
        </w:rPr>
        <w:t> </w:t>
      </w:r>
      <w:r w:rsidRPr="00CB2464">
        <w:rPr>
          <w:rFonts w:ascii="GHEA Grapalat" w:hAnsi="GHEA Grapalat" w:cs="Arial"/>
          <w:sz w:val="22"/>
          <w:szCs w:val="22"/>
          <w:lang w:val="hy-AM"/>
        </w:rPr>
        <w:t xml:space="preserve">մլրդ դրամ է տրամադրվել </w:t>
      </w:r>
      <w:r w:rsidRPr="00CB2464">
        <w:rPr>
          <w:rFonts w:ascii="GHEA Grapalat" w:hAnsi="GHEA Grapalat" w:cs="Arial"/>
          <w:sz w:val="22"/>
          <w:szCs w:val="22"/>
          <w:lang w:val="zu-ZA"/>
        </w:rPr>
        <w:t>ի</w:t>
      </w:r>
      <w:r w:rsidRPr="00CB2464">
        <w:rPr>
          <w:rFonts w:ascii="GHEA Grapalat" w:hAnsi="GHEA Grapalat" w:cs="Arial"/>
          <w:sz w:val="22"/>
          <w:szCs w:val="22"/>
          <w:lang w:val="hy-AM"/>
        </w:rPr>
        <w:t>մունականխարգելման</w:t>
      </w:r>
      <w:r w:rsidRPr="00CB2464">
        <w:rPr>
          <w:rFonts w:ascii="GHEA Grapalat" w:hAnsi="GHEA Grapalat"/>
          <w:sz w:val="22"/>
          <w:szCs w:val="22"/>
          <w:lang w:val="zu-ZA"/>
        </w:rPr>
        <w:t xml:space="preserve"> </w:t>
      </w:r>
      <w:r w:rsidRPr="00CB2464">
        <w:rPr>
          <w:rFonts w:ascii="GHEA Grapalat" w:hAnsi="GHEA Grapalat" w:cs="Arial"/>
          <w:sz w:val="22"/>
          <w:szCs w:val="22"/>
          <w:lang w:val="hy-AM"/>
        </w:rPr>
        <w:t>ազգային</w:t>
      </w:r>
      <w:r w:rsidRPr="00CB2464">
        <w:rPr>
          <w:rFonts w:ascii="GHEA Grapalat" w:hAnsi="GHEA Grapalat"/>
          <w:sz w:val="22"/>
          <w:szCs w:val="22"/>
          <w:lang w:val="zu-ZA"/>
        </w:rPr>
        <w:t xml:space="preserve"> </w:t>
      </w:r>
      <w:r w:rsidRPr="00CB2464">
        <w:rPr>
          <w:rFonts w:ascii="GHEA Grapalat" w:hAnsi="GHEA Grapalat" w:cs="Arial"/>
          <w:sz w:val="22"/>
          <w:szCs w:val="22"/>
          <w:lang w:val="hy-AM"/>
        </w:rPr>
        <w:t>ծրագրին՝ կազմելով ծրագրված ցուցանիշի</w:t>
      </w:r>
      <w:r w:rsidRPr="00CB2464">
        <w:rPr>
          <w:rFonts w:ascii="GHEA Grapalat" w:hAnsi="GHEA Grapalat" w:cs="Arial"/>
          <w:sz w:val="22"/>
          <w:szCs w:val="22"/>
          <w:lang w:val="zu-ZA"/>
        </w:rPr>
        <w:t xml:space="preserve"> 79.4%-</w:t>
      </w:r>
      <w:r w:rsidRPr="00CB2464">
        <w:rPr>
          <w:rFonts w:ascii="GHEA Grapalat" w:hAnsi="GHEA Grapalat" w:cs="Arial"/>
          <w:sz w:val="22"/>
          <w:szCs w:val="22"/>
          <w:lang w:val="hy-AM"/>
        </w:rPr>
        <w:t>ը։</w:t>
      </w:r>
      <w:r w:rsidRPr="00CB2464">
        <w:rPr>
          <w:rFonts w:ascii="GHEA Grapalat" w:hAnsi="GHEA Grapalat" w:cs="Arial"/>
          <w:sz w:val="22"/>
          <w:szCs w:val="22"/>
          <w:lang w:val="zu-ZA"/>
        </w:rPr>
        <w:t xml:space="preserve"> </w:t>
      </w:r>
      <w:r w:rsidR="00D55219" w:rsidRPr="00CB2464">
        <w:rPr>
          <w:rFonts w:ascii="GHEA Grapalat" w:hAnsi="GHEA Grapalat" w:cs="Arial"/>
          <w:sz w:val="22"/>
          <w:szCs w:val="22"/>
          <w:lang w:val="zu-ZA"/>
        </w:rPr>
        <w:t xml:space="preserve">Շեղումը </w:t>
      </w:r>
      <w:r w:rsidRPr="00CB2464">
        <w:rPr>
          <w:rFonts w:ascii="GHEA Grapalat" w:hAnsi="GHEA Grapalat" w:cs="Arial"/>
          <w:sz w:val="22"/>
          <w:szCs w:val="22"/>
        </w:rPr>
        <w:t>հիմնականում</w:t>
      </w:r>
      <w:r w:rsidRPr="00CB2464">
        <w:rPr>
          <w:rFonts w:ascii="GHEA Grapalat" w:hAnsi="GHEA Grapalat" w:cs="Arial"/>
          <w:sz w:val="22"/>
          <w:szCs w:val="22"/>
          <w:lang w:val="zu-ZA"/>
        </w:rPr>
        <w:t xml:space="preserve"> </w:t>
      </w:r>
      <w:r w:rsidRPr="00CB2464">
        <w:rPr>
          <w:rFonts w:ascii="GHEA Grapalat" w:hAnsi="GHEA Grapalat" w:cs="Arial"/>
          <w:sz w:val="22"/>
          <w:szCs w:val="22"/>
        </w:rPr>
        <w:t>պայմանավորված</w:t>
      </w:r>
      <w:r w:rsidRPr="00CB2464">
        <w:rPr>
          <w:rFonts w:ascii="GHEA Grapalat" w:hAnsi="GHEA Grapalat" w:cs="Arial"/>
          <w:sz w:val="22"/>
          <w:szCs w:val="22"/>
          <w:lang w:val="zu-ZA"/>
        </w:rPr>
        <w:t xml:space="preserve"> </w:t>
      </w:r>
      <w:r w:rsidRPr="00CB2464">
        <w:rPr>
          <w:rFonts w:ascii="GHEA Grapalat" w:hAnsi="GHEA Grapalat" w:cs="Arial"/>
          <w:sz w:val="22"/>
          <w:szCs w:val="22"/>
        </w:rPr>
        <w:t>է</w:t>
      </w:r>
      <w:r w:rsidRPr="00CB2464">
        <w:rPr>
          <w:rFonts w:ascii="GHEA Grapalat" w:hAnsi="GHEA Grapalat" w:cs="Arial"/>
          <w:sz w:val="22"/>
          <w:szCs w:val="22"/>
          <w:lang w:val="zu-ZA"/>
        </w:rPr>
        <w:t xml:space="preserve"> </w:t>
      </w:r>
      <w:r w:rsidRPr="00CB2464">
        <w:rPr>
          <w:rFonts w:ascii="GHEA Grapalat" w:hAnsi="GHEA Grapalat" w:cs="Arial"/>
          <w:sz w:val="22"/>
          <w:szCs w:val="22"/>
        </w:rPr>
        <w:t>մատուցված</w:t>
      </w:r>
      <w:r w:rsidR="004B080F" w:rsidRPr="00CB2464">
        <w:rPr>
          <w:rFonts w:ascii="GHEA Grapalat" w:hAnsi="GHEA Grapalat" w:cs="Arial"/>
          <w:sz w:val="22"/>
          <w:szCs w:val="22"/>
        </w:rPr>
        <w:t xml:space="preserve"> որոշ</w:t>
      </w:r>
      <w:r w:rsidRPr="00CB2464">
        <w:rPr>
          <w:rFonts w:ascii="GHEA Grapalat" w:hAnsi="GHEA Grapalat" w:cs="Arial"/>
          <w:sz w:val="22"/>
          <w:szCs w:val="22"/>
          <w:lang w:val="zu-ZA"/>
        </w:rPr>
        <w:t xml:space="preserve"> </w:t>
      </w:r>
      <w:r w:rsidRPr="00CB2464">
        <w:rPr>
          <w:rFonts w:ascii="GHEA Grapalat" w:hAnsi="GHEA Grapalat" w:cs="Arial"/>
          <w:sz w:val="22"/>
          <w:szCs w:val="22"/>
        </w:rPr>
        <w:t>ծառայությունների</w:t>
      </w:r>
      <w:r w:rsidRPr="00CB2464">
        <w:rPr>
          <w:rFonts w:ascii="GHEA Grapalat" w:hAnsi="GHEA Grapalat" w:cs="Arial"/>
          <w:sz w:val="22"/>
          <w:szCs w:val="22"/>
          <w:lang w:val="zu-ZA"/>
        </w:rPr>
        <w:t xml:space="preserve"> </w:t>
      </w:r>
      <w:r w:rsidRPr="00CB2464">
        <w:rPr>
          <w:rFonts w:ascii="GHEA Grapalat" w:hAnsi="GHEA Grapalat" w:cs="Arial"/>
          <w:sz w:val="22"/>
          <w:szCs w:val="22"/>
        </w:rPr>
        <w:t>դիմաց</w:t>
      </w:r>
      <w:r w:rsidRPr="00CB2464">
        <w:rPr>
          <w:rFonts w:ascii="GHEA Grapalat" w:hAnsi="GHEA Grapalat" w:cs="Arial"/>
          <w:sz w:val="22"/>
          <w:szCs w:val="22"/>
          <w:lang w:val="zu-ZA"/>
        </w:rPr>
        <w:t xml:space="preserve"> </w:t>
      </w:r>
      <w:r w:rsidRPr="00CB2464">
        <w:rPr>
          <w:rFonts w:ascii="GHEA Grapalat" w:hAnsi="GHEA Grapalat" w:cs="Arial"/>
          <w:sz w:val="22"/>
          <w:szCs w:val="22"/>
        </w:rPr>
        <w:t>վճարման</w:t>
      </w:r>
      <w:r w:rsidRPr="00CB2464">
        <w:rPr>
          <w:rFonts w:ascii="GHEA Grapalat" w:hAnsi="GHEA Grapalat" w:cs="Arial"/>
          <w:sz w:val="22"/>
          <w:szCs w:val="22"/>
          <w:lang w:val="zu-ZA"/>
        </w:rPr>
        <w:t xml:space="preserve"> </w:t>
      </w:r>
      <w:r w:rsidRPr="00CB2464">
        <w:rPr>
          <w:rFonts w:ascii="GHEA Grapalat" w:hAnsi="GHEA Grapalat" w:cs="Arial"/>
          <w:sz w:val="22"/>
          <w:szCs w:val="22"/>
        </w:rPr>
        <w:t>հայտերը</w:t>
      </w:r>
      <w:r w:rsidRPr="00CB2464">
        <w:rPr>
          <w:rFonts w:ascii="GHEA Grapalat" w:hAnsi="GHEA Grapalat" w:cs="Arial"/>
          <w:sz w:val="22"/>
          <w:szCs w:val="22"/>
          <w:lang w:val="zu-ZA"/>
        </w:rPr>
        <w:t xml:space="preserve"> սեպտեմբեր </w:t>
      </w:r>
      <w:r w:rsidRPr="00CB2464">
        <w:rPr>
          <w:rFonts w:ascii="GHEA Grapalat" w:hAnsi="GHEA Grapalat" w:cs="Arial"/>
          <w:sz w:val="22"/>
          <w:szCs w:val="22"/>
        </w:rPr>
        <w:t>ամսվա</w:t>
      </w:r>
      <w:r w:rsidRPr="00CB2464">
        <w:rPr>
          <w:rFonts w:ascii="GHEA Grapalat" w:hAnsi="GHEA Grapalat" w:cs="Arial"/>
          <w:sz w:val="22"/>
          <w:szCs w:val="22"/>
          <w:lang w:val="zu-ZA"/>
        </w:rPr>
        <w:t xml:space="preserve"> </w:t>
      </w:r>
      <w:r w:rsidRPr="00CB2464">
        <w:rPr>
          <w:rFonts w:ascii="GHEA Grapalat" w:hAnsi="GHEA Grapalat" w:cs="Arial"/>
          <w:sz w:val="22"/>
          <w:szCs w:val="22"/>
        </w:rPr>
        <w:t>վերջին</w:t>
      </w:r>
      <w:r w:rsidRPr="00CB2464">
        <w:rPr>
          <w:rFonts w:ascii="GHEA Grapalat" w:hAnsi="GHEA Grapalat" w:cs="Arial"/>
          <w:sz w:val="22"/>
          <w:szCs w:val="22"/>
          <w:lang w:val="zu-ZA"/>
        </w:rPr>
        <w:t xml:space="preserve"> </w:t>
      </w:r>
      <w:r w:rsidRPr="00CB2464">
        <w:rPr>
          <w:rFonts w:ascii="GHEA Grapalat" w:hAnsi="GHEA Grapalat" w:cs="Arial"/>
          <w:sz w:val="22"/>
          <w:szCs w:val="22"/>
        </w:rPr>
        <w:t>ներկայացվելու</w:t>
      </w:r>
      <w:r w:rsidRPr="00CB2464">
        <w:rPr>
          <w:rFonts w:ascii="GHEA Grapalat" w:hAnsi="GHEA Grapalat" w:cs="Arial"/>
          <w:sz w:val="22"/>
          <w:szCs w:val="22"/>
          <w:lang w:val="zu-ZA"/>
        </w:rPr>
        <w:t xml:space="preserve"> </w:t>
      </w:r>
      <w:r w:rsidRPr="00CB2464">
        <w:rPr>
          <w:rFonts w:ascii="GHEA Grapalat" w:hAnsi="GHEA Grapalat" w:cs="Arial"/>
          <w:sz w:val="22"/>
          <w:szCs w:val="22"/>
        </w:rPr>
        <w:t>հանգամանքով</w:t>
      </w:r>
      <w:r w:rsidRPr="00CB2464">
        <w:rPr>
          <w:rFonts w:ascii="GHEA Grapalat" w:hAnsi="GHEA Grapalat" w:cs="Arial"/>
          <w:sz w:val="22"/>
          <w:szCs w:val="22"/>
          <w:lang w:val="zu-ZA"/>
        </w:rPr>
        <w:t xml:space="preserve">, </w:t>
      </w:r>
      <w:r w:rsidRPr="00CB2464">
        <w:rPr>
          <w:rFonts w:ascii="GHEA Grapalat" w:hAnsi="GHEA Grapalat" w:cs="Arial"/>
          <w:sz w:val="22"/>
          <w:szCs w:val="22"/>
        </w:rPr>
        <w:t>որի</w:t>
      </w:r>
      <w:r w:rsidRPr="00CB2464">
        <w:rPr>
          <w:rFonts w:ascii="GHEA Grapalat" w:hAnsi="GHEA Grapalat" w:cs="Arial"/>
          <w:sz w:val="22"/>
          <w:szCs w:val="22"/>
          <w:lang w:val="zu-ZA"/>
        </w:rPr>
        <w:t xml:space="preserve"> </w:t>
      </w:r>
      <w:r w:rsidRPr="00CB2464">
        <w:rPr>
          <w:rFonts w:ascii="GHEA Grapalat" w:hAnsi="GHEA Grapalat" w:cs="Arial"/>
          <w:sz w:val="22"/>
          <w:szCs w:val="22"/>
        </w:rPr>
        <w:t>արդյունքում</w:t>
      </w:r>
      <w:r w:rsidRPr="00CB2464">
        <w:rPr>
          <w:rFonts w:ascii="GHEA Grapalat" w:hAnsi="GHEA Grapalat" w:cs="Arial"/>
          <w:sz w:val="22"/>
          <w:szCs w:val="22"/>
          <w:lang w:val="zu-ZA"/>
        </w:rPr>
        <w:t xml:space="preserve"> </w:t>
      </w:r>
      <w:r w:rsidRPr="00CB2464">
        <w:rPr>
          <w:rFonts w:ascii="GHEA Grapalat" w:hAnsi="GHEA Grapalat" w:cs="Arial"/>
          <w:sz w:val="22"/>
          <w:szCs w:val="22"/>
        </w:rPr>
        <w:t>վճարումներն</w:t>
      </w:r>
      <w:r w:rsidRPr="00CB2464">
        <w:rPr>
          <w:rFonts w:ascii="GHEA Grapalat" w:hAnsi="GHEA Grapalat" w:cs="Arial"/>
          <w:sz w:val="22"/>
          <w:szCs w:val="22"/>
          <w:lang w:val="zu-ZA"/>
        </w:rPr>
        <w:t xml:space="preserve"> </w:t>
      </w:r>
      <w:r w:rsidRPr="00CB2464">
        <w:rPr>
          <w:rFonts w:ascii="GHEA Grapalat" w:hAnsi="GHEA Grapalat" w:cs="Arial"/>
          <w:sz w:val="22"/>
          <w:szCs w:val="22"/>
        </w:rPr>
        <w:t>իրականացվել</w:t>
      </w:r>
      <w:r w:rsidRPr="00CB2464">
        <w:rPr>
          <w:rFonts w:ascii="GHEA Grapalat" w:hAnsi="GHEA Grapalat" w:cs="Arial"/>
          <w:sz w:val="22"/>
          <w:szCs w:val="22"/>
          <w:lang w:val="zu-ZA"/>
        </w:rPr>
        <w:t xml:space="preserve"> </w:t>
      </w:r>
      <w:r w:rsidRPr="00CB2464">
        <w:rPr>
          <w:rFonts w:ascii="GHEA Grapalat" w:hAnsi="GHEA Grapalat" w:cs="Arial"/>
          <w:sz w:val="22"/>
          <w:szCs w:val="22"/>
        </w:rPr>
        <w:t>են</w:t>
      </w:r>
      <w:r w:rsidRPr="00CB2464">
        <w:rPr>
          <w:rFonts w:ascii="GHEA Grapalat" w:hAnsi="GHEA Grapalat" w:cs="Arial"/>
          <w:sz w:val="22"/>
          <w:szCs w:val="22"/>
          <w:lang w:val="zu-ZA"/>
        </w:rPr>
        <w:t xml:space="preserve"> հոկտեմբերին: Ի</w:t>
      </w:r>
      <w:r w:rsidRPr="00CB2464">
        <w:rPr>
          <w:rFonts w:ascii="GHEA Grapalat" w:hAnsi="GHEA Grapalat" w:cs="Arial"/>
          <w:sz w:val="22"/>
          <w:szCs w:val="22"/>
          <w:lang w:val="hy-AM"/>
        </w:rPr>
        <w:t>մունականխարգելման</w:t>
      </w:r>
      <w:r w:rsidRPr="00CB2464">
        <w:rPr>
          <w:rFonts w:ascii="GHEA Grapalat" w:hAnsi="GHEA Grapalat"/>
          <w:sz w:val="22"/>
          <w:szCs w:val="22"/>
          <w:lang w:val="zu-ZA"/>
        </w:rPr>
        <w:t xml:space="preserve"> </w:t>
      </w:r>
      <w:r w:rsidRPr="00CB2464">
        <w:rPr>
          <w:rFonts w:ascii="GHEA Grapalat" w:hAnsi="GHEA Grapalat" w:cs="Arial"/>
          <w:sz w:val="22"/>
          <w:szCs w:val="22"/>
          <w:lang w:val="hy-AM"/>
        </w:rPr>
        <w:t>ազգային</w:t>
      </w:r>
      <w:r w:rsidRPr="00CB2464">
        <w:rPr>
          <w:rFonts w:ascii="GHEA Grapalat" w:hAnsi="GHEA Grapalat"/>
          <w:sz w:val="22"/>
          <w:szCs w:val="22"/>
          <w:lang w:val="zu-ZA"/>
        </w:rPr>
        <w:t xml:space="preserve"> </w:t>
      </w:r>
      <w:r w:rsidRPr="00CB2464">
        <w:rPr>
          <w:rFonts w:ascii="GHEA Grapalat" w:hAnsi="GHEA Grapalat" w:cs="Arial"/>
          <w:sz w:val="22"/>
          <w:szCs w:val="22"/>
          <w:lang w:val="hy-AM"/>
        </w:rPr>
        <w:t>ծրագ</w:t>
      </w:r>
      <w:r w:rsidRPr="00CB2464">
        <w:rPr>
          <w:rFonts w:ascii="GHEA Grapalat" w:hAnsi="GHEA Grapalat" w:cs="Arial"/>
          <w:sz w:val="22"/>
          <w:szCs w:val="22"/>
        </w:rPr>
        <w:t>րի</w:t>
      </w:r>
      <w:r w:rsidRPr="00CB2464">
        <w:rPr>
          <w:rFonts w:ascii="GHEA Grapalat" w:hAnsi="GHEA Grapalat"/>
          <w:sz w:val="22"/>
          <w:szCs w:val="22"/>
          <w:lang w:val="hy-AM"/>
        </w:rPr>
        <w:t xml:space="preserve"> </w:t>
      </w:r>
      <w:r w:rsidRPr="00CB2464">
        <w:rPr>
          <w:rFonts w:ascii="GHEA Grapalat" w:hAnsi="GHEA Grapalat" w:cs="Arial"/>
          <w:sz w:val="22"/>
          <w:szCs w:val="22"/>
          <w:lang w:val="hy-AM"/>
        </w:rPr>
        <w:t>շրջանակներում</w:t>
      </w:r>
      <w:r w:rsidRPr="00CB2464">
        <w:rPr>
          <w:rFonts w:ascii="GHEA Grapalat" w:hAnsi="GHEA Grapalat"/>
          <w:sz w:val="22"/>
          <w:szCs w:val="22"/>
          <w:lang w:val="hy-AM"/>
        </w:rPr>
        <w:t xml:space="preserve"> </w:t>
      </w:r>
      <w:r w:rsidRPr="00CB2464">
        <w:rPr>
          <w:rFonts w:ascii="GHEA Grapalat" w:hAnsi="GHEA Grapalat"/>
          <w:sz w:val="22"/>
          <w:szCs w:val="22"/>
        </w:rPr>
        <w:t>հաշվետու</w:t>
      </w:r>
      <w:r w:rsidRPr="00CB2464">
        <w:rPr>
          <w:rFonts w:ascii="GHEA Grapalat" w:hAnsi="GHEA Grapalat"/>
          <w:sz w:val="22"/>
          <w:szCs w:val="22"/>
          <w:lang w:val="zu-ZA"/>
        </w:rPr>
        <w:t xml:space="preserve"> </w:t>
      </w:r>
      <w:r w:rsidRPr="00CB2464">
        <w:rPr>
          <w:rFonts w:ascii="GHEA Grapalat" w:hAnsi="GHEA Grapalat"/>
          <w:sz w:val="22"/>
          <w:szCs w:val="22"/>
        </w:rPr>
        <w:t>ժամանակահատվածում</w:t>
      </w:r>
      <w:r w:rsidRPr="00CB2464">
        <w:rPr>
          <w:rFonts w:ascii="GHEA Grapalat" w:hAnsi="GHEA Grapalat"/>
          <w:sz w:val="22"/>
          <w:szCs w:val="22"/>
          <w:lang w:val="zu-ZA"/>
        </w:rPr>
        <w:t xml:space="preserve"> </w:t>
      </w:r>
      <w:r w:rsidRPr="00CB2464">
        <w:rPr>
          <w:rFonts w:ascii="GHEA Grapalat" w:hAnsi="GHEA Grapalat" w:cs="Arial"/>
          <w:sz w:val="22"/>
          <w:szCs w:val="22"/>
          <w:lang w:val="hy-AM"/>
        </w:rPr>
        <w:t>իրականացվել</w:t>
      </w:r>
      <w:r w:rsidRPr="00CB2464">
        <w:rPr>
          <w:rFonts w:ascii="GHEA Grapalat" w:hAnsi="GHEA Grapalat"/>
          <w:sz w:val="22"/>
          <w:szCs w:val="22"/>
          <w:lang w:val="hy-AM"/>
        </w:rPr>
        <w:t xml:space="preserve"> </w:t>
      </w:r>
      <w:r w:rsidRPr="00CB2464">
        <w:rPr>
          <w:rFonts w:ascii="GHEA Grapalat" w:hAnsi="GHEA Grapalat" w:cs="Arial"/>
          <w:sz w:val="22"/>
          <w:szCs w:val="22"/>
          <w:lang w:val="zu-ZA"/>
        </w:rPr>
        <w:t xml:space="preserve">է 615177 պատվաստում՝ նախատեսված 825600-ի դիմաց։ </w:t>
      </w:r>
      <w:r w:rsidR="00D55219" w:rsidRPr="00CB2464">
        <w:rPr>
          <w:rFonts w:ascii="GHEA Grapalat" w:hAnsi="GHEA Grapalat" w:cs="Arial"/>
          <w:sz w:val="22"/>
          <w:szCs w:val="22"/>
          <w:lang w:val="zu-ZA"/>
        </w:rPr>
        <w:t>Պատվաստումների՝ կ</w:t>
      </w:r>
      <w:r w:rsidR="00D55219" w:rsidRPr="00CB2464">
        <w:rPr>
          <w:rFonts w:ascii="GHEA Grapalat" w:hAnsi="GHEA Grapalat"/>
          <w:sz w:val="22"/>
          <w:szCs w:val="22"/>
        </w:rPr>
        <w:t>անխատեսվածի համեմատ ցածր փ</w:t>
      </w:r>
      <w:r w:rsidRPr="00CB2464">
        <w:rPr>
          <w:rFonts w:ascii="GHEA Grapalat" w:hAnsi="GHEA Grapalat"/>
          <w:sz w:val="22"/>
          <w:szCs w:val="22"/>
          <w:lang w:val="hy-AM"/>
        </w:rPr>
        <w:t>աստացի արդյունքային ցուցանիշը հիմնականում պայմանավորված է կորոնավիրուսի համավարակի պայմաններում պատվաստումների թվի նվազմամբ։</w:t>
      </w:r>
      <w:r w:rsidRPr="00CB2464">
        <w:rPr>
          <w:rFonts w:ascii="GHEA Grapalat" w:hAnsi="GHEA Grapalat" w:cs="Arial"/>
          <w:sz w:val="22"/>
          <w:szCs w:val="22"/>
          <w:lang w:val="zu-ZA"/>
        </w:rPr>
        <w:t xml:space="preserve"> </w:t>
      </w:r>
    </w:p>
    <w:p w:rsidR="00D93115" w:rsidRPr="00CB2464" w:rsidRDefault="00D93115" w:rsidP="00D93115">
      <w:pPr>
        <w:autoSpaceDE w:val="0"/>
        <w:autoSpaceDN w:val="0"/>
        <w:adjustRightInd w:val="0"/>
        <w:spacing w:line="360" w:lineRule="auto"/>
        <w:ind w:firstLine="567"/>
        <w:jc w:val="both"/>
        <w:rPr>
          <w:rFonts w:ascii="GHEA Grapalat" w:hAnsi="GHEA Grapalat"/>
          <w:sz w:val="22"/>
          <w:szCs w:val="22"/>
          <w:lang w:val="zu-ZA"/>
        </w:rPr>
      </w:pPr>
      <w:r w:rsidRPr="00CB2464">
        <w:rPr>
          <w:rFonts w:ascii="GHEA Grapalat" w:hAnsi="GHEA Grapalat" w:cs="Arial"/>
          <w:sz w:val="22"/>
          <w:szCs w:val="22"/>
          <w:lang w:val="hy-AM"/>
        </w:rPr>
        <w:t>Նախորդ</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տարվա</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նույն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ժամանակահատվածի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համեմատ</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Հանրային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առողջության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պահպանման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ծրագրի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ծախսերն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աճել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Arial"/>
          <w:sz w:val="22"/>
          <w:szCs w:val="22"/>
          <w:lang w:val="zu-ZA"/>
        </w:rPr>
        <w:t xml:space="preserve"> 14.2%-ով</w:t>
      </w:r>
      <w:r w:rsidRPr="00CB2464">
        <w:rPr>
          <w:rFonts w:ascii="GHEA Grapalat" w:hAnsi="GHEA Grapalat" w:cs="Arial"/>
          <w:sz w:val="22"/>
          <w:szCs w:val="22"/>
          <w:lang w:val="hy-AM"/>
        </w:rPr>
        <w:t xml:space="preserve"> կամ</w:t>
      </w:r>
      <w:r w:rsidRPr="00CB2464">
        <w:rPr>
          <w:rFonts w:ascii="GHEA Grapalat" w:hAnsi="GHEA Grapalat" w:cs="Arial"/>
          <w:sz w:val="22"/>
          <w:szCs w:val="22"/>
          <w:lang w:val="zu-ZA"/>
        </w:rPr>
        <w:t xml:space="preserve"> 2.6</w:t>
      </w:r>
      <w:r w:rsidRPr="00CB2464">
        <w:rPr>
          <w:rFonts w:ascii="GHEA Grapalat" w:hAnsi="GHEA Grapalat" w:cs="Arial"/>
          <w:sz w:val="22"/>
          <w:szCs w:val="22"/>
          <w:lang w:val="hy-AM"/>
        </w:rPr>
        <w:t xml:space="preserve"> մլրդ</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դրամով՝</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հիմնականում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պայմանավորված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կորոնավիրուս</w:t>
      </w:r>
      <w:r w:rsidR="00AB5219" w:rsidRPr="00CB2464">
        <w:rPr>
          <w:rFonts w:ascii="GHEA Grapalat" w:hAnsi="GHEA Grapalat" w:cs="Arial"/>
          <w:sz w:val="22"/>
          <w:szCs w:val="22"/>
        </w:rPr>
        <w:t>ի</w:t>
      </w:r>
      <w:r w:rsidRPr="00CB2464">
        <w:rPr>
          <w:rFonts w:ascii="GHEA Grapalat" w:hAnsi="GHEA Grapalat" w:cs="Arial"/>
          <w:sz w:val="22"/>
          <w:szCs w:val="22"/>
          <w:lang w:val="zu-ZA"/>
        </w:rPr>
        <w:t xml:space="preserve"> </w:t>
      </w:r>
      <w:r w:rsidR="00AB5219" w:rsidRPr="00CB2464">
        <w:rPr>
          <w:rFonts w:ascii="GHEA Grapalat" w:hAnsi="GHEA Grapalat" w:cs="Arial"/>
          <w:sz w:val="22"/>
          <w:szCs w:val="22"/>
          <w:lang w:val="zu-ZA"/>
        </w:rPr>
        <w:t>համա</w:t>
      </w:r>
      <w:r w:rsidRPr="00CB2464">
        <w:rPr>
          <w:rFonts w:ascii="GHEA Grapalat" w:hAnsi="GHEA Grapalat" w:cs="Arial"/>
          <w:sz w:val="22"/>
          <w:szCs w:val="22"/>
          <w:lang w:val="hy-AM"/>
        </w:rPr>
        <w:t>վարակի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հետ</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կապված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ծախսերի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zu-ZA"/>
        </w:rPr>
        <w:t>ի</w:t>
      </w:r>
      <w:r w:rsidRPr="00CB2464">
        <w:rPr>
          <w:rFonts w:ascii="GHEA Grapalat" w:hAnsi="GHEA Grapalat" w:cs="Arial"/>
          <w:sz w:val="22"/>
          <w:szCs w:val="22"/>
          <w:lang w:val="hy-AM"/>
        </w:rPr>
        <w:t>մունականխարգելման</w:t>
      </w:r>
      <w:r w:rsidRPr="00CB2464">
        <w:rPr>
          <w:rFonts w:ascii="GHEA Grapalat" w:hAnsi="GHEA Grapalat"/>
          <w:sz w:val="22"/>
          <w:szCs w:val="22"/>
          <w:lang w:val="zu-ZA"/>
        </w:rPr>
        <w:t xml:space="preserve"> </w:t>
      </w:r>
      <w:r w:rsidRPr="00CB2464">
        <w:rPr>
          <w:rFonts w:ascii="GHEA Grapalat" w:hAnsi="GHEA Grapalat" w:cs="Arial"/>
          <w:sz w:val="22"/>
          <w:szCs w:val="22"/>
          <w:lang w:val="hy-AM"/>
        </w:rPr>
        <w:lastRenderedPageBreak/>
        <w:t>ազգային</w:t>
      </w:r>
      <w:r w:rsidRPr="00CB2464">
        <w:rPr>
          <w:rFonts w:ascii="GHEA Grapalat" w:hAnsi="GHEA Grapalat"/>
          <w:sz w:val="22"/>
          <w:szCs w:val="22"/>
          <w:lang w:val="zu-ZA"/>
        </w:rPr>
        <w:t xml:space="preserve"> </w:t>
      </w:r>
      <w:r w:rsidRPr="00CB2464">
        <w:rPr>
          <w:rFonts w:ascii="GHEA Grapalat" w:hAnsi="GHEA Grapalat" w:cs="Arial"/>
          <w:sz w:val="22"/>
          <w:szCs w:val="22"/>
          <w:lang w:val="hy-AM"/>
        </w:rPr>
        <w:t>ծրագրի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շրջանակներում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կատարված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ծախսերի</w:t>
      </w:r>
      <w:r w:rsidR="00D95C6D" w:rsidRPr="00CB2464">
        <w:rPr>
          <w:rFonts w:ascii="GHEA Grapalat" w:hAnsi="GHEA Grapalat" w:cs="Arial"/>
          <w:sz w:val="22"/>
          <w:szCs w:val="22"/>
        </w:rPr>
        <w:t xml:space="preserve"> համապատասխանաբար 11.8% (1.8 մլրդ դրամ) և 44.8% (682.7 մլն դրամ)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աճով</w:t>
      </w:r>
      <w:r w:rsidRPr="00CB2464">
        <w:rPr>
          <w:rFonts w:ascii="GHEA Grapalat" w:hAnsi="GHEA Grapalat" w:cs="Arial"/>
          <w:sz w:val="22"/>
          <w:szCs w:val="22"/>
          <w:lang w:val="zu-ZA"/>
        </w:rPr>
        <w:t>:</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Arial"/>
          <w:i/>
          <w:sz w:val="22"/>
          <w:szCs w:val="22"/>
          <w:lang w:val="hy-AM"/>
        </w:rPr>
        <w:t>Առողջապահության</w:t>
      </w:r>
      <w:r w:rsidRPr="00CB2464">
        <w:rPr>
          <w:rFonts w:ascii="GHEA Grapalat" w:hAnsi="GHEA Grapalat" w:cs="Arial"/>
          <w:i/>
          <w:sz w:val="22"/>
          <w:szCs w:val="22"/>
          <w:lang w:val="zu-ZA"/>
        </w:rPr>
        <w:t xml:space="preserve"> </w:t>
      </w:r>
      <w:r w:rsidRPr="00CB2464">
        <w:rPr>
          <w:rFonts w:ascii="GHEA Grapalat" w:hAnsi="GHEA Grapalat" w:cs="Arial"/>
          <w:i/>
          <w:sz w:val="22"/>
          <w:szCs w:val="22"/>
          <w:lang w:val="hy-AM"/>
        </w:rPr>
        <w:t>համակարգի</w:t>
      </w:r>
      <w:r w:rsidRPr="00CB2464">
        <w:rPr>
          <w:rFonts w:ascii="GHEA Grapalat" w:hAnsi="GHEA Grapalat"/>
          <w:i/>
          <w:sz w:val="22"/>
          <w:szCs w:val="22"/>
          <w:lang w:val="zu-ZA"/>
        </w:rPr>
        <w:t xml:space="preserve"> </w:t>
      </w:r>
      <w:r w:rsidRPr="00CB2464">
        <w:rPr>
          <w:rFonts w:ascii="GHEA Grapalat" w:hAnsi="GHEA Grapalat" w:cs="Arial"/>
          <w:i/>
          <w:sz w:val="22"/>
          <w:szCs w:val="22"/>
          <w:lang w:val="hy-AM"/>
        </w:rPr>
        <w:t>արդիականացման</w:t>
      </w:r>
      <w:r w:rsidRPr="00CB2464">
        <w:rPr>
          <w:rFonts w:ascii="GHEA Grapalat" w:hAnsi="GHEA Grapalat"/>
          <w:i/>
          <w:sz w:val="22"/>
          <w:szCs w:val="22"/>
          <w:lang w:val="zu-ZA"/>
        </w:rPr>
        <w:t xml:space="preserve"> </w:t>
      </w:r>
      <w:r w:rsidRPr="00CB2464">
        <w:rPr>
          <w:rFonts w:ascii="GHEA Grapalat" w:hAnsi="GHEA Grapalat" w:cs="Arial"/>
          <w:i/>
          <w:sz w:val="22"/>
          <w:szCs w:val="22"/>
          <w:lang w:val="hy-AM"/>
        </w:rPr>
        <w:t>և</w:t>
      </w:r>
      <w:r w:rsidRPr="00CB2464">
        <w:rPr>
          <w:rFonts w:ascii="GHEA Grapalat" w:hAnsi="GHEA Grapalat" w:cs="Arial"/>
          <w:i/>
          <w:sz w:val="22"/>
          <w:szCs w:val="22"/>
          <w:lang w:val="zu-ZA"/>
        </w:rPr>
        <w:t xml:space="preserve"> </w:t>
      </w:r>
      <w:r w:rsidRPr="00CB2464">
        <w:rPr>
          <w:rFonts w:ascii="GHEA Grapalat" w:hAnsi="GHEA Grapalat" w:cs="Arial"/>
          <w:i/>
          <w:sz w:val="22"/>
          <w:szCs w:val="22"/>
          <w:lang w:val="hy-AM"/>
        </w:rPr>
        <w:t>արդյունավետության</w:t>
      </w:r>
      <w:r w:rsidRPr="00CB2464">
        <w:rPr>
          <w:rFonts w:ascii="GHEA Grapalat" w:hAnsi="GHEA Grapalat" w:cs="Arial"/>
          <w:i/>
          <w:sz w:val="22"/>
          <w:szCs w:val="22"/>
          <w:lang w:val="zu-ZA"/>
        </w:rPr>
        <w:t xml:space="preserve"> </w:t>
      </w:r>
      <w:r w:rsidRPr="00CB2464">
        <w:rPr>
          <w:rFonts w:ascii="GHEA Grapalat" w:hAnsi="GHEA Grapalat" w:cs="Arial"/>
          <w:i/>
          <w:sz w:val="22"/>
          <w:szCs w:val="22"/>
          <w:lang w:val="hy-AM"/>
        </w:rPr>
        <w:t>բարձրացման</w:t>
      </w:r>
      <w:r w:rsidRPr="00CB2464">
        <w:rPr>
          <w:rFonts w:ascii="GHEA Grapalat" w:hAnsi="GHEA Grapalat" w:cs="Arial"/>
          <w:i/>
          <w:sz w:val="22"/>
          <w:szCs w:val="22"/>
          <w:lang w:val="zu-ZA"/>
        </w:rPr>
        <w:t xml:space="preserve"> </w:t>
      </w:r>
      <w:r w:rsidRPr="00CB2464">
        <w:rPr>
          <w:rFonts w:ascii="GHEA Grapalat" w:hAnsi="GHEA Grapalat" w:cs="Arial"/>
          <w:i/>
          <w:sz w:val="22"/>
          <w:szCs w:val="22"/>
          <w:lang w:val="hy-AM"/>
        </w:rPr>
        <w:t>ծրագրի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ծախսերը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հաշվետու</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ժամանակահատվածում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կազմել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Arial"/>
          <w:sz w:val="22"/>
          <w:szCs w:val="22"/>
          <w:lang w:val="zu-ZA"/>
        </w:rPr>
        <w:t xml:space="preserve"> շուրջ 2.1 </w:t>
      </w:r>
      <w:r w:rsidRPr="00CB2464">
        <w:rPr>
          <w:rFonts w:ascii="GHEA Grapalat" w:hAnsi="GHEA Grapalat" w:cs="Arial"/>
          <w:sz w:val="22"/>
          <w:szCs w:val="22"/>
          <w:lang w:val="hy-AM"/>
        </w:rPr>
        <w:t>մլրդ</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sz w:val="22"/>
          <w:szCs w:val="22"/>
          <w:lang w:val="zu-ZA"/>
        </w:rPr>
        <w:t xml:space="preserve"> </w:t>
      </w:r>
      <w:r w:rsidRPr="00CB2464">
        <w:rPr>
          <w:rFonts w:ascii="GHEA Grapalat" w:hAnsi="GHEA Grapalat" w:cs="Arial"/>
          <w:sz w:val="22"/>
          <w:szCs w:val="22"/>
          <w:lang w:val="hy-AM"/>
        </w:rPr>
        <w:t>կամ</w:t>
      </w:r>
      <w:r w:rsidRPr="00CB2464">
        <w:rPr>
          <w:rFonts w:ascii="GHEA Grapalat" w:hAnsi="GHEA Grapalat"/>
          <w:sz w:val="22"/>
          <w:szCs w:val="22"/>
          <w:lang w:val="zu-ZA"/>
        </w:rPr>
        <w:t xml:space="preserve"> </w:t>
      </w:r>
      <w:r w:rsidRPr="00CB2464">
        <w:rPr>
          <w:rFonts w:ascii="GHEA Grapalat" w:hAnsi="GHEA Grapalat" w:cs="Arial"/>
          <w:sz w:val="22"/>
          <w:szCs w:val="22"/>
          <w:lang w:val="hy-AM"/>
        </w:rPr>
        <w:t>ծրագրային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ցուցանիշի</w:t>
      </w:r>
      <w:r w:rsidRPr="00CB2464">
        <w:rPr>
          <w:rFonts w:ascii="GHEA Grapalat" w:hAnsi="GHEA Grapalat" w:cs="Arial"/>
          <w:sz w:val="22"/>
          <w:szCs w:val="22"/>
          <w:lang w:val="zu-ZA"/>
        </w:rPr>
        <w:t xml:space="preserve"> 64.8%-</w:t>
      </w:r>
      <w:r w:rsidRPr="00CB2464">
        <w:rPr>
          <w:rFonts w:ascii="GHEA Grapalat" w:hAnsi="GHEA Grapalat" w:cs="Arial"/>
          <w:sz w:val="22"/>
          <w:szCs w:val="22"/>
          <w:lang w:val="hy-AM"/>
        </w:rPr>
        <w:t>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Ծրագիրն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ամբողջությամբ</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ֆինանսավորվել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արտաքին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աջակցությամբ</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իրականացվող</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վարկային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դրամաշնորհային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ծրագրերի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շրջանակներում</w:t>
      </w:r>
      <w:r w:rsidRPr="00CB2464">
        <w:rPr>
          <w:rFonts w:ascii="GHEA Grapalat" w:hAnsi="GHEA Grapalat" w:cs="Arial"/>
          <w:sz w:val="22"/>
          <w:szCs w:val="22"/>
          <w:lang w:val="zu-ZA"/>
        </w:rPr>
        <w:t>, ընդ որում բոլոր միջոցառումներում արձանագրվել են շեղումներ:</w:t>
      </w:r>
    </w:p>
    <w:p w:rsidR="002C4660" w:rsidRPr="00CB2464" w:rsidRDefault="002C4660" w:rsidP="00D93115">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Համաշխարհային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բանկի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աջակցությամբ</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իրականացվող</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ոչ</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վարակիչ</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հիվանդությունների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կանխարգելման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վերահսկման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ծրագրի</w:t>
      </w:r>
      <w:r w:rsidRPr="00CB2464">
        <w:rPr>
          <w:rFonts w:ascii="GHEA Grapalat" w:hAnsi="GHEA Grapalat" w:cs="Arial"/>
          <w:sz w:val="22"/>
          <w:szCs w:val="22"/>
        </w:rPr>
        <w:t xml:space="preserve"> շրջանակներում հաշվետու ժամանակահատվածում ծախսերը կազմել են 895.3 մլն դրամ կամ ծրագրված ցուցանիշի 61.7%-ը: Շեղումը հիմնականում արձանագրվել է շենքային պայմանների բարելավման ծախսերում, որոնք կատարվել են 61%-ով՝ կազմելով 695.9 մլն դրամ: </w:t>
      </w:r>
      <w:r w:rsidR="0035345B" w:rsidRPr="00CB2464">
        <w:rPr>
          <w:rFonts w:ascii="GHEA Grapalat" w:hAnsi="GHEA Grapalat" w:cs="Arial"/>
          <w:sz w:val="22"/>
          <w:szCs w:val="22"/>
        </w:rPr>
        <w:t xml:space="preserve">Մասնավորապես՝ </w:t>
      </w:r>
      <w:r w:rsidRPr="00CB2464">
        <w:rPr>
          <w:rFonts w:ascii="GHEA Grapalat" w:hAnsi="GHEA Grapalat" w:cs="Arial"/>
          <w:sz w:val="22"/>
          <w:szCs w:val="22"/>
          <w:lang w:val="hy-AM"/>
        </w:rPr>
        <w:t>Համաշխարհային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բանկի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աջակցությամբ</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իրականացվող</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ոչ</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վարակիչ</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հիվանդությունների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կանխարգելման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վերահսկման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ծրագրի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շրջանակներում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շենքային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պայմանների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բարելավման</w:t>
      </w:r>
      <w:r w:rsidR="0035345B" w:rsidRPr="00CB2464">
        <w:rPr>
          <w:rFonts w:ascii="GHEA Grapalat" w:hAnsi="GHEA Grapalat" w:cs="Arial"/>
          <w:sz w:val="22"/>
          <w:szCs w:val="22"/>
        </w:rPr>
        <w:t xml:space="preserve"> միջոցառման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ծախսերը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կազմել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Arial"/>
          <w:sz w:val="22"/>
          <w:szCs w:val="22"/>
          <w:lang w:val="zu-ZA"/>
        </w:rPr>
        <w:t xml:space="preserve"> շուրջ 305</w:t>
      </w:r>
      <w:r w:rsidR="0035345B" w:rsidRPr="00CB2464">
        <w:rPr>
          <w:rFonts w:ascii="Courier New" w:hAnsi="Courier New" w:cs="Courier New"/>
          <w:sz w:val="22"/>
          <w:szCs w:val="22"/>
        </w:rPr>
        <w:t> </w:t>
      </w:r>
      <w:r w:rsidRPr="00CB2464">
        <w:rPr>
          <w:rFonts w:ascii="GHEA Grapalat" w:hAnsi="GHEA Grapalat" w:cs="Arial"/>
          <w:sz w:val="22"/>
          <w:szCs w:val="22"/>
          <w:lang w:val="hy-AM"/>
        </w:rPr>
        <w:t>մլն դրամ կամ նախատեսվածի 43</w:t>
      </w:r>
      <w:r w:rsidRPr="00CB2464">
        <w:rPr>
          <w:rFonts w:ascii="GHEA Grapalat" w:hAnsi="GHEA Grapalat" w:cs="Arial"/>
          <w:color w:val="000000" w:themeColor="text1"/>
          <w:sz w:val="22"/>
          <w:szCs w:val="22"/>
          <w:lang w:val="hy-AM"/>
        </w:rPr>
        <w:t>%-ը</w:t>
      </w:r>
      <w:r w:rsidRPr="00CB2464">
        <w:rPr>
          <w:rFonts w:ascii="GHEA Grapalat" w:hAnsi="GHEA Grapalat" w:cs="Arial"/>
          <w:sz w:val="22"/>
          <w:szCs w:val="22"/>
          <w:lang w:val="hy-AM"/>
        </w:rPr>
        <w:t>՝ պայմանավորված կորոնավիրուսի համավարակով, որի հետևանքով ՀՀ Գեղարքունիքի մարզի Մարտունու բժշկական կենտրոնի շինարարական աշխատանքներն իրականացվել են նախատեսվածից փոքր ծավալներով։</w:t>
      </w:r>
      <w:r w:rsidR="0035345B" w:rsidRPr="00CB2464">
        <w:rPr>
          <w:rFonts w:ascii="GHEA Grapalat" w:hAnsi="GHEA Grapalat" w:cs="Arial"/>
          <w:sz w:val="22"/>
          <w:szCs w:val="22"/>
        </w:rPr>
        <w:t xml:space="preserve"> </w:t>
      </w:r>
      <w:r w:rsidRPr="00CB2464">
        <w:rPr>
          <w:rFonts w:ascii="GHEA Grapalat" w:hAnsi="GHEA Grapalat" w:cs="Arial"/>
          <w:sz w:val="22"/>
          <w:szCs w:val="22"/>
          <w:lang w:val="hy-AM"/>
        </w:rPr>
        <w:t xml:space="preserve">Նշված </w:t>
      </w:r>
      <w:r w:rsidRPr="00CB2464">
        <w:rPr>
          <w:rFonts w:ascii="GHEA Grapalat" w:hAnsi="GHEA Grapalat" w:cs="Arial"/>
          <w:sz w:val="22"/>
          <w:szCs w:val="22"/>
        </w:rPr>
        <w:t>վարկային</w:t>
      </w:r>
      <w:r w:rsidRPr="00CB2464">
        <w:rPr>
          <w:rFonts w:ascii="GHEA Grapalat" w:hAnsi="GHEA Grapalat" w:cs="Arial"/>
          <w:sz w:val="22"/>
          <w:szCs w:val="22"/>
          <w:lang w:val="hy-AM"/>
        </w:rPr>
        <w:t xml:space="preserve"> ծրագրի </w:t>
      </w:r>
      <w:r w:rsidR="0035345B" w:rsidRPr="00CB2464">
        <w:rPr>
          <w:rFonts w:ascii="GHEA Grapalat" w:hAnsi="GHEA Grapalat" w:cs="Arial"/>
          <w:sz w:val="22"/>
          <w:szCs w:val="22"/>
          <w:lang w:val="hy-AM"/>
        </w:rPr>
        <w:t>լրացուցիչ ֆինանսավոր</w:t>
      </w:r>
      <w:r w:rsidR="0035345B" w:rsidRPr="00CB2464">
        <w:rPr>
          <w:rFonts w:ascii="GHEA Grapalat" w:hAnsi="GHEA Grapalat" w:cs="Arial"/>
          <w:sz w:val="22"/>
          <w:szCs w:val="22"/>
        </w:rPr>
        <w:t xml:space="preserve">ման </w:t>
      </w:r>
      <w:r w:rsidRPr="00CB2464">
        <w:rPr>
          <w:rFonts w:ascii="GHEA Grapalat" w:hAnsi="GHEA Grapalat" w:cs="Arial"/>
          <w:sz w:val="22"/>
          <w:szCs w:val="22"/>
          <w:lang w:val="hy-AM"/>
        </w:rPr>
        <w:t>շրջանակներում</w:t>
      </w:r>
      <w:r w:rsidRPr="00CB2464">
        <w:rPr>
          <w:rFonts w:ascii="GHEA Grapalat" w:hAnsi="GHEA Grapalat" w:cs="Arial"/>
          <w:b/>
          <w:sz w:val="22"/>
          <w:szCs w:val="22"/>
          <w:lang w:val="zu-ZA"/>
        </w:rPr>
        <w:t xml:space="preserve"> </w:t>
      </w:r>
      <w:r w:rsidRPr="00CB2464">
        <w:rPr>
          <w:rFonts w:ascii="GHEA Grapalat" w:hAnsi="GHEA Grapalat" w:cs="Arial"/>
          <w:sz w:val="22"/>
          <w:szCs w:val="22"/>
          <w:lang w:val="hy-AM"/>
        </w:rPr>
        <w:t>շենքային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պայմանների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բարելավման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ծախսերը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կազմել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Arial"/>
          <w:sz w:val="22"/>
          <w:szCs w:val="22"/>
          <w:lang w:val="zu-ZA"/>
        </w:rPr>
        <w:t xml:space="preserve"> շուրջ 391 </w:t>
      </w:r>
      <w:r w:rsidRPr="00CB2464">
        <w:rPr>
          <w:rFonts w:ascii="GHEA Grapalat" w:hAnsi="GHEA Grapalat" w:cs="Arial"/>
          <w:sz w:val="22"/>
          <w:szCs w:val="22"/>
          <w:lang w:val="hy-AM"/>
        </w:rPr>
        <w:t>մլն դրամ կամ նախատեսվածի 90.6</w:t>
      </w:r>
      <w:r w:rsidR="0035345B" w:rsidRPr="00CB2464">
        <w:rPr>
          <w:rFonts w:ascii="GHEA Grapalat" w:hAnsi="GHEA Grapalat" w:cs="Arial"/>
          <w:color w:val="000000" w:themeColor="text1"/>
          <w:sz w:val="22"/>
          <w:szCs w:val="22"/>
          <w:lang w:val="hy-AM"/>
        </w:rPr>
        <w:t>%-ը</w:t>
      </w:r>
      <w:r w:rsidR="0035345B" w:rsidRPr="00CB2464">
        <w:rPr>
          <w:rFonts w:ascii="GHEA Grapalat" w:hAnsi="GHEA Grapalat" w:cs="Arial"/>
          <w:color w:val="000000" w:themeColor="text1"/>
          <w:sz w:val="22"/>
          <w:szCs w:val="22"/>
        </w:rPr>
        <w:t>: Միջոցներն ուղղվել են</w:t>
      </w:r>
      <w:r w:rsidRPr="00CB2464">
        <w:rPr>
          <w:rFonts w:ascii="GHEA Grapalat" w:hAnsi="GHEA Grapalat" w:cs="Arial"/>
          <w:sz w:val="22"/>
          <w:szCs w:val="22"/>
          <w:lang w:val="hy-AM"/>
        </w:rPr>
        <w:t xml:space="preserve"> ՀՀ Վայոց ձորի մարզային հիվանդանոցի նոր շենքի կառուցման</w:t>
      </w:r>
      <w:r w:rsidR="0035345B" w:rsidRPr="00CB2464">
        <w:rPr>
          <w:rFonts w:ascii="GHEA Grapalat" w:hAnsi="GHEA Grapalat" w:cs="Arial"/>
          <w:sz w:val="22"/>
          <w:szCs w:val="22"/>
        </w:rPr>
        <w:t xml:space="preserve"> </w:t>
      </w:r>
      <w:r w:rsidRPr="00CB2464">
        <w:rPr>
          <w:rFonts w:ascii="GHEA Grapalat" w:hAnsi="GHEA Grapalat" w:cs="GHEA Grapalat"/>
          <w:sz w:val="22"/>
          <w:szCs w:val="22"/>
          <w:lang w:val="hy-AM"/>
        </w:rPr>
        <w:t>աշխատանքներ</w:t>
      </w:r>
      <w:r w:rsidR="0035345B" w:rsidRPr="00CB2464">
        <w:rPr>
          <w:rFonts w:ascii="GHEA Grapalat" w:hAnsi="GHEA Grapalat" w:cs="GHEA Grapalat"/>
          <w:sz w:val="22"/>
          <w:szCs w:val="22"/>
        </w:rPr>
        <w:t>ի համար կանխավճարի տրամադրմանը</w:t>
      </w:r>
      <w:r w:rsidRPr="00CB2464">
        <w:rPr>
          <w:rFonts w:ascii="GHEA Grapalat" w:hAnsi="GHEA Grapalat" w:cs="Sylfaen"/>
          <w:sz w:val="22"/>
          <w:szCs w:val="22"/>
          <w:lang w:val="hy-AM"/>
        </w:rPr>
        <w:t>:</w:t>
      </w:r>
    </w:p>
    <w:p w:rsidR="00D93115" w:rsidRPr="00CB2464" w:rsidRDefault="00D93115" w:rsidP="000851B9">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Համաշխարհային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բանկի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աջակցությամբ</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իրականացվող</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ոչ</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վարակիչ</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հիվանդությունների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կանխարգելման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վերահսկման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ծրագրի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շրջանակներում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ծառայությունների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ձեռքբերման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ծախսերը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կազմել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Arial"/>
          <w:sz w:val="22"/>
          <w:szCs w:val="22"/>
          <w:lang w:val="zu-ZA"/>
        </w:rPr>
        <w:t xml:space="preserve"> 197.8 </w:t>
      </w:r>
      <w:r w:rsidRPr="00CB2464">
        <w:rPr>
          <w:rFonts w:ascii="GHEA Grapalat" w:hAnsi="GHEA Grapalat" w:cs="Arial"/>
          <w:sz w:val="22"/>
          <w:szCs w:val="22"/>
          <w:lang w:val="hy-AM"/>
        </w:rPr>
        <w:t>մլն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նախատեսվածի</w:t>
      </w:r>
      <w:r w:rsidRPr="00CB2464">
        <w:rPr>
          <w:rFonts w:ascii="GHEA Grapalat" w:hAnsi="GHEA Grapalat" w:cs="Arial"/>
          <w:sz w:val="22"/>
          <w:szCs w:val="22"/>
          <w:lang w:val="zu-ZA"/>
        </w:rPr>
        <w:t xml:space="preserve"> 64.%-</w:t>
      </w:r>
      <w:r w:rsidRPr="00CB2464">
        <w:rPr>
          <w:rFonts w:ascii="GHEA Grapalat" w:hAnsi="GHEA Grapalat" w:cs="Arial"/>
          <w:sz w:val="22"/>
          <w:szCs w:val="22"/>
          <w:lang w:val="hy-AM"/>
        </w:rPr>
        <w:t>ը</w:t>
      </w:r>
      <w:r w:rsidRPr="00CB2464">
        <w:rPr>
          <w:rFonts w:ascii="GHEA Grapalat" w:hAnsi="GHEA Grapalat" w:cs="Arial"/>
          <w:sz w:val="22"/>
          <w:szCs w:val="22"/>
          <w:lang w:val="zu-ZA"/>
        </w:rPr>
        <w:t xml:space="preserve">: Ցածր կատարողականը հիմնականում </w:t>
      </w:r>
      <w:r w:rsidRPr="00CB2464">
        <w:rPr>
          <w:rFonts w:ascii="GHEA Grapalat" w:hAnsi="GHEA Grapalat" w:cs="Arial"/>
          <w:sz w:val="22"/>
          <w:szCs w:val="22"/>
          <w:lang w:val="hy-AM"/>
        </w:rPr>
        <w:t xml:space="preserve">պայմանավորված </w:t>
      </w:r>
      <w:r w:rsidRPr="00CB2464">
        <w:rPr>
          <w:rFonts w:ascii="GHEA Grapalat" w:hAnsi="GHEA Grapalat" w:cs="Arial"/>
          <w:sz w:val="22"/>
          <w:szCs w:val="22"/>
        </w:rPr>
        <w:t>է</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համավարակի արդյունքում խորհրդատվական ծառայությունների</w:t>
      </w:r>
      <w:r w:rsidR="000851B9" w:rsidRPr="00CB2464">
        <w:rPr>
          <w:rFonts w:ascii="GHEA Grapalat" w:hAnsi="GHEA Grapalat" w:cs="Arial"/>
          <w:sz w:val="22"/>
          <w:szCs w:val="22"/>
        </w:rPr>
        <w:t>՝</w:t>
      </w:r>
      <w:r w:rsidRPr="00CB2464">
        <w:rPr>
          <w:rFonts w:ascii="GHEA Grapalat" w:hAnsi="GHEA Grapalat" w:cs="Arial"/>
          <w:sz w:val="22"/>
          <w:szCs w:val="22"/>
          <w:lang w:val="hy-AM"/>
        </w:rPr>
        <w:t xml:space="preserve"> նախատեսվածից պակաս թվով իրական</w:t>
      </w:r>
      <w:r w:rsidR="0035345B" w:rsidRPr="00CB2464">
        <w:rPr>
          <w:rFonts w:ascii="GHEA Grapalat" w:hAnsi="GHEA Grapalat" w:cs="Arial"/>
          <w:sz w:val="22"/>
          <w:szCs w:val="22"/>
        </w:rPr>
        <w:t>ա</w:t>
      </w:r>
      <w:r w:rsidRPr="00CB2464">
        <w:rPr>
          <w:rFonts w:ascii="GHEA Grapalat" w:hAnsi="GHEA Grapalat" w:cs="Arial"/>
          <w:sz w:val="22"/>
          <w:szCs w:val="22"/>
          <w:lang w:val="hy-AM"/>
        </w:rPr>
        <w:t>ցմամբ</w:t>
      </w:r>
      <w:r w:rsidR="000851B9" w:rsidRPr="00CB2464">
        <w:rPr>
          <w:rFonts w:ascii="GHEA Grapalat" w:hAnsi="GHEA Grapalat" w:cs="Arial"/>
          <w:sz w:val="22"/>
          <w:szCs w:val="22"/>
        </w:rPr>
        <w:t>, ինչպես նա</w:t>
      </w:r>
      <w:r w:rsidRPr="00CB2464">
        <w:rPr>
          <w:rFonts w:ascii="GHEA Grapalat" w:hAnsi="GHEA Grapalat" w:cs="Arial"/>
          <w:sz w:val="22"/>
          <w:szCs w:val="22"/>
          <w:lang w:val="hy-AM"/>
        </w:rPr>
        <w:t>և</w:t>
      </w:r>
      <w:r w:rsidR="000943D0" w:rsidRPr="00CB2464">
        <w:rPr>
          <w:rFonts w:ascii="GHEA Grapalat" w:hAnsi="GHEA Grapalat" w:cs="Arial"/>
          <w:sz w:val="22"/>
          <w:szCs w:val="22"/>
          <w:lang w:val="zu-ZA"/>
        </w:rPr>
        <w:t xml:space="preserve"> </w:t>
      </w:r>
      <w:r w:rsidRPr="00CB2464">
        <w:rPr>
          <w:rFonts w:ascii="GHEA Grapalat" w:hAnsi="GHEA Grapalat" w:cs="Sylfaen"/>
          <w:sz w:val="22"/>
          <w:szCs w:val="22"/>
          <w:lang w:val="zu-ZA"/>
        </w:rPr>
        <w:t xml:space="preserve">այն հանգամանքով, որ </w:t>
      </w:r>
      <w:r w:rsidRPr="00CB2464">
        <w:rPr>
          <w:rFonts w:ascii="GHEA Grapalat" w:hAnsi="GHEA Grapalat" w:cs="Arial"/>
          <w:sz w:val="22"/>
          <w:szCs w:val="22"/>
        </w:rPr>
        <w:t>ծախսային</w:t>
      </w:r>
      <w:r w:rsidRPr="00CB2464">
        <w:rPr>
          <w:rFonts w:ascii="GHEA Grapalat" w:hAnsi="GHEA Grapalat" w:cs="Arial"/>
          <w:sz w:val="22"/>
          <w:szCs w:val="22"/>
          <w:lang w:val="zu-ZA"/>
        </w:rPr>
        <w:t xml:space="preserve"> </w:t>
      </w:r>
      <w:r w:rsidRPr="00CB2464">
        <w:rPr>
          <w:rFonts w:ascii="GHEA Grapalat" w:hAnsi="GHEA Grapalat" w:cs="Arial"/>
          <w:sz w:val="22"/>
          <w:szCs w:val="22"/>
        </w:rPr>
        <w:t>առաջնահերթություններից</w:t>
      </w:r>
      <w:r w:rsidRPr="00CB2464">
        <w:rPr>
          <w:rFonts w:ascii="GHEA Grapalat" w:hAnsi="GHEA Grapalat" w:cs="Arial"/>
          <w:sz w:val="22"/>
          <w:szCs w:val="22"/>
          <w:lang w:val="zu-ZA"/>
        </w:rPr>
        <w:t xml:space="preserve"> </w:t>
      </w:r>
      <w:r w:rsidRPr="00CB2464">
        <w:rPr>
          <w:rFonts w:ascii="GHEA Grapalat" w:hAnsi="GHEA Grapalat" w:cs="Arial"/>
          <w:sz w:val="22"/>
          <w:szCs w:val="22"/>
        </w:rPr>
        <w:t>ելնելով՝</w:t>
      </w:r>
      <w:r w:rsidRPr="00CB2464">
        <w:rPr>
          <w:rFonts w:ascii="GHEA Grapalat" w:hAnsi="GHEA Grapalat" w:cs="Arial"/>
          <w:sz w:val="22"/>
          <w:szCs w:val="22"/>
          <w:lang w:val="hy-AM"/>
        </w:rPr>
        <w:t xml:space="preserve"> </w:t>
      </w:r>
      <w:r w:rsidRPr="00CB2464">
        <w:rPr>
          <w:rFonts w:ascii="GHEA Grapalat" w:hAnsi="GHEA Grapalat" w:cs="Arial"/>
          <w:sz w:val="22"/>
          <w:szCs w:val="22"/>
        </w:rPr>
        <w:t>նախատեսվում</w:t>
      </w:r>
      <w:r w:rsidRPr="00CB2464">
        <w:rPr>
          <w:rFonts w:ascii="GHEA Grapalat" w:hAnsi="GHEA Grapalat" w:cs="Arial"/>
          <w:sz w:val="22"/>
          <w:szCs w:val="22"/>
          <w:lang w:val="zu-ZA"/>
        </w:rPr>
        <w:t xml:space="preserve"> </w:t>
      </w:r>
      <w:r w:rsidRPr="00CB2464">
        <w:rPr>
          <w:rFonts w:ascii="GHEA Grapalat" w:hAnsi="GHEA Grapalat" w:cs="Arial"/>
          <w:sz w:val="22"/>
          <w:szCs w:val="22"/>
        </w:rPr>
        <w:t>է</w:t>
      </w:r>
      <w:r w:rsidRPr="00CB2464">
        <w:rPr>
          <w:rFonts w:ascii="GHEA Grapalat" w:hAnsi="GHEA Grapalat" w:cs="Arial"/>
          <w:sz w:val="22"/>
          <w:szCs w:val="22"/>
          <w:lang w:val="zu-ZA"/>
        </w:rPr>
        <w:t xml:space="preserve"> </w:t>
      </w:r>
      <w:r w:rsidRPr="00CB2464">
        <w:rPr>
          <w:rFonts w:ascii="GHEA Grapalat" w:hAnsi="GHEA Grapalat" w:cs="Arial"/>
          <w:sz w:val="22"/>
          <w:szCs w:val="22"/>
        </w:rPr>
        <w:t>միջոցներն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ուղղել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 xml:space="preserve">սքրինինգային </w:t>
      </w:r>
      <w:r w:rsidRPr="00CB2464">
        <w:rPr>
          <w:rFonts w:ascii="GHEA Grapalat" w:hAnsi="GHEA Grapalat" w:cs="Sylfaen"/>
          <w:sz w:val="22"/>
          <w:szCs w:val="22"/>
          <w:lang w:val="hy-AM"/>
        </w:rPr>
        <w:t>հետազոտությունների</w:t>
      </w:r>
      <w:r w:rsidRPr="00CB2464">
        <w:rPr>
          <w:rFonts w:ascii="GHEA Grapalat" w:hAnsi="GHEA Grapalat" w:cs="Arial"/>
          <w:sz w:val="22"/>
          <w:szCs w:val="22"/>
          <w:lang w:val="hy-AM"/>
        </w:rPr>
        <w:t xml:space="preserve"> իրականցմանը</w:t>
      </w:r>
      <w:r w:rsidRPr="00CB2464">
        <w:rPr>
          <w:rFonts w:ascii="GHEA Grapalat" w:hAnsi="GHEA Grapalat" w:cs="Sylfaen"/>
          <w:sz w:val="22"/>
          <w:szCs w:val="22"/>
          <w:lang w:val="zu-ZA"/>
        </w:rPr>
        <w:t>:</w:t>
      </w:r>
      <w:r w:rsidRPr="00CB2464">
        <w:rPr>
          <w:rFonts w:ascii="GHEA Grapalat" w:hAnsi="GHEA Grapalat" w:cs="Sylfaen"/>
          <w:color w:val="FF0000"/>
          <w:sz w:val="22"/>
          <w:szCs w:val="22"/>
          <w:lang w:val="zu-ZA"/>
        </w:rPr>
        <w:t xml:space="preserve"> </w:t>
      </w:r>
      <w:r w:rsidRPr="00CB2464">
        <w:rPr>
          <w:rFonts w:ascii="GHEA Grapalat" w:hAnsi="GHEA Grapalat" w:cs="Arial"/>
          <w:color w:val="000000" w:themeColor="text1"/>
          <w:sz w:val="22"/>
          <w:szCs w:val="22"/>
          <w:lang w:val="hy-AM"/>
        </w:rPr>
        <w:t xml:space="preserve">Միջոցառման շրջանակներում իրականացվել է արգանդի պարանոցի քաղցկեղի </w:t>
      </w:r>
      <w:r w:rsidRPr="00CB2464">
        <w:rPr>
          <w:rFonts w:ascii="GHEA Grapalat" w:hAnsi="GHEA Grapalat" w:cs="Arial"/>
          <w:color w:val="000000" w:themeColor="text1"/>
          <w:sz w:val="22"/>
          <w:szCs w:val="22"/>
          <w:lang w:val="zu-ZA"/>
        </w:rPr>
        <w:t>23287</w:t>
      </w:r>
      <w:r w:rsidRPr="00CB2464">
        <w:rPr>
          <w:rFonts w:ascii="GHEA Grapalat" w:hAnsi="GHEA Grapalat" w:cs="Arial"/>
          <w:color w:val="FF0000"/>
          <w:sz w:val="22"/>
          <w:szCs w:val="22"/>
          <w:lang w:val="hy-AM"/>
        </w:rPr>
        <w:t xml:space="preserve"> </w:t>
      </w:r>
      <w:r w:rsidRPr="00CB2464">
        <w:rPr>
          <w:rFonts w:ascii="GHEA Grapalat" w:hAnsi="GHEA Grapalat" w:cs="Arial"/>
          <w:sz w:val="22"/>
          <w:szCs w:val="22"/>
          <w:lang w:val="hy-AM"/>
        </w:rPr>
        <w:t xml:space="preserve">հետազոտություն, շաքարային դիաբեթի </w:t>
      </w:r>
      <w:r w:rsidRPr="00CB2464">
        <w:rPr>
          <w:rFonts w:ascii="GHEA Grapalat" w:hAnsi="GHEA Grapalat" w:cs="Arial"/>
          <w:sz w:val="22"/>
          <w:szCs w:val="22"/>
          <w:lang w:val="zu-ZA"/>
        </w:rPr>
        <w:t>86258</w:t>
      </w:r>
      <w:r w:rsidRPr="00CB2464">
        <w:rPr>
          <w:rFonts w:ascii="GHEA Grapalat" w:hAnsi="GHEA Grapalat" w:cs="Arial"/>
          <w:sz w:val="22"/>
          <w:szCs w:val="22"/>
          <w:lang w:val="hy-AM"/>
        </w:rPr>
        <w:t xml:space="preserve"> հետազոտություն և հղիների արյան ու մեզի </w:t>
      </w:r>
      <w:r w:rsidRPr="00CB2464">
        <w:rPr>
          <w:rFonts w:ascii="GHEA Grapalat" w:hAnsi="GHEA Grapalat" w:cs="Arial"/>
          <w:sz w:val="22"/>
          <w:szCs w:val="22"/>
          <w:lang w:val="zu-ZA"/>
        </w:rPr>
        <w:t>13500</w:t>
      </w:r>
      <w:r w:rsidRPr="00CB2464">
        <w:rPr>
          <w:rFonts w:ascii="GHEA Grapalat" w:hAnsi="GHEA Grapalat" w:cs="Arial"/>
          <w:sz w:val="22"/>
          <w:szCs w:val="22"/>
          <w:lang w:val="hy-AM"/>
        </w:rPr>
        <w:t xml:space="preserve"> հետազոտություն՝ նախատեսված համապատասխանաբար 35000-ի, 90000-ի և 15500-ի դիմաց:</w:t>
      </w:r>
      <w:r w:rsidR="000851B9" w:rsidRPr="00CB2464">
        <w:rPr>
          <w:rFonts w:ascii="GHEA Grapalat" w:hAnsi="GHEA Grapalat" w:cs="Arial"/>
          <w:sz w:val="22"/>
          <w:szCs w:val="22"/>
          <w:lang w:val="hy-AM"/>
        </w:rPr>
        <w:t xml:space="preserve"> </w:t>
      </w:r>
      <w:r w:rsidRPr="00CB2464">
        <w:rPr>
          <w:rFonts w:ascii="GHEA Grapalat" w:hAnsi="GHEA Grapalat" w:cs="Arial"/>
          <w:sz w:val="22"/>
          <w:szCs w:val="22"/>
          <w:lang w:val="hy-AM"/>
        </w:rPr>
        <w:t>Համաշխարհային բանկի աջակցությամբ իրականացվող ոչ վարակիչ հիվանդությունների կանխարգելման և վերահսկման ծրագրի լրացուցիչ ֆինանսավոր</w:t>
      </w:r>
      <w:r w:rsidR="000851B9" w:rsidRPr="00CB2464">
        <w:rPr>
          <w:rFonts w:ascii="GHEA Grapalat" w:hAnsi="GHEA Grapalat" w:cs="Arial"/>
          <w:sz w:val="22"/>
          <w:szCs w:val="22"/>
          <w:lang w:val="hy-AM"/>
        </w:rPr>
        <w:t>ման շրջանակներում ծառայությունների ձեռքբերման ծախսերը</w:t>
      </w:r>
      <w:r w:rsidRPr="00CB2464">
        <w:rPr>
          <w:rFonts w:ascii="GHEA Grapalat" w:hAnsi="GHEA Grapalat" w:cs="Arial"/>
          <w:sz w:val="22"/>
          <w:szCs w:val="22"/>
          <w:lang w:val="hy-AM"/>
        </w:rPr>
        <w:t xml:space="preserve"> կազմել </w:t>
      </w:r>
      <w:r w:rsidR="000851B9" w:rsidRPr="00CB2464">
        <w:rPr>
          <w:rFonts w:ascii="GHEA Grapalat" w:hAnsi="GHEA Grapalat" w:cs="Arial"/>
          <w:sz w:val="22"/>
          <w:szCs w:val="22"/>
          <w:lang w:val="hy-AM"/>
        </w:rPr>
        <w:t>են</w:t>
      </w:r>
      <w:r w:rsidRPr="00CB2464">
        <w:rPr>
          <w:rFonts w:ascii="GHEA Grapalat" w:hAnsi="GHEA Grapalat" w:cs="Arial"/>
          <w:sz w:val="22"/>
          <w:szCs w:val="22"/>
          <w:lang w:val="hy-AM"/>
        </w:rPr>
        <w:t xml:space="preserve"> 1.7 մլն դրամ կամ </w:t>
      </w:r>
      <w:r w:rsidR="000851B9" w:rsidRPr="00CB2464">
        <w:rPr>
          <w:rFonts w:ascii="GHEA Grapalat" w:hAnsi="GHEA Grapalat" w:cs="Arial"/>
          <w:sz w:val="22"/>
          <w:szCs w:val="22"/>
          <w:lang w:val="hy-AM"/>
        </w:rPr>
        <w:t xml:space="preserve">ծրագրված </w:t>
      </w:r>
      <w:r w:rsidR="000851B9" w:rsidRPr="00CB2464">
        <w:rPr>
          <w:rFonts w:ascii="GHEA Grapalat" w:hAnsi="GHEA Grapalat" w:cs="Arial"/>
          <w:sz w:val="22"/>
          <w:szCs w:val="22"/>
          <w:lang w:val="hy-AM"/>
        </w:rPr>
        <w:lastRenderedPageBreak/>
        <w:t>ցուցանիշ</w:t>
      </w:r>
      <w:r w:rsidRPr="00CB2464">
        <w:rPr>
          <w:rFonts w:ascii="GHEA Grapalat" w:hAnsi="GHEA Grapalat" w:cs="Arial"/>
          <w:sz w:val="22"/>
          <w:szCs w:val="22"/>
          <w:lang w:val="hy-AM"/>
        </w:rPr>
        <w:t>ի 64.7%-ը</w:t>
      </w:r>
      <w:r w:rsidR="000851B9" w:rsidRPr="00CB2464">
        <w:rPr>
          <w:rFonts w:ascii="GHEA Grapalat" w:hAnsi="GHEA Grapalat" w:cs="Arial"/>
          <w:sz w:val="22"/>
          <w:szCs w:val="22"/>
          <w:lang w:val="hy-AM"/>
        </w:rPr>
        <w:t>, որը նախատեսված է ծրագրի իրականացման ապահովման և Վայոց ձորի մարզային հիվանդանոցի նոր շենքի կառուցման տեխնիկական հսկողության իրականացման նպատակով:</w:t>
      </w:r>
      <w:r w:rsidRPr="00CB2464">
        <w:rPr>
          <w:rFonts w:ascii="GHEA Grapalat" w:hAnsi="GHEA Grapalat" w:cs="Arial"/>
          <w:sz w:val="22"/>
          <w:szCs w:val="22"/>
          <w:lang w:val="hy-AM"/>
        </w:rPr>
        <w:t xml:space="preserve"> </w:t>
      </w:r>
      <w:r w:rsidR="000851B9" w:rsidRPr="00CB2464">
        <w:rPr>
          <w:rFonts w:ascii="GHEA Grapalat" w:hAnsi="GHEA Grapalat" w:cs="Arial"/>
          <w:sz w:val="22"/>
          <w:szCs w:val="22"/>
          <w:lang w:val="hy-AM"/>
        </w:rPr>
        <w:t xml:space="preserve">Ցածր կատարողականը </w:t>
      </w:r>
      <w:r w:rsidRPr="00CB2464">
        <w:rPr>
          <w:rFonts w:ascii="GHEA Grapalat" w:hAnsi="GHEA Grapalat" w:cs="Arial"/>
          <w:sz w:val="22"/>
          <w:szCs w:val="22"/>
          <w:lang w:val="hy-AM"/>
        </w:rPr>
        <w:t>պայմանավորված</w:t>
      </w:r>
      <w:r w:rsidR="000943D0" w:rsidRPr="00CB2464">
        <w:rPr>
          <w:rFonts w:ascii="GHEA Grapalat" w:hAnsi="GHEA Grapalat" w:cs="Arial"/>
          <w:sz w:val="22"/>
          <w:szCs w:val="22"/>
          <w:lang w:val="hy-AM"/>
        </w:rPr>
        <w:t xml:space="preserve"> </w:t>
      </w:r>
      <w:r w:rsidRPr="00CB2464">
        <w:rPr>
          <w:rFonts w:ascii="GHEA Grapalat" w:hAnsi="GHEA Grapalat" w:cs="Arial"/>
          <w:sz w:val="22"/>
          <w:szCs w:val="22"/>
          <w:lang w:val="hy-AM"/>
        </w:rPr>
        <w:t xml:space="preserve">է որոշ կատարողականներ հաշվետու ժամանակահատվածի վերջում ներկայացվելու հանգամանքով, ինչի արդյունքում վճարումները տեղափոխվել են հաջորդ եռամսյակ: </w:t>
      </w:r>
    </w:p>
    <w:p w:rsidR="00673751" w:rsidRPr="00CB2464" w:rsidRDefault="00D93115" w:rsidP="00D93115">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Arial"/>
          <w:sz w:val="22"/>
          <w:szCs w:val="22"/>
          <w:lang w:val="hy-AM"/>
        </w:rPr>
        <w:t xml:space="preserve">Հաշվետու ժամանակահատվածում </w:t>
      </w:r>
      <w:r w:rsidRPr="00CB2464">
        <w:rPr>
          <w:rFonts w:ascii="GHEA Grapalat" w:hAnsi="GHEA Grapalat" w:cs="Sylfaen"/>
          <w:sz w:val="22"/>
          <w:szCs w:val="22"/>
          <w:lang w:val="hy-AM"/>
        </w:rPr>
        <w:t>Գլոբալ հիմնադրամի աջակցությամբ իրակա</w:t>
      </w:r>
      <w:r w:rsidR="00673751" w:rsidRPr="00CB2464">
        <w:rPr>
          <w:rFonts w:ascii="GHEA Grapalat" w:hAnsi="GHEA Grapalat" w:cs="Sylfaen"/>
          <w:sz w:val="22"/>
          <w:szCs w:val="22"/>
          <w:lang w:val="hy-AM"/>
        </w:rPr>
        <w:t xml:space="preserve">նացվել </w:t>
      </w:r>
      <w:r w:rsidR="00673751" w:rsidRPr="00CB2464">
        <w:rPr>
          <w:rFonts w:ascii="GHEA Grapalat" w:hAnsi="GHEA Grapalat" w:cs="Sylfaen"/>
          <w:sz w:val="22"/>
          <w:szCs w:val="22"/>
        </w:rPr>
        <w:t>են</w:t>
      </w:r>
      <w:r w:rsidRPr="00CB2464">
        <w:rPr>
          <w:rFonts w:ascii="GHEA Grapalat" w:hAnsi="GHEA Grapalat" w:cs="Sylfaen"/>
          <w:sz w:val="22"/>
          <w:szCs w:val="22"/>
          <w:lang w:val="hy-AM"/>
        </w:rPr>
        <w:t xml:space="preserve"> </w:t>
      </w:r>
      <w:r w:rsidR="00673751" w:rsidRPr="00CB2464">
        <w:rPr>
          <w:rFonts w:ascii="GHEA Grapalat" w:hAnsi="GHEA Grapalat" w:cs="Sylfaen"/>
          <w:sz w:val="22"/>
          <w:szCs w:val="22"/>
        </w:rPr>
        <w:t>7 միջոցառումներ, որոնց ընդհանուր առմամբ ուղղվել է 1</w:t>
      </w:r>
      <w:r w:rsidR="004B080F" w:rsidRPr="00CB2464">
        <w:rPr>
          <w:rFonts w:ascii="GHEA Grapalat" w:hAnsi="GHEA Grapalat" w:cs="Sylfaen"/>
          <w:sz w:val="22"/>
          <w:szCs w:val="22"/>
        </w:rPr>
        <w:t>.1</w:t>
      </w:r>
      <w:r w:rsidR="00673751" w:rsidRPr="00CB2464">
        <w:rPr>
          <w:rFonts w:ascii="GHEA Grapalat" w:hAnsi="GHEA Grapalat" w:cs="Sylfaen"/>
          <w:sz w:val="22"/>
          <w:szCs w:val="22"/>
        </w:rPr>
        <w:t xml:space="preserve"> մլրդ դրամ՝ կազմելով ծրագրված ցուցանիշի 67%-ը</w:t>
      </w:r>
      <w:r w:rsidRPr="00CB2464">
        <w:rPr>
          <w:rFonts w:ascii="GHEA Grapalat" w:hAnsi="GHEA Grapalat" w:cs="Sylfaen"/>
          <w:sz w:val="22"/>
          <w:szCs w:val="22"/>
          <w:lang w:val="hy-AM"/>
        </w:rPr>
        <w:t xml:space="preserve">: </w:t>
      </w:r>
      <w:r w:rsidR="00673751" w:rsidRPr="00CB2464">
        <w:rPr>
          <w:rFonts w:ascii="GHEA Grapalat" w:hAnsi="GHEA Grapalat" w:cs="Sylfaen"/>
          <w:sz w:val="22"/>
          <w:szCs w:val="22"/>
        </w:rPr>
        <w:t>Մասնավորապես՝</w:t>
      </w:r>
      <w:r w:rsidR="00673751" w:rsidRPr="00CB2464">
        <w:rPr>
          <w:rFonts w:ascii="GHEA Grapalat" w:hAnsi="GHEA Grapalat" w:cs="Arial"/>
          <w:sz w:val="22"/>
          <w:szCs w:val="22"/>
          <w:lang w:val="zu-ZA"/>
        </w:rPr>
        <w:t xml:space="preserve"> «ՀՀ-ում տուբերկուլյոզի և ՄԻԱՎ/ՁԻԱՀ-ի ծրագրերի հզորացում» դրամաշնորհային ծրագրի շրջանակներում ՀՀ պետական առողջապահական համակարգի կարողությունների զարգացման և տեխնիկական հագեցվածության ապահովման </w:t>
      </w:r>
      <w:r w:rsidR="00673751" w:rsidRPr="00CB2464">
        <w:rPr>
          <w:rFonts w:ascii="GHEA Grapalat" w:hAnsi="GHEA Grapalat" w:cs="Arial"/>
          <w:sz w:val="22"/>
          <w:szCs w:val="22"/>
          <w:lang w:val="hy-AM"/>
        </w:rPr>
        <w:t>ծախսերը</w:t>
      </w:r>
      <w:r w:rsidR="00673751" w:rsidRPr="00CB2464">
        <w:rPr>
          <w:rFonts w:ascii="GHEA Grapalat" w:hAnsi="GHEA Grapalat" w:cs="GHEA Grapalat"/>
          <w:sz w:val="22"/>
          <w:szCs w:val="22"/>
          <w:lang w:val="zu-ZA"/>
        </w:rPr>
        <w:t xml:space="preserve"> </w:t>
      </w:r>
      <w:r w:rsidR="00673751" w:rsidRPr="00CB2464">
        <w:rPr>
          <w:rFonts w:ascii="GHEA Grapalat" w:hAnsi="GHEA Grapalat" w:cs="Arial"/>
          <w:sz w:val="22"/>
          <w:szCs w:val="22"/>
          <w:lang w:val="hy-AM"/>
        </w:rPr>
        <w:t>կազմել</w:t>
      </w:r>
      <w:r w:rsidR="00673751" w:rsidRPr="00CB2464">
        <w:rPr>
          <w:rFonts w:ascii="GHEA Grapalat" w:hAnsi="GHEA Grapalat" w:cs="GHEA Grapalat"/>
          <w:sz w:val="22"/>
          <w:szCs w:val="22"/>
          <w:lang w:val="zu-ZA"/>
        </w:rPr>
        <w:t xml:space="preserve"> </w:t>
      </w:r>
      <w:r w:rsidR="00673751" w:rsidRPr="00CB2464">
        <w:rPr>
          <w:rFonts w:ascii="GHEA Grapalat" w:hAnsi="GHEA Grapalat" w:cs="Arial"/>
          <w:sz w:val="22"/>
          <w:szCs w:val="22"/>
          <w:lang w:val="hy-AM"/>
        </w:rPr>
        <w:t>են</w:t>
      </w:r>
      <w:r w:rsidR="00673751" w:rsidRPr="00CB2464">
        <w:rPr>
          <w:rFonts w:ascii="GHEA Grapalat" w:hAnsi="GHEA Grapalat" w:cs="GHEA Grapalat"/>
          <w:sz w:val="22"/>
          <w:szCs w:val="22"/>
          <w:lang w:val="zu-ZA"/>
        </w:rPr>
        <w:t xml:space="preserve"> 65.6</w:t>
      </w:r>
      <w:r w:rsidR="00673751" w:rsidRPr="00CB2464">
        <w:rPr>
          <w:rFonts w:ascii="GHEA Grapalat" w:hAnsi="GHEA Grapalat" w:cs="Arial"/>
          <w:sz w:val="22"/>
          <w:szCs w:val="22"/>
          <w:lang w:val="zu-ZA"/>
        </w:rPr>
        <w:t xml:space="preserve"> </w:t>
      </w:r>
      <w:r w:rsidR="00673751" w:rsidRPr="00CB2464">
        <w:rPr>
          <w:rFonts w:ascii="GHEA Grapalat" w:hAnsi="GHEA Grapalat" w:cs="Arial"/>
          <w:sz w:val="22"/>
          <w:szCs w:val="22"/>
          <w:lang w:val="hy-AM"/>
        </w:rPr>
        <w:t>մլն</w:t>
      </w:r>
      <w:r w:rsidR="00673751" w:rsidRPr="00CB2464">
        <w:rPr>
          <w:rFonts w:ascii="GHEA Grapalat" w:hAnsi="GHEA Grapalat" w:cs="GHEA Grapalat"/>
          <w:sz w:val="22"/>
          <w:szCs w:val="22"/>
          <w:lang w:val="zu-ZA"/>
        </w:rPr>
        <w:t xml:space="preserve"> </w:t>
      </w:r>
      <w:r w:rsidR="00673751" w:rsidRPr="00CB2464">
        <w:rPr>
          <w:rFonts w:ascii="GHEA Grapalat" w:hAnsi="GHEA Grapalat" w:cs="Arial"/>
          <w:sz w:val="22"/>
          <w:szCs w:val="22"/>
          <w:lang w:val="hy-AM"/>
        </w:rPr>
        <w:t>դրամ</w:t>
      </w:r>
      <w:r w:rsidR="00673751" w:rsidRPr="00CB2464">
        <w:rPr>
          <w:rFonts w:ascii="GHEA Grapalat" w:hAnsi="GHEA Grapalat" w:cs="GHEA Grapalat"/>
          <w:sz w:val="22"/>
          <w:szCs w:val="22"/>
          <w:lang w:val="zu-ZA"/>
        </w:rPr>
        <w:t xml:space="preserve"> </w:t>
      </w:r>
      <w:r w:rsidR="00673751" w:rsidRPr="00CB2464">
        <w:rPr>
          <w:rFonts w:ascii="GHEA Grapalat" w:hAnsi="GHEA Grapalat" w:cs="Arial"/>
          <w:sz w:val="22"/>
          <w:szCs w:val="22"/>
          <w:lang w:val="hy-AM"/>
        </w:rPr>
        <w:t>կամ</w:t>
      </w:r>
      <w:r w:rsidR="00673751" w:rsidRPr="00CB2464">
        <w:rPr>
          <w:rFonts w:ascii="GHEA Grapalat" w:hAnsi="GHEA Grapalat" w:cs="GHEA Grapalat"/>
          <w:sz w:val="22"/>
          <w:szCs w:val="22"/>
          <w:lang w:val="zu-ZA"/>
        </w:rPr>
        <w:t xml:space="preserve"> </w:t>
      </w:r>
      <w:r w:rsidR="00673751" w:rsidRPr="00CB2464">
        <w:rPr>
          <w:rFonts w:ascii="GHEA Grapalat" w:hAnsi="GHEA Grapalat" w:cs="Arial"/>
          <w:sz w:val="22"/>
          <w:szCs w:val="22"/>
          <w:lang w:val="it-IT"/>
        </w:rPr>
        <w:t>նախատեսվածի</w:t>
      </w:r>
      <w:r w:rsidR="00673751" w:rsidRPr="00CB2464">
        <w:rPr>
          <w:rFonts w:ascii="GHEA Grapalat" w:hAnsi="GHEA Grapalat" w:cs="GHEA Grapalat"/>
          <w:sz w:val="22"/>
          <w:szCs w:val="22"/>
          <w:lang w:val="it-IT"/>
        </w:rPr>
        <w:t xml:space="preserve"> 39.8%-</w:t>
      </w:r>
      <w:r w:rsidR="00673751" w:rsidRPr="00CB2464">
        <w:rPr>
          <w:rFonts w:ascii="GHEA Grapalat" w:hAnsi="GHEA Grapalat" w:cs="Arial"/>
          <w:sz w:val="22"/>
          <w:szCs w:val="22"/>
          <w:lang w:val="it-IT"/>
        </w:rPr>
        <w:t>ը</w:t>
      </w:r>
      <w:r w:rsidR="00673751" w:rsidRPr="00CB2464">
        <w:rPr>
          <w:rFonts w:ascii="GHEA Grapalat" w:hAnsi="GHEA Grapalat" w:cs="GHEA Grapalat"/>
          <w:sz w:val="22"/>
          <w:szCs w:val="22"/>
          <w:lang w:val="zu-ZA"/>
        </w:rPr>
        <w:t xml:space="preserve">, </w:t>
      </w:r>
      <w:r w:rsidR="00673751" w:rsidRPr="00CB2464">
        <w:rPr>
          <w:rFonts w:ascii="GHEA Grapalat" w:hAnsi="GHEA Grapalat" w:cs="Arial"/>
          <w:sz w:val="22"/>
          <w:szCs w:val="22"/>
          <w:lang w:val="hy-AM"/>
        </w:rPr>
        <w:t>որը</w:t>
      </w:r>
      <w:r w:rsidR="00673751" w:rsidRPr="00CB2464">
        <w:rPr>
          <w:rFonts w:ascii="GHEA Grapalat" w:hAnsi="GHEA Grapalat" w:cs="GHEA Grapalat"/>
          <w:sz w:val="22"/>
          <w:szCs w:val="22"/>
          <w:lang w:val="zu-ZA"/>
        </w:rPr>
        <w:t xml:space="preserve"> </w:t>
      </w:r>
      <w:r w:rsidR="00673751" w:rsidRPr="00CB2464">
        <w:rPr>
          <w:rFonts w:ascii="GHEA Grapalat" w:hAnsi="GHEA Grapalat" w:cs="Arial"/>
          <w:sz w:val="22"/>
          <w:szCs w:val="22"/>
          <w:lang w:val="hy-AM"/>
        </w:rPr>
        <w:t>պայմանավորված</w:t>
      </w:r>
      <w:r w:rsidR="00673751" w:rsidRPr="00CB2464">
        <w:rPr>
          <w:rFonts w:ascii="GHEA Grapalat" w:hAnsi="GHEA Grapalat" w:cs="GHEA Grapalat"/>
          <w:sz w:val="22"/>
          <w:szCs w:val="22"/>
          <w:lang w:val="zu-ZA"/>
        </w:rPr>
        <w:t xml:space="preserve"> </w:t>
      </w:r>
      <w:r w:rsidR="00673751" w:rsidRPr="00CB2464">
        <w:rPr>
          <w:rFonts w:ascii="GHEA Grapalat" w:hAnsi="GHEA Grapalat" w:cs="Arial"/>
          <w:sz w:val="22"/>
          <w:szCs w:val="22"/>
          <w:lang w:val="hy-AM"/>
        </w:rPr>
        <w:t>է</w:t>
      </w:r>
      <w:r w:rsidR="00673751" w:rsidRPr="00CB2464">
        <w:rPr>
          <w:rFonts w:ascii="GHEA Grapalat" w:hAnsi="GHEA Grapalat" w:cs="Arial"/>
          <w:sz w:val="22"/>
          <w:szCs w:val="22"/>
          <w:lang w:val="zu-ZA"/>
        </w:rPr>
        <w:t xml:space="preserve"> կորոնավիրուսային համավարակի հետևանքով բժշկական սարքավորումների մատակարարման ժամկետների տեղափոխմամբ</w:t>
      </w:r>
      <w:r w:rsidR="00673751" w:rsidRPr="00CB2464">
        <w:rPr>
          <w:rFonts w:ascii="GHEA Grapalat" w:hAnsi="GHEA Grapalat" w:cs="Arial"/>
          <w:b/>
          <w:sz w:val="22"/>
          <w:szCs w:val="22"/>
          <w:lang w:val="zu-ZA"/>
        </w:rPr>
        <w:t xml:space="preserve">: </w:t>
      </w:r>
      <w:r w:rsidR="00673751" w:rsidRPr="00CB2464">
        <w:rPr>
          <w:rFonts w:ascii="GHEA Grapalat" w:hAnsi="GHEA Grapalat" w:cs="Arial"/>
          <w:sz w:val="22"/>
          <w:szCs w:val="22"/>
          <w:lang w:val="zu-ZA"/>
        </w:rPr>
        <w:t>Նշված դրամաշնորհային ծ</w:t>
      </w:r>
      <w:r w:rsidR="00673751" w:rsidRPr="00CB2464">
        <w:rPr>
          <w:rFonts w:ascii="GHEA Grapalat" w:hAnsi="GHEA Grapalat" w:cs="Arial"/>
          <w:sz w:val="22"/>
          <w:szCs w:val="22"/>
          <w:lang w:val="hy-AM"/>
        </w:rPr>
        <w:t>րագրի</w:t>
      </w:r>
      <w:r w:rsidR="00673751" w:rsidRPr="00CB2464">
        <w:rPr>
          <w:rFonts w:ascii="GHEA Grapalat" w:hAnsi="GHEA Grapalat" w:cs="Arial"/>
          <w:sz w:val="22"/>
          <w:szCs w:val="22"/>
          <w:lang w:val="zu-ZA"/>
        </w:rPr>
        <w:t xml:space="preserve"> </w:t>
      </w:r>
      <w:r w:rsidR="00673751" w:rsidRPr="00CB2464">
        <w:rPr>
          <w:rFonts w:ascii="GHEA Grapalat" w:hAnsi="GHEA Grapalat" w:cs="Arial"/>
          <w:sz w:val="22"/>
          <w:szCs w:val="22"/>
          <w:lang w:val="hy-AM"/>
        </w:rPr>
        <w:t>շրջանակներում</w:t>
      </w:r>
      <w:r w:rsidR="00673751" w:rsidRPr="00CB2464">
        <w:rPr>
          <w:rFonts w:ascii="GHEA Grapalat" w:hAnsi="GHEA Grapalat" w:cs="Arial"/>
          <w:sz w:val="22"/>
          <w:szCs w:val="22"/>
          <w:lang w:val="zu-ZA"/>
        </w:rPr>
        <w:t xml:space="preserve"> </w:t>
      </w:r>
      <w:r w:rsidR="00673751" w:rsidRPr="00CB2464">
        <w:rPr>
          <w:rFonts w:ascii="GHEA Grapalat" w:hAnsi="GHEA Grapalat" w:cs="Arial"/>
          <w:sz w:val="22"/>
          <w:szCs w:val="22"/>
        </w:rPr>
        <w:t>ծառայությունների</w:t>
      </w:r>
      <w:r w:rsidR="00673751" w:rsidRPr="00CB2464">
        <w:rPr>
          <w:rFonts w:ascii="GHEA Grapalat" w:hAnsi="GHEA Grapalat" w:cs="Arial"/>
          <w:sz w:val="22"/>
          <w:szCs w:val="22"/>
          <w:lang w:val="zu-ZA"/>
        </w:rPr>
        <w:t xml:space="preserve"> </w:t>
      </w:r>
      <w:r w:rsidR="00673751" w:rsidRPr="00CB2464">
        <w:rPr>
          <w:rFonts w:ascii="GHEA Grapalat" w:hAnsi="GHEA Grapalat" w:cs="Arial"/>
          <w:sz w:val="22"/>
          <w:szCs w:val="22"/>
        </w:rPr>
        <w:t>մատուցման</w:t>
      </w:r>
      <w:r w:rsidR="00673751" w:rsidRPr="00CB2464">
        <w:rPr>
          <w:rFonts w:ascii="GHEA Grapalat" w:hAnsi="GHEA Grapalat" w:cs="Arial"/>
          <w:sz w:val="22"/>
          <w:szCs w:val="22"/>
          <w:lang w:val="hy-AM"/>
        </w:rPr>
        <w:t xml:space="preserve"> </w:t>
      </w:r>
      <w:r w:rsidR="00673751" w:rsidRPr="00CB2464">
        <w:rPr>
          <w:rFonts w:ascii="GHEA Grapalat" w:hAnsi="GHEA Grapalat" w:cs="Arial"/>
          <w:sz w:val="22"/>
          <w:szCs w:val="22"/>
        </w:rPr>
        <w:t>ծախսերը</w:t>
      </w:r>
      <w:r w:rsidR="00673751" w:rsidRPr="00CB2464">
        <w:rPr>
          <w:rFonts w:ascii="GHEA Grapalat" w:hAnsi="GHEA Grapalat" w:cs="Arial"/>
          <w:sz w:val="22"/>
          <w:szCs w:val="22"/>
          <w:lang w:val="zu-ZA"/>
        </w:rPr>
        <w:t xml:space="preserve"> </w:t>
      </w:r>
      <w:r w:rsidR="00673751" w:rsidRPr="00CB2464">
        <w:rPr>
          <w:rFonts w:ascii="GHEA Grapalat" w:hAnsi="GHEA Grapalat" w:cs="Arial"/>
          <w:sz w:val="22"/>
          <w:szCs w:val="22"/>
        </w:rPr>
        <w:t>կազմել</w:t>
      </w:r>
      <w:r w:rsidR="00673751" w:rsidRPr="00CB2464">
        <w:rPr>
          <w:rFonts w:ascii="GHEA Grapalat" w:hAnsi="GHEA Grapalat" w:cs="Arial"/>
          <w:sz w:val="22"/>
          <w:szCs w:val="22"/>
          <w:lang w:val="zu-ZA"/>
        </w:rPr>
        <w:t xml:space="preserve"> </w:t>
      </w:r>
      <w:r w:rsidR="00673751" w:rsidRPr="00CB2464">
        <w:rPr>
          <w:rFonts w:ascii="GHEA Grapalat" w:hAnsi="GHEA Grapalat" w:cs="Arial"/>
          <w:sz w:val="22"/>
          <w:szCs w:val="22"/>
        </w:rPr>
        <w:t>են</w:t>
      </w:r>
      <w:r w:rsidR="00673751" w:rsidRPr="00CB2464">
        <w:rPr>
          <w:rFonts w:ascii="GHEA Grapalat" w:hAnsi="GHEA Grapalat" w:cs="Arial"/>
          <w:sz w:val="22"/>
          <w:szCs w:val="22"/>
          <w:lang w:val="zu-ZA"/>
        </w:rPr>
        <w:t xml:space="preserve"> ավելի քան 289 </w:t>
      </w:r>
      <w:r w:rsidR="00673751" w:rsidRPr="00CB2464">
        <w:rPr>
          <w:rFonts w:ascii="GHEA Grapalat" w:hAnsi="GHEA Grapalat" w:cs="Arial"/>
          <w:sz w:val="22"/>
          <w:szCs w:val="22"/>
          <w:lang w:val="hy-AM"/>
        </w:rPr>
        <w:t>մլն</w:t>
      </w:r>
      <w:r w:rsidR="00673751" w:rsidRPr="00CB2464">
        <w:rPr>
          <w:rFonts w:ascii="GHEA Grapalat" w:hAnsi="GHEA Grapalat" w:cs="Arial"/>
          <w:sz w:val="22"/>
          <w:szCs w:val="22"/>
          <w:lang w:val="zu-ZA"/>
        </w:rPr>
        <w:t xml:space="preserve"> </w:t>
      </w:r>
      <w:r w:rsidR="00673751" w:rsidRPr="00CB2464">
        <w:rPr>
          <w:rFonts w:ascii="GHEA Grapalat" w:hAnsi="GHEA Grapalat" w:cs="Arial"/>
          <w:sz w:val="22"/>
          <w:szCs w:val="22"/>
          <w:lang w:val="hy-AM"/>
        </w:rPr>
        <w:t>դրամ</w:t>
      </w:r>
      <w:r w:rsidR="00673751" w:rsidRPr="00CB2464">
        <w:rPr>
          <w:rFonts w:ascii="GHEA Grapalat" w:hAnsi="GHEA Grapalat" w:cs="Arial"/>
          <w:sz w:val="22"/>
          <w:szCs w:val="22"/>
          <w:lang w:val="zu-ZA"/>
        </w:rPr>
        <w:t xml:space="preserve"> </w:t>
      </w:r>
      <w:r w:rsidR="00673751" w:rsidRPr="00CB2464">
        <w:rPr>
          <w:rFonts w:ascii="GHEA Grapalat" w:hAnsi="GHEA Grapalat" w:cs="Arial"/>
          <w:sz w:val="22"/>
          <w:szCs w:val="22"/>
        </w:rPr>
        <w:t>կամ</w:t>
      </w:r>
      <w:r w:rsidR="00673751" w:rsidRPr="00CB2464">
        <w:rPr>
          <w:rFonts w:ascii="GHEA Grapalat" w:hAnsi="GHEA Grapalat" w:cs="Arial"/>
          <w:sz w:val="22"/>
          <w:szCs w:val="22"/>
          <w:lang w:val="zu-ZA"/>
        </w:rPr>
        <w:t xml:space="preserve"> </w:t>
      </w:r>
      <w:r w:rsidR="00673751" w:rsidRPr="00CB2464">
        <w:rPr>
          <w:rFonts w:ascii="GHEA Grapalat" w:hAnsi="GHEA Grapalat" w:cs="Arial"/>
          <w:sz w:val="22"/>
          <w:szCs w:val="22"/>
          <w:lang w:val="hy-AM"/>
        </w:rPr>
        <w:t>ծրագրված</w:t>
      </w:r>
      <w:r w:rsidR="00673751" w:rsidRPr="00CB2464">
        <w:rPr>
          <w:rFonts w:ascii="GHEA Grapalat" w:hAnsi="GHEA Grapalat" w:cs="Arial"/>
          <w:sz w:val="22"/>
          <w:szCs w:val="22"/>
          <w:lang w:val="zu-ZA"/>
        </w:rPr>
        <w:t xml:space="preserve"> </w:t>
      </w:r>
      <w:r w:rsidR="00673751" w:rsidRPr="00CB2464">
        <w:rPr>
          <w:rFonts w:ascii="GHEA Grapalat" w:hAnsi="GHEA Grapalat" w:cs="Arial"/>
          <w:sz w:val="22"/>
          <w:szCs w:val="22"/>
          <w:lang w:val="hy-AM"/>
        </w:rPr>
        <w:t>ցուցանիշի</w:t>
      </w:r>
      <w:r w:rsidR="00673751" w:rsidRPr="00CB2464">
        <w:rPr>
          <w:rFonts w:ascii="GHEA Grapalat" w:hAnsi="GHEA Grapalat" w:cs="Arial"/>
          <w:sz w:val="22"/>
          <w:szCs w:val="22"/>
          <w:lang w:val="zu-ZA"/>
        </w:rPr>
        <w:t xml:space="preserve"> 85.1</w:t>
      </w:r>
      <w:r w:rsidR="00673751" w:rsidRPr="00CB2464">
        <w:rPr>
          <w:rFonts w:ascii="GHEA Grapalat" w:hAnsi="GHEA Grapalat" w:cs="Sylfaen"/>
          <w:sz w:val="22"/>
          <w:szCs w:val="22"/>
          <w:lang w:val="zu-ZA"/>
        </w:rPr>
        <w:t>%-</w:t>
      </w:r>
      <w:r w:rsidR="00673751" w:rsidRPr="00CB2464">
        <w:rPr>
          <w:rFonts w:ascii="GHEA Grapalat" w:hAnsi="GHEA Grapalat" w:cs="Arial"/>
          <w:sz w:val="22"/>
          <w:szCs w:val="22"/>
          <w:lang w:val="hy-AM"/>
        </w:rPr>
        <w:t>ը</w:t>
      </w:r>
      <w:r w:rsidR="00673751" w:rsidRPr="00CB2464">
        <w:rPr>
          <w:rFonts w:ascii="GHEA Grapalat" w:hAnsi="GHEA Grapalat" w:cs="Sylfaen"/>
          <w:sz w:val="22"/>
          <w:szCs w:val="22"/>
          <w:lang w:val="zu-ZA"/>
        </w:rPr>
        <w:t>: Շեղումը պայմանավորված է կորոնավիրուսային համավարակով և դեղերի ու ախտորոշիչ նյութերի մատակարարումների ուշացմամբ, որոնց արդյունքում նախատեսված ծառայությունների որոշ մասը տեղափոխվել է հաջորդ եռամսյակ:</w:t>
      </w:r>
    </w:p>
    <w:p w:rsidR="00D93115" w:rsidRPr="00CB2464" w:rsidRDefault="00673751"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Arial"/>
          <w:sz w:val="22"/>
          <w:szCs w:val="22"/>
        </w:rPr>
        <w:t>Գլոբալ հիմնադրամի աջակցությամբ</w:t>
      </w:r>
      <w:r w:rsidR="00D93115" w:rsidRPr="00CB2464">
        <w:rPr>
          <w:rFonts w:ascii="GHEA Grapalat" w:hAnsi="GHEA Grapalat" w:cs="Arial"/>
          <w:sz w:val="22"/>
          <w:szCs w:val="22"/>
          <w:lang w:val="hy-AM"/>
        </w:rPr>
        <w:t xml:space="preserve"> 422.4 մլն դրամ </w:t>
      </w:r>
      <w:r w:rsidR="00D93115" w:rsidRPr="00CB2464">
        <w:rPr>
          <w:rFonts w:ascii="GHEA Grapalat" w:hAnsi="GHEA Grapalat" w:cs="Calibri"/>
          <w:sz w:val="22"/>
          <w:szCs w:val="22"/>
          <w:lang w:val="hy-AM"/>
        </w:rPr>
        <w:t>(նախատեսվածի 67.6%</w:t>
      </w:r>
      <w:r w:rsidRPr="00CB2464">
        <w:rPr>
          <w:rFonts w:ascii="GHEA Grapalat" w:hAnsi="GHEA Grapalat" w:cs="Calibri"/>
          <w:sz w:val="22"/>
          <w:szCs w:val="22"/>
        </w:rPr>
        <w:t>-ը</w:t>
      </w:r>
      <w:r w:rsidR="00D93115" w:rsidRPr="00CB2464">
        <w:rPr>
          <w:rFonts w:ascii="GHEA Grapalat" w:hAnsi="GHEA Grapalat" w:cs="Calibri"/>
          <w:sz w:val="22"/>
          <w:szCs w:val="22"/>
          <w:lang w:val="hy-AM"/>
        </w:rPr>
        <w:t>)</w:t>
      </w:r>
      <w:r w:rsidR="00D93115" w:rsidRPr="00CB2464">
        <w:rPr>
          <w:rFonts w:ascii="GHEA Grapalat" w:hAnsi="GHEA Grapalat" w:cs="Arial"/>
          <w:sz w:val="22"/>
          <w:szCs w:val="22"/>
          <w:lang w:val="hy-AM"/>
        </w:rPr>
        <w:t xml:space="preserve"> </w:t>
      </w:r>
      <w:r w:rsidRPr="00CB2464">
        <w:rPr>
          <w:rFonts w:ascii="GHEA Grapalat" w:hAnsi="GHEA Grapalat" w:cs="Arial"/>
          <w:sz w:val="22"/>
          <w:szCs w:val="22"/>
        </w:rPr>
        <w:t>տրամադր</w:t>
      </w:r>
      <w:r w:rsidR="00D93115" w:rsidRPr="00CB2464">
        <w:rPr>
          <w:rFonts w:ascii="GHEA Grapalat" w:hAnsi="GHEA Grapalat" w:cs="Arial"/>
          <w:sz w:val="22"/>
          <w:szCs w:val="22"/>
          <w:lang w:val="hy-AM"/>
        </w:rPr>
        <w:t>վել է</w:t>
      </w:r>
      <w:r w:rsidR="000943D0" w:rsidRPr="00CB2464">
        <w:rPr>
          <w:rFonts w:ascii="GHEA Grapalat" w:hAnsi="GHEA Grapalat" w:cs="Arial"/>
          <w:sz w:val="22"/>
          <w:szCs w:val="22"/>
          <w:lang w:val="hy-AM"/>
        </w:rPr>
        <w:t xml:space="preserve"> </w:t>
      </w:r>
      <w:r w:rsidR="00D93115" w:rsidRPr="00CB2464">
        <w:rPr>
          <w:rFonts w:ascii="GHEA Grapalat" w:hAnsi="GHEA Grapalat" w:cs="Sylfaen"/>
          <w:sz w:val="22"/>
          <w:szCs w:val="22"/>
          <w:lang w:val="hy-AM"/>
        </w:rPr>
        <w:t xml:space="preserve">Հայաստանի Հանրապետությունում ՄԻԱՎ/ՁԻԱՀ-ի դեմ պայքարի ազգային ծրագրին աջակցություն դրամաշնորհային շարունակության </w:t>
      </w:r>
      <w:r w:rsidR="00D93115" w:rsidRPr="00CB2464">
        <w:rPr>
          <w:rFonts w:ascii="GHEA Grapalat" w:hAnsi="GHEA Grapalat" w:cs="Arial"/>
          <w:sz w:val="22"/>
          <w:szCs w:val="22"/>
          <w:lang w:val="hy-AM"/>
        </w:rPr>
        <w:t xml:space="preserve">ծրագրին, </w:t>
      </w:r>
      <w:r w:rsidR="00D93115" w:rsidRPr="00CB2464">
        <w:rPr>
          <w:rFonts w:ascii="GHEA Grapalat" w:hAnsi="GHEA Grapalat" w:cs="Sylfaen"/>
          <w:sz w:val="22"/>
          <w:szCs w:val="22"/>
          <w:lang w:val="hy-AM"/>
        </w:rPr>
        <w:t xml:space="preserve">242.9 մլն դրամ </w:t>
      </w:r>
      <w:r w:rsidR="00D93115" w:rsidRPr="00CB2464">
        <w:rPr>
          <w:rFonts w:ascii="GHEA Grapalat" w:hAnsi="GHEA Grapalat" w:cs="Calibri"/>
          <w:sz w:val="22"/>
          <w:szCs w:val="22"/>
          <w:lang w:val="hy-AM"/>
        </w:rPr>
        <w:t>(նախատեսվածի 60.7%</w:t>
      </w:r>
      <w:r w:rsidR="00D93115" w:rsidRPr="00CB2464">
        <w:rPr>
          <w:rFonts w:ascii="GHEA Grapalat" w:hAnsi="GHEA Grapalat" w:cs="Arial"/>
          <w:sz w:val="22"/>
          <w:szCs w:val="22"/>
          <w:lang w:val="hy-AM"/>
        </w:rPr>
        <w:noBreakHyphen/>
        <w:t>ը</w:t>
      </w:r>
      <w:r w:rsidR="00D93115" w:rsidRPr="00CB2464">
        <w:rPr>
          <w:rFonts w:ascii="GHEA Grapalat" w:hAnsi="GHEA Grapalat" w:cs="Calibri"/>
          <w:sz w:val="22"/>
          <w:szCs w:val="22"/>
          <w:lang w:val="hy-AM"/>
        </w:rPr>
        <w:t>)` «Հայաստանի Հանրապետությունում տուբերկուլյոզի դեմ պայքարի ազգային ծրագրին աջակցություն»</w:t>
      </w:r>
      <w:r w:rsidR="00D93115" w:rsidRPr="00CB2464">
        <w:rPr>
          <w:rFonts w:ascii="GHEA Grapalat" w:hAnsi="GHEA Grapalat" w:cs="Calibri"/>
          <w:sz w:val="22"/>
          <w:szCs w:val="22"/>
          <w:lang w:val="zu-ZA"/>
        </w:rPr>
        <w:t>,</w:t>
      </w:r>
      <w:r w:rsidR="00D93115" w:rsidRPr="00CB2464">
        <w:rPr>
          <w:rFonts w:ascii="GHEA Grapalat" w:hAnsi="GHEA Grapalat" w:cs="Arial"/>
          <w:sz w:val="22"/>
          <w:szCs w:val="22"/>
          <w:lang w:val="hy-AM"/>
        </w:rPr>
        <w:t xml:space="preserve"> 33.3 մլն դրամ (նախատեսվածի 83.2%</w:t>
      </w:r>
      <w:r w:rsidR="00D93115" w:rsidRPr="00CB2464">
        <w:rPr>
          <w:rFonts w:ascii="GHEA Grapalat" w:hAnsi="GHEA Grapalat" w:cs="Arial"/>
          <w:sz w:val="22"/>
          <w:szCs w:val="22"/>
          <w:lang w:val="hy-AM"/>
        </w:rPr>
        <w:noBreakHyphen/>
        <w:t>ը)՝ «Հայաստանի Հանրապետությունում տուբերկուլյոզով հիվանդներին հոգեբանական աջակցության տրամադրում», 26.1 մլն դրամ (նախատեսվածի 59.3%</w:t>
      </w:r>
      <w:r w:rsidR="00D93115" w:rsidRPr="00CB2464">
        <w:rPr>
          <w:rFonts w:ascii="GHEA Grapalat" w:hAnsi="GHEA Grapalat" w:cs="Arial"/>
          <w:sz w:val="22"/>
          <w:szCs w:val="22"/>
          <w:lang w:val="hy-AM"/>
        </w:rPr>
        <w:noBreakHyphen/>
        <w:t>ը)` «Հայաստանի Հանրապետությունում ՄԻԱՎ/ՁԻԱՀ վարակի կանխարգելում թմրամիջոցներ օգտագործողների շրջանում»,</w:t>
      </w:r>
      <w:r w:rsidR="000943D0" w:rsidRPr="00CB2464">
        <w:rPr>
          <w:rFonts w:ascii="GHEA Grapalat" w:hAnsi="GHEA Grapalat" w:cs="Arial"/>
          <w:sz w:val="22"/>
          <w:szCs w:val="22"/>
          <w:lang w:val="hy-AM"/>
        </w:rPr>
        <w:t xml:space="preserve"> </w:t>
      </w:r>
      <w:r w:rsidR="00D93115" w:rsidRPr="00CB2464">
        <w:rPr>
          <w:rFonts w:ascii="GHEA Grapalat" w:hAnsi="GHEA Grapalat" w:cs="Arial"/>
          <w:sz w:val="22"/>
          <w:szCs w:val="22"/>
          <w:lang w:val="hy-AM"/>
        </w:rPr>
        <w:t>8.9 մլն դրամ (նախատեսվածի 79.2%</w:t>
      </w:r>
      <w:r w:rsidR="00D93115" w:rsidRPr="00CB2464">
        <w:rPr>
          <w:rFonts w:ascii="GHEA Grapalat" w:hAnsi="GHEA Grapalat" w:cs="Arial"/>
          <w:sz w:val="22"/>
          <w:szCs w:val="22"/>
          <w:lang w:val="hy-AM"/>
        </w:rPr>
        <w:noBreakHyphen/>
        <w:t>ը)`</w:t>
      </w:r>
      <w:r w:rsidR="000943D0" w:rsidRPr="00CB2464">
        <w:rPr>
          <w:rFonts w:ascii="GHEA Grapalat" w:hAnsi="GHEA Grapalat" w:cs="Arial"/>
          <w:sz w:val="22"/>
          <w:szCs w:val="22"/>
          <w:lang w:val="hy-AM"/>
        </w:rPr>
        <w:t xml:space="preserve"> </w:t>
      </w:r>
      <w:r w:rsidR="00D93115" w:rsidRPr="00CB2464">
        <w:rPr>
          <w:rFonts w:ascii="GHEA Grapalat" w:hAnsi="GHEA Grapalat" w:cs="Arial"/>
          <w:sz w:val="22"/>
          <w:szCs w:val="22"/>
          <w:lang w:val="hy-AM"/>
        </w:rPr>
        <w:t>«Հայաստանի Հանրապետությունում տուբերկուլյոզի և ՄԻԱՎ/ՁԻԱՀ-ի կանխարգելում, ախտորոշում և բուժում քրեակատարողական համակարգում»</w:t>
      </w:r>
      <w:r w:rsidR="00D93115" w:rsidRPr="00CB2464">
        <w:rPr>
          <w:rFonts w:ascii="GHEA Grapalat" w:hAnsi="GHEA Grapalat" w:cs="Calibri"/>
          <w:sz w:val="22"/>
          <w:szCs w:val="22"/>
          <w:lang w:val="zu-ZA"/>
        </w:rPr>
        <w:t xml:space="preserve"> </w:t>
      </w:r>
      <w:r w:rsidRPr="00CB2464">
        <w:rPr>
          <w:rFonts w:ascii="GHEA Grapalat" w:hAnsi="GHEA Grapalat" w:cs="Calibri"/>
          <w:sz w:val="22"/>
          <w:szCs w:val="22"/>
        </w:rPr>
        <w:t>միջոցառումն</w:t>
      </w:r>
      <w:r w:rsidR="00D93115" w:rsidRPr="00CB2464">
        <w:rPr>
          <w:rFonts w:ascii="GHEA Grapalat" w:hAnsi="GHEA Grapalat" w:cs="Calibri"/>
          <w:sz w:val="22"/>
          <w:szCs w:val="22"/>
          <w:lang w:val="hy-AM"/>
        </w:rPr>
        <w:t>երին</w:t>
      </w:r>
      <w:r w:rsidR="00D93115" w:rsidRPr="00CB2464">
        <w:rPr>
          <w:rFonts w:ascii="GHEA Grapalat" w:hAnsi="GHEA Grapalat" w:cs="Calibri"/>
          <w:sz w:val="22"/>
          <w:szCs w:val="22"/>
          <w:lang w:val="zu-ZA"/>
        </w:rPr>
        <w:t xml:space="preserve">: </w:t>
      </w:r>
      <w:r w:rsidRPr="00CB2464">
        <w:rPr>
          <w:rFonts w:ascii="GHEA Grapalat" w:hAnsi="GHEA Grapalat" w:cs="Calibri"/>
          <w:sz w:val="22"/>
          <w:szCs w:val="22"/>
          <w:lang w:val="zu-ZA"/>
        </w:rPr>
        <w:t>Վ</w:t>
      </w:r>
      <w:r w:rsidR="00D93115" w:rsidRPr="00CB2464">
        <w:rPr>
          <w:rFonts w:ascii="GHEA Grapalat" w:hAnsi="GHEA Grapalat" w:cs="Sylfaen"/>
          <w:sz w:val="22"/>
          <w:szCs w:val="22"/>
          <w:lang w:val="hy-AM"/>
        </w:rPr>
        <w:t>երոնշյալ</w:t>
      </w:r>
      <w:r w:rsidR="00D93115" w:rsidRPr="00CB2464">
        <w:rPr>
          <w:rFonts w:ascii="GHEA Grapalat" w:hAnsi="GHEA Grapalat" w:cs="Sylfaen"/>
          <w:sz w:val="22"/>
          <w:szCs w:val="22"/>
          <w:lang w:val="zu-ZA"/>
        </w:rPr>
        <w:t xml:space="preserve"> </w:t>
      </w:r>
      <w:r w:rsidR="00D93115" w:rsidRPr="00CB2464">
        <w:rPr>
          <w:rFonts w:ascii="GHEA Grapalat" w:hAnsi="GHEA Grapalat" w:cs="Sylfaen"/>
          <w:sz w:val="22"/>
          <w:szCs w:val="22"/>
          <w:lang w:val="hy-AM"/>
        </w:rPr>
        <w:t>դրամաշնորհային</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ծրագրերի կատարողականները</w:t>
      </w:r>
      <w:r w:rsidR="00D93115" w:rsidRPr="00CB2464">
        <w:rPr>
          <w:rFonts w:ascii="GHEA Grapalat" w:hAnsi="GHEA Grapalat" w:cs="Arial"/>
          <w:sz w:val="22"/>
          <w:szCs w:val="22"/>
          <w:lang w:val="zu-ZA"/>
        </w:rPr>
        <w:t xml:space="preserve"> </w:t>
      </w:r>
      <w:r w:rsidR="00D93115" w:rsidRPr="00CB2464">
        <w:rPr>
          <w:rFonts w:ascii="GHEA Grapalat" w:hAnsi="GHEA Grapalat" w:cs="Arial"/>
          <w:sz w:val="22"/>
          <w:szCs w:val="22"/>
          <w:lang w:val="hy-AM"/>
        </w:rPr>
        <w:t>պայմանավորված</w:t>
      </w:r>
      <w:r w:rsidR="00D93115" w:rsidRPr="00CB2464">
        <w:rPr>
          <w:rFonts w:ascii="GHEA Grapalat" w:hAnsi="GHEA Grapalat" w:cs="Arial"/>
          <w:sz w:val="22"/>
          <w:szCs w:val="22"/>
          <w:lang w:val="zu-ZA"/>
        </w:rPr>
        <w:t xml:space="preserve"> </w:t>
      </w:r>
      <w:r w:rsidR="00D93115" w:rsidRPr="00CB2464">
        <w:rPr>
          <w:rFonts w:ascii="GHEA Grapalat" w:hAnsi="GHEA Grapalat" w:cs="Arial"/>
          <w:sz w:val="22"/>
          <w:szCs w:val="22"/>
          <w:lang w:val="hy-AM"/>
        </w:rPr>
        <w:t>են</w:t>
      </w:r>
      <w:r w:rsidR="00D93115" w:rsidRPr="00CB2464">
        <w:rPr>
          <w:rFonts w:ascii="GHEA Grapalat" w:hAnsi="GHEA Grapalat" w:cs="Arial"/>
          <w:sz w:val="22"/>
          <w:szCs w:val="22"/>
          <w:lang w:val="zu-ZA"/>
        </w:rPr>
        <w:t xml:space="preserve"> </w:t>
      </w:r>
      <w:r w:rsidR="00D93115" w:rsidRPr="00CB2464">
        <w:rPr>
          <w:rFonts w:ascii="GHEA Grapalat" w:hAnsi="GHEA Grapalat" w:cs="Sylfaen"/>
          <w:sz w:val="22"/>
          <w:szCs w:val="22"/>
          <w:lang w:val="hy-AM"/>
        </w:rPr>
        <w:t>դոնորի</w:t>
      </w:r>
      <w:r w:rsidR="00D93115" w:rsidRPr="00CB2464">
        <w:rPr>
          <w:rFonts w:ascii="GHEA Grapalat" w:hAnsi="GHEA Grapalat" w:cs="Sylfaen"/>
          <w:sz w:val="22"/>
          <w:szCs w:val="22"/>
          <w:lang w:val="zu-ZA"/>
        </w:rPr>
        <w:t xml:space="preserve"> </w:t>
      </w:r>
      <w:r w:rsidR="00D93115" w:rsidRPr="00CB2464">
        <w:rPr>
          <w:rFonts w:ascii="GHEA Grapalat" w:hAnsi="GHEA Grapalat" w:cs="Sylfaen"/>
          <w:sz w:val="22"/>
          <w:szCs w:val="22"/>
          <w:lang w:val="hy-AM"/>
        </w:rPr>
        <w:t>կողմից</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zu-ZA"/>
        </w:rPr>
        <w:t>ֆինանսական միջոց</w:t>
      </w:r>
      <w:r w:rsidR="008D6242" w:rsidRPr="00CB2464">
        <w:rPr>
          <w:rFonts w:ascii="GHEA Grapalat" w:hAnsi="GHEA Grapalat" w:cs="Arial"/>
          <w:sz w:val="22"/>
          <w:szCs w:val="22"/>
          <w:lang w:val="zu-ZA"/>
        </w:rPr>
        <w:t>ների՝ նախատեսված ժամկետից ուշ տ</w:t>
      </w:r>
      <w:r w:rsidR="00D93115" w:rsidRPr="00CB2464">
        <w:rPr>
          <w:rFonts w:ascii="GHEA Grapalat" w:hAnsi="GHEA Grapalat" w:cs="Arial"/>
          <w:sz w:val="22"/>
          <w:szCs w:val="22"/>
          <w:lang w:val="zu-ZA"/>
        </w:rPr>
        <w:t>ր</w:t>
      </w:r>
      <w:r w:rsidR="008D6242" w:rsidRPr="00CB2464">
        <w:rPr>
          <w:rFonts w:ascii="GHEA Grapalat" w:hAnsi="GHEA Grapalat" w:cs="Arial"/>
          <w:sz w:val="22"/>
          <w:szCs w:val="22"/>
          <w:lang w:val="zu-ZA"/>
        </w:rPr>
        <w:t>ա</w:t>
      </w:r>
      <w:r w:rsidR="00D93115" w:rsidRPr="00CB2464">
        <w:rPr>
          <w:rFonts w:ascii="GHEA Grapalat" w:hAnsi="GHEA Grapalat" w:cs="Arial"/>
          <w:sz w:val="22"/>
          <w:szCs w:val="22"/>
          <w:lang w:val="zu-ZA"/>
        </w:rPr>
        <w:t>մադրմամբ:</w:t>
      </w:r>
    </w:p>
    <w:p w:rsidR="00245ACF" w:rsidRPr="00CB2464" w:rsidRDefault="00D93115" w:rsidP="00245ACF">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ՀՀ կայունացման</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և</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զարգացման</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Եվրասիական</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հիմնադրամի</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միջոցներից</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ֆինանսավորվող</w:t>
      </w:r>
      <w:r w:rsidRPr="00CB2464">
        <w:rPr>
          <w:rFonts w:ascii="GHEA Grapalat" w:hAnsi="GHEA Grapalat" w:cs="Sylfaen"/>
          <w:sz w:val="22"/>
          <w:szCs w:val="22"/>
          <w:lang w:val="hy-AM"/>
        </w:rPr>
        <w:t xml:space="preserve"> </w:t>
      </w:r>
      <w:r w:rsidRPr="00CB2464">
        <w:rPr>
          <w:rFonts w:ascii="GHEA Grapalat" w:hAnsi="GHEA Grapalat" w:cs="Franklin Gothic Medium Cond"/>
          <w:sz w:val="22"/>
          <w:szCs w:val="22"/>
          <w:lang w:val="hy-AM"/>
        </w:rPr>
        <w:t>«</w:t>
      </w:r>
      <w:r w:rsidRPr="00CB2464">
        <w:rPr>
          <w:rFonts w:ascii="GHEA Grapalat" w:hAnsi="GHEA Grapalat" w:cs="Arial"/>
          <w:sz w:val="22"/>
          <w:szCs w:val="22"/>
          <w:lang w:val="hy-AM"/>
        </w:rPr>
        <w:t>Առողջապահության</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 xml:space="preserve">առաջնային օղակում ոչ վարակիչ հիվանդությունների կանխարգելման և վերահսկողության կատարելագործում» ծրագրի շրջանակներում օգտագործվել է նախատեսված միջոցների 57.1%-ը՝ 48.6 մլն </w:t>
      </w:r>
      <w:r w:rsidRPr="00CB2464">
        <w:rPr>
          <w:rFonts w:ascii="GHEA Grapalat" w:hAnsi="GHEA Grapalat" w:cs="Sylfaen"/>
          <w:sz w:val="22"/>
          <w:szCs w:val="22"/>
          <w:lang w:val="hy-AM"/>
        </w:rPr>
        <w:t>դրամ</w:t>
      </w:r>
      <w:r w:rsidRPr="00CB2464">
        <w:rPr>
          <w:rFonts w:ascii="GHEA Grapalat" w:hAnsi="GHEA Grapalat" w:cs="Arial"/>
          <w:sz w:val="22"/>
          <w:szCs w:val="22"/>
          <w:lang w:val="hy-AM"/>
        </w:rPr>
        <w:t>:</w:t>
      </w:r>
      <w:r w:rsidR="00245ACF" w:rsidRPr="00CB2464">
        <w:rPr>
          <w:rFonts w:ascii="GHEA Grapalat" w:hAnsi="GHEA Grapalat" w:cs="Arial"/>
          <w:sz w:val="22"/>
          <w:szCs w:val="22"/>
        </w:rPr>
        <w:t xml:space="preserve"> </w:t>
      </w:r>
      <w:r w:rsidR="00245ACF" w:rsidRPr="00CB2464">
        <w:rPr>
          <w:rFonts w:ascii="GHEA Grapalat" w:hAnsi="GHEA Grapalat" w:cs="Arial"/>
          <w:sz w:val="22"/>
          <w:szCs w:val="22"/>
          <w:lang w:val="hy-AM"/>
        </w:rPr>
        <w:t xml:space="preserve">Միջոցառման շրջանակներում Հայաստանի Հանրապետության </w:t>
      </w:r>
      <w:r w:rsidR="00245ACF" w:rsidRPr="00CB2464">
        <w:rPr>
          <w:rFonts w:ascii="GHEA Grapalat" w:hAnsi="GHEA Grapalat" w:cs="Arial"/>
          <w:sz w:val="22"/>
          <w:szCs w:val="22"/>
          <w:lang w:val="hy-AM"/>
        </w:rPr>
        <w:lastRenderedPageBreak/>
        <w:t>Լոռու, Տավուշի և Սյունիքի մարզերում 50-69 տարեկան կանանց շրջանում իրականացվել են կրծքագեղձի 5370 մամոգրաֆիկ սքրինինգային հետազոտություններ` նախատեսված 9000-ի դիմաց։</w:t>
      </w:r>
      <w:r w:rsidRPr="00CB2464">
        <w:rPr>
          <w:rFonts w:ascii="GHEA Grapalat" w:hAnsi="GHEA Grapalat" w:cs="Arial"/>
          <w:sz w:val="22"/>
          <w:szCs w:val="22"/>
          <w:lang w:val="zu-ZA"/>
        </w:rPr>
        <w:t xml:space="preserve"> Ծախսերի ծրագրից շեղումը և դեպքերի փաստացի ցածր ցուցանիշը </w:t>
      </w:r>
      <w:r w:rsidRPr="00CB2464">
        <w:rPr>
          <w:rFonts w:ascii="GHEA Grapalat" w:hAnsi="GHEA Grapalat" w:cs="Arial"/>
          <w:sz w:val="22"/>
          <w:szCs w:val="22"/>
          <w:lang w:val="hy-AM"/>
        </w:rPr>
        <w:t>պայմանավորված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 xml:space="preserve">է համավարակի պայմաններում սքրինինգային հետազոտությունների՝ նախատեսվածից պակաս թվով իրականացմամբ։ </w:t>
      </w:r>
    </w:p>
    <w:p w:rsidR="00D93115" w:rsidRPr="00CB2464" w:rsidRDefault="00D93115" w:rsidP="00D93115">
      <w:pPr>
        <w:autoSpaceDE w:val="0"/>
        <w:autoSpaceDN w:val="0"/>
        <w:adjustRightInd w:val="0"/>
        <w:spacing w:line="360" w:lineRule="auto"/>
        <w:ind w:firstLine="567"/>
        <w:jc w:val="both"/>
        <w:rPr>
          <w:rFonts w:ascii="GHEA Grapalat" w:hAnsi="GHEA Grapalat" w:cs="Sylfaen"/>
          <w:sz w:val="22"/>
          <w:szCs w:val="22"/>
          <w:lang w:val="zu-ZA"/>
        </w:rPr>
      </w:pPr>
      <w:r w:rsidRPr="00CB2464">
        <w:rPr>
          <w:rFonts w:ascii="GHEA Grapalat" w:hAnsi="GHEA Grapalat" w:cs="Arial"/>
          <w:sz w:val="22"/>
          <w:szCs w:val="22"/>
          <w:lang w:val="hy-AM"/>
        </w:rPr>
        <w:t>Ասիական զարգացման բանկի միջոցներով «Հայաստանի Հանրապետությունում COVID-19-ին արձագանքման ծրագրի իրականացում» ծրագրի շրջանակներում օգտագործվել է նախատեսված միջոցների 99.8%</w:t>
      </w:r>
      <w:r w:rsidRPr="00CB2464">
        <w:rPr>
          <w:rFonts w:ascii="GHEA Grapalat" w:hAnsi="GHEA Grapalat" w:cs="Arial"/>
          <w:sz w:val="22"/>
          <w:szCs w:val="22"/>
          <w:lang w:val="zu-ZA"/>
        </w:rPr>
        <w:noBreakHyphen/>
      </w:r>
      <w:r w:rsidRPr="00CB2464">
        <w:rPr>
          <w:rFonts w:ascii="GHEA Grapalat" w:hAnsi="GHEA Grapalat" w:cs="Arial"/>
          <w:sz w:val="22"/>
          <w:szCs w:val="22"/>
          <w:lang w:val="hy-AM"/>
        </w:rPr>
        <w:t xml:space="preserve">ը՝ </w:t>
      </w:r>
      <w:r w:rsidRPr="00CB2464">
        <w:rPr>
          <w:rFonts w:ascii="GHEA Grapalat" w:hAnsi="GHEA Grapalat" w:cs="Arial"/>
          <w:sz w:val="22"/>
          <w:szCs w:val="22"/>
          <w:lang w:val="zu-ZA"/>
        </w:rPr>
        <w:t>56.8</w:t>
      </w:r>
      <w:r w:rsidRPr="00CB2464">
        <w:rPr>
          <w:rFonts w:ascii="GHEA Grapalat" w:hAnsi="GHEA Grapalat" w:cs="Arial"/>
          <w:sz w:val="22"/>
          <w:szCs w:val="22"/>
          <w:lang w:val="hy-AM"/>
        </w:rPr>
        <w:t xml:space="preserve"> մլն </w:t>
      </w:r>
      <w:r w:rsidRPr="00CB2464">
        <w:rPr>
          <w:rFonts w:ascii="GHEA Grapalat" w:hAnsi="GHEA Grapalat" w:cs="Sylfaen"/>
          <w:sz w:val="22"/>
          <w:szCs w:val="22"/>
          <w:lang w:val="hy-AM"/>
        </w:rPr>
        <w:t>դրամ</w:t>
      </w:r>
      <w:r w:rsidRPr="00CB2464">
        <w:rPr>
          <w:rFonts w:ascii="GHEA Grapalat" w:hAnsi="GHEA Grapalat" w:cs="Arial"/>
          <w:sz w:val="22"/>
          <w:szCs w:val="22"/>
          <w:lang w:val="hy-AM"/>
        </w:rPr>
        <w:t>:</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Նախորդ</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տարվա</w:t>
      </w:r>
      <w:r w:rsidRPr="00CB2464">
        <w:rPr>
          <w:rFonts w:ascii="GHEA Grapalat" w:hAnsi="GHEA Grapalat" w:cs="Sylfaen"/>
          <w:sz w:val="22"/>
          <w:szCs w:val="22"/>
          <w:lang w:val="zu-ZA"/>
        </w:rPr>
        <w:t xml:space="preserve"> </w:t>
      </w:r>
      <w:r w:rsidRPr="00CB2464">
        <w:rPr>
          <w:rFonts w:ascii="GHEA Grapalat" w:hAnsi="GHEA Grapalat" w:cs="Arial"/>
          <w:sz w:val="22"/>
          <w:szCs w:val="22"/>
          <w:lang w:val="zu-ZA"/>
        </w:rPr>
        <w:t>ինն</w:t>
      </w:r>
      <w:r w:rsidRPr="00CB2464">
        <w:rPr>
          <w:rFonts w:ascii="GHEA Grapalat" w:hAnsi="GHEA Grapalat" w:cs="Sylfaen"/>
          <w:sz w:val="22"/>
          <w:szCs w:val="22"/>
          <w:lang w:val="zu-ZA"/>
        </w:rPr>
        <w:t xml:space="preserve"> </w:t>
      </w:r>
      <w:r w:rsidRPr="00CB2464">
        <w:rPr>
          <w:rFonts w:ascii="GHEA Grapalat" w:hAnsi="GHEA Grapalat" w:cs="Arial"/>
          <w:sz w:val="22"/>
          <w:szCs w:val="22"/>
          <w:lang w:val="zu-ZA"/>
        </w:rPr>
        <w:t>ամիսների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համեմատ</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Առողջապահության</w:t>
      </w:r>
      <w:r w:rsidRPr="00CB2464">
        <w:rPr>
          <w:rFonts w:ascii="GHEA Grapalat" w:hAnsi="GHEA Grapalat"/>
          <w:sz w:val="22"/>
          <w:szCs w:val="22"/>
          <w:lang w:val="zu-ZA"/>
        </w:rPr>
        <w:t xml:space="preserve"> </w:t>
      </w:r>
      <w:r w:rsidRPr="00CB2464">
        <w:rPr>
          <w:rFonts w:ascii="GHEA Grapalat" w:hAnsi="GHEA Grapalat" w:cs="Arial"/>
          <w:sz w:val="22"/>
          <w:szCs w:val="22"/>
          <w:lang w:val="hy-AM"/>
        </w:rPr>
        <w:t>համակարգի</w:t>
      </w:r>
      <w:r w:rsidRPr="00CB2464">
        <w:rPr>
          <w:rFonts w:ascii="GHEA Grapalat" w:hAnsi="GHEA Grapalat"/>
          <w:sz w:val="22"/>
          <w:szCs w:val="22"/>
          <w:lang w:val="zu-ZA"/>
        </w:rPr>
        <w:t xml:space="preserve"> </w:t>
      </w:r>
      <w:r w:rsidRPr="00CB2464">
        <w:rPr>
          <w:rFonts w:ascii="GHEA Grapalat" w:hAnsi="GHEA Grapalat" w:cs="Arial"/>
          <w:sz w:val="22"/>
          <w:szCs w:val="22"/>
          <w:lang w:val="hy-AM"/>
        </w:rPr>
        <w:t>արդիականացման</w:t>
      </w:r>
      <w:r w:rsidRPr="00CB2464">
        <w:rPr>
          <w:rFonts w:ascii="GHEA Grapalat" w:hAnsi="GHEA Grapalat"/>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արդյունավետության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բարձրացման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ծրագրի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ծախսերը նվազել</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Sylfaen"/>
          <w:sz w:val="22"/>
          <w:szCs w:val="22"/>
          <w:lang w:val="zu-ZA"/>
        </w:rPr>
        <w:t xml:space="preserve"> 23.2%-</w:t>
      </w:r>
      <w:r w:rsidRPr="00CB2464">
        <w:rPr>
          <w:rFonts w:ascii="GHEA Grapalat" w:hAnsi="GHEA Grapalat" w:cs="Arial"/>
          <w:sz w:val="22"/>
          <w:szCs w:val="22"/>
          <w:lang w:val="hy-AM"/>
        </w:rPr>
        <w:t>ով</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կամ</w:t>
      </w:r>
      <w:r w:rsidRPr="00CB2464">
        <w:rPr>
          <w:rFonts w:ascii="GHEA Grapalat" w:hAnsi="GHEA Grapalat" w:cs="Sylfaen"/>
          <w:sz w:val="22"/>
          <w:szCs w:val="22"/>
          <w:lang w:val="zu-ZA"/>
        </w:rPr>
        <w:t xml:space="preserve"> 631.1 </w:t>
      </w:r>
      <w:r w:rsidRPr="00CB2464">
        <w:rPr>
          <w:rFonts w:ascii="GHEA Grapalat" w:hAnsi="GHEA Grapalat" w:cs="Arial"/>
          <w:sz w:val="22"/>
          <w:szCs w:val="22"/>
          <w:lang w:val="hy-AM"/>
        </w:rPr>
        <w:t>մլն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դրամով</w:t>
      </w:r>
      <w:r w:rsidRPr="00CB2464">
        <w:rPr>
          <w:rFonts w:ascii="GHEA Grapalat" w:hAnsi="GHEA Grapalat" w:cs="Sylfaen"/>
          <w:sz w:val="22"/>
          <w:szCs w:val="22"/>
          <w:lang w:val="zu-ZA"/>
        </w:rPr>
        <w:t>, որ</w:t>
      </w:r>
      <w:r w:rsidRPr="00CB2464">
        <w:rPr>
          <w:rFonts w:ascii="GHEA Grapalat" w:hAnsi="GHEA Grapalat" w:cs="Arial"/>
          <w:sz w:val="22"/>
          <w:szCs w:val="22"/>
          <w:lang w:val="hy-AM"/>
        </w:rPr>
        <w:t>ը</w:t>
      </w:r>
      <w:r w:rsidRPr="00CB2464">
        <w:rPr>
          <w:rFonts w:ascii="GHEA Grapalat" w:hAnsi="GHEA Grapalat" w:cs="Sylfaen"/>
          <w:sz w:val="22"/>
          <w:szCs w:val="22"/>
          <w:lang w:val="hy-AM"/>
        </w:rPr>
        <w:t xml:space="preserve"> հիմնականում</w:t>
      </w:r>
      <w:r w:rsidRPr="00CB2464">
        <w:rPr>
          <w:rFonts w:ascii="GHEA Grapalat" w:hAnsi="GHEA Grapalat" w:cs="Sylfaen"/>
          <w:sz w:val="22"/>
          <w:szCs w:val="22"/>
          <w:lang w:val="zu-ZA"/>
        </w:rPr>
        <w:t xml:space="preserve"> </w:t>
      </w:r>
      <w:r w:rsidRPr="00CB2464">
        <w:rPr>
          <w:rFonts w:ascii="GHEA Grapalat" w:hAnsi="GHEA Grapalat" w:cs="Sylfaen"/>
          <w:sz w:val="22"/>
          <w:szCs w:val="22"/>
          <w:lang w:val="hy-AM"/>
        </w:rPr>
        <w:t xml:space="preserve">պայմանավորված </w:t>
      </w:r>
      <w:r w:rsidRPr="00CB2464">
        <w:rPr>
          <w:rFonts w:ascii="GHEA Grapalat" w:hAnsi="GHEA Grapalat" w:cs="Arial"/>
          <w:sz w:val="22"/>
          <w:szCs w:val="22"/>
          <w:lang w:val="hy-AM"/>
        </w:rPr>
        <w:t>է 2020 թվականի</w:t>
      </w:r>
      <w:r w:rsidR="00245ACF" w:rsidRPr="00CB2464">
        <w:rPr>
          <w:rFonts w:ascii="GHEA Grapalat" w:hAnsi="GHEA Grapalat" w:cs="Arial"/>
          <w:sz w:val="22"/>
          <w:szCs w:val="22"/>
          <w:lang w:val="zu-ZA"/>
        </w:rPr>
        <w:t>ն</w:t>
      </w:r>
      <w:r w:rsidRPr="00CB2464">
        <w:rPr>
          <w:rFonts w:ascii="GHEA Grapalat" w:hAnsi="GHEA Grapalat" w:cs="Arial"/>
          <w:sz w:val="22"/>
          <w:szCs w:val="22"/>
          <w:lang w:val="hy-AM"/>
        </w:rPr>
        <w:t xml:space="preserve"> Համաշխարհային բանկի աջակցությամբ իրականացվող ՀՀ-ում կորոնավիրուսային վարակի (COVID-19) կանխարգելմանն ու բուժմանն ուղղված միջոցառումների իրականացման </w:t>
      </w:r>
      <w:r w:rsidRPr="00CB2464">
        <w:rPr>
          <w:rFonts w:ascii="GHEA Grapalat" w:hAnsi="GHEA Grapalat" w:cs="Arial"/>
          <w:bCs/>
          <w:sz w:val="22"/>
          <w:szCs w:val="22"/>
          <w:lang w:val="hy-AM"/>
        </w:rPr>
        <w:t>նպատակով միջոցների հատկացմամբ, որի համար 2021 թվականին միջոցներ չեն նախատեսվել</w:t>
      </w:r>
      <w:r w:rsidRPr="00CB2464">
        <w:rPr>
          <w:rFonts w:ascii="GHEA Grapalat" w:hAnsi="GHEA Grapalat" w:cs="Arial"/>
          <w:sz w:val="22"/>
          <w:szCs w:val="22"/>
          <w:lang w:val="hy-AM"/>
        </w:rPr>
        <w:t xml:space="preserve">: </w:t>
      </w:r>
    </w:p>
    <w:p w:rsidR="00D93115" w:rsidRPr="00CB2464" w:rsidRDefault="00D93115" w:rsidP="00D93115">
      <w:pPr>
        <w:autoSpaceDE w:val="0"/>
        <w:autoSpaceDN w:val="0"/>
        <w:adjustRightInd w:val="0"/>
        <w:spacing w:line="360" w:lineRule="auto"/>
        <w:ind w:firstLine="567"/>
        <w:jc w:val="both"/>
        <w:rPr>
          <w:rFonts w:ascii="GHEA Grapalat" w:hAnsi="GHEA Grapalat" w:cs="Sylfaen"/>
          <w:color w:val="FF0000"/>
          <w:sz w:val="22"/>
          <w:szCs w:val="22"/>
          <w:lang w:val="zu-ZA"/>
        </w:rPr>
      </w:pPr>
      <w:r w:rsidRPr="00CB2464">
        <w:rPr>
          <w:rFonts w:ascii="GHEA Grapalat" w:hAnsi="GHEA Grapalat" w:cs="Arial"/>
          <w:sz w:val="22"/>
          <w:szCs w:val="22"/>
          <w:lang w:val="hy-AM"/>
        </w:rPr>
        <w:t>Հաշվետու</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ժամանակահատվածում</w:t>
      </w:r>
      <w:r w:rsidRPr="00CB2464">
        <w:rPr>
          <w:rFonts w:ascii="GHEA Grapalat" w:hAnsi="GHEA Grapalat" w:cs="Sylfaen"/>
          <w:sz w:val="22"/>
          <w:szCs w:val="22"/>
          <w:lang w:val="zu-ZA"/>
        </w:rPr>
        <w:t xml:space="preserve"> </w:t>
      </w:r>
      <w:r w:rsidRPr="00CB2464">
        <w:rPr>
          <w:rFonts w:ascii="GHEA Grapalat" w:hAnsi="GHEA Grapalat" w:cs="Arial"/>
          <w:i/>
          <w:sz w:val="22"/>
          <w:szCs w:val="22"/>
          <w:lang w:val="hy-AM"/>
        </w:rPr>
        <w:t>Առողջության</w:t>
      </w:r>
      <w:r w:rsidRPr="00CB2464">
        <w:rPr>
          <w:rFonts w:ascii="GHEA Grapalat" w:hAnsi="GHEA Grapalat" w:cs="Sylfaen"/>
          <w:i/>
          <w:sz w:val="22"/>
          <w:szCs w:val="22"/>
          <w:lang w:val="zu-ZA"/>
        </w:rPr>
        <w:t xml:space="preserve"> </w:t>
      </w:r>
      <w:r w:rsidRPr="00CB2464">
        <w:rPr>
          <w:rFonts w:ascii="GHEA Grapalat" w:hAnsi="GHEA Grapalat" w:cs="Arial"/>
          <w:i/>
          <w:sz w:val="22"/>
          <w:szCs w:val="22"/>
          <w:lang w:val="hy-AM"/>
        </w:rPr>
        <w:t>առաջնային</w:t>
      </w:r>
      <w:r w:rsidRPr="00CB2464">
        <w:rPr>
          <w:rFonts w:ascii="GHEA Grapalat" w:hAnsi="GHEA Grapalat" w:cs="Sylfaen"/>
          <w:i/>
          <w:sz w:val="22"/>
          <w:szCs w:val="22"/>
          <w:lang w:val="zu-ZA"/>
        </w:rPr>
        <w:t xml:space="preserve"> </w:t>
      </w:r>
      <w:r w:rsidRPr="00CB2464">
        <w:rPr>
          <w:rFonts w:ascii="GHEA Grapalat" w:hAnsi="GHEA Grapalat" w:cs="Arial"/>
          <w:i/>
          <w:sz w:val="22"/>
          <w:szCs w:val="22"/>
          <w:lang w:val="hy-AM"/>
        </w:rPr>
        <w:t>պահպանման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ծրագրի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շրջանակներում</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պետական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բյուջեից</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օգտագործվել</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շուրջ</w:t>
      </w:r>
      <w:r w:rsidRPr="00CB2464">
        <w:rPr>
          <w:rFonts w:ascii="GHEA Grapalat" w:hAnsi="GHEA Grapalat" w:cs="Arial"/>
          <w:sz w:val="22"/>
          <w:szCs w:val="22"/>
          <w:lang w:val="zu-ZA"/>
        </w:rPr>
        <w:t xml:space="preserve"> 18.1</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մլրդ</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կազմելով</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ծրագրված</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ցուցանիշի</w:t>
      </w:r>
      <w:r w:rsidRPr="00CB2464">
        <w:rPr>
          <w:rFonts w:ascii="GHEA Grapalat" w:hAnsi="GHEA Grapalat" w:cs="Sylfaen"/>
          <w:sz w:val="22"/>
          <w:szCs w:val="22"/>
          <w:lang w:val="zu-ZA"/>
        </w:rPr>
        <w:t xml:space="preserve"> 99.7%-</w:t>
      </w:r>
      <w:r w:rsidRPr="00CB2464">
        <w:rPr>
          <w:rFonts w:ascii="GHEA Grapalat" w:hAnsi="GHEA Grapalat" w:cs="Arial"/>
          <w:sz w:val="22"/>
          <w:szCs w:val="22"/>
          <w:lang w:val="hy-AM"/>
        </w:rPr>
        <w:t>ը</w:t>
      </w:r>
      <w:r w:rsidRPr="00CB2464">
        <w:rPr>
          <w:rFonts w:ascii="GHEA Grapalat" w:hAnsi="GHEA Grapalat" w:cs="Sylfaen"/>
          <w:sz w:val="22"/>
          <w:szCs w:val="22"/>
          <w:lang w:val="zu-ZA"/>
        </w:rPr>
        <w:t xml:space="preserve">: </w:t>
      </w:r>
      <w:r w:rsidRPr="00CB2464">
        <w:rPr>
          <w:rFonts w:ascii="GHEA Grapalat" w:hAnsi="GHEA Grapalat" w:cs="Arial"/>
          <w:sz w:val="22"/>
          <w:szCs w:val="22"/>
          <w:lang w:val="zu-ZA"/>
        </w:rPr>
        <w:t>Ծ</w:t>
      </w:r>
      <w:r w:rsidRPr="00CB2464">
        <w:rPr>
          <w:rFonts w:ascii="GHEA Grapalat" w:hAnsi="GHEA Grapalat" w:cs="Arial"/>
          <w:sz w:val="22"/>
          <w:szCs w:val="22"/>
          <w:lang w:val="hy-AM"/>
        </w:rPr>
        <w:t>րագրի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ծախսերում</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մեծ</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տեսակարար</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կշիռ</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ունեն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ամբուլատոր</w:t>
      </w:r>
      <w:r w:rsidRPr="00CB2464">
        <w:rPr>
          <w:rFonts w:ascii="GHEA Grapalat" w:hAnsi="GHEA Grapalat" w:cs="Sylfaen"/>
          <w:sz w:val="22"/>
          <w:szCs w:val="22"/>
          <w:lang w:val="zu-ZA"/>
        </w:rPr>
        <w:t>-</w:t>
      </w:r>
      <w:r w:rsidRPr="00CB2464">
        <w:rPr>
          <w:rFonts w:ascii="GHEA Grapalat" w:hAnsi="GHEA Grapalat" w:cs="Arial"/>
          <w:sz w:val="22"/>
          <w:szCs w:val="22"/>
          <w:lang w:val="hy-AM"/>
        </w:rPr>
        <w:t>պոլիկլինիկական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բժշկական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օգնության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ծառայությունների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գծով</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ծախսերը</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որոնք</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կազմել</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Sylfaen"/>
          <w:sz w:val="22"/>
          <w:szCs w:val="22"/>
          <w:lang w:val="zu-ZA"/>
        </w:rPr>
        <w:t xml:space="preserve"> 17.8</w:t>
      </w:r>
      <w:r w:rsidRPr="00CB2464">
        <w:rPr>
          <w:rFonts w:ascii="Courier New" w:hAnsi="Courier New" w:cs="Courier New"/>
          <w:sz w:val="22"/>
          <w:szCs w:val="22"/>
          <w:lang w:val="zu-ZA"/>
        </w:rPr>
        <w:t> </w:t>
      </w:r>
      <w:r w:rsidRPr="00CB2464">
        <w:rPr>
          <w:rFonts w:ascii="GHEA Grapalat" w:hAnsi="GHEA Grapalat" w:cs="Arial"/>
          <w:sz w:val="22"/>
          <w:szCs w:val="22"/>
          <w:lang w:val="hy-AM"/>
        </w:rPr>
        <w:t>մլրդ</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կամ</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ծրագրված ցուցանիշի</w:t>
      </w:r>
      <w:r w:rsidRPr="00CB2464">
        <w:rPr>
          <w:rFonts w:ascii="GHEA Grapalat" w:hAnsi="GHEA Grapalat" w:cs="Sylfaen"/>
          <w:sz w:val="22"/>
          <w:szCs w:val="22"/>
          <w:lang w:val="zu-ZA"/>
        </w:rPr>
        <w:t xml:space="preserve"> 99.7%-</w:t>
      </w:r>
      <w:r w:rsidRPr="00CB2464">
        <w:rPr>
          <w:rFonts w:ascii="GHEA Grapalat" w:hAnsi="GHEA Grapalat" w:cs="Arial"/>
          <w:sz w:val="22"/>
          <w:szCs w:val="22"/>
          <w:lang w:val="hy-AM"/>
        </w:rPr>
        <w:t>ը</w:t>
      </w:r>
      <w:r w:rsidRPr="00CB2464">
        <w:rPr>
          <w:rFonts w:ascii="GHEA Grapalat" w:hAnsi="GHEA Grapalat" w:cs="Arial"/>
          <w:sz w:val="22"/>
          <w:szCs w:val="22"/>
          <w:lang w:val="zu-ZA"/>
        </w:rPr>
        <w:t>:</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Միջոցառման շրջանակներում ինն ամիսների ընթացքում բնակչության առողջության առաջնային պահպանման գծով կազմակերպություններում գրանցվել է 3055.7</w:t>
      </w:r>
      <w:r w:rsidRPr="00CB2464">
        <w:rPr>
          <w:rFonts w:ascii="GHEA Grapalat" w:hAnsi="GHEA Grapalat" w:cs="Arial"/>
          <w:sz w:val="22"/>
          <w:szCs w:val="22"/>
          <w:lang w:val="zu-ZA"/>
        </w:rPr>
        <w:t xml:space="preserve"> </w:t>
      </w:r>
      <w:r w:rsidR="00984B79" w:rsidRPr="00CB2464">
        <w:rPr>
          <w:rFonts w:ascii="GHEA Grapalat" w:hAnsi="GHEA Grapalat" w:cs="Arial"/>
          <w:sz w:val="22"/>
          <w:szCs w:val="22"/>
          <w:lang w:val="hy-AM"/>
        </w:rPr>
        <w:t xml:space="preserve">հազար մարդ` </w:t>
      </w:r>
      <w:r w:rsidR="00984B79" w:rsidRPr="00CB2464">
        <w:rPr>
          <w:rFonts w:ascii="GHEA Grapalat" w:hAnsi="GHEA Grapalat" w:cs="Arial"/>
          <w:sz w:val="22"/>
          <w:szCs w:val="22"/>
        </w:rPr>
        <w:t>կան</w:t>
      </w:r>
      <w:r w:rsidRPr="00CB2464">
        <w:rPr>
          <w:rFonts w:ascii="GHEA Grapalat" w:hAnsi="GHEA Grapalat" w:cs="Arial"/>
          <w:sz w:val="22"/>
          <w:szCs w:val="22"/>
          <w:lang w:val="hy-AM"/>
        </w:rPr>
        <w:t xml:space="preserve">խատեսված 2940 հազարի դիմաց, այդ թվում՝ 18 և ավելի բարձր տարիքի 2344.8 հազար անձ՝ </w:t>
      </w:r>
      <w:r w:rsidR="00984B79" w:rsidRPr="00CB2464">
        <w:rPr>
          <w:rFonts w:ascii="GHEA Grapalat" w:hAnsi="GHEA Grapalat" w:cs="Arial"/>
          <w:sz w:val="22"/>
          <w:szCs w:val="22"/>
        </w:rPr>
        <w:t>կան</w:t>
      </w:r>
      <w:r w:rsidRPr="00CB2464">
        <w:rPr>
          <w:rFonts w:ascii="GHEA Grapalat" w:hAnsi="GHEA Grapalat" w:cs="Arial"/>
          <w:sz w:val="22"/>
          <w:szCs w:val="22"/>
          <w:lang w:val="hy-AM"/>
        </w:rPr>
        <w:t xml:space="preserve">խատեսված 2244 հազարի դիմաց, մինչև 18 տարեկան 710.9 հազար երեխա՝ </w:t>
      </w:r>
      <w:r w:rsidR="00984B79" w:rsidRPr="00CB2464">
        <w:rPr>
          <w:rFonts w:ascii="GHEA Grapalat" w:hAnsi="GHEA Grapalat" w:cs="Arial"/>
          <w:sz w:val="22"/>
          <w:szCs w:val="22"/>
        </w:rPr>
        <w:t>կան</w:t>
      </w:r>
      <w:r w:rsidRPr="00CB2464">
        <w:rPr>
          <w:rFonts w:ascii="GHEA Grapalat" w:hAnsi="GHEA Grapalat" w:cs="Arial"/>
          <w:sz w:val="22"/>
          <w:szCs w:val="22"/>
          <w:lang w:val="hy-AM"/>
        </w:rPr>
        <w:t xml:space="preserve">խատեսված 696 հազարի դիմաց: Միջոցառման շրջանակներում նաև դպրոցում բժշկական օգնություն և սպասարկում է ստացել 385.2 հազար աշակերտ՝ </w:t>
      </w:r>
      <w:r w:rsidR="00984B79" w:rsidRPr="00CB2464">
        <w:rPr>
          <w:rFonts w:ascii="GHEA Grapalat" w:hAnsi="GHEA Grapalat" w:cs="Arial"/>
          <w:sz w:val="22"/>
          <w:szCs w:val="22"/>
        </w:rPr>
        <w:t>կան</w:t>
      </w:r>
      <w:r w:rsidRPr="00CB2464">
        <w:rPr>
          <w:rFonts w:ascii="GHEA Grapalat" w:hAnsi="GHEA Grapalat" w:cs="Arial"/>
          <w:sz w:val="22"/>
          <w:szCs w:val="22"/>
          <w:lang w:val="hy-AM"/>
        </w:rPr>
        <w:t>խատեսված 374 հազարի դիմաց, անվճար և արտոնյալ պայմաններով դեղեր ստանալու իրավունք ունեցող անձանց թիվը</w:t>
      </w:r>
      <w:r w:rsidR="00984B79" w:rsidRPr="00CB2464">
        <w:rPr>
          <w:rFonts w:ascii="GHEA Grapalat" w:hAnsi="GHEA Grapalat" w:cs="Arial"/>
          <w:sz w:val="22"/>
          <w:szCs w:val="22"/>
        </w:rPr>
        <w:t xml:space="preserve"> համապատասխանել է կանխատեսված ցուցանիշին՝</w:t>
      </w:r>
      <w:r w:rsidRPr="00CB2464">
        <w:rPr>
          <w:rFonts w:ascii="GHEA Grapalat" w:hAnsi="GHEA Grapalat" w:cs="Arial"/>
          <w:sz w:val="22"/>
          <w:szCs w:val="22"/>
          <w:lang w:val="hy-AM"/>
        </w:rPr>
        <w:t xml:space="preserve"> կազմել</w:t>
      </w:r>
      <w:r w:rsidR="00984B79" w:rsidRPr="00CB2464">
        <w:rPr>
          <w:rFonts w:ascii="GHEA Grapalat" w:hAnsi="GHEA Grapalat" w:cs="Arial"/>
          <w:sz w:val="22"/>
          <w:szCs w:val="22"/>
        </w:rPr>
        <w:t>ով</w:t>
      </w:r>
      <w:r w:rsidRPr="00CB2464">
        <w:rPr>
          <w:rFonts w:ascii="GHEA Grapalat" w:hAnsi="GHEA Grapalat" w:cs="Arial"/>
          <w:sz w:val="22"/>
          <w:szCs w:val="22"/>
          <w:lang w:val="hy-AM"/>
        </w:rPr>
        <w:t xml:space="preserve"> 1036871, իրականացվել են հղիների նախածննդյան և հետծննդյան հսկողության ընթացքում լաբորատոր-գործիքային ախտորոշիչ 509998 հետազոտություններ՝ կանխատեսված 568100-ի դիմաց: Փաստացի արդյունքային ցուցանիշների գերազանցումը կանխատեսվածների նկատմամբ պայմանավորված է Էլեկտրոնային առողջապահության միասնական համակարգում փաստացի հավաքագրված բնակչության թվաքանակով, ռազմական դրության հետևանքով Արցախից աշակերտների տեղափոխմամբ, իսկ կանխատեսվածից ցածր ցուցանիշները պայմանավորված են կորոնավիրուսի համավարակով, որի արդյունքում նվազել է ամբուլատոր օղակ դիմելիությունը։</w:t>
      </w:r>
      <w:r w:rsidRPr="00CB2464">
        <w:rPr>
          <w:rFonts w:ascii="GHEA Grapalat" w:hAnsi="GHEA Grapalat" w:cs="Arial"/>
          <w:sz w:val="22"/>
          <w:szCs w:val="22"/>
          <w:lang w:val="zu-ZA"/>
        </w:rPr>
        <w:t xml:space="preserve"> </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lastRenderedPageBreak/>
        <w:t>Ախտորոշման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ճշտման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նպատակով</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նեղ</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մասնագիտացված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կենտրոններում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լաբորատոր</w:t>
      </w:r>
      <w:r w:rsidRPr="00CB2464">
        <w:rPr>
          <w:rFonts w:ascii="GHEA Grapalat" w:hAnsi="GHEA Grapalat" w:cs="Arial"/>
          <w:sz w:val="22"/>
          <w:szCs w:val="22"/>
          <w:lang w:val="zu-ZA"/>
        </w:rPr>
        <w:t>-</w:t>
      </w:r>
      <w:r w:rsidRPr="00CB2464">
        <w:rPr>
          <w:rFonts w:ascii="GHEA Grapalat" w:hAnsi="GHEA Grapalat" w:cs="Arial"/>
          <w:sz w:val="22"/>
          <w:szCs w:val="22"/>
          <w:lang w:val="hy-AM"/>
        </w:rPr>
        <w:t>գործիքային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ախտորոշիչ</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հետազոտությունների ծախսերը կազմել են շուրջ</w:t>
      </w:r>
      <w:r w:rsidRPr="00CB2464">
        <w:rPr>
          <w:rFonts w:ascii="GHEA Grapalat" w:hAnsi="GHEA Grapalat" w:cs="Arial"/>
          <w:sz w:val="22"/>
          <w:szCs w:val="22"/>
          <w:lang w:val="zu-ZA"/>
        </w:rPr>
        <w:t xml:space="preserve"> 256.9</w:t>
      </w:r>
      <w:r w:rsidRPr="00CB2464">
        <w:rPr>
          <w:rFonts w:ascii="GHEA Grapalat" w:hAnsi="GHEA Grapalat" w:cs="Arial"/>
          <w:sz w:val="22"/>
          <w:szCs w:val="22"/>
          <w:lang w:val="hy-AM"/>
        </w:rPr>
        <w:t xml:space="preserve"> մլն դրամ կամ ծրագրված ցուցանիշի 9</w:t>
      </w:r>
      <w:r w:rsidRPr="00CB2464">
        <w:rPr>
          <w:rFonts w:ascii="GHEA Grapalat" w:hAnsi="GHEA Grapalat" w:cs="Arial"/>
          <w:sz w:val="22"/>
          <w:szCs w:val="22"/>
          <w:lang w:val="zu-ZA"/>
        </w:rPr>
        <w:t>9</w:t>
      </w:r>
      <w:r w:rsidRPr="00CB2464">
        <w:rPr>
          <w:rFonts w:ascii="GHEA Grapalat" w:hAnsi="GHEA Grapalat" w:cs="Arial"/>
          <w:sz w:val="22"/>
          <w:szCs w:val="22"/>
          <w:lang w:val="hy-AM"/>
        </w:rPr>
        <w:t>.9%-ը: Միջոցառման շրջանակներում իրականացվել է 108059</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 xml:space="preserve">հետազոտություն՝ </w:t>
      </w:r>
      <w:r w:rsidR="00984B79" w:rsidRPr="00CB2464">
        <w:rPr>
          <w:rFonts w:ascii="GHEA Grapalat" w:hAnsi="GHEA Grapalat" w:cs="Arial"/>
          <w:sz w:val="22"/>
          <w:szCs w:val="22"/>
        </w:rPr>
        <w:t>կան</w:t>
      </w:r>
      <w:r w:rsidRPr="00CB2464">
        <w:rPr>
          <w:rFonts w:ascii="GHEA Grapalat" w:hAnsi="GHEA Grapalat" w:cs="Arial"/>
          <w:sz w:val="22"/>
          <w:szCs w:val="22"/>
          <w:lang w:val="hy-AM"/>
        </w:rPr>
        <w:t>խատեսված 69035-ի դիմաց: Փաստացի արդյունքային ցուցանիշների գերազանցումը կանխատեսվածների նկատմամբ պայմանավորված է մատուցվող բուժօգնության</w:t>
      </w:r>
      <w:r w:rsidRPr="00CB2464">
        <w:rPr>
          <w:rFonts w:ascii="GHEA Grapalat" w:hAnsi="GHEA Grapalat" w:cs="Arial"/>
          <w:sz w:val="22"/>
          <w:szCs w:val="22"/>
        </w:rPr>
        <w:t>՝</w:t>
      </w:r>
      <w:r w:rsidRPr="00CB2464">
        <w:rPr>
          <w:rFonts w:ascii="GHEA Grapalat" w:hAnsi="GHEA Grapalat" w:cs="Arial"/>
          <w:sz w:val="22"/>
          <w:szCs w:val="22"/>
          <w:lang w:val="hy-AM"/>
        </w:rPr>
        <w:t xml:space="preserve"> միջինից ցածր գին ունեցող ծառայությունների քանակի աճով:</w:t>
      </w:r>
    </w:p>
    <w:p w:rsidR="00D93115" w:rsidRPr="00CB2464" w:rsidRDefault="00D93115" w:rsidP="00D93115">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Arial"/>
          <w:sz w:val="22"/>
          <w:szCs w:val="22"/>
          <w:lang w:val="hy-AM"/>
        </w:rPr>
        <w:t>Նախորդ տարվա նույն ժամանակահատվածի համեմատ Առողջության առաջնային պահպանման ծրագրի ծախսեր</w:t>
      </w:r>
      <w:r w:rsidR="00984B79" w:rsidRPr="00CB2464">
        <w:rPr>
          <w:rFonts w:ascii="GHEA Grapalat" w:hAnsi="GHEA Grapalat" w:cs="Arial"/>
          <w:sz w:val="22"/>
          <w:szCs w:val="22"/>
        </w:rPr>
        <w:t>ն էական փոփոխություն չեն կրել</w:t>
      </w:r>
      <w:r w:rsidRPr="00CB2464">
        <w:rPr>
          <w:rFonts w:ascii="GHEA Grapalat" w:hAnsi="GHEA Grapalat" w:cs="Sylfaen"/>
          <w:sz w:val="22"/>
          <w:szCs w:val="22"/>
          <w:lang w:val="hy-AM"/>
        </w:rPr>
        <w:t>:</w:t>
      </w:r>
    </w:p>
    <w:p w:rsidR="00906909" w:rsidRPr="00CB2464" w:rsidRDefault="00D93115" w:rsidP="00D93115">
      <w:pPr>
        <w:autoSpaceDE w:val="0"/>
        <w:autoSpaceDN w:val="0"/>
        <w:adjustRightInd w:val="0"/>
        <w:spacing w:line="360" w:lineRule="auto"/>
        <w:ind w:firstLine="567"/>
        <w:jc w:val="both"/>
        <w:rPr>
          <w:rFonts w:ascii="GHEA Grapalat" w:hAnsi="GHEA Grapalat"/>
          <w:sz w:val="22"/>
          <w:szCs w:val="22"/>
          <w:lang w:val="zu-ZA"/>
        </w:rPr>
      </w:pPr>
      <w:r w:rsidRPr="00CB2464">
        <w:rPr>
          <w:rFonts w:ascii="GHEA Grapalat" w:hAnsi="GHEA Grapalat" w:cs="Arial"/>
          <w:i/>
          <w:sz w:val="22"/>
          <w:szCs w:val="22"/>
          <w:lang w:val="hy-AM"/>
        </w:rPr>
        <w:t>Առողջապահության ոլորտում պետական քաղաքականության մշակման, ծրագրերի համակարգման և մոնիտորինգի</w:t>
      </w:r>
      <w:r w:rsidRPr="00CB2464">
        <w:rPr>
          <w:rFonts w:ascii="GHEA Grapalat" w:hAnsi="GHEA Grapalat" w:cs="Times Armenian"/>
          <w:sz w:val="22"/>
          <w:szCs w:val="22"/>
          <w:lang w:val="pt-BR"/>
        </w:rPr>
        <w:t xml:space="preserve"> </w:t>
      </w:r>
      <w:r w:rsidRPr="00CB2464">
        <w:rPr>
          <w:rFonts w:ascii="GHEA Grapalat" w:hAnsi="GHEA Grapalat" w:cs="Arial"/>
          <w:sz w:val="22"/>
          <w:szCs w:val="22"/>
          <w:lang w:val="hy-AM"/>
        </w:rPr>
        <w:t>ծրագրին հաշվետու</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ժամանակահատվածում</w:t>
      </w:r>
      <w:r w:rsidRPr="00CB2464">
        <w:rPr>
          <w:rFonts w:ascii="GHEA Grapalat" w:hAnsi="GHEA Grapalat" w:cs="Times Armenian"/>
          <w:sz w:val="22"/>
          <w:szCs w:val="22"/>
          <w:lang w:val="pt-BR"/>
        </w:rPr>
        <w:t xml:space="preserve"> </w:t>
      </w:r>
      <w:r w:rsidRPr="00CB2464">
        <w:rPr>
          <w:rFonts w:ascii="GHEA Grapalat" w:hAnsi="GHEA Grapalat" w:cs="Arial"/>
          <w:sz w:val="22"/>
          <w:szCs w:val="22"/>
          <w:lang w:val="hy-AM"/>
        </w:rPr>
        <w:t>ՀՀ</w:t>
      </w:r>
      <w:r w:rsidRPr="00CB2464">
        <w:rPr>
          <w:rFonts w:ascii="GHEA Grapalat" w:hAnsi="GHEA Grapalat" w:cs="Sylfaen"/>
          <w:sz w:val="22"/>
          <w:szCs w:val="22"/>
          <w:lang w:val="pt-BR"/>
        </w:rPr>
        <w:t xml:space="preserve"> </w:t>
      </w:r>
      <w:r w:rsidRPr="00CB2464">
        <w:rPr>
          <w:rFonts w:ascii="GHEA Grapalat" w:hAnsi="GHEA Grapalat" w:cs="Arial"/>
          <w:sz w:val="22"/>
          <w:szCs w:val="22"/>
          <w:lang w:val="hy-AM"/>
        </w:rPr>
        <w:t>պետական</w:t>
      </w:r>
      <w:r w:rsidRPr="00CB2464">
        <w:rPr>
          <w:rFonts w:ascii="GHEA Grapalat" w:hAnsi="GHEA Grapalat" w:cs="Sylfaen"/>
          <w:sz w:val="22"/>
          <w:szCs w:val="22"/>
          <w:lang w:val="pt-BR"/>
        </w:rPr>
        <w:t xml:space="preserve"> </w:t>
      </w:r>
      <w:r w:rsidRPr="00CB2464">
        <w:rPr>
          <w:rFonts w:ascii="GHEA Grapalat" w:hAnsi="GHEA Grapalat" w:cs="Arial"/>
          <w:sz w:val="22"/>
          <w:szCs w:val="22"/>
          <w:lang w:val="hy-AM"/>
        </w:rPr>
        <w:t>բյուջեից</w:t>
      </w:r>
      <w:r w:rsidRPr="00CB2464">
        <w:rPr>
          <w:rFonts w:ascii="GHEA Grapalat" w:hAnsi="GHEA Grapalat" w:cs="Times Armenian"/>
          <w:sz w:val="22"/>
          <w:szCs w:val="22"/>
          <w:lang w:val="pt-BR"/>
        </w:rPr>
        <w:t xml:space="preserve"> </w:t>
      </w:r>
      <w:r w:rsidRPr="00CB2464">
        <w:rPr>
          <w:rFonts w:ascii="GHEA Grapalat" w:hAnsi="GHEA Grapalat" w:cs="Arial"/>
          <w:sz w:val="22"/>
          <w:szCs w:val="22"/>
          <w:lang w:val="hy-AM"/>
        </w:rPr>
        <w:t>տրամադրվել</w:t>
      </w:r>
      <w:r w:rsidRPr="00CB2464">
        <w:rPr>
          <w:rFonts w:ascii="GHEA Grapalat" w:hAnsi="GHEA Grapalat" w:cs="Times Armenian"/>
          <w:sz w:val="22"/>
          <w:szCs w:val="22"/>
          <w:lang w:val="pt-BR"/>
        </w:rPr>
        <w:t xml:space="preserve"> </w:t>
      </w:r>
      <w:r w:rsidRPr="00CB2464">
        <w:rPr>
          <w:rFonts w:ascii="GHEA Grapalat" w:hAnsi="GHEA Grapalat" w:cs="Arial"/>
          <w:sz w:val="22"/>
          <w:szCs w:val="22"/>
          <w:lang w:val="hy-AM"/>
        </w:rPr>
        <w:t>է 975.4</w:t>
      </w:r>
      <w:r w:rsidRPr="00CB2464">
        <w:rPr>
          <w:rFonts w:ascii="GHEA Grapalat" w:hAnsi="GHEA Grapalat" w:cs="Times Armenian"/>
          <w:sz w:val="22"/>
          <w:szCs w:val="22"/>
          <w:lang w:val="pt-BR"/>
        </w:rPr>
        <w:t xml:space="preserve"> </w:t>
      </w:r>
      <w:r w:rsidRPr="00CB2464">
        <w:rPr>
          <w:rFonts w:ascii="GHEA Grapalat" w:hAnsi="GHEA Grapalat" w:cs="Arial"/>
          <w:sz w:val="22"/>
          <w:szCs w:val="22"/>
          <w:lang w:val="hy-AM"/>
        </w:rPr>
        <w:t>մլն</w:t>
      </w:r>
      <w:r w:rsidRPr="00CB2464">
        <w:rPr>
          <w:rFonts w:ascii="GHEA Grapalat" w:hAnsi="GHEA Grapalat" w:cs="Times Armenian"/>
          <w:sz w:val="22"/>
          <w:szCs w:val="22"/>
          <w:lang w:val="pt-BR"/>
        </w:rPr>
        <w:t xml:space="preserve"> </w:t>
      </w:r>
      <w:r w:rsidRPr="00CB2464">
        <w:rPr>
          <w:rFonts w:ascii="GHEA Grapalat" w:hAnsi="GHEA Grapalat" w:cs="Arial"/>
          <w:sz w:val="22"/>
          <w:szCs w:val="22"/>
          <w:lang w:val="hy-AM"/>
        </w:rPr>
        <w:t>դրամ՝</w:t>
      </w:r>
      <w:r w:rsidRPr="00CB2464">
        <w:rPr>
          <w:rFonts w:ascii="GHEA Grapalat" w:hAnsi="GHEA Grapalat" w:cs="Times Armenian"/>
          <w:sz w:val="22"/>
          <w:szCs w:val="22"/>
          <w:lang w:val="pt-BR"/>
        </w:rPr>
        <w:t xml:space="preserve"> </w:t>
      </w:r>
      <w:r w:rsidRPr="00CB2464">
        <w:rPr>
          <w:rFonts w:ascii="GHEA Grapalat" w:hAnsi="GHEA Grapalat" w:cs="Arial"/>
          <w:sz w:val="22"/>
          <w:szCs w:val="22"/>
          <w:lang w:val="hy-AM"/>
        </w:rPr>
        <w:t>ապահովելով ծրագրված ցուցանիշի 45.8%-ը։ Շեղումը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հիմնականում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պայմանավորված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առողջապահական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կազմակերպությունների</w:t>
      </w:r>
      <w:r w:rsidRPr="00CB2464">
        <w:rPr>
          <w:rFonts w:ascii="GHEA Grapalat" w:hAnsi="GHEA Grapalat" w:cs="Arial"/>
          <w:sz w:val="22"/>
          <w:szCs w:val="22"/>
          <w:lang w:val="zu-ZA"/>
        </w:rPr>
        <w:t xml:space="preserve"> </w:t>
      </w:r>
      <w:r w:rsidR="00906909" w:rsidRPr="00CB2464">
        <w:rPr>
          <w:rFonts w:ascii="GHEA Grapalat" w:hAnsi="GHEA Grapalat" w:cs="Arial"/>
          <w:sz w:val="22"/>
          <w:szCs w:val="22"/>
          <w:lang w:val="hy-AM"/>
        </w:rPr>
        <w:t>կառուցման</w:t>
      </w:r>
      <w:r w:rsidR="00906909" w:rsidRPr="00CB2464">
        <w:rPr>
          <w:rFonts w:ascii="GHEA Grapalat" w:hAnsi="GHEA Grapalat" w:cs="Arial"/>
          <w:sz w:val="22"/>
          <w:szCs w:val="22"/>
        </w:rPr>
        <w:t xml:space="preserve"> և</w:t>
      </w:r>
      <w:r w:rsidRPr="00CB2464">
        <w:rPr>
          <w:rFonts w:ascii="GHEA Grapalat" w:hAnsi="GHEA Grapalat" w:cs="Arial"/>
          <w:sz w:val="22"/>
          <w:szCs w:val="22"/>
          <w:lang w:val="hy-AM"/>
        </w:rPr>
        <w:t xml:space="preserve"> վերակառուցման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միջոցառման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կատարողականով</w:t>
      </w:r>
      <w:r w:rsidRPr="00CB2464">
        <w:rPr>
          <w:rFonts w:ascii="GHEA Grapalat" w:hAnsi="GHEA Grapalat" w:cs="Sylfaen"/>
          <w:sz w:val="22"/>
          <w:szCs w:val="22"/>
          <w:lang w:val="zu-ZA"/>
        </w:rPr>
        <w:t>, որի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շրջանակներում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օգտագործվել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նախատեսված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միջոցների</w:t>
      </w:r>
      <w:r w:rsidRPr="00CB2464">
        <w:rPr>
          <w:rFonts w:ascii="GHEA Grapalat" w:hAnsi="GHEA Grapalat" w:cs="Arial"/>
          <w:sz w:val="22"/>
          <w:szCs w:val="22"/>
          <w:lang w:val="zu-ZA"/>
        </w:rPr>
        <w:t xml:space="preserve"> </w:t>
      </w:r>
      <w:r w:rsidRPr="00CB2464">
        <w:rPr>
          <w:rFonts w:ascii="GHEA Grapalat" w:hAnsi="GHEA Grapalat" w:cs="Sylfaen"/>
          <w:sz w:val="22"/>
          <w:szCs w:val="22"/>
          <w:lang w:val="zu-ZA"/>
        </w:rPr>
        <w:t>20.4</w:t>
      </w:r>
      <w:r w:rsidRPr="00CB2464">
        <w:rPr>
          <w:rFonts w:ascii="GHEA Grapalat" w:hAnsi="GHEA Grapalat" w:cs="Arial"/>
          <w:sz w:val="22"/>
          <w:szCs w:val="22"/>
          <w:lang w:val="zu-ZA"/>
        </w:rPr>
        <w:t>%-</w:t>
      </w:r>
      <w:r w:rsidRPr="00CB2464">
        <w:rPr>
          <w:rFonts w:ascii="GHEA Grapalat" w:hAnsi="GHEA Grapalat" w:cs="Arial"/>
          <w:sz w:val="22"/>
          <w:szCs w:val="22"/>
          <w:lang w:val="hy-AM"/>
        </w:rPr>
        <w:t>ը՝</w:t>
      </w:r>
      <w:r w:rsidRPr="00CB2464">
        <w:rPr>
          <w:rFonts w:ascii="GHEA Grapalat" w:hAnsi="GHEA Grapalat" w:cs="Arial"/>
          <w:sz w:val="22"/>
          <w:szCs w:val="22"/>
          <w:lang w:val="zu-ZA"/>
        </w:rPr>
        <w:t xml:space="preserve"> 271.6 </w:t>
      </w:r>
      <w:r w:rsidRPr="00CB2464">
        <w:rPr>
          <w:rFonts w:ascii="GHEA Grapalat" w:hAnsi="GHEA Grapalat" w:cs="Arial"/>
          <w:sz w:val="22"/>
          <w:szCs w:val="22"/>
          <w:lang w:val="hy-AM"/>
        </w:rPr>
        <w:t>մլն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Ցածր</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կատարողականը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պայմանավորված է նրանով, որ որոշ օբյեկտների շինարարական և նախագածային աշխատանքներ գտնվել են կատարման ընթացքում</w:t>
      </w:r>
      <w:r w:rsidRPr="00CB2464">
        <w:rPr>
          <w:rFonts w:ascii="GHEA Grapalat" w:hAnsi="GHEA Grapalat" w:cs="GHEA Grapalat"/>
          <w:sz w:val="22"/>
          <w:szCs w:val="22"/>
          <w:lang w:val="hy-AM"/>
        </w:rPr>
        <w:t>, և կատարողականներ չեն ներկայացվել</w:t>
      </w:r>
      <w:r w:rsidR="00906909" w:rsidRPr="00CB2464">
        <w:rPr>
          <w:rFonts w:ascii="GHEA Grapalat" w:hAnsi="GHEA Grapalat" w:cs="GHEA Grapalat"/>
          <w:sz w:val="22"/>
          <w:szCs w:val="22"/>
        </w:rPr>
        <w:t>,</w:t>
      </w:r>
      <w:r w:rsidRPr="00CB2464">
        <w:rPr>
          <w:rFonts w:ascii="GHEA Grapalat" w:hAnsi="GHEA Grapalat" w:cs="GHEA Grapalat"/>
          <w:sz w:val="22"/>
          <w:szCs w:val="22"/>
          <w:lang w:val="hy-AM"/>
        </w:rPr>
        <w:t xml:space="preserve"> </w:t>
      </w:r>
      <w:r w:rsidRPr="00CB2464">
        <w:rPr>
          <w:rFonts w:ascii="GHEA Grapalat" w:hAnsi="GHEA Grapalat" w:cs="Arial"/>
          <w:sz w:val="22"/>
          <w:szCs w:val="22"/>
          <w:lang w:val="hy-AM"/>
        </w:rPr>
        <w:t>ինչպես նաև այն հանգամանքով, որ մեկ օբյեկտի նախագծային աշխատանքը չի մեկնարկել՝</w:t>
      </w:r>
      <w:r w:rsidRPr="00CB2464">
        <w:rPr>
          <w:sz w:val="22"/>
          <w:szCs w:val="22"/>
          <w:lang w:val="hy-AM"/>
        </w:rPr>
        <w:t xml:space="preserve"> </w:t>
      </w:r>
      <w:r w:rsidRPr="00CB2464">
        <w:rPr>
          <w:rFonts w:ascii="GHEA Grapalat" w:hAnsi="GHEA Grapalat" w:cs="Arial"/>
          <w:sz w:val="22"/>
          <w:szCs w:val="22"/>
          <w:lang w:val="hy-AM"/>
        </w:rPr>
        <w:t xml:space="preserve">անհրաժեշտ հողատարածքի բացակայության </w:t>
      </w:r>
      <w:r w:rsidR="00906909" w:rsidRPr="00CB2464">
        <w:rPr>
          <w:rFonts w:ascii="GHEA Grapalat" w:hAnsi="GHEA Grapalat" w:cs="Arial"/>
          <w:sz w:val="22"/>
          <w:szCs w:val="22"/>
        </w:rPr>
        <w:t>պատճառ</w:t>
      </w:r>
      <w:r w:rsidRPr="00CB2464">
        <w:rPr>
          <w:rFonts w:ascii="GHEA Grapalat" w:hAnsi="GHEA Grapalat" w:cs="Arial"/>
          <w:sz w:val="22"/>
          <w:szCs w:val="22"/>
          <w:lang w:val="hy-AM"/>
        </w:rPr>
        <w:t xml:space="preserve">ով, </w:t>
      </w:r>
      <w:r w:rsidR="00906909" w:rsidRPr="00CB2464">
        <w:rPr>
          <w:rFonts w:ascii="GHEA Grapalat" w:hAnsi="GHEA Grapalat" w:cs="Arial"/>
          <w:sz w:val="22"/>
          <w:szCs w:val="22"/>
        </w:rPr>
        <w:t xml:space="preserve">ևս </w:t>
      </w:r>
      <w:r w:rsidR="00906909" w:rsidRPr="00CB2464">
        <w:rPr>
          <w:rFonts w:ascii="GHEA Grapalat" w:hAnsi="GHEA Grapalat" w:cs="Arial"/>
          <w:sz w:val="22"/>
          <w:szCs w:val="22"/>
          <w:lang w:val="hy-AM"/>
        </w:rPr>
        <w:t>մեկ օբյեկտի շինարար</w:t>
      </w:r>
      <w:r w:rsidR="00906909" w:rsidRPr="00CB2464">
        <w:rPr>
          <w:rFonts w:ascii="GHEA Grapalat" w:hAnsi="GHEA Grapalat" w:cs="Arial"/>
          <w:sz w:val="22"/>
          <w:szCs w:val="22"/>
        </w:rPr>
        <w:t>ության</w:t>
      </w:r>
      <w:r w:rsidRPr="00CB2464">
        <w:rPr>
          <w:rFonts w:ascii="GHEA Grapalat" w:hAnsi="GHEA Grapalat" w:cs="Arial"/>
          <w:sz w:val="22"/>
          <w:szCs w:val="22"/>
          <w:lang w:val="hy-AM"/>
        </w:rPr>
        <w:t xml:space="preserve"> աշխատանք</w:t>
      </w:r>
      <w:r w:rsidR="00906909" w:rsidRPr="00CB2464">
        <w:rPr>
          <w:rFonts w:ascii="GHEA Grapalat" w:hAnsi="GHEA Grapalat" w:cs="Arial"/>
          <w:sz w:val="22"/>
          <w:szCs w:val="22"/>
        </w:rPr>
        <w:t>ներ</w:t>
      </w:r>
      <w:r w:rsidRPr="00CB2464">
        <w:rPr>
          <w:rFonts w:ascii="GHEA Grapalat" w:hAnsi="GHEA Grapalat" w:cs="Arial"/>
          <w:sz w:val="22"/>
          <w:szCs w:val="22"/>
          <w:lang w:val="hy-AM"/>
        </w:rPr>
        <w:t>ը</w:t>
      </w:r>
      <w:r w:rsidR="000943D0" w:rsidRPr="00CB2464">
        <w:rPr>
          <w:rFonts w:ascii="GHEA Grapalat" w:hAnsi="GHEA Grapalat" w:cs="Arial"/>
          <w:sz w:val="22"/>
          <w:szCs w:val="22"/>
          <w:lang w:val="hy-AM"/>
        </w:rPr>
        <w:t xml:space="preserve"> </w:t>
      </w:r>
      <w:r w:rsidRPr="00CB2464">
        <w:rPr>
          <w:rFonts w:ascii="GHEA Grapalat" w:hAnsi="GHEA Grapalat" w:cs="Arial"/>
          <w:sz w:val="22"/>
          <w:szCs w:val="22"/>
          <w:lang w:val="hy-AM"/>
        </w:rPr>
        <w:t xml:space="preserve">ժամանակավորապես դադարեցվել </w:t>
      </w:r>
      <w:r w:rsidR="00906909" w:rsidRPr="00CB2464">
        <w:rPr>
          <w:rFonts w:ascii="GHEA Grapalat" w:hAnsi="GHEA Grapalat" w:cs="Arial"/>
          <w:sz w:val="22"/>
          <w:szCs w:val="22"/>
        </w:rPr>
        <w:t>են</w:t>
      </w:r>
      <w:r w:rsidRPr="00CB2464">
        <w:rPr>
          <w:rFonts w:ascii="GHEA Grapalat" w:hAnsi="GHEA Grapalat" w:cs="Arial"/>
          <w:sz w:val="22"/>
          <w:szCs w:val="22"/>
          <w:lang w:val="hy-AM"/>
        </w:rPr>
        <w:t>՝ ի հայտ եկած խնդիրների պատճառով</w:t>
      </w:r>
      <w:r w:rsidRPr="00CB2464">
        <w:rPr>
          <w:rFonts w:ascii="GHEA Grapalat" w:hAnsi="GHEA Grapalat" w:cs="GHEA Grapalat"/>
          <w:sz w:val="22"/>
          <w:szCs w:val="22"/>
          <w:lang w:val="hy-AM"/>
        </w:rPr>
        <w:t>:</w:t>
      </w:r>
      <w:r w:rsidRPr="00CB2464">
        <w:rPr>
          <w:rFonts w:ascii="GHEA Grapalat" w:hAnsi="GHEA Grapalat"/>
          <w:sz w:val="22"/>
          <w:szCs w:val="22"/>
          <w:lang w:val="zu-ZA"/>
        </w:rPr>
        <w:t xml:space="preserve"> </w:t>
      </w:r>
    </w:p>
    <w:p w:rsidR="00403600" w:rsidRPr="00CB2464" w:rsidRDefault="00D93115" w:rsidP="00D93115">
      <w:pPr>
        <w:autoSpaceDE w:val="0"/>
        <w:autoSpaceDN w:val="0"/>
        <w:adjustRightInd w:val="0"/>
        <w:spacing w:line="360" w:lineRule="auto"/>
        <w:ind w:firstLine="567"/>
        <w:jc w:val="both"/>
        <w:rPr>
          <w:rFonts w:ascii="GHEA Grapalat" w:hAnsi="GHEA Grapalat" w:cs="Arial"/>
          <w:bCs/>
          <w:sz w:val="22"/>
          <w:szCs w:val="22"/>
        </w:rPr>
      </w:pPr>
      <w:r w:rsidRPr="00CB2464">
        <w:rPr>
          <w:rFonts w:ascii="GHEA Grapalat" w:hAnsi="GHEA Grapalat" w:cs="Arial"/>
          <w:bCs/>
          <w:sz w:val="22"/>
          <w:szCs w:val="22"/>
          <w:lang w:val="hy-AM"/>
        </w:rPr>
        <w:t xml:space="preserve">Առողջապահության ոլորտում պետական քաղաքականության մշակման, ծրագրերի համակարգման և մոնիտորինգի միջոցառման շրջանակներում օգտագործվել է 699 մլն դրամ, որը կազմել է նախատեսված ցուցանիշի 92.1%-ը: Շեղումը հիմնականում պայմանավորված է </w:t>
      </w:r>
      <w:r w:rsidRPr="00CB2464">
        <w:rPr>
          <w:rFonts w:ascii="GHEA Grapalat" w:hAnsi="GHEA Grapalat" w:cs="GHEA Grapalat"/>
          <w:sz w:val="22"/>
          <w:szCs w:val="22"/>
          <w:lang w:val="hy-AM"/>
        </w:rPr>
        <w:t xml:space="preserve">պարգևատրման ֆոնդից երրորդ եռամսյակում նախատեսված հատկացումները հոկտեմբեր ամսին վճարելու հանգամանքով, </w:t>
      </w:r>
      <w:r w:rsidRPr="00CB2464">
        <w:rPr>
          <w:rFonts w:ascii="GHEA Grapalat" w:hAnsi="GHEA Grapalat" w:cs="Sylfaen"/>
          <w:sz w:val="22"/>
          <w:szCs w:val="22"/>
          <w:lang w:val="hy-AM"/>
        </w:rPr>
        <w:t xml:space="preserve">ինչպես նաև </w:t>
      </w:r>
      <w:r w:rsidRPr="00CB2464">
        <w:rPr>
          <w:rFonts w:ascii="GHEA Grapalat" w:hAnsi="GHEA Grapalat" w:cs="Times Armenian"/>
          <w:sz w:val="22"/>
          <w:szCs w:val="22"/>
          <w:lang w:val="hy-AM"/>
        </w:rPr>
        <w:t>շարունակական ծախսերի</w:t>
      </w:r>
      <w:r w:rsidRPr="00CB2464">
        <w:rPr>
          <w:rFonts w:ascii="GHEA Grapalat" w:hAnsi="GHEA Grapalat" w:cs="Times Armenian"/>
          <w:sz w:val="22"/>
          <w:szCs w:val="22"/>
          <w:lang w:val="zu-ZA"/>
        </w:rPr>
        <w:t xml:space="preserve"> և </w:t>
      </w:r>
      <w:r w:rsidRPr="00CB2464">
        <w:rPr>
          <w:rFonts w:ascii="GHEA Grapalat" w:hAnsi="GHEA Grapalat" w:cs="Sylfaen"/>
          <w:sz w:val="22"/>
          <w:szCs w:val="22"/>
          <w:lang w:val="hy-AM"/>
        </w:rPr>
        <w:t>ներքին</w:t>
      </w:r>
      <w:r w:rsidRPr="00CB2464">
        <w:rPr>
          <w:rFonts w:ascii="GHEA Grapalat" w:hAnsi="GHEA Grapalat" w:cs="Sylfaen"/>
          <w:sz w:val="22"/>
          <w:szCs w:val="22"/>
          <w:lang w:val="zu-ZA"/>
        </w:rPr>
        <w:t xml:space="preserve"> </w:t>
      </w:r>
      <w:r w:rsidRPr="00CB2464">
        <w:rPr>
          <w:rFonts w:ascii="GHEA Grapalat" w:hAnsi="GHEA Grapalat" w:cs="Sylfaen"/>
          <w:sz w:val="22"/>
          <w:szCs w:val="22"/>
          <w:lang w:val="hy-AM"/>
        </w:rPr>
        <w:t xml:space="preserve">գործուղումների </w:t>
      </w:r>
      <w:r w:rsidR="00403600" w:rsidRPr="00CB2464">
        <w:rPr>
          <w:rFonts w:ascii="GHEA Grapalat" w:hAnsi="GHEA Grapalat" w:cs="Sylfaen"/>
          <w:sz w:val="22"/>
          <w:szCs w:val="22"/>
        </w:rPr>
        <w:t>գծով</w:t>
      </w:r>
      <w:r w:rsidRPr="00CB2464">
        <w:rPr>
          <w:rFonts w:ascii="GHEA Grapalat" w:hAnsi="GHEA Grapalat" w:cs="Sylfaen"/>
          <w:sz w:val="22"/>
          <w:szCs w:val="22"/>
          <w:lang w:val="hy-AM"/>
        </w:rPr>
        <w:t xml:space="preserve"> </w:t>
      </w:r>
      <w:r w:rsidR="00403600" w:rsidRPr="00CB2464">
        <w:rPr>
          <w:rFonts w:ascii="GHEA Grapalat" w:hAnsi="GHEA Grapalat" w:cs="Sylfaen"/>
          <w:sz w:val="22"/>
          <w:szCs w:val="22"/>
        </w:rPr>
        <w:t xml:space="preserve">որոշ </w:t>
      </w:r>
      <w:r w:rsidRPr="00CB2464">
        <w:rPr>
          <w:rFonts w:ascii="GHEA Grapalat" w:hAnsi="GHEA Grapalat" w:cs="Sylfaen"/>
          <w:sz w:val="22"/>
          <w:szCs w:val="22"/>
          <w:lang w:val="hy-AM"/>
        </w:rPr>
        <w:t>վճարումներ</w:t>
      </w:r>
      <w:r w:rsidR="00403600" w:rsidRPr="00CB2464">
        <w:rPr>
          <w:rFonts w:ascii="GHEA Grapalat" w:hAnsi="GHEA Grapalat" w:cs="Sylfaen"/>
          <w:sz w:val="22"/>
          <w:szCs w:val="22"/>
        </w:rPr>
        <w:t>ի տեղափոխմամբ</w:t>
      </w:r>
      <w:r w:rsidR="00403600" w:rsidRPr="00CB2464">
        <w:rPr>
          <w:rFonts w:ascii="GHEA Grapalat" w:hAnsi="GHEA Grapalat" w:cs="Sylfaen"/>
          <w:sz w:val="22"/>
          <w:szCs w:val="22"/>
          <w:lang w:val="hy-AM"/>
        </w:rPr>
        <w:t xml:space="preserve"> հաջորդ եռամսյակ</w:t>
      </w:r>
      <w:r w:rsidRPr="00CB2464">
        <w:rPr>
          <w:rFonts w:ascii="GHEA Grapalat" w:hAnsi="GHEA Grapalat" w:cs="Sylfaen"/>
          <w:sz w:val="22"/>
          <w:szCs w:val="22"/>
          <w:lang w:val="hy-AM"/>
        </w:rPr>
        <w:t>:</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bCs/>
          <w:sz w:val="22"/>
          <w:szCs w:val="22"/>
          <w:lang w:val="hy-AM"/>
        </w:rPr>
        <w:t>Նախորդ տարվա նույն ժամանակահատվածի համեմատ ծրագրի ծախսերը նվազել</w:t>
      </w:r>
      <w:r w:rsidR="00403600" w:rsidRPr="00CB2464">
        <w:rPr>
          <w:rFonts w:ascii="GHEA Grapalat" w:hAnsi="GHEA Grapalat" w:cs="Arial"/>
          <w:bCs/>
          <w:sz w:val="22"/>
          <w:szCs w:val="22"/>
          <w:lang w:val="hy-AM"/>
        </w:rPr>
        <w:t xml:space="preserve"> են 28.2%</w:t>
      </w:r>
      <w:r w:rsidR="00403600" w:rsidRPr="00CB2464">
        <w:rPr>
          <w:rFonts w:ascii="GHEA Grapalat" w:hAnsi="GHEA Grapalat" w:cs="Arial"/>
          <w:bCs/>
          <w:sz w:val="22"/>
          <w:szCs w:val="22"/>
        </w:rPr>
        <w:noBreakHyphen/>
      </w:r>
      <w:r w:rsidRPr="00CB2464">
        <w:rPr>
          <w:rFonts w:ascii="GHEA Grapalat" w:hAnsi="GHEA Grapalat" w:cs="Arial"/>
          <w:bCs/>
          <w:sz w:val="22"/>
          <w:szCs w:val="22"/>
          <w:lang w:val="hy-AM"/>
        </w:rPr>
        <w:t xml:space="preserve">ով կամ 382.7 մլն դրամով՝ հիմնականում պայմանավորված 2020 թվականին առողջապահական կազմակերպությունների վերազինման նպատակով միջոցների հատկացմամբ, որի համար 2021 թվականին միջոցներ չեն նախատեսվել: </w:t>
      </w:r>
    </w:p>
    <w:p w:rsidR="00403600" w:rsidRPr="00CB2464" w:rsidRDefault="00D93115" w:rsidP="00D93115">
      <w:pPr>
        <w:autoSpaceDE w:val="0"/>
        <w:autoSpaceDN w:val="0"/>
        <w:adjustRightInd w:val="0"/>
        <w:spacing w:line="360" w:lineRule="auto"/>
        <w:ind w:firstLine="567"/>
        <w:jc w:val="both"/>
        <w:rPr>
          <w:rFonts w:ascii="GHEA Grapalat" w:hAnsi="GHEA Grapalat" w:cs="Times Armenian"/>
          <w:kern w:val="1"/>
          <w:sz w:val="22"/>
          <w:szCs w:val="22"/>
          <w:lang w:val="zu-ZA" w:eastAsia="ru-RU"/>
        </w:rPr>
      </w:pPr>
      <w:r w:rsidRPr="00CB2464">
        <w:rPr>
          <w:rFonts w:ascii="GHEA Grapalat" w:hAnsi="GHEA Grapalat" w:cs="Arial"/>
          <w:i/>
          <w:sz w:val="22"/>
          <w:szCs w:val="22"/>
          <w:lang w:val="hy-AM"/>
        </w:rPr>
        <w:t>Դատաբժշկական</w:t>
      </w:r>
      <w:r w:rsidRPr="00CB2464">
        <w:rPr>
          <w:rFonts w:ascii="GHEA Grapalat" w:hAnsi="GHEA Grapalat" w:cs="Arial"/>
          <w:i/>
          <w:sz w:val="22"/>
          <w:szCs w:val="22"/>
          <w:lang w:val="zu-ZA"/>
        </w:rPr>
        <w:t xml:space="preserve"> </w:t>
      </w:r>
      <w:r w:rsidRPr="00CB2464">
        <w:rPr>
          <w:rFonts w:ascii="GHEA Grapalat" w:hAnsi="GHEA Grapalat" w:cs="Arial"/>
          <w:i/>
          <w:sz w:val="22"/>
          <w:szCs w:val="22"/>
          <w:lang w:val="hy-AM"/>
        </w:rPr>
        <w:t>և</w:t>
      </w:r>
      <w:r w:rsidRPr="00CB2464">
        <w:rPr>
          <w:rFonts w:ascii="GHEA Grapalat" w:hAnsi="GHEA Grapalat" w:cs="Arial"/>
          <w:i/>
          <w:sz w:val="22"/>
          <w:szCs w:val="22"/>
          <w:lang w:val="zu-ZA"/>
        </w:rPr>
        <w:t xml:space="preserve"> </w:t>
      </w:r>
      <w:r w:rsidRPr="00CB2464">
        <w:rPr>
          <w:rFonts w:ascii="GHEA Grapalat" w:hAnsi="GHEA Grapalat" w:cs="Arial"/>
          <w:i/>
          <w:sz w:val="22"/>
          <w:szCs w:val="22"/>
          <w:lang w:val="hy-AM"/>
        </w:rPr>
        <w:t>ախտաբանաանատոմիական</w:t>
      </w:r>
      <w:r w:rsidRPr="00CB2464">
        <w:rPr>
          <w:rFonts w:ascii="GHEA Grapalat" w:hAnsi="GHEA Grapalat" w:cs="Arial"/>
          <w:sz w:val="22"/>
          <w:szCs w:val="22"/>
          <w:lang w:val="zu-ZA"/>
        </w:rPr>
        <w:t xml:space="preserve"> </w:t>
      </w:r>
      <w:r w:rsidRPr="00CB2464">
        <w:rPr>
          <w:rFonts w:ascii="GHEA Grapalat" w:hAnsi="GHEA Grapalat" w:cs="Arial"/>
          <w:i/>
          <w:sz w:val="22"/>
          <w:szCs w:val="22"/>
          <w:lang w:val="hy-AM"/>
        </w:rPr>
        <w:t>ծառայությունների</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ծրագրի</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ծախսերը</w:t>
      </w:r>
      <w:r w:rsidRPr="00CB2464">
        <w:rPr>
          <w:rFonts w:ascii="GHEA Grapalat" w:hAnsi="GHEA Grapalat" w:cs="Times Armenian"/>
          <w:sz w:val="22"/>
          <w:szCs w:val="22"/>
          <w:lang w:val="zu-ZA"/>
        </w:rPr>
        <w:t xml:space="preserve"> 202</w:t>
      </w:r>
      <w:r w:rsidRPr="00CB2464">
        <w:rPr>
          <w:rFonts w:ascii="GHEA Grapalat" w:hAnsi="GHEA Grapalat" w:cs="Times Armenian"/>
          <w:sz w:val="22"/>
          <w:szCs w:val="22"/>
          <w:lang w:val="hy-AM"/>
        </w:rPr>
        <w:t>1</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թվականի</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ինն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ամիսների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ընթացքում</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կազմել</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Sylfaen"/>
          <w:sz w:val="22"/>
          <w:szCs w:val="22"/>
          <w:lang w:val="zu-ZA"/>
        </w:rPr>
        <w:t xml:space="preserve"> 434.9 </w:t>
      </w:r>
      <w:r w:rsidRPr="00CB2464">
        <w:rPr>
          <w:rFonts w:ascii="GHEA Grapalat" w:hAnsi="GHEA Grapalat" w:cs="Arial"/>
          <w:sz w:val="22"/>
          <w:szCs w:val="22"/>
          <w:lang w:val="hy-AM"/>
        </w:rPr>
        <w:t>մլն</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cs="Sylfaen"/>
          <w:sz w:val="22"/>
          <w:szCs w:val="22"/>
          <w:lang w:val="zu-ZA"/>
        </w:rPr>
        <w:t xml:space="preserve"> կամ</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ծրագրված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ցուցանիշի</w:t>
      </w:r>
      <w:r w:rsidRPr="00CB2464">
        <w:rPr>
          <w:rFonts w:ascii="GHEA Grapalat" w:hAnsi="GHEA Grapalat" w:cs="Times Armenian"/>
          <w:sz w:val="22"/>
          <w:szCs w:val="22"/>
          <w:lang w:val="zu-ZA"/>
        </w:rPr>
        <w:t xml:space="preserve"> 94.5%-</w:t>
      </w:r>
      <w:r w:rsidRPr="00CB2464">
        <w:rPr>
          <w:rFonts w:ascii="GHEA Grapalat" w:hAnsi="GHEA Grapalat" w:cs="Arial"/>
          <w:sz w:val="22"/>
          <w:szCs w:val="22"/>
          <w:lang w:val="hy-AM"/>
        </w:rPr>
        <w:t>ը։</w:t>
      </w:r>
      <w:r w:rsidRPr="00CB2464">
        <w:rPr>
          <w:rFonts w:ascii="GHEA Grapalat" w:hAnsi="GHEA Grapalat" w:cs="Arial"/>
          <w:sz w:val="22"/>
          <w:szCs w:val="22"/>
          <w:lang w:val="zu-ZA"/>
        </w:rPr>
        <w:t xml:space="preserve"> </w:t>
      </w:r>
      <w:r w:rsidRPr="00CB2464">
        <w:rPr>
          <w:rFonts w:ascii="GHEA Grapalat" w:hAnsi="GHEA Grapalat" w:cs="Arial"/>
          <w:sz w:val="22"/>
          <w:szCs w:val="22"/>
        </w:rPr>
        <w:t>Ծրագրում</w:t>
      </w:r>
      <w:r w:rsidRPr="00CB2464">
        <w:rPr>
          <w:rFonts w:ascii="GHEA Grapalat" w:hAnsi="GHEA Grapalat" w:cs="Sylfaen"/>
          <w:sz w:val="22"/>
          <w:szCs w:val="22"/>
          <w:lang w:val="zu-ZA"/>
        </w:rPr>
        <w:t xml:space="preserve"> </w:t>
      </w:r>
      <w:r w:rsidRPr="00CB2464">
        <w:rPr>
          <w:rFonts w:ascii="GHEA Grapalat" w:hAnsi="GHEA Grapalat" w:cs="Sylfaen"/>
          <w:sz w:val="22"/>
          <w:szCs w:val="22"/>
        </w:rPr>
        <w:t>ընդգրկված</w:t>
      </w:r>
      <w:r w:rsidRPr="00CB2464">
        <w:rPr>
          <w:rFonts w:ascii="GHEA Grapalat" w:hAnsi="GHEA Grapalat" w:cs="Sylfaen"/>
          <w:sz w:val="22"/>
          <w:szCs w:val="22"/>
          <w:lang w:val="zu-ZA"/>
        </w:rPr>
        <w:t xml:space="preserve"> </w:t>
      </w:r>
      <w:r w:rsidRPr="00CB2464">
        <w:rPr>
          <w:rFonts w:ascii="GHEA Grapalat" w:hAnsi="GHEA Grapalat" w:cs="Arial"/>
          <w:sz w:val="22"/>
          <w:szCs w:val="22"/>
        </w:rPr>
        <w:t>են</w:t>
      </w:r>
      <w:r w:rsidRPr="00CB2464">
        <w:rPr>
          <w:rFonts w:ascii="GHEA Grapalat" w:hAnsi="GHEA Grapalat" w:cs="Sylfaen"/>
          <w:sz w:val="22"/>
          <w:szCs w:val="22"/>
          <w:lang w:val="zu-ZA"/>
        </w:rPr>
        <w:t xml:space="preserve"> </w:t>
      </w:r>
      <w:r w:rsidRPr="00CB2464">
        <w:rPr>
          <w:rFonts w:ascii="GHEA Grapalat" w:hAnsi="GHEA Grapalat" w:cs="Arial"/>
          <w:sz w:val="22"/>
          <w:szCs w:val="22"/>
        </w:rPr>
        <w:t>երկու</w:t>
      </w:r>
      <w:r w:rsidRPr="00CB2464">
        <w:rPr>
          <w:rFonts w:ascii="GHEA Grapalat" w:hAnsi="GHEA Grapalat"/>
          <w:sz w:val="22"/>
          <w:szCs w:val="22"/>
          <w:lang w:val="zu-ZA"/>
        </w:rPr>
        <w:t xml:space="preserve"> </w:t>
      </w:r>
      <w:r w:rsidRPr="00CB2464">
        <w:rPr>
          <w:rFonts w:ascii="GHEA Grapalat" w:hAnsi="GHEA Grapalat" w:cs="Arial"/>
          <w:sz w:val="22"/>
          <w:szCs w:val="22"/>
          <w:lang w:val="zu-ZA"/>
        </w:rPr>
        <w:t>միջոցառումներ</w:t>
      </w:r>
      <w:r w:rsidRPr="00CB2464">
        <w:rPr>
          <w:rFonts w:ascii="GHEA Grapalat" w:hAnsi="GHEA Grapalat"/>
          <w:sz w:val="22"/>
          <w:szCs w:val="22"/>
          <w:lang w:val="zu-ZA"/>
        </w:rPr>
        <w:t xml:space="preserve">, </w:t>
      </w:r>
      <w:r w:rsidRPr="00CB2464">
        <w:rPr>
          <w:rFonts w:ascii="GHEA Grapalat" w:hAnsi="GHEA Grapalat" w:cs="Arial"/>
          <w:sz w:val="22"/>
          <w:szCs w:val="22"/>
          <w:lang w:val="zu-ZA"/>
        </w:rPr>
        <w:t>որ</w:t>
      </w:r>
      <w:r w:rsidRPr="00CB2464">
        <w:rPr>
          <w:rFonts w:ascii="GHEA Grapalat" w:hAnsi="GHEA Grapalat" w:cs="Arial"/>
          <w:sz w:val="22"/>
          <w:szCs w:val="22"/>
        </w:rPr>
        <w:t>ոնց</w:t>
      </w:r>
      <w:r w:rsidRPr="00CB2464">
        <w:rPr>
          <w:rFonts w:ascii="GHEA Grapalat" w:hAnsi="GHEA Grapalat" w:cs="Arial"/>
          <w:sz w:val="22"/>
          <w:szCs w:val="22"/>
          <w:lang w:val="zu-ZA"/>
        </w:rPr>
        <w:t xml:space="preserve">ից </w:t>
      </w:r>
      <w:r w:rsidRPr="00CB2464">
        <w:rPr>
          <w:rFonts w:ascii="GHEA Grapalat" w:hAnsi="GHEA Grapalat" w:cs="Arial"/>
          <w:sz w:val="22"/>
          <w:szCs w:val="22"/>
        </w:rPr>
        <w:t>ախտաբանաանատոմիական</w:t>
      </w:r>
      <w:r w:rsidRPr="00CB2464">
        <w:rPr>
          <w:rFonts w:ascii="GHEA Grapalat" w:hAnsi="GHEA Grapalat" w:cs="Arial"/>
          <w:sz w:val="22"/>
          <w:szCs w:val="22"/>
          <w:lang w:val="zu-ZA"/>
        </w:rPr>
        <w:t xml:space="preserve"> հետազոտությունների</w:t>
      </w:r>
      <w:r w:rsidRPr="00CB2464">
        <w:rPr>
          <w:rFonts w:ascii="GHEA Grapalat" w:hAnsi="GHEA Grapalat"/>
          <w:sz w:val="22"/>
          <w:szCs w:val="22"/>
          <w:lang w:val="zu-ZA"/>
        </w:rPr>
        <w:t xml:space="preserve"> </w:t>
      </w:r>
      <w:r w:rsidRPr="00CB2464">
        <w:rPr>
          <w:rFonts w:ascii="GHEA Grapalat" w:hAnsi="GHEA Grapalat" w:cs="Arial"/>
          <w:sz w:val="22"/>
          <w:szCs w:val="22"/>
          <w:lang w:val="zu-ZA"/>
        </w:rPr>
        <w:t>համար</w:t>
      </w:r>
      <w:r w:rsidRPr="00CB2464">
        <w:rPr>
          <w:rFonts w:ascii="GHEA Grapalat" w:hAnsi="GHEA Grapalat"/>
          <w:sz w:val="22"/>
          <w:szCs w:val="22"/>
          <w:lang w:val="zu-ZA"/>
        </w:rPr>
        <w:t xml:space="preserve"> </w:t>
      </w:r>
      <w:r w:rsidRPr="00CB2464">
        <w:rPr>
          <w:rFonts w:ascii="GHEA Grapalat" w:hAnsi="GHEA Grapalat" w:cs="Arial"/>
          <w:sz w:val="22"/>
          <w:szCs w:val="22"/>
          <w:lang w:val="zu-ZA"/>
        </w:rPr>
        <w:t>նախատեսված</w:t>
      </w:r>
      <w:r w:rsidRPr="00CB2464">
        <w:rPr>
          <w:rFonts w:ascii="GHEA Grapalat" w:hAnsi="GHEA Grapalat"/>
          <w:sz w:val="22"/>
          <w:szCs w:val="22"/>
          <w:lang w:val="zu-ZA"/>
        </w:rPr>
        <w:t xml:space="preserve"> 22.4 </w:t>
      </w:r>
      <w:r w:rsidRPr="00CB2464">
        <w:rPr>
          <w:rFonts w:ascii="GHEA Grapalat" w:hAnsi="GHEA Grapalat" w:cs="Arial"/>
          <w:sz w:val="22"/>
          <w:szCs w:val="22"/>
          <w:lang w:val="zu-ZA"/>
        </w:rPr>
        <w:t>մլն</w:t>
      </w:r>
      <w:r w:rsidRPr="00CB2464">
        <w:rPr>
          <w:rFonts w:ascii="GHEA Grapalat" w:hAnsi="GHEA Grapalat"/>
          <w:sz w:val="22"/>
          <w:szCs w:val="22"/>
          <w:lang w:val="zu-ZA"/>
        </w:rPr>
        <w:t xml:space="preserve"> </w:t>
      </w:r>
      <w:r w:rsidRPr="00CB2464">
        <w:rPr>
          <w:rFonts w:ascii="GHEA Grapalat" w:hAnsi="GHEA Grapalat" w:cs="Arial"/>
          <w:sz w:val="22"/>
          <w:szCs w:val="22"/>
          <w:lang w:val="zu-ZA"/>
        </w:rPr>
        <w:t>դրամն</w:t>
      </w:r>
      <w:r w:rsidRPr="00CB2464">
        <w:rPr>
          <w:rFonts w:ascii="GHEA Grapalat" w:hAnsi="GHEA Grapalat"/>
          <w:sz w:val="22"/>
          <w:szCs w:val="22"/>
          <w:lang w:val="zu-ZA"/>
        </w:rPr>
        <w:t xml:space="preserve"> </w:t>
      </w:r>
      <w:r w:rsidRPr="00CB2464">
        <w:rPr>
          <w:rFonts w:ascii="GHEA Grapalat" w:hAnsi="GHEA Grapalat" w:cs="Arial"/>
          <w:sz w:val="22"/>
          <w:szCs w:val="22"/>
        </w:rPr>
        <w:t>օգտագործվել</w:t>
      </w:r>
      <w:r w:rsidRPr="00CB2464">
        <w:rPr>
          <w:rFonts w:ascii="GHEA Grapalat" w:hAnsi="GHEA Grapalat" w:cs="Sylfaen"/>
          <w:sz w:val="22"/>
          <w:szCs w:val="22"/>
          <w:lang w:val="zu-ZA"/>
        </w:rPr>
        <w:t xml:space="preserve"> </w:t>
      </w:r>
      <w:r w:rsidRPr="00CB2464">
        <w:rPr>
          <w:rFonts w:ascii="GHEA Grapalat" w:hAnsi="GHEA Grapalat" w:cs="Arial"/>
          <w:sz w:val="22"/>
          <w:szCs w:val="22"/>
        </w:rPr>
        <w:t>է</w:t>
      </w:r>
      <w:r w:rsidRPr="00CB2464">
        <w:rPr>
          <w:rFonts w:ascii="GHEA Grapalat" w:hAnsi="GHEA Grapalat" w:cs="Sylfaen"/>
          <w:sz w:val="22"/>
          <w:szCs w:val="22"/>
          <w:lang w:val="zu-ZA"/>
        </w:rPr>
        <w:t xml:space="preserve"> </w:t>
      </w:r>
      <w:r w:rsidRPr="00CB2464">
        <w:rPr>
          <w:rFonts w:ascii="GHEA Grapalat" w:hAnsi="GHEA Grapalat" w:cs="Arial"/>
          <w:sz w:val="22"/>
          <w:szCs w:val="22"/>
        </w:rPr>
        <w:t>ամբողջությամբ</w:t>
      </w:r>
      <w:r w:rsidRPr="00CB2464">
        <w:rPr>
          <w:rFonts w:ascii="GHEA Grapalat" w:hAnsi="GHEA Grapalat" w:cs="Sylfaen"/>
          <w:sz w:val="22"/>
          <w:szCs w:val="22"/>
          <w:lang w:val="zu-ZA"/>
        </w:rPr>
        <w:t>:</w:t>
      </w:r>
      <w:r w:rsidRPr="00CB2464">
        <w:rPr>
          <w:rFonts w:ascii="GHEA Grapalat" w:hAnsi="GHEA Grapalat" w:cs="Times Armenian"/>
          <w:sz w:val="22"/>
          <w:szCs w:val="22"/>
          <w:lang w:val="zu-ZA"/>
        </w:rPr>
        <w:t xml:space="preserve"> </w:t>
      </w:r>
      <w:r w:rsidRPr="00CB2464">
        <w:rPr>
          <w:rFonts w:ascii="GHEA Grapalat" w:hAnsi="GHEA Grapalat" w:cs="Arial"/>
          <w:sz w:val="22"/>
          <w:szCs w:val="22"/>
        </w:rPr>
        <w:lastRenderedPageBreak/>
        <w:t>Միջոցառման</w:t>
      </w:r>
      <w:r w:rsidRPr="00CB2464">
        <w:rPr>
          <w:rFonts w:ascii="GHEA Grapalat" w:hAnsi="GHEA Grapalat" w:cs="Arial"/>
          <w:sz w:val="22"/>
          <w:szCs w:val="22"/>
          <w:lang w:val="zu-ZA"/>
        </w:rPr>
        <w:t xml:space="preserve"> </w:t>
      </w:r>
      <w:r w:rsidRPr="00CB2464">
        <w:rPr>
          <w:rFonts w:ascii="GHEA Grapalat" w:hAnsi="GHEA Grapalat" w:cs="Arial"/>
          <w:sz w:val="22"/>
          <w:szCs w:val="22"/>
        </w:rPr>
        <w:t>շրջանակներում</w:t>
      </w:r>
      <w:r w:rsidRPr="00CB2464">
        <w:rPr>
          <w:rFonts w:ascii="GHEA Grapalat" w:hAnsi="GHEA Grapalat" w:cs="Arial"/>
          <w:sz w:val="22"/>
          <w:szCs w:val="22"/>
          <w:lang w:val="zu-ZA"/>
        </w:rPr>
        <w:t xml:space="preserve"> </w:t>
      </w:r>
      <w:r w:rsidR="00403600" w:rsidRPr="00CB2464">
        <w:rPr>
          <w:rFonts w:ascii="GHEA Grapalat" w:hAnsi="GHEA Grapalat" w:cs="Arial"/>
          <w:sz w:val="22"/>
          <w:szCs w:val="22"/>
          <w:lang w:val="zu-ZA"/>
        </w:rPr>
        <w:t>հաշվետու ժամանակահատվածում</w:t>
      </w:r>
      <w:r w:rsidRPr="00CB2464">
        <w:rPr>
          <w:rFonts w:ascii="GHEA Grapalat" w:hAnsi="GHEA Grapalat" w:cs="Arial"/>
          <w:sz w:val="22"/>
          <w:szCs w:val="22"/>
          <w:lang w:val="zu-ZA"/>
        </w:rPr>
        <w:t xml:space="preserve"> </w:t>
      </w:r>
      <w:r w:rsidRPr="00CB2464">
        <w:rPr>
          <w:rFonts w:ascii="GHEA Grapalat" w:hAnsi="GHEA Grapalat" w:cs="Arial"/>
          <w:sz w:val="22"/>
          <w:szCs w:val="22"/>
        </w:rPr>
        <w:t>իրականացվել</w:t>
      </w:r>
      <w:r w:rsidRPr="00CB2464">
        <w:rPr>
          <w:rFonts w:ascii="GHEA Grapalat" w:hAnsi="GHEA Grapalat" w:cs="Arial"/>
          <w:sz w:val="22"/>
          <w:szCs w:val="22"/>
          <w:lang w:val="zu-ZA"/>
        </w:rPr>
        <w:t xml:space="preserve"> </w:t>
      </w:r>
      <w:r w:rsidR="00403600" w:rsidRPr="00CB2464">
        <w:rPr>
          <w:rFonts w:ascii="GHEA Grapalat" w:hAnsi="GHEA Grapalat" w:cs="Arial"/>
          <w:sz w:val="22"/>
          <w:szCs w:val="22"/>
          <w:lang w:val="zu-ZA"/>
        </w:rPr>
        <w:t>են</w:t>
      </w:r>
      <w:r w:rsidRPr="00CB2464">
        <w:rPr>
          <w:rFonts w:ascii="GHEA Grapalat" w:hAnsi="GHEA Grapalat" w:cs="Arial"/>
          <w:sz w:val="22"/>
          <w:szCs w:val="22"/>
          <w:lang w:val="zu-ZA"/>
        </w:rPr>
        <w:t xml:space="preserve"> 3814 վիրահատական և բիոպսիոն նյութերի </w:t>
      </w:r>
      <w:r w:rsidRPr="00CB2464">
        <w:rPr>
          <w:rFonts w:ascii="GHEA Grapalat" w:hAnsi="GHEA Grapalat" w:cs="Arial"/>
          <w:sz w:val="22"/>
          <w:szCs w:val="22"/>
        </w:rPr>
        <w:t>հետազոտություն</w:t>
      </w:r>
      <w:r w:rsidRPr="00CB2464">
        <w:rPr>
          <w:rFonts w:ascii="GHEA Grapalat" w:hAnsi="GHEA Grapalat" w:cs="Arial"/>
          <w:sz w:val="22"/>
          <w:szCs w:val="22"/>
          <w:lang w:val="zu-ZA"/>
        </w:rPr>
        <w:t xml:space="preserve">` </w:t>
      </w:r>
      <w:r w:rsidRPr="00CB2464">
        <w:rPr>
          <w:rFonts w:ascii="GHEA Grapalat" w:hAnsi="GHEA Grapalat" w:cs="Arial"/>
          <w:sz w:val="22"/>
          <w:szCs w:val="22"/>
        </w:rPr>
        <w:t>կանխատեսված</w:t>
      </w:r>
      <w:r w:rsidRPr="00CB2464">
        <w:rPr>
          <w:rFonts w:ascii="GHEA Grapalat" w:hAnsi="GHEA Grapalat" w:cs="Times Armenian"/>
          <w:kern w:val="1"/>
          <w:sz w:val="22"/>
          <w:szCs w:val="22"/>
          <w:lang w:val="zu-ZA" w:eastAsia="ru-RU"/>
        </w:rPr>
        <w:t xml:space="preserve"> </w:t>
      </w:r>
      <w:r w:rsidRPr="00CB2464">
        <w:rPr>
          <w:rFonts w:ascii="GHEA Grapalat" w:hAnsi="GHEA Grapalat" w:cs="Sylfaen"/>
          <w:sz w:val="22"/>
          <w:szCs w:val="22"/>
          <w:lang w:val="zu-ZA"/>
        </w:rPr>
        <w:t>3046</w:t>
      </w:r>
      <w:r w:rsidRPr="00CB2464">
        <w:rPr>
          <w:rFonts w:ascii="GHEA Grapalat" w:hAnsi="GHEA Grapalat" w:cs="Times Armenian"/>
          <w:kern w:val="1"/>
          <w:sz w:val="22"/>
          <w:szCs w:val="22"/>
          <w:lang w:val="zu-ZA" w:eastAsia="ru-RU"/>
        </w:rPr>
        <w:t>-</w:t>
      </w:r>
      <w:r w:rsidRPr="00CB2464">
        <w:rPr>
          <w:rFonts w:ascii="GHEA Grapalat" w:hAnsi="GHEA Grapalat" w:cs="Times Armenian"/>
          <w:kern w:val="1"/>
          <w:sz w:val="22"/>
          <w:szCs w:val="22"/>
          <w:lang w:eastAsia="ru-RU"/>
        </w:rPr>
        <w:t>ի</w:t>
      </w:r>
      <w:r w:rsidRPr="00CB2464">
        <w:rPr>
          <w:rFonts w:ascii="GHEA Grapalat" w:hAnsi="GHEA Grapalat" w:cs="Times Armenian"/>
          <w:kern w:val="1"/>
          <w:sz w:val="22"/>
          <w:szCs w:val="22"/>
          <w:lang w:val="zu-ZA" w:eastAsia="ru-RU"/>
        </w:rPr>
        <w:t xml:space="preserve"> </w:t>
      </w:r>
      <w:r w:rsidRPr="00CB2464">
        <w:rPr>
          <w:rFonts w:ascii="GHEA Grapalat" w:hAnsi="GHEA Grapalat" w:cs="Arial"/>
          <w:kern w:val="1"/>
          <w:sz w:val="22"/>
          <w:szCs w:val="22"/>
          <w:lang w:eastAsia="ru-RU"/>
        </w:rPr>
        <w:t>փոխարեն</w:t>
      </w:r>
      <w:r w:rsidRPr="00CB2464">
        <w:rPr>
          <w:rFonts w:ascii="GHEA Grapalat" w:hAnsi="GHEA Grapalat" w:cs="Arial"/>
          <w:kern w:val="1"/>
          <w:sz w:val="22"/>
          <w:szCs w:val="22"/>
          <w:lang w:val="zu-ZA" w:eastAsia="ru-RU"/>
        </w:rPr>
        <w:t>,</w:t>
      </w:r>
      <w:r w:rsidRPr="00CB2464">
        <w:rPr>
          <w:rFonts w:ascii="GHEA Grapalat" w:hAnsi="GHEA Grapalat"/>
          <w:sz w:val="22"/>
          <w:szCs w:val="22"/>
          <w:lang w:val="zu-ZA"/>
        </w:rPr>
        <w:t xml:space="preserve"> </w:t>
      </w:r>
      <w:r w:rsidRPr="00CB2464">
        <w:rPr>
          <w:rFonts w:ascii="GHEA Grapalat" w:hAnsi="GHEA Grapalat" w:cs="Arial"/>
          <w:kern w:val="1"/>
          <w:sz w:val="22"/>
          <w:szCs w:val="22"/>
          <w:lang w:val="zu-ZA" w:eastAsia="ru-RU"/>
        </w:rPr>
        <w:t>369 ախտաբանաանատոմիական դիահերձումներ՝ կանխատեսված 388</w:t>
      </w:r>
      <w:r w:rsidRPr="00CB2464">
        <w:rPr>
          <w:rFonts w:ascii="GHEA Grapalat" w:hAnsi="GHEA Grapalat" w:cs="Times Armenian"/>
          <w:kern w:val="1"/>
          <w:sz w:val="22"/>
          <w:szCs w:val="22"/>
          <w:lang w:val="zu-ZA" w:eastAsia="ru-RU"/>
        </w:rPr>
        <w:t>-</w:t>
      </w:r>
      <w:r w:rsidRPr="00CB2464">
        <w:rPr>
          <w:rFonts w:ascii="GHEA Grapalat" w:hAnsi="GHEA Grapalat" w:cs="Times Armenian"/>
          <w:kern w:val="1"/>
          <w:sz w:val="22"/>
          <w:szCs w:val="22"/>
          <w:lang w:eastAsia="ru-RU"/>
        </w:rPr>
        <w:t>ի</w:t>
      </w:r>
      <w:r w:rsidRPr="00CB2464">
        <w:rPr>
          <w:rFonts w:ascii="GHEA Grapalat" w:hAnsi="GHEA Grapalat" w:cs="Times Armenian"/>
          <w:kern w:val="1"/>
          <w:sz w:val="22"/>
          <w:szCs w:val="22"/>
          <w:lang w:val="zu-ZA" w:eastAsia="ru-RU"/>
        </w:rPr>
        <w:t xml:space="preserve"> </w:t>
      </w:r>
      <w:r w:rsidRPr="00CB2464">
        <w:rPr>
          <w:rFonts w:ascii="GHEA Grapalat" w:hAnsi="GHEA Grapalat" w:cs="Times Armenian"/>
          <w:kern w:val="1"/>
          <w:sz w:val="22"/>
          <w:szCs w:val="22"/>
          <w:lang w:eastAsia="ru-RU"/>
        </w:rPr>
        <w:t>դիմաց</w:t>
      </w:r>
      <w:r w:rsidRPr="00CB2464">
        <w:rPr>
          <w:rFonts w:ascii="GHEA Grapalat" w:hAnsi="GHEA Grapalat" w:cs="Times Armenian"/>
          <w:kern w:val="1"/>
          <w:sz w:val="22"/>
          <w:szCs w:val="22"/>
          <w:lang w:val="zu-ZA" w:eastAsia="ru-RU"/>
        </w:rPr>
        <w:t>:</w:t>
      </w:r>
    </w:p>
    <w:p w:rsidR="00D93115" w:rsidRPr="00CB2464" w:rsidRDefault="00D93115" w:rsidP="00D93115">
      <w:pPr>
        <w:autoSpaceDE w:val="0"/>
        <w:autoSpaceDN w:val="0"/>
        <w:adjustRightInd w:val="0"/>
        <w:spacing w:line="360" w:lineRule="auto"/>
        <w:ind w:firstLine="567"/>
        <w:jc w:val="both"/>
        <w:rPr>
          <w:rFonts w:ascii="GHEA Grapalat" w:hAnsi="GHEA Grapalat" w:cs="Times Armenian"/>
          <w:sz w:val="22"/>
          <w:szCs w:val="22"/>
          <w:lang w:val="zu-ZA"/>
        </w:rPr>
      </w:pPr>
      <w:r w:rsidRPr="00CB2464">
        <w:rPr>
          <w:rFonts w:ascii="GHEA Grapalat" w:hAnsi="GHEA Grapalat" w:cs="Arial"/>
          <w:sz w:val="22"/>
          <w:szCs w:val="22"/>
        </w:rPr>
        <w:t>Ծրագրի</w:t>
      </w:r>
      <w:r w:rsidRPr="00CB2464">
        <w:rPr>
          <w:rFonts w:ascii="GHEA Grapalat" w:hAnsi="GHEA Grapalat" w:cs="Arial"/>
          <w:sz w:val="22"/>
          <w:szCs w:val="22"/>
          <w:lang w:val="zu-ZA"/>
        </w:rPr>
        <w:t xml:space="preserve"> </w:t>
      </w:r>
      <w:r w:rsidRPr="00CB2464">
        <w:rPr>
          <w:rFonts w:ascii="GHEA Grapalat" w:hAnsi="GHEA Grapalat" w:cs="Arial"/>
          <w:sz w:val="22"/>
          <w:szCs w:val="22"/>
        </w:rPr>
        <w:t>շրջանակներում</w:t>
      </w:r>
      <w:r w:rsidRPr="00CB2464">
        <w:rPr>
          <w:rFonts w:ascii="GHEA Grapalat" w:hAnsi="GHEA Grapalat" w:cs="Arial"/>
          <w:sz w:val="22"/>
          <w:szCs w:val="22"/>
          <w:lang w:val="zu-ZA"/>
        </w:rPr>
        <w:t xml:space="preserve"> դատաբժշկական փորձաքննությունների գծով ծախսերը կազմել են 412.4 մլն դրամ կամ նախատեսված ցուցանիշի 94.3%-ը: Կատարողականը պայմանավորված է դատաբժշկական և գենետիկ ծառայությունների գծով փորձաքննությունների՝ կանխատեսվածի համեմատ ավելի փոքր թվով</w:t>
      </w:r>
      <w:r w:rsidRPr="00CB2464">
        <w:rPr>
          <w:rFonts w:ascii="GHEA Grapalat" w:hAnsi="GHEA Grapalat" w:cs="Arial"/>
          <w:sz w:val="22"/>
          <w:szCs w:val="22"/>
          <w:lang w:val="hy-AM"/>
        </w:rPr>
        <w:t xml:space="preserve">: </w:t>
      </w:r>
      <w:r w:rsidRPr="00CB2464">
        <w:rPr>
          <w:rFonts w:ascii="GHEA Grapalat" w:hAnsi="GHEA Grapalat" w:cs="Arial"/>
          <w:sz w:val="22"/>
          <w:szCs w:val="22"/>
        </w:rPr>
        <w:t>Միջոցառման</w:t>
      </w:r>
      <w:r w:rsidRPr="00CB2464">
        <w:rPr>
          <w:rFonts w:ascii="GHEA Grapalat" w:hAnsi="GHEA Grapalat" w:cs="Arial"/>
          <w:sz w:val="22"/>
          <w:szCs w:val="22"/>
          <w:lang w:val="zu-ZA"/>
        </w:rPr>
        <w:t xml:space="preserve"> </w:t>
      </w:r>
      <w:r w:rsidRPr="00CB2464">
        <w:rPr>
          <w:rFonts w:ascii="GHEA Grapalat" w:hAnsi="GHEA Grapalat" w:cs="Arial"/>
          <w:sz w:val="22"/>
          <w:szCs w:val="22"/>
        </w:rPr>
        <w:t>շրջանակներում</w:t>
      </w:r>
      <w:r w:rsidRPr="00CB2464">
        <w:rPr>
          <w:rFonts w:ascii="GHEA Grapalat" w:hAnsi="GHEA Grapalat" w:cs="Arial"/>
          <w:sz w:val="22"/>
          <w:szCs w:val="22"/>
          <w:lang w:val="zu-ZA"/>
        </w:rPr>
        <w:t xml:space="preserve"> ինն ամիսների </w:t>
      </w:r>
      <w:r w:rsidRPr="00CB2464">
        <w:rPr>
          <w:rFonts w:ascii="GHEA Grapalat" w:hAnsi="GHEA Grapalat" w:cs="Arial"/>
          <w:sz w:val="22"/>
          <w:szCs w:val="22"/>
        </w:rPr>
        <w:t>ընթացքում</w:t>
      </w:r>
      <w:r w:rsidRPr="00CB2464">
        <w:rPr>
          <w:rFonts w:ascii="GHEA Grapalat" w:hAnsi="GHEA Grapalat" w:cs="Arial"/>
          <w:sz w:val="22"/>
          <w:szCs w:val="22"/>
          <w:lang w:val="zu-ZA"/>
        </w:rPr>
        <w:t xml:space="preserve"> կատարված </w:t>
      </w:r>
      <w:r w:rsidRPr="00CB2464">
        <w:rPr>
          <w:rFonts w:ascii="GHEA Grapalat" w:hAnsi="GHEA Grapalat" w:cs="Arial"/>
          <w:sz w:val="22"/>
          <w:szCs w:val="22"/>
        </w:rPr>
        <w:t>փորձաքննությունների</w:t>
      </w:r>
      <w:r w:rsidRPr="00CB2464">
        <w:rPr>
          <w:rFonts w:ascii="GHEA Grapalat" w:hAnsi="GHEA Grapalat" w:cs="Arial"/>
          <w:sz w:val="22"/>
          <w:szCs w:val="22"/>
          <w:lang w:val="zu-ZA"/>
        </w:rPr>
        <w:t xml:space="preserve"> թ</w:t>
      </w:r>
      <w:r w:rsidRPr="00CB2464">
        <w:rPr>
          <w:rFonts w:ascii="GHEA Grapalat" w:hAnsi="GHEA Grapalat" w:cs="Arial"/>
          <w:sz w:val="22"/>
          <w:szCs w:val="22"/>
        </w:rPr>
        <w:t>իվը</w:t>
      </w:r>
      <w:r w:rsidRPr="00CB2464">
        <w:rPr>
          <w:rFonts w:ascii="GHEA Grapalat" w:hAnsi="GHEA Grapalat" w:cs="Arial"/>
          <w:sz w:val="22"/>
          <w:szCs w:val="22"/>
          <w:lang w:val="zu-ZA"/>
        </w:rPr>
        <w:t xml:space="preserve"> </w:t>
      </w:r>
      <w:r w:rsidRPr="00CB2464">
        <w:rPr>
          <w:rFonts w:ascii="GHEA Grapalat" w:hAnsi="GHEA Grapalat" w:cs="Arial"/>
          <w:sz w:val="22"/>
          <w:szCs w:val="22"/>
        </w:rPr>
        <w:t>կազմել</w:t>
      </w:r>
      <w:r w:rsidRPr="00CB2464">
        <w:rPr>
          <w:rFonts w:ascii="GHEA Grapalat" w:hAnsi="GHEA Grapalat" w:cs="Arial"/>
          <w:sz w:val="22"/>
          <w:szCs w:val="22"/>
          <w:lang w:val="zu-ZA"/>
        </w:rPr>
        <w:t xml:space="preserve"> </w:t>
      </w:r>
      <w:r w:rsidRPr="00CB2464">
        <w:rPr>
          <w:rFonts w:ascii="GHEA Grapalat" w:hAnsi="GHEA Grapalat" w:cs="Arial"/>
          <w:sz w:val="22"/>
          <w:szCs w:val="22"/>
        </w:rPr>
        <w:t>է</w:t>
      </w:r>
      <w:r w:rsidRPr="00CB2464">
        <w:rPr>
          <w:rFonts w:ascii="GHEA Grapalat" w:hAnsi="GHEA Grapalat" w:cs="Arial"/>
          <w:sz w:val="22"/>
          <w:szCs w:val="22"/>
          <w:lang w:val="zu-ZA"/>
        </w:rPr>
        <w:t xml:space="preserve"> 43125` </w:t>
      </w:r>
      <w:r w:rsidRPr="00CB2464">
        <w:rPr>
          <w:rFonts w:ascii="GHEA Grapalat" w:hAnsi="GHEA Grapalat" w:cs="Arial"/>
          <w:sz w:val="22"/>
          <w:szCs w:val="22"/>
        </w:rPr>
        <w:t>կանխատեսված</w:t>
      </w:r>
      <w:r w:rsidRPr="00CB2464">
        <w:rPr>
          <w:rFonts w:ascii="GHEA Grapalat" w:hAnsi="GHEA Grapalat" w:cs="Arial"/>
          <w:sz w:val="22"/>
          <w:szCs w:val="22"/>
          <w:lang w:val="zu-ZA"/>
        </w:rPr>
        <w:t xml:space="preserve"> 46000-</w:t>
      </w:r>
      <w:r w:rsidRPr="00CB2464">
        <w:rPr>
          <w:rFonts w:ascii="GHEA Grapalat" w:hAnsi="GHEA Grapalat" w:cs="Arial"/>
          <w:sz w:val="22"/>
          <w:szCs w:val="22"/>
        </w:rPr>
        <w:t>ի</w:t>
      </w:r>
      <w:r w:rsidRPr="00CB2464">
        <w:rPr>
          <w:rFonts w:ascii="GHEA Grapalat" w:hAnsi="GHEA Grapalat" w:cs="Arial"/>
          <w:sz w:val="22"/>
          <w:szCs w:val="22"/>
          <w:lang w:val="zu-ZA"/>
        </w:rPr>
        <w:t xml:space="preserve"> </w:t>
      </w:r>
      <w:r w:rsidRPr="00CB2464">
        <w:rPr>
          <w:rFonts w:ascii="GHEA Grapalat" w:hAnsi="GHEA Grapalat" w:cs="Arial"/>
          <w:sz w:val="22"/>
          <w:szCs w:val="22"/>
        </w:rPr>
        <w:t>դիմաց</w:t>
      </w:r>
      <w:r w:rsidRPr="00CB2464">
        <w:rPr>
          <w:rFonts w:ascii="GHEA Grapalat" w:hAnsi="GHEA Grapalat" w:cs="Arial"/>
          <w:sz w:val="22"/>
          <w:szCs w:val="22"/>
          <w:lang w:val="zu-ZA"/>
        </w:rPr>
        <w:t>: Ն</w:t>
      </w:r>
      <w:r w:rsidRPr="00CB2464">
        <w:rPr>
          <w:rFonts w:ascii="GHEA Grapalat" w:hAnsi="GHEA Grapalat" w:cs="Arial"/>
          <w:sz w:val="22"/>
          <w:szCs w:val="22"/>
        </w:rPr>
        <w:t>ախորդ</w:t>
      </w:r>
      <w:r w:rsidRPr="00CB2464">
        <w:rPr>
          <w:rFonts w:ascii="GHEA Grapalat" w:hAnsi="GHEA Grapalat" w:cs="Sylfaen"/>
          <w:sz w:val="22"/>
          <w:szCs w:val="22"/>
          <w:lang w:val="zu-ZA"/>
        </w:rPr>
        <w:t xml:space="preserve"> </w:t>
      </w:r>
      <w:r w:rsidRPr="00CB2464">
        <w:rPr>
          <w:rFonts w:ascii="GHEA Grapalat" w:hAnsi="GHEA Grapalat" w:cs="Arial"/>
          <w:sz w:val="22"/>
          <w:szCs w:val="22"/>
        </w:rPr>
        <w:t>տարվա</w:t>
      </w:r>
      <w:r w:rsidRPr="00CB2464">
        <w:rPr>
          <w:rFonts w:ascii="GHEA Grapalat" w:hAnsi="GHEA Grapalat" w:cs="Sylfaen"/>
          <w:sz w:val="22"/>
          <w:szCs w:val="22"/>
          <w:lang w:val="zu-ZA"/>
        </w:rPr>
        <w:t xml:space="preserve"> </w:t>
      </w:r>
      <w:r w:rsidRPr="00CB2464">
        <w:rPr>
          <w:rFonts w:ascii="GHEA Grapalat" w:hAnsi="GHEA Grapalat" w:cs="Arial"/>
          <w:sz w:val="22"/>
          <w:szCs w:val="22"/>
        </w:rPr>
        <w:t>նույն</w:t>
      </w:r>
      <w:r w:rsidRPr="00CB2464">
        <w:rPr>
          <w:rFonts w:ascii="GHEA Grapalat" w:hAnsi="GHEA Grapalat" w:cs="Times Armenian"/>
          <w:sz w:val="22"/>
          <w:szCs w:val="22"/>
          <w:lang w:val="zu-ZA"/>
        </w:rPr>
        <w:t xml:space="preserve"> </w:t>
      </w:r>
      <w:r w:rsidRPr="00CB2464">
        <w:rPr>
          <w:rFonts w:ascii="GHEA Grapalat" w:hAnsi="GHEA Grapalat" w:cs="Arial"/>
          <w:sz w:val="22"/>
          <w:szCs w:val="22"/>
        </w:rPr>
        <w:t>ժամանակահատվածի</w:t>
      </w:r>
      <w:r w:rsidRPr="00CB2464">
        <w:rPr>
          <w:rFonts w:ascii="GHEA Grapalat" w:hAnsi="GHEA Grapalat" w:cs="Times Armenian"/>
          <w:sz w:val="22"/>
          <w:szCs w:val="22"/>
          <w:lang w:val="zu-ZA"/>
        </w:rPr>
        <w:t xml:space="preserve"> </w:t>
      </w:r>
      <w:r w:rsidRPr="00CB2464">
        <w:rPr>
          <w:rFonts w:ascii="GHEA Grapalat" w:hAnsi="GHEA Grapalat" w:cs="Arial"/>
          <w:sz w:val="22"/>
          <w:szCs w:val="22"/>
        </w:rPr>
        <w:t>համեմատ</w:t>
      </w:r>
      <w:r w:rsidRPr="00CB2464">
        <w:rPr>
          <w:rFonts w:ascii="GHEA Grapalat" w:hAnsi="GHEA Grapalat" w:cs="Sylfaen"/>
          <w:sz w:val="22"/>
          <w:szCs w:val="22"/>
          <w:lang w:val="zu-ZA"/>
        </w:rPr>
        <w:t xml:space="preserve"> Դ</w:t>
      </w:r>
      <w:r w:rsidRPr="00CB2464">
        <w:rPr>
          <w:rFonts w:ascii="GHEA Grapalat" w:hAnsi="GHEA Grapalat" w:cs="Arial"/>
          <w:sz w:val="22"/>
          <w:szCs w:val="22"/>
          <w:lang w:val="hy-AM"/>
        </w:rPr>
        <w:t>ատաբժշկական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ախտաբանաանատոմիական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ծառայությունների</w:t>
      </w:r>
      <w:r w:rsidRPr="00CB2464">
        <w:rPr>
          <w:rFonts w:ascii="GHEA Grapalat" w:hAnsi="GHEA Grapalat" w:cs="Times Armenian"/>
          <w:sz w:val="22"/>
          <w:szCs w:val="22"/>
          <w:lang w:val="zu-ZA"/>
        </w:rPr>
        <w:t xml:space="preserve"> </w:t>
      </w:r>
      <w:r w:rsidRPr="00CB2464">
        <w:rPr>
          <w:rFonts w:ascii="GHEA Grapalat" w:hAnsi="GHEA Grapalat" w:cs="Arial"/>
          <w:sz w:val="22"/>
          <w:szCs w:val="22"/>
        </w:rPr>
        <w:t>ծրագրի</w:t>
      </w:r>
      <w:r w:rsidRPr="00CB2464">
        <w:rPr>
          <w:rFonts w:ascii="GHEA Grapalat" w:hAnsi="GHEA Grapalat" w:cs="Sylfaen"/>
          <w:sz w:val="22"/>
          <w:szCs w:val="22"/>
          <w:lang w:val="zu-ZA"/>
        </w:rPr>
        <w:t xml:space="preserve"> </w:t>
      </w:r>
      <w:r w:rsidRPr="00CB2464">
        <w:rPr>
          <w:rFonts w:ascii="GHEA Grapalat" w:hAnsi="GHEA Grapalat" w:cs="Arial"/>
          <w:sz w:val="22"/>
          <w:szCs w:val="22"/>
        </w:rPr>
        <w:t>ծախսերն</w:t>
      </w:r>
      <w:r w:rsidRPr="00CB2464">
        <w:rPr>
          <w:rFonts w:ascii="GHEA Grapalat" w:hAnsi="GHEA Grapalat" w:cs="Arial"/>
          <w:sz w:val="22"/>
          <w:szCs w:val="22"/>
          <w:lang w:val="zu-ZA"/>
        </w:rPr>
        <w:t xml:space="preserve"> </w:t>
      </w:r>
      <w:r w:rsidRPr="00CB2464">
        <w:rPr>
          <w:rFonts w:ascii="GHEA Grapalat" w:hAnsi="GHEA Grapalat" w:cs="Arial"/>
          <w:sz w:val="22"/>
          <w:szCs w:val="22"/>
        </w:rPr>
        <w:t>աճել</w:t>
      </w:r>
      <w:r w:rsidRPr="00CB2464">
        <w:rPr>
          <w:rFonts w:ascii="GHEA Grapalat" w:hAnsi="GHEA Grapalat" w:cs="Arial"/>
          <w:sz w:val="22"/>
          <w:szCs w:val="22"/>
          <w:lang w:val="zu-ZA"/>
        </w:rPr>
        <w:t xml:space="preserve"> </w:t>
      </w:r>
      <w:r w:rsidRPr="00CB2464">
        <w:rPr>
          <w:rFonts w:ascii="GHEA Grapalat" w:hAnsi="GHEA Grapalat" w:cs="Arial"/>
          <w:sz w:val="22"/>
          <w:szCs w:val="22"/>
        </w:rPr>
        <w:t>են</w:t>
      </w:r>
      <w:r w:rsidRPr="00CB2464">
        <w:rPr>
          <w:rFonts w:ascii="GHEA Grapalat" w:hAnsi="GHEA Grapalat" w:cs="Sylfaen"/>
          <w:sz w:val="22"/>
          <w:szCs w:val="22"/>
          <w:lang w:val="zu-ZA"/>
        </w:rPr>
        <w:t xml:space="preserve"> 3.6%-</w:t>
      </w:r>
      <w:r w:rsidRPr="00CB2464">
        <w:rPr>
          <w:rFonts w:ascii="GHEA Grapalat" w:hAnsi="GHEA Grapalat" w:cs="Arial"/>
          <w:sz w:val="22"/>
          <w:szCs w:val="22"/>
        </w:rPr>
        <w:t>ով</w:t>
      </w:r>
      <w:r w:rsidRPr="00CB2464">
        <w:rPr>
          <w:rFonts w:ascii="GHEA Grapalat" w:hAnsi="GHEA Grapalat" w:cs="Arial"/>
          <w:sz w:val="22"/>
          <w:szCs w:val="22"/>
          <w:lang w:val="hy-AM"/>
        </w:rPr>
        <w:t xml:space="preserve"> կամ </w:t>
      </w:r>
      <w:r w:rsidRPr="00CB2464">
        <w:rPr>
          <w:rFonts w:ascii="GHEA Grapalat" w:hAnsi="GHEA Grapalat" w:cs="Arial"/>
          <w:sz w:val="22"/>
          <w:szCs w:val="22"/>
          <w:lang w:val="zu-ZA"/>
        </w:rPr>
        <w:t xml:space="preserve">15 </w:t>
      </w:r>
      <w:r w:rsidRPr="00CB2464">
        <w:rPr>
          <w:rFonts w:ascii="GHEA Grapalat" w:hAnsi="GHEA Grapalat" w:cs="Arial"/>
          <w:sz w:val="22"/>
          <w:szCs w:val="22"/>
          <w:lang w:val="hy-AM"/>
        </w:rPr>
        <w:t>մլն դրամով</w:t>
      </w:r>
      <w:r w:rsidRPr="00CB2464">
        <w:rPr>
          <w:rFonts w:ascii="GHEA Grapalat" w:hAnsi="GHEA Grapalat" w:cs="Sylfaen"/>
          <w:sz w:val="22"/>
          <w:szCs w:val="22"/>
          <w:lang w:val="zu-ZA"/>
        </w:rPr>
        <w:t xml:space="preserve">՝ </w:t>
      </w:r>
      <w:r w:rsidRPr="00CB2464">
        <w:rPr>
          <w:rFonts w:ascii="GHEA Grapalat" w:hAnsi="GHEA Grapalat" w:cs="Arial"/>
          <w:sz w:val="22"/>
          <w:szCs w:val="22"/>
        </w:rPr>
        <w:t>պայմանավորված</w:t>
      </w:r>
      <w:r w:rsidRPr="00CB2464">
        <w:rPr>
          <w:rFonts w:ascii="GHEA Grapalat" w:hAnsi="GHEA Grapalat" w:cs="Sylfaen"/>
          <w:sz w:val="22"/>
          <w:szCs w:val="22"/>
          <w:lang w:val="zu-ZA"/>
        </w:rPr>
        <w:t xml:space="preserve"> </w:t>
      </w:r>
      <w:r w:rsidRPr="00CB2464">
        <w:rPr>
          <w:rFonts w:ascii="GHEA Grapalat" w:hAnsi="GHEA Grapalat" w:cs="Arial"/>
          <w:sz w:val="22"/>
          <w:szCs w:val="22"/>
          <w:lang w:val="zu-ZA"/>
        </w:rPr>
        <w:t>դատաբժշկական փորձաքննություններ</w:t>
      </w:r>
      <w:r w:rsidRPr="00CB2464">
        <w:rPr>
          <w:rFonts w:ascii="GHEA Grapalat" w:hAnsi="GHEA Grapalat" w:cs="Arial"/>
          <w:sz w:val="22"/>
          <w:szCs w:val="22"/>
        </w:rPr>
        <w:t>ի</w:t>
      </w:r>
      <w:r w:rsidRPr="00CB2464">
        <w:rPr>
          <w:rFonts w:ascii="GHEA Grapalat" w:hAnsi="GHEA Grapalat"/>
          <w:sz w:val="22"/>
          <w:szCs w:val="22"/>
          <w:lang w:val="zu-ZA"/>
        </w:rPr>
        <w:t xml:space="preserve"> </w:t>
      </w:r>
      <w:r w:rsidRPr="00CB2464">
        <w:rPr>
          <w:rFonts w:ascii="GHEA Grapalat" w:hAnsi="GHEA Grapalat" w:cs="Arial"/>
          <w:sz w:val="22"/>
          <w:szCs w:val="22"/>
        </w:rPr>
        <w:t>գծով</w:t>
      </w:r>
      <w:r w:rsidRPr="00CB2464">
        <w:rPr>
          <w:rFonts w:ascii="GHEA Grapalat" w:hAnsi="GHEA Grapalat" w:cs="Arial"/>
          <w:sz w:val="22"/>
          <w:szCs w:val="22"/>
          <w:lang w:val="zu-ZA"/>
        </w:rPr>
        <w:t xml:space="preserve"> </w:t>
      </w:r>
      <w:r w:rsidRPr="00CB2464">
        <w:rPr>
          <w:rFonts w:ascii="GHEA Grapalat" w:hAnsi="GHEA Grapalat" w:cs="Arial"/>
          <w:sz w:val="22"/>
          <w:szCs w:val="22"/>
        </w:rPr>
        <w:t>ծախսերի</w:t>
      </w:r>
      <w:r w:rsidRPr="00CB2464">
        <w:rPr>
          <w:rFonts w:ascii="GHEA Grapalat" w:hAnsi="GHEA Grapalat" w:cs="Arial"/>
          <w:sz w:val="22"/>
          <w:szCs w:val="22"/>
          <w:lang w:val="zu-ZA"/>
        </w:rPr>
        <w:t xml:space="preserve"> </w:t>
      </w:r>
      <w:r w:rsidRPr="00CB2464">
        <w:rPr>
          <w:rFonts w:ascii="GHEA Grapalat" w:hAnsi="GHEA Grapalat" w:cs="Arial"/>
          <w:sz w:val="22"/>
          <w:szCs w:val="22"/>
        </w:rPr>
        <w:t>աճով։</w:t>
      </w:r>
    </w:p>
    <w:p w:rsidR="0004086A" w:rsidRPr="00CB2464" w:rsidRDefault="00D93115" w:rsidP="00D93115">
      <w:pPr>
        <w:autoSpaceDE w:val="0"/>
        <w:autoSpaceDN w:val="0"/>
        <w:adjustRightInd w:val="0"/>
        <w:spacing w:line="360" w:lineRule="auto"/>
        <w:ind w:firstLine="567"/>
        <w:jc w:val="both"/>
        <w:rPr>
          <w:rFonts w:ascii="GHEA Grapalat" w:hAnsi="GHEA Grapalat" w:cs="Arial LatArm"/>
          <w:sz w:val="22"/>
          <w:szCs w:val="22"/>
          <w:lang w:val="zu-ZA"/>
        </w:rPr>
      </w:pPr>
      <w:r w:rsidRPr="00CB2464">
        <w:rPr>
          <w:rFonts w:ascii="GHEA Grapalat" w:hAnsi="GHEA Grapalat" w:cs="Arial"/>
          <w:i/>
          <w:sz w:val="22"/>
          <w:szCs w:val="22"/>
        </w:rPr>
        <w:t>Դեղապահովման</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ծրագրի</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շրջանակներում</w:t>
      </w:r>
      <w:r w:rsidR="00403600" w:rsidRPr="00CB2464">
        <w:rPr>
          <w:rFonts w:ascii="GHEA Grapalat" w:hAnsi="GHEA Grapalat" w:cs="Arial"/>
          <w:sz w:val="22"/>
          <w:szCs w:val="22"/>
        </w:rPr>
        <w:t xml:space="preserve"> անցած</w:t>
      </w:r>
      <w:r w:rsidRPr="00CB2464">
        <w:rPr>
          <w:rFonts w:ascii="GHEA Grapalat" w:hAnsi="GHEA Grapalat" w:cs="GHEA Grapalat"/>
          <w:sz w:val="22"/>
          <w:szCs w:val="22"/>
          <w:lang w:val="zu-ZA"/>
        </w:rPr>
        <w:t xml:space="preserve"> </w:t>
      </w:r>
      <w:r w:rsidRPr="00CB2464">
        <w:rPr>
          <w:rFonts w:ascii="GHEA Grapalat" w:hAnsi="GHEA Grapalat" w:cs="Arial"/>
          <w:sz w:val="22"/>
          <w:szCs w:val="22"/>
          <w:lang w:val="hy-AM"/>
        </w:rPr>
        <w:t>ինն</w:t>
      </w:r>
      <w:r w:rsidRPr="00CB2464">
        <w:rPr>
          <w:rFonts w:ascii="GHEA Grapalat" w:hAnsi="GHEA Grapalat" w:cs="GHEA Grapalat"/>
          <w:sz w:val="22"/>
          <w:szCs w:val="22"/>
          <w:lang w:val="hy-AM"/>
        </w:rPr>
        <w:t xml:space="preserve"> </w:t>
      </w:r>
      <w:r w:rsidRPr="00CB2464">
        <w:rPr>
          <w:rFonts w:ascii="GHEA Grapalat" w:hAnsi="GHEA Grapalat" w:cs="Arial"/>
          <w:sz w:val="22"/>
          <w:szCs w:val="22"/>
          <w:lang w:val="hy-AM"/>
        </w:rPr>
        <w:t>ամիսների</w:t>
      </w:r>
      <w:r w:rsidRPr="00CB2464">
        <w:rPr>
          <w:rFonts w:ascii="GHEA Grapalat" w:hAnsi="GHEA Grapalat" w:cs="GHEA Grapalat"/>
          <w:sz w:val="22"/>
          <w:szCs w:val="22"/>
          <w:lang w:val="hy-AM"/>
        </w:rPr>
        <w:t xml:space="preserve"> </w:t>
      </w:r>
      <w:r w:rsidRPr="00CB2464">
        <w:rPr>
          <w:rFonts w:ascii="GHEA Grapalat" w:hAnsi="GHEA Grapalat" w:cs="Arial"/>
          <w:sz w:val="22"/>
          <w:szCs w:val="22"/>
          <w:lang w:val="hy-AM"/>
        </w:rPr>
        <w:t>ընթացքում</w:t>
      </w:r>
      <w:r w:rsidRPr="00CB2464">
        <w:rPr>
          <w:rFonts w:ascii="GHEA Grapalat" w:hAnsi="GHEA Grapalat" w:cs="GHEA Grapalat"/>
          <w:sz w:val="22"/>
          <w:szCs w:val="22"/>
          <w:lang w:val="hy-AM"/>
        </w:rPr>
        <w:t xml:space="preserve"> </w:t>
      </w:r>
      <w:r w:rsidRPr="00CB2464">
        <w:rPr>
          <w:rFonts w:ascii="GHEA Grapalat" w:hAnsi="GHEA Grapalat" w:cs="Arial"/>
          <w:sz w:val="22"/>
          <w:szCs w:val="22"/>
        </w:rPr>
        <w:t>օգտագործվել</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է</w:t>
      </w:r>
      <w:r w:rsidRPr="00CB2464">
        <w:rPr>
          <w:rFonts w:ascii="GHEA Grapalat" w:hAnsi="GHEA Grapalat" w:cs="GHEA Grapalat"/>
          <w:sz w:val="22"/>
          <w:szCs w:val="22"/>
          <w:lang w:val="zu-ZA"/>
        </w:rPr>
        <w:t xml:space="preserve"> ավելի քան 2.5 </w:t>
      </w:r>
      <w:r w:rsidRPr="00CB2464">
        <w:rPr>
          <w:rFonts w:ascii="GHEA Grapalat" w:hAnsi="GHEA Grapalat" w:cs="Arial"/>
          <w:sz w:val="22"/>
          <w:szCs w:val="22"/>
        </w:rPr>
        <w:t>մլրդ</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դրամ</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որը</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կազմել</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է</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ծրագրված</w:t>
      </w:r>
      <w:r w:rsidRPr="00CB2464">
        <w:rPr>
          <w:rFonts w:ascii="GHEA Grapalat" w:hAnsi="GHEA Grapalat" w:cs="GHEA Grapalat"/>
          <w:sz w:val="22"/>
          <w:szCs w:val="22"/>
          <w:lang w:val="zu-ZA"/>
        </w:rPr>
        <w:t xml:space="preserve"> </w:t>
      </w:r>
      <w:r w:rsidRPr="00CB2464">
        <w:rPr>
          <w:rFonts w:ascii="GHEA Grapalat" w:hAnsi="GHEA Grapalat" w:cs="Arial"/>
          <w:sz w:val="22"/>
          <w:szCs w:val="22"/>
        </w:rPr>
        <w:t>ցուցանիշի</w:t>
      </w:r>
      <w:r w:rsidRPr="00CB2464">
        <w:rPr>
          <w:rFonts w:ascii="GHEA Grapalat" w:hAnsi="GHEA Grapalat" w:cs="GHEA Grapalat"/>
          <w:sz w:val="22"/>
          <w:szCs w:val="22"/>
          <w:lang w:val="zu-ZA"/>
        </w:rPr>
        <w:t xml:space="preserve"> 94.2%-</w:t>
      </w:r>
      <w:r w:rsidRPr="00CB2464">
        <w:rPr>
          <w:rFonts w:ascii="GHEA Grapalat" w:hAnsi="GHEA Grapalat" w:cs="Arial"/>
          <w:sz w:val="22"/>
          <w:szCs w:val="22"/>
        </w:rPr>
        <w:t>ը</w:t>
      </w:r>
      <w:r w:rsidRPr="00CB2464">
        <w:rPr>
          <w:rFonts w:ascii="GHEA Grapalat" w:hAnsi="GHEA Grapalat" w:cs="Arial"/>
          <w:sz w:val="22"/>
          <w:szCs w:val="22"/>
          <w:lang w:val="zu-ZA"/>
        </w:rPr>
        <w:t xml:space="preserve"> </w:t>
      </w:r>
      <w:r w:rsidRPr="00CB2464">
        <w:rPr>
          <w:rFonts w:ascii="GHEA Grapalat" w:hAnsi="GHEA Grapalat" w:cs="Times Armenian"/>
          <w:sz w:val="22"/>
          <w:szCs w:val="22"/>
          <w:lang w:val="hy-AM"/>
        </w:rPr>
        <w:t xml:space="preserve">և </w:t>
      </w:r>
      <w:r w:rsidRPr="00CB2464">
        <w:rPr>
          <w:rFonts w:ascii="GHEA Grapalat" w:hAnsi="GHEA Grapalat" w:cs="Times Armenian"/>
          <w:sz w:val="22"/>
          <w:szCs w:val="22"/>
          <w:lang w:val="zu-ZA"/>
        </w:rPr>
        <w:t>32.3</w:t>
      </w:r>
      <w:r w:rsidRPr="00CB2464">
        <w:rPr>
          <w:rFonts w:ascii="GHEA Grapalat" w:hAnsi="GHEA Grapalat" w:cs="Sylfaen"/>
          <w:sz w:val="22"/>
          <w:szCs w:val="22"/>
          <w:lang w:val="pt-BR"/>
        </w:rPr>
        <w:t>%-ով կամ 618.6 մլն դրամով գերազանցել նախորդ տարվա նույն ժամանակահատվածի ցուցանիշը</w:t>
      </w:r>
      <w:r w:rsidRPr="00CB2464">
        <w:rPr>
          <w:rFonts w:ascii="GHEA Grapalat" w:hAnsi="GHEA Grapalat" w:cs="GHEA Grapalat"/>
          <w:sz w:val="22"/>
          <w:szCs w:val="22"/>
          <w:lang w:val="zu-ZA"/>
        </w:rPr>
        <w:t>: Շեղում</w:t>
      </w:r>
      <w:r w:rsidRPr="00CB2464">
        <w:rPr>
          <w:rFonts w:ascii="GHEA Grapalat" w:hAnsi="GHEA Grapalat" w:cs="Arial"/>
          <w:sz w:val="22"/>
          <w:szCs w:val="22"/>
          <w:lang w:val="hy-AM"/>
        </w:rPr>
        <w:t>ը</w:t>
      </w:r>
      <w:r w:rsidRPr="00CB2464">
        <w:rPr>
          <w:rFonts w:ascii="GHEA Grapalat" w:hAnsi="GHEA Grapalat" w:cs="GHEA Grapalat"/>
          <w:sz w:val="22"/>
          <w:szCs w:val="22"/>
          <w:lang w:val="hy-AM"/>
        </w:rPr>
        <w:t xml:space="preserve"> </w:t>
      </w:r>
      <w:r w:rsidRPr="00CB2464">
        <w:rPr>
          <w:rFonts w:ascii="GHEA Grapalat" w:hAnsi="GHEA Grapalat" w:cs="Arial"/>
          <w:sz w:val="22"/>
          <w:szCs w:val="22"/>
          <w:lang w:val="hy-AM"/>
        </w:rPr>
        <w:t>պայմանավորված</w:t>
      </w:r>
      <w:r w:rsidRPr="00CB2464">
        <w:rPr>
          <w:rFonts w:ascii="GHEA Grapalat" w:hAnsi="GHEA Grapalat" w:cs="GHEA Grapalat"/>
          <w:sz w:val="22"/>
          <w:szCs w:val="22"/>
          <w:lang w:val="hy-AM"/>
        </w:rPr>
        <w:t xml:space="preserve"> </w:t>
      </w:r>
      <w:r w:rsidRPr="00CB2464">
        <w:rPr>
          <w:rFonts w:ascii="GHEA Grapalat" w:hAnsi="GHEA Grapalat" w:cs="Arial"/>
          <w:sz w:val="22"/>
          <w:szCs w:val="22"/>
          <w:lang w:val="hy-AM"/>
        </w:rPr>
        <w:t>է</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ամբուլատոր</w:t>
      </w:r>
      <w:r w:rsidRPr="00CB2464">
        <w:rPr>
          <w:rFonts w:ascii="GHEA Grapalat" w:hAnsi="GHEA Grapalat" w:cs="GHEA Grapalat"/>
          <w:sz w:val="22"/>
          <w:szCs w:val="22"/>
          <w:lang w:val="zu-ZA"/>
        </w:rPr>
        <w:t>-</w:t>
      </w:r>
      <w:r w:rsidRPr="00CB2464">
        <w:rPr>
          <w:rFonts w:ascii="GHEA Grapalat" w:hAnsi="GHEA Grapalat" w:cs="Arial"/>
          <w:sz w:val="22"/>
          <w:szCs w:val="22"/>
        </w:rPr>
        <w:t>պոլիկլինիկական</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հիվանդանոցային</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բուժօգնություն</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ստացողներին</w:t>
      </w:r>
      <w:r w:rsidRPr="00CB2464">
        <w:rPr>
          <w:rFonts w:ascii="GHEA Grapalat" w:hAnsi="GHEA Grapalat" w:cs="GHEA Grapalat"/>
          <w:sz w:val="22"/>
          <w:szCs w:val="22"/>
          <w:lang w:val="zu-ZA"/>
        </w:rPr>
        <w:t xml:space="preserve"> </w:t>
      </w:r>
      <w:r w:rsidRPr="00CB2464">
        <w:rPr>
          <w:rFonts w:ascii="GHEA Grapalat" w:hAnsi="GHEA Grapalat" w:cs="Arial"/>
          <w:sz w:val="22"/>
          <w:szCs w:val="22"/>
        </w:rPr>
        <w:t>և</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հատուկ</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խմբերում</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ընդգրկված</w:t>
      </w:r>
      <w:r w:rsidRPr="00CB2464">
        <w:rPr>
          <w:rFonts w:ascii="GHEA Grapalat" w:hAnsi="GHEA Grapalat" w:cs="GHEA Grapalat"/>
          <w:sz w:val="22"/>
          <w:szCs w:val="22"/>
          <w:lang w:val="zu-ZA"/>
        </w:rPr>
        <w:t xml:space="preserve"> </w:t>
      </w:r>
      <w:r w:rsidRPr="00CB2464">
        <w:rPr>
          <w:rFonts w:ascii="GHEA Grapalat" w:hAnsi="GHEA Grapalat" w:cs="Arial"/>
          <w:sz w:val="22"/>
          <w:szCs w:val="22"/>
        </w:rPr>
        <w:t>ֆիզիկական</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անձանց</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դեղորայքի</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տրամադրման</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ծախսերի</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կատարողականով</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որը</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կազմել</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է</w:t>
      </w:r>
      <w:r w:rsidR="000943D0" w:rsidRPr="00CB2464">
        <w:rPr>
          <w:rFonts w:ascii="GHEA Grapalat" w:hAnsi="GHEA Grapalat" w:cs="GHEA Grapalat"/>
          <w:sz w:val="22"/>
          <w:szCs w:val="22"/>
          <w:lang w:val="zu-ZA"/>
        </w:rPr>
        <w:t xml:space="preserve"> </w:t>
      </w:r>
      <w:r w:rsidRPr="00CB2464">
        <w:rPr>
          <w:rFonts w:ascii="GHEA Grapalat" w:hAnsi="GHEA Grapalat" w:cs="GHEA Grapalat"/>
          <w:sz w:val="22"/>
          <w:szCs w:val="22"/>
          <w:lang w:val="zu-ZA"/>
        </w:rPr>
        <w:t xml:space="preserve">2.4 </w:t>
      </w:r>
      <w:r w:rsidRPr="00CB2464">
        <w:rPr>
          <w:rFonts w:ascii="GHEA Grapalat" w:hAnsi="GHEA Grapalat" w:cs="Arial"/>
          <w:sz w:val="22"/>
          <w:szCs w:val="22"/>
        </w:rPr>
        <w:t>մլրդ</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դրամ</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կամ</w:t>
      </w:r>
      <w:r w:rsidRPr="00CB2464">
        <w:rPr>
          <w:rFonts w:ascii="GHEA Grapalat" w:hAnsi="GHEA Grapalat" w:cs="GHEA Grapalat"/>
          <w:sz w:val="22"/>
          <w:szCs w:val="22"/>
          <w:lang w:val="zu-ZA"/>
        </w:rPr>
        <w:t xml:space="preserve"> 94</w:t>
      </w:r>
      <w:r w:rsidRPr="00CB2464">
        <w:rPr>
          <w:rFonts w:ascii="GHEA Grapalat" w:hAnsi="GHEA Grapalat" w:cs="Arial"/>
          <w:sz w:val="22"/>
          <w:szCs w:val="22"/>
          <w:lang w:val="hy-AM"/>
        </w:rPr>
        <w:t xml:space="preserve">%՝ պայմանավորված որոշ կատարողականներ հաշվետու </w:t>
      </w:r>
      <w:r w:rsidRPr="00CB2464">
        <w:rPr>
          <w:rFonts w:ascii="GHEA Grapalat" w:hAnsi="GHEA Grapalat" w:cs="Sylfaen"/>
          <w:sz w:val="22"/>
          <w:szCs w:val="22"/>
        </w:rPr>
        <w:t>ժամանակահատվածի</w:t>
      </w:r>
      <w:r w:rsidRPr="00CB2464">
        <w:rPr>
          <w:rFonts w:ascii="GHEA Grapalat" w:hAnsi="GHEA Grapalat" w:cs="Arial"/>
          <w:sz w:val="22"/>
          <w:szCs w:val="22"/>
          <w:lang w:val="hy-AM"/>
        </w:rPr>
        <w:t xml:space="preserve"> վերջում ներկայաց</w:t>
      </w:r>
      <w:r w:rsidRPr="00CB2464">
        <w:rPr>
          <w:rFonts w:ascii="GHEA Grapalat" w:hAnsi="GHEA Grapalat" w:cs="Arial"/>
          <w:sz w:val="22"/>
          <w:szCs w:val="22"/>
        </w:rPr>
        <w:t>վ</w:t>
      </w:r>
      <w:r w:rsidRPr="00CB2464">
        <w:rPr>
          <w:rFonts w:ascii="GHEA Grapalat" w:hAnsi="GHEA Grapalat" w:cs="Arial"/>
          <w:sz w:val="22"/>
          <w:szCs w:val="22"/>
          <w:lang w:val="hy-AM"/>
        </w:rPr>
        <w:t>ելու հանգամանքով, ինչի արդյունքում վճարումները տեղափոխվել են</w:t>
      </w:r>
      <w:r w:rsidRPr="00CB2464">
        <w:rPr>
          <w:rFonts w:ascii="GHEA Grapalat" w:hAnsi="GHEA Grapalat" w:cs="Arial"/>
          <w:sz w:val="22"/>
          <w:szCs w:val="22"/>
          <w:lang w:val="zu-ZA"/>
        </w:rPr>
        <w:t xml:space="preserve"> հաջորդ</w:t>
      </w:r>
      <w:r w:rsidRPr="00CB2464">
        <w:rPr>
          <w:rFonts w:ascii="GHEA Grapalat" w:hAnsi="GHEA Grapalat" w:cs="Arial"/>
          <w:sz w:val="22"/>
          <w:szCs w:val="22"/>
          <w:lang w:val="hy-AM"/>
        </w:rPr>
        <w:t xml:space="preserve"> եռամսյակ: Միջոցառման շրջանակներում հաշվետու ժամանակահատվածում</w:t>
      </w:r>
      <w:r w:rsidR="0004086A" w:rsidRPr="00CB2464">
        <w:rPr>
          <w:rFonts w:ascii="GHEA Grapalat" w:hAnsi="GHEA Grapalat" w:cs="Arial"/>
          <w:sz w:val="22"/>
          <w:szCs w:val="22"/>
        </w:rPr>
        <w:t xml:space="preserve"> ապահովվել է դեղորայքի տրամադրում</w:t>
      </w:r>
      <w:r w:rsidRPr="00CB2464">
        <w:rPr>
          <w:rFonts w:ascii="GHEA Grapalat" w:hAnsi="GHEA Grapalat" w:cs="Arial"/>
          <w:sz w:val="22"/>
          <w:szCs w:val="22"/>
          <w:lang w:val="hy-AM"/>
        </w:rPr>
        <w:t xml:space="preserve"> </w:t>
      </w:r>
      <w:r w:rsidR="0004086A" w:rsidRPr="00CB2464">
        <w:rPr>
          <w:rFonts w:ascii="GHEA Grapalat" w:hAnsi="GHEA Grapalat" w:cs="Sylfaen"/>
          <w:sz w:val="22"/>
          <w:szCs w:val="22"/>
          <w:lang w:val="zu-ZA"/>
        </w:rPr>
        <w:t xml:space="preserve">12 </w:t>
      </w:r>
      <w:r w:rsidR="0004086A" w:rsidRPr="00CB2464">
        <w:rPr>
          <w:rFonts w:ascii="GHEA Grapalat" w:hAnsi="GHEA Grapalat" w:cs="Sylfaen"/>
          <w:sz w:val="22"/>
          <w:szCs w:val="22"/>
        </w:rPr>
        <w:t>հիվանդությունների</w:t>
      </w:r>
      <w:r w:rsidR="0004086A" w:rsidRPr="00CB2464">
        <w:rPr>
          <w:rFonts w:ascii="GHEA Grapalat" w:hAnsi="GHEA Grapalat" w:cs="Sylfaen"/>
          <w:sz w:val="22"/>
          <w:szCs w:val="22"/>
          <w:lang w:val="zu-ZA"/>
        </w:rPr>
        <w:t xml:space="preserve"> </w:t>
      </w:r>
      <w:r w:rsidR="0004086A" w:rsidRPr="00CB2464">
        <w:rPr>
          <w:rFonts w:ascii="GHEA Grapalat" w:hAnsi="GHEA Grapalat" w:cs="Sylfaen"/>
          <w:sz w:val="22"/>
          <w:szCs w:val="22"/>
        </w:rPr>
        <w:t>գծով</w:t>
      </w:r>
      <w:r w:rsidR="0004086A"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 xml:space="preserve">անվճար դեղորայք ստացող հիվանդների թիվը </w:t>
      </w:r>
      <w:r w:rsidRPr="00CB2464">
        <w:rPr>
          <w:rFonts w:ascii="GHEA Grapalat" w:hAnsi="GHEA Grapalat" w:cs="Arial"/>
          <w:sz w:val="22"/>
          <w:szCs w:val="22"/>
        </w:rPr>
        <w:t>համապատասխանել</w:t>
      </w:r>
      <w:r w:rsidRPr="00CB2464">
        <w:rPr>
          <w:rFonts w:ascii="GHEA Grapalat" w:hAnsi="GHEA Grapalat" w:cs="Arial"/>
          <w:sz w:val="22"/>
          <w:szCs w:val="22"/>
          <w:lang w:val="zu-ZA"/>
        </w:rPr>
        <w:t xml:space="preserve"> </w:t>
      </w:r>
      <w:r w:rsidRPr="00CB2464">
        <w:rPr>
          <w:rFonts w:ascii="GHEA Grapalat" w:hAnsi="GHEA Grapalat" w:cs="Arial"/>
          <w:sz w:val="22"/>
          <w:szCs w:val="22"/>
        </w:rPr>
        <w:t>է</w:t>
      </w:r>
      <w:r w:rsidRPr="00CB2464">
        <w:rPr>
          <w:rFonts w:ascii="GHEA Grapalat" w:hAnsi="GHEA Grapalat" w:cs="Arial"/>
          <w:sz w:val="22"/>
          <w:szCs w:val="22"/>
          <w:lang w:val="zu-ZA"/>
        </w:rPr>
        <w:t xml:space="preserve"> </w:t>
      </w:r>
      <w:r w:rsidRPr="00CB2464">
        <w:rPr>
          <w:rFonts w:ascii="GHEA Grapalat" w:hAnsi="GHEA Grapalat" w:cs="Arial"/>
          <w:sz w:val="22"/>
          <w:szCs w:val="22"/>
        </w:rPr>
        <w:t>կանխատեսվածին՝</w:t>
      </w:r>
      <w:r w:rsidRPr="00CB2464">
        <w:rPr>
          <w:rFonts w:ascii="GHEA Grapalat" w:hAnsi="GHEA Grapalat" w:cs="Arial"/>
          <w:sz w:val="22"/>
          <w:szCs w:val="22"/>
          <w:lang w:val="zu-ZA"/>
        </w:rPr>
        <w:t xml:space="preserve"> </w:t>
      </w:r>
      <w:r w:rsidRPr="00CB2464">
        <w:rPr>
          <w:rFonts w:ascii="GHEA Grapalat" w:hAnsi="GHEA Grapalat" w:cs="Arial"/>
          <w:sz w:val="22"/>
          <w:szCs w:val="22"/>
        </w:rPr>
        <w:t>կազմելով</w:t>
      </w:r>
      <w:r w:rsidRPr="00CB2464">
        <w:rPr>
          <w:rFonts w:ascii="GHEA Grapalat" w:hAnsi="GHEA Grapalat" w:cs="Arial"/>
          <w:sz w:val="22"/>
          <w:szCs w:val="22"/>
          <w:lang w:val="hy-AM"/>
        </w:rPr>
        <w:t xml:space="preserve"> 267175</w:t>
      </w:r>
      <w:r w:rsidRPr="00CB2464">
        <w:rPr>
          <w:rFonts w:ascii="GHEA Grapalat" w:hAnsi="GHEA Grapalat" w:cs="Sylfaen"/>
          <w:sz w:val="22"/>
          <w:szCs w:val="22"/>
          <w:lang w:val="zu-ZA"/>
        </w:rPr>
        <w:t>:</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Arial"/>
          <w:sz w:val="22"/>
          <w:szCs w:val="22"/>
        </w:rPr>
        <w:t>Ծրագրում</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ընդգրկված՝</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մարդասիրական</w:t>
      </w:r>
      <w:r w:rsidRPr="00CB2464">
        <w:rPr>
          <w:rFonts w:ascii="GHEA Grapalat" w:hAnsi="GHEA Grapalat" w:cs="GHEA Grapalat"/>
          <w:sz w:val="22"/>
          <w:szCs w:val="22"/>
          <w:lang w:val="zu-ZA"/>
        </w:rPr>
        <w:t xml:space="preserve"> </w:t>
      </w:r>
      <w:r w:rsidRPr="00CB2464">
        <w:rPr>
          <w:rFonts w:ascii="GHEA Grapalat" w:hAnsi="GHEA Grapalat" w:cs="Arial"/>
          <w:sz w:val="22"/>
          <w:szCs w:val="22"/>
        </w:rPr>
        <w:t>օգնության</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կարգով</w:t>
      </w:r>
      <w:r w:rsidRPr="00CB2464">
        <w:rPr>
          <w:rFonts w:ascii="GHEA Grapalat" w:hAnsi="GHEA Grapalat" w:cs="Arial"/>
          <w:sz w:val="22"/>
          <w:szCs w:val="22"/>
          <w:lang w:val="zu-ZA"/>
        </w:rPr>
        <w:t xml:space="preserve"> </w:t>
      </w:r>
      <w:r w:rsidRPr="00CB2464">
        <w:rPr>
          <w:rFonts w:ascii="GHEA Grapalat" w:hAnsi="GHEA Grapalat" w:cs="Arial"/>
          <w:sz w:val="22"/>
          <w:szCs w:val="22"/>
        </w:rPr>
        <w:t>ստացվող</w:t>
      </w:r>
      <w:r w:rsidRPr="00CB2464">
        <w:rPr>
          <w:rFonts w:ascii="GHEA Grapalat" w:hAnsi="GHEA Grapalat" w:cs="Arial"/>
          <w:sz w:val="22"/>
          <w:szCs w:val="22"/>
          <w:lang w:val="zu-ZA"/>
        </w:rPr>
        <w:t xml:space="preserve"> </w:t>
      </w:r>
      <w:r w:rsidRPr="00CB2464">
        <w:rPr>
          <w:rFonts w:ascii="GHEA Grapalat" w:hAnsi="GHEA Grapalat" w:cs="Arial"/>
          <w:sz w:val="22"/>
          <w:szCs w:val="22"/>
        </w:rPr>
        <w:t>դեղերի</w:t>
      </w:r>
      <w:r w:rsidRPr="00CB2464">
        <w:rPr>
          <w:rFonts w:ascii="GHEA Grapalat" w:hAnsi="GHEA Grapalat" w:cs="Arial"/>
          <w:sz w:val="22"/>
          <w:szCs w:val="22"/>
          <w:lang w:val="zu-ZA"/>
        </w:rPr>
        <w:t xml:space="preserve"> </w:t>
      </w:r>
      <w:r w:rsidRPr="00CB2464">
        <w:rPr>
          <w:rFonts w:ascii="GHEA Grapalat" w:hAnsi="GHEA Grapalat" w:cs="Arial"/>
          <w:sz w:val="22"/>
          <w:szCs w:val="22"/>
        </w:rPr>
        <w:t>և</w:t>
      </w:r>
      <w:r w:rsidRPr="00CB2464">
        <w:rPr>
          <w:rFonts w:ascii="GHEA Grapalat" w:hAnsi="GHEA Grapalat" w:cs="Arial"/>
          <w:sz w:val="22"/>
          <w:szCs w:val="22"/>
          <w:lang w:val="zu-ZA"/>
        </w:rPr>
        <w:t xml:space="preserve"> </w:t>
      </w:r>
      <w:r w:rsidRPr="00CB2464">
        <w:rPr>
          <w:rFonts w:ascii="GHEA Grapalat" w:hAnsi="GHEA Grapalat" w:cs="Arial"/>
          <w:sz w:val="22"/>
          <w:szCs w:val="22"/>
        </w:rPr>
        <w:t>դեղագործական</w:t>
      </w:r>
      <w:r w:rsidRPr="00CB2464">
        <w:rPr>
          <w:rFonts w:ascii="GHEA Grapalat" w:hAnsi="GHEA Grapalat" w:cs="Arial"/>
          <w:sz w:val="22"/>
          <w:szCs w:val="22"/>
          <w:lang w:val="zu-ZA"/>
        </w:rPr>
        <w:t xml:space="preserve"> </w:t>
      </w:r>
      <w:r w:rsidRPr="00CB2464">
        <w:rPr>
          <w:rFonts w:ascii="GHEA Grapalat" w:hAnsi="GHEA Grapalat" w:cs="Arial"/>
          <w:sz w:val="22"/>
          <w:szCs w:val="22"/>
        </w:rPr>
        <w:t>արտադրանքի</w:t>
      </w:r>
      <w:r w:rsidRPr="00CB2464">
        <w:rPr>
          <w:rFonts w:ascii="GHEA Grapalat" w:hAnsi="GHEA Grapalat" w:cs="Arial"/>
          <w:sz w:val="22"/>
          <w:szCs w:val="22"/>
          <w:lang w:val="zu-ZA"/>
        </w:rPr>
        <w:t xml:space="preserve"> </w:t>
      </w:r>
      <w:r w:rsidRPr="00CB2464">
        <w:rPr>
          <w:rFonts w:ascii="GHEA Grapalat" w:hAnsi="GHEA Grapalat" w:cs="Arial"/>
          <w:sz w:val="22"/>
          <w:szCs w:val="22"/>
        </w:rPr>
        <w:t>ստացման</w:t>
      </w:r>
      <w:r w:rsidRPr="00CB2464">
        <w:rPr>
          <w:rFonts w:ascii="GHEA Grapalat" w:hAnsi="GHEA Grapalat" w:cs="Arial"/>
          <w:sz w:val="22"/>
          <w:szCs w:val="22"/>
          <w:lang w:val="zu-ZA"/>
        </w:rPr>
        <w:t xml:space="preserve">, </w:t>
      </w:r>
      <w:r w:rsidRPr="00CB2464">
        <w:rPr>
          <w:rFonts w:ascii="GHEA Grapalat" w:hAnsi="GHEA Grapalat" w:cs="Arial"/>
          <w:sz w:val="22"/>
          <w:szCs w:val="22"/>
        </w:rPr>
        <w:t>մաքսազերծման</w:t>
      </w:r>
      <w:r w:rsidRPr="00CB2464">
        <w:rPr>
          <w:rFonts w:ascii="GHEA Grapalat" w:hAnsi="GHEA Grapalat" w:cs="Arial"/>
          <w:sz w:val="22"/>
          <w:szCs w:val="22"/>
          <w:lang w:val="zu-ZA"/>
        </w:rPr>
        <w:t xml:space="preserve"> </w:t>
      </w:r>
      <w:r w:rsidRPr="00CB2464">
        <w:rPr>
          <w:rFonts w:ascii="GHEA Grapalat" w:hAnsi="GHEA Grapalat" w:cs="Arial"/>
          <w:sz w:val="22"/>
          <w:szCs w:val="22"/>
        </w:rPr>
        <w:t>և</w:t>
      </w:r>
      <w:r w:rsidRPr="00CB2464">
        <w:rPr>
          <w:rFonts w:ascii="GHEA Grapalat" w:hAnsi="GHEA Grapalat" w:cs="Arial"/>
          <w:sz w:val="22"/>
          <w:szCs w:val="22"/>
          <w:lang w:val="zu-ZA"/>
        </w:rPr>
        <w:t xml:space="preserve"> </w:t>
      </w:r>
      <w:r w:rsidRPr="00CB2464">
        <w:rPr>
          <w:rFonts w:ascii="GHEA Grapalat" w:hAnsi="GHEA Grapalat" w:cs="Arial"/>
          <w:sz w:val="22"/>
          <w:szCs w:val="22"/>
        </w:rPr>
        <w:t>բաշխման</w:t>
      </w:r>
      <w:r w:rsidRPr="00CB2464">
        <w:rPr>
          <w:rFonts w:ascii="GHEA Grapalat" w:hAnsi="GHEA Grapalat" w:cs="Arial"/>
          <w:sz w:val="22"/>
          <w:szCs w:val="22"/>
          <w:lang w:val="zu-ZA"/>
        </w:rPr>
        <w:t xml:space="preserve"> </w:t>
      </w:r>
      <w:r w:rsidRPr="00CB2464">
        <w:rPr>
          <w:rFonts w:ascii="GHEA Grapalat" w:hAnsi="GHEA Grapalat" w:cs="Arial"/>
          <w:sz w:val="22"/>
          <w:szCs w:val="22"/>
        </w:rPr>
        <w:t>ծառայությունների</w:t>
      </w:r>
      <w:r w:rsidRPr="00CB2464">
        <w:rPr>
          <w:rFonts w:ascii="GHEA Grapalat" w:hAnsi="GHEA Grapalat" w:cs="Arial"/>
          <w:sz w:val="22"/>
          <w:szCs w:val="22"/>
          <w:lang w:val="zu-ZA"/>
        </w:rPr>
        <w:t xml:space="preserve"> </w:t>
      </w:r>
      <w:r w:rsidRPr="00CB2464">
        <w:rPr>
          <w:rFonts w:ascii="GHEA Grapalat" w:hAnsi="GHEA Grapalat" w:cs="Arial"/>
          <w:sz w:val="22"/>
          <w:szCs w:val="22"/>
        </w:rPr>
        <w:t>համար</w:t>
      </w:r>
      <w:r w:rsidRPr="00CB2464">
        <w:rPr>
          <w:rFonts w:ascii="GHEA Grapalat" w:hAnsi="GHEA Grapalat" w:cs="Arial"/>
          <w:sz w:val="22"/>
          <w:szCs w:val="22"/>
          <w:lang w:val="zu-ZA"/>
        </w:rPr>
        <w:t xml:space="preserve"> </w:t>
      </w:r>
      <w:r w:rsidRPr="00CB2464">
        <w:rPr>
          <w:rFonts w:ascii="GHEA Grapalat" w:hAnsi="GHEA Grapalat" w:cs="Arial"/>
          <w:sz w:val="22"/>
          <w:szCs w:val="22"/>
        </w:rPr>
        <w:t>նախատեսված</w:t>
      </w:r>
      <w:r w:rsidRPr="00CB2464">
        <w:rPr>
          <w:rFonts w:ascii="GHEA Grapalat" w:hAnsi="GHEA Grapalat"/>
          <w:sz w:val="22"/>
          <w:szCs w:val="22"/>
          <w:lang w:val="zu-ZA"/>
        </w:rPr>
        <w:t xml:space="preserve"> 105 </w:t>
      </w:r>
      <w:r w:rsidRPr="00CB2464">
        <w:rPr>
          <w:rFonts w:ascii="GHEA Grapalat" w:hAnsi="GHEA Grapalat" w:cs="Arial"/>
          <w:sz w:val="22"/>
          <w:szCs w:val="22"/>
          <w:lang w:val="zu-ZA"/>
        </w:rPr>
        <w:t>մլն</w:t>
      </w:r>
      <w:r w:rsidRPr="00CB2464">
        <w:rPr>
          <w:rFonts w:ascii="GHEA Grapalat" w:hAnsi="GHEA Grapalat"/>
          <w:sz w:val="22"/>
          <w:szCs w:val="22"/>
          <w:lang w:val="zu-ZA"/>
        </w:rPr>
        <w:t xml:space="preserve"> </w:t>
      </w:r>
      <w:r w:rsidRPr="00CB2464">
        <w:rPr>
          <w:rFonts w:ascii="GHEA Grapalat" w:hAnsi="GHEA Grapalat" w:cs="Arial"/>
          <w:sz w:val="22"/>
          <w:szCs w:val="22"/>
          <w:lang w:val="zu-ZA"/>
        </w:rPr>
        <w:t>դրամն</w:t>
      </w:r>
      <w:r w:rsidRPr="00CB2464">
        <w:rPr>
          <w:rFonts w:ascii="GHEA Grapalat" w:hAnsi="GHEA Grapalat"/>
          <w:sz w:val="22"/>
          <w:szCs w:val="22"/>
          <w:lang w:val="zu-ZA"/>
        </w:rPr>
        <w:t xml:space="preserve"> </w:t>
      </w:r>
      <w:r w:rsidRPr="00CB2464">
        <w:rPr>
          <w:rFonts w:ascii="GHEA Grapalat" w:hAnsi="GHEA Grapalat" w:cs="Arial"/>
          <w:sz w:val="22"/>
          <w:szCs w:val="22"/>
        </w:rPr>
        <w:t>օգտագործվել</w:t>
      </w:r>
      <w:r w:rsidRPr="00CB2464">
        <w:rPr>
          <w:rFonts w:ascii="GHEA Grapalat" w:hAnsi="GHEA Grapalat" w:cs="Sylfaen"/>
          <w:sz w:val="22"/>
          <w:szCs w:val="22"/>
          <w:lang w:val="zu-ZA"/>
        </w:rPr>
        <w:t xml:space="preserve"> </w:t>
      </w:r>
      <w:r w:rsidRPr="00CB2464">
        <w:rPr>
          <w:rFonts w:ascii="GHEA Grapalat" w:hAnsi="GHEA Grapalat" w:cs="Arial"/>
          <w:sz w:val="22"/>
          <w:szCs w:val="22"/>
        </w:rPr>
        <w:t>է</w:t>
      </w:r>
      <w:r w:rsidRPr="00CB2464">
        <w:rPr>
          <w:rFonts w:ascii="GHEA Grapalat" w:hAnsi="GHEA Grapalat" w:cs="Sylfaen"/>
          <w:sz w:val="22"/>
          <w:szCs w:val="22"/>
          <w:lang w:val="zu-ZA"/>
        </w:rPr>
        <w:t xml:space="preserve"> </w:t>
      </w:r>
      <w:r w:rsidRPr="00CB2464">
        <w:rPr>
          <w:rFonts w:ascii="GHEA Grapalat" w:hAnsi="GHEA Grapalat" w:cs="Arial"/>
          <w:sz w:val="22"/>
          <w:szCs w:val="22"/>
        </w:rPr>
        <w:t>ամբողջությամբ։</w:t>
      </w:r>
      <w:r w:rsidRPr="00CB2464">
        <w:rPr>
          <w:rFonts w:ascii="GHEA Grapalat" w:hAnsi="GHEA Grapalat" w:cs="Arial"/>
          <w:sz w:val="22"/>
          <w:szCs w:val="22"/>
          <w:lang w:val="zu-ZA"/>
        </w:rPr>
        <w:t xml:space="preserve"> </w:t>
      </w:r>
      <w:r w:rsidRPr="00CB2464">
        <w:rPr>
          <w:rFonts w:ascii="GHEA Grapalat" w:hAnsi="GHEA Grapalat" w:cs="Arial"/>
          <w:sz w:val="22"/>
          <w:szCs w:val="22"/>
        </w:rPr>
        <w:t>Միջոցառման</w:t>
      </w:r>
      <w:r w:rsidRPr="00CB2464">
        <w:rPr>
          <w:rFonts w:ascii="GHEA Grapalat" w:hAnsi="GHEA Grapalat" w:cs="Arial"/>
          <w:sz w:val="22"/>
          <w:szCs w:val="22"/>
          <w:lang w:val="zu-ZA"/>
        </w:rPr>
        <w:t xml:space="preserve"> </w:t>
      </w:r>
      <w:r w:rsidRPr="00CB2464">
        <w:rPr>
          <w:rFonts w:ascii="GHEA Grapalat" w:hAnsi="GHEA Grapalat" w:cs="Arial"/>
          <w:sz w:val="22"/>
          <w:szCs w:val="22"/>
        </w:rPr>
        <w:t>շրջանակներում</w:t>
      </w:r>
      <w:r w:rsidRPr="00CB2464">
        <w:rPr>
          <w:rFonts w:ascii="GHEA Grapalat" w:hAnsi="GHEA Grapalat" w:cs="Arial"/>
          <w:sz w:val="22"/>
          <w:szCs w:val="22"/>
          <w:lang w:val="zu-ZA"/>
        </w:rPr>
        <w:t xml:space="preserve"> </w:t>
      </w:r>
      <w:r w:rsidRPr="00CB2464">
        <w:rPr>
          <w:rFonts w:ascii="GHEA Grapalat" w:hAnsi="GHEA Grapalat" w:cs="Arial"/>
          <w:sz w:val="22"/>
          <w:szCs w:val="22"/>
        </w:rPr>
        <w:t>մատուցվել</w:t>
      </w:r>
      <w:r w:rsidRPr="00CB2464">
        <w:rPr>
          <w:rFonts w:ascii="GHEA Grapalat" w:hAnsi="GHEA Grapalat" w:cs="Arial"/>
          <w:sz w:val="22"/>
          <w:szCs w:val="22"/>
          <w:lang w:val="zu-ZA"/>
        </w:rPr>
        <w:t xml:space="preserve"> </w:t>
      </w:r>
      <w:r w:rsidRPr="00CB2464">
        <w:rPr>
          <w:rFonts w:ascii="GHEA Grapalat" w:hAnsi="GHEA Grapalat" w:cs="Arial"/>
          <w:sz w:val="22"/>
          <w:szCs w:val="22"/>
        </w:rPr>
        <w:t>են</w:t>
      </w:r>
      <w:r w:rsidRPr="00CB2464">
        <w:rPr>
          <w:rFonts w:ascii="GHEA Grapalat" w:hAnsi="GHEA Grapalat" w:cs="Arial"/>
          <w:sz w:val="22"/>
          <w:szCs w:val="22"/>
          <w:lang w:val="zu-ZA"/>
        </w:rPr>
        <w:t xml:space="preserve"> </w:t>
      </w:r>
      <w:r w:rsidRPr="00CB2464">
        <w:rPr>
          <w:rFonts w:ascii="GHEA Grapalat" w:hAnsi="GHEA Grapalat" w:cs="Arial"/>
          <w:sz w:val="22"/>
          <w:szCs w:val="22"/>
        </w:rPr>
        <w:t>մարդասիրական</w:t>
      </w:r>
      <w:r w:rsidRPr="00CB2464">
        <w:rPr>
          <w:rFonts w:ascii="GHEA Grapalat" w:hAnsi="GHEA Grapalat" w:cs="Arial"/>
          <w:sz w:val="22"/>
          <w:szCs w:val="22"/>
          <w:lang w:val="zu-ZA"/>
        </w:rPr>
        <w:t xml:space="preserve"> </w:t>
      </w:r>
      <w:r w:rsidRPr="00CB2464">
        <w:rPr>
          <w:rFonts w:ascii="GHEA Grapalat" w:hAnsi="GHEA Grapalat" w:cs="Arial"/>
          <w:sz w:val="22"/>
          <w:szCs w:val="22"/>
        </w:rPr>
        <w:t>օգնության</w:t>
      </w:r>
      <w:r w:rsidRPr="00CB2464">
        <w:rPr>
          <w:rFonts w:ascii="GHEA Grapalat" w:hAnsi="GHEA Grapalat" w:cs="Arial"/>
          <w:sz w:val="22"/>
          <w:szCs w:val="22"/>
          <w:lang w:val="zu-ZA"/>
        </w:rPr>
        <w:t xml:space="preserve"> </w:t>
      </w:r>
      <w:r w:rsidRPr="00CB2464">
        <w:rPr>
          <w:rFonts w:ascii="GHEA Grapalat" w:hAnsi="GHEA Grapalat" w:cs="Arial"/>
          <w:sz w:val="22"/>
          <w:szCs w:val="22"/>
        </w:rPr>
        <w:t>կարգով</w:t>
      </w:r>
      <w:r w:rsidRPr="00CB2464">
        <w:rPr>
          <w:rFonts w:ascii="GHEA Grapalat" w:hAnsi="GHEA Grapalat" w:cs="Arial"/>
          <w:sz w:val="22"/>
          <w:szCs w:val="22"/>
          <w:lang w:val="zu-ZA"/>
        </w:rPr>
        <w:t xml:space="preserve"> </w:t>
      </w:r>
      <w:r w:rsidRPr="00CB2464">
        <w:rPr>
          <w:rFonts w:ascii="GHEA Grapalat" w:hAnsi="GHEA Grapalat" w:cs="Arial"/>
          <w:sz w:val="22"/>
          <w:szCs w:val="22"/>
        </w:rPr>
        <w:t>ստացված</w:t>
      </w:r>
      <w:r w:rsidRPr="00CB2464">
        <w:rPr>
          <w:rFonts w:ascii="GHEA Grapalat" w:hAnsi="GHEA Grapalat" w:cs="Arial"/>
          <w:sz w:val="22"/>
          <w:szCs w:val="22"/>
          <w:lang w:val="zu-ZA"/>
        </w:rPr>
        <w:t xml:space="preserve"> </w:t>
      </w:r>
      <w:r w:rsidRPr="00CB2464">
        <w:rPr>
          <w:rFonts w:ascii="GHEA Grapalat" w:hAnsi="GHEA Grapalat" w:cs="Arial"/>
          <w:sz w:val="22"/>
          <w:szCs w:val="22"/>
        </w:rPr>
        <w:t>դեղերի</w:t>
      </w:r>
      <w:r w:rsidRPr="00CB2464">
        <w:rPr>
          <w:rFonts w:ascii="GHEA Grapalat" w:hAnsi="GHEA Grapalat" w:cs="Arial"/>
          <w:sz w:val="22"/>
          <w:szCs w:val="22"/>
          <w:lang w:val="zu-ZA"/>
        </w:rPr>
        <w:t xml:space="preserve"> </w:t>
      </w:r>
      <w:r w:rsidRPr="00CB2464">
        <w:rPr>
          <w:rFonts w:ascii="GHEA Grapalat" w:hAnsi="GHEA Grapalat" w:cs="Arial"/>
          <w:sz w:val="22"/>
          <w:szCs w:val="22"/>
        </w:rPr>
        <w:t>և</w:t>
      </w:r>
      <w:r w:rsidRPr="00CB2464">
        <w:rPr>
          <w:rFonts w:ascii="GHEA Grapalat" w:hAnsi="GHEA Grapalat" w:cs="Arial"/>
          <w:sz w:val="22"/>
          <w:szCs w:val="22"/>
          <w:lang w:val="zu-ZA"/>
        </w:rPr>
        <w:t xml:space="preserve"> </w:t>
      </w:r>
      <w:r w:rsidRPr="00CB2464">
        <w:rPr>
          <w:rFonts w:ascii="GHEA Grapalat" w:hAnsi="GHEA Grapalat" w:cs="Arial"/>
          <w:sz w:val="22"/>
          <w:szCs w:val="22"/>
        </w:rPr>
        <w:t>բժշկական</w:t>
      </w:r>
      <w:r w:rsidRPr="00CB2464">
        <w:rPr>
          <w:rFonts w:ascii="GHEA Grapalat" w:hAnsi="GHEA Grapalat" w:cs="Arial"/>
          <w:sz w:val="22"/>
          <w:szCs w:val="22"/>
          <w:lang w:val="zu-ZA"/>
        </w:rPr>
        <w:t xml:space="preserve"> </w:t>
      </w:r>
      <w:r w:rsidRPr="00CB2464">
        <w:rPr>
          <w:rFonts w:ascii="GHEA Grapalat" w:hAnsi="GHEA Grapalat" w:cs="Arial"/>
          <w:sz w:val="22"/>
          <w:szCs w:val="22"/>
        </w:rPr>
        <w:t>պարագաների</w:t>
      </w:r>
      <w:r w:rsidRPr="00CB2464">
        <w:rPr>
          <w:rFonts w:ascii="GHEA Grapalat" w:hAnsi="GHEA Grapalat" w:cs="Arial"/>
          <w:sz w:val="22"/>
          <w:szCs w:val="22"/>
          <w:lang w:val="zu-ZA"/>
        </w:rPr>
        <w:t xml:space="preserve"> </w:t>
      </w:r>
      <w:r w:rsidRPr="00CB2464">
        <w:rPr>
          <w:rFonts w:ascii="GHEA Grapalat" w:hAnsi="GHEA Grapalat" w:cs="Arial"/>
          <w:sz w:val="22"/>
          <w:szCs w:val="22"/>
        </w:rPr>
        <w:t>բեռների</w:t>
      </w:r>
      <w:r w:rsidRPr="00CB2464">
        <w:rPr>
          <w:rFonts w:ascii="GHEA Grapalat" w:hAnsi="GHEA Grapalat" w:cs="Arial"/>
          <w:sz w:val="22"/>
          <w:szCs w:val="22"/>
          <w:lang w:val="zu-ZA"/>
        </w:rPr>
        <w:t xml:space="preserve"> </w:t>
      </w:r>
      <w:r w:rsidRPr="00CB2464">
        <w:rPr>
          <w:rFonts w:ascii="GHEA Grapalat" w:hAnsi="GHEA Grapalat" w:cs="Arial"/>
          <w:sz w:val="22"/>
          <w:szCs w:val="22"/>
        </w:rPr>
        <w:t>ստացման</w:t>
      </w:r>
      <w:r w:rsidRPr="00CB2464">
        <w:rPr>
          <w:rFonts w:ascii="GHEA Grapalat" w:hAnsi="GHEA Grapalat" w:cs="Arial"/>
          <w:sz w:val="22"/>
          <w:szCs w:val="22"/>
          <w:lang w:val="zu-ZA"/>
        </w:rPr>
        <w:t xml:space="preserve">, </w:t>
      </w:r>
      <w:r w:rsidRPr="00CB2464">
        <w:rPr>
          <w:rFonts w:ascii="GHEA Grapalat" w:hAnsi="GHEA Grapalat" w:cs="Arial"/>
          <w:sz w:val="22"/>
          <w:szCs w:val="22"/>
        </w:rPr>
        <w:t>մաքսազերծման</w:t>
      </w:r>
      <w:r w:rsidRPr="00CB2464">
        <w:rPr>
          <w:rFonts w:ascii="GHEA Grapalat" w:hAnsi="GHEA Grapalat" w:cs="Arial"/>
          <w:sz w:val="22"/>
          <w:szCs w:val="22"/>
          <w:lang w:val="zu-ZA"/>
        </w:rPr>
        <w:t xml:space="preserve"> </w:t>
      </w:r>
      <w:r w:rsidRPr="00CB2464">
        <w:rPr>
          <w:rFonts w:ascii="GHEA Grapalat" w:hAnsi="GHEA Grapalat" w:cs="Arial"/>
          <w:sz w:val="22"/>
          <w:szCs w:val="22"/>
        </w:rPr>
        <w:t>և</w:t>
      </w:r>
      <w:r w:rsidRPr="00CB2464">
        <w:rPr>
          <w:rFonts w:ascii="GHEA Grapalat" w:hAnsi="GHEA Grapalat" w:cs="Arial"/>
          <w:sz w:val="22"/>
          <w:szCs w:val="22"/>
          <w:lang w:val="zu-ZA"/>
        </w:rPr>
        <w:t xml:space="preserve"> </w:t>
      </w:r>
      <w:r w:rsidRPr="00CB2464">
        <w:rPr>
          <w:rFonts w:ascii="GHEA Grapalat" w:hAnsi="GHEA Grapalat" w:cs="Arial"/>
          <w:sz w:val="22"/>
          <w:szCs w:val="22"/>
        </w:rPr>
        <w:t>պահպանման</w:t>
      </w:r>
      <w:r w:rsidRPr="00CB2464">
        <w:rPr>
          <w:rFonts w:ascii="GHEA Grapalat" w:hAnsi="GHEA Grapalat" w:cs="Arial"/>
          <w:sz w:val="22"/>
          <w:szCs w:val="22"/>
          <w:lang w:val="zu-ZA"/>
        </w:rPr>
        <w:t xml:space="preserve"> 147</w:t>
      </w:r>
      <w:r w:rsidR="000943D0" w:rsidRPr="00CB2464">
        <w:rPr>
          <w:rFonts w:ascii="GHEA Grapalat" w:hAnsi="GHEA Grapalat" w:cs="Arial"/>
          <w:sz w:val="22"/>
          <w:szCs w:val="22"/>
          <w:lang w:val="zu-ZA"/>
        </w:rPr>
        <w:t xml:space="preserve"> </w:t>
      </w:r>
      <w:r w:rsidRPr="00CB2464">
        <w:rPr>
          <w:rFonts w:ascii="GHEA Grapalat" w:hAnsi="GHEA Grapalat" w:cs="Arial"/>
          <w:sz w:val="22"/>
          <w:szCs w:val="22"/>
        </w:rPr>
        <w:t>ծառայություններ</w:t>
      </w:r>
      <w:r w:rsidRPr="00CB2464">
        <w:rPr>
          <w:rFonts w:ascii="GHEA Grapalat" w:hAnsi="GHEA Grapalat" w:cs="Arial"/>
          <w:sz w:val="22"/>
          <w:szCs w:val="22"/>
          <w:lang w:val="zu-ZA"/>
        </w:rPr>
        <w:t xml:space="preserve">` </w:t>
      </w:r>
      <w:r w:rsidRPr="00CB2464">
        <w:rPr>
          <w:rFonts w:ascii="GHEA Grapalat" w:hAnsi="GHEA Grapalat" w:cs="Arial"/>
          <w:sz w:val="22"/>
          <w:szCs w:val="22"/>
        </w:rPr>
        <w:t>նախատեսված</w:t>
      </w:r>
      <w:r w:rsidRPr="00CB2464">
        <w:rPr>
          <w:rFonts w:ascii="GHEA Grapalat" w:hAnsi="GHEA Grapalat" w:cs="Arial"/>
          <w:sz w:val="22"/>
          <w:szCs w:val="22"/>
          <w:lang w:val="zu-ZA"/>
        </w:rPr>
        <w:t xml:space="preserve"> 80-</w:t>
      </w:r>
      <w:r w:rsidRPr="00CB2464">
        <w:rPr>
          <w:rFonts w:ascii="GHEA Grapalat" w:hAnsi="GHEA Grapalat" w:cs="Arial"/>
          <w:sz w:val="22"/>
          <w:szCs w:val="22"/>
        </w:rPr>
        <w:t>ի</w:t>
      </w:r>
      <w:r w:rsidRPr="00CB2464">
        <w:rPr>
          <w:rFonts w:ascii="GHEA Grapalat" w:hAnsi="GHEA Grapalat" w:cs="Arial"/>
          <w:sz w:val="22"/>
          <w:szCs w:val="22"/>
          <w:lang w:val="zu-ZA"/>
        </w:rPr>
        <w:t xml:space="preserve"> </w:t>
      </w:r>
      <w:r w:rsidRPr="00CB2464">
        <w:rPr>
          <w:rFonts w:ascii="GHEA Grapalat" w:hAnsi="GHEA Grapalat" w:cs="Arial"/>
          <w:sz w:val="22"/>
          <w:szCs w:val="22"/>
        </w:rPr>
        <w:t>դիմաց</w:t>
      </w:r>
      <w:r w:rsidRPr="00CB2464">
        <w:rPr>
          <w:rFonts w:ascii="GHEA Grapalat" w:hAnsi="GHEA Grapalat" w:cs="Arial"/>
          <w:sz w:val="22"/>
          <w:szCs w:val="22"/>
          <w:lang w:val="zu-ZA"/>
        </w:rPr>
        <w:t xml:space="preserve">: </w:t>
      </w:r>
    </w:p>
    <w:p w:rsidR="00D33927"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Arial"/>
          <w:i/>
          <w:sz w:val="22"/>
          <w:szCs w:val="22"/>
        </w:rPr>
        <w:t>Խորհրդատվական</w:t>
      </w:r>
      <w:r w:rsidRPr="00CB2464">
        <w:rPr>
          <w:rFonts w:ascii="GHEA Grapalat" w:hAnsi="GHEA Grapalat" w:cs="Arial"/>
          <w:i/>
          <w:sz w:val="22"/>
          <w:szCs w:val="22"/>
          <w:lang w:val="zu-ZA"/>
        </w:rPr>
        <w:t xml:space="preserve">, </w:t>
      </w:r>
      <w:r w:rsidRPr="00CB2464">
        <w:rPr>
          <w:rFonts w:ascii="GHEA Grapalat" w:hAnsi="GHEA Grapalat" w:cs="Arial"/>
          <w:i/>
          <w:sz w:val="22"/>
          <w:szCs w:val="22"/>
        </w:rPr>
        <w:t>մասնագիտական</w:t>
      </w:r>
      <w:r w:rsidRPr="00CB2464">
        <w:rPr>
          <w:rFonts w:ascii="GHEA Grapalat" w:hAnsi="GHEA Grapalat" w:cs="Arial"/>
          <w:i/>
          <w:sz w:val="22"/>
          <w:szCs w:val="22"/>
          <w:lang w:val="zu-ZA"/>
        </w:rPr>
        <w:t xml:space="preserve"> </w:t>
      </w:r>
      <w:r w:rsidRPr="00CB2464">
        <w:rPr>
          <w:rFonts w:ascii="GHEA Grapalat" w:hAnsi="GHEA Grapalat" w:cs="Arial"/>
          <w:i/>
          <w:sz w:val="22"/>
          <w:szCs w:val="22"/>
        </w:rPr>
        <w:t>աջակցության</w:t>
      </w:r>
      <w:r w:rsidRPr="00CB2464">
        <w:rPr>
          <w:rFonts w:ascii="GHEA Grapalat" w:hAnsi="GHEA Grapalat" w:cs="Arial"/>
          <w:i/>
          <w:sz w:val="22"/>
          <w:szCs w:val="22"/>
          <w:lang w:val="zu-ZA"/>
        </w:rPr>
        <w:t xml:space="preserve"> </w:t>
      </w:r>
      <w:r w:rsidRPr="00CB2464">
        <w:rPr>
          <w:rFonts w:ascii="GHEA Grapalat" w:hAnsi="GHEA Grapalat" w:cs="Arial"/>
          <w:i/>
          <w:sz w:val="22"/>
          <w:szCs w:val="22"/>
        </w:rPr>
        <w:t>և</w:t>
      </w:r>
      <w:r w:rsidRPr="00CB2464">
        <w:rPr>
          <w:rFonts w:ascii="GHEA Grapalat" w:hAnsi="GHEA Grapalat" w:cs="Arial"/>
          <w:i/>
          <w:sz w:val="22"/>
          <w:szCs w:val="22"/>
          <w:lang w:val="zu-ZA"/>
        </w:rPr>
        <w:t xml:space="preserve"> </w:t>
      </w:r>
      <w:r w:rsidRPr="00CB2464">
        <w:rPr>
          <w:rFonts w:ascii="GHEA Grapalat" w:hAnsi="GHEA Grapalat" w:cs="Arial"/>
          <w:i/>
          <w:sz w:val="22"/>
          <w:szCs w:val="22"/>
        </w:rPr>
        <w:t>հետազոտությունների</w:t>
      </w:r>
      <w:r w:rsidRPr="00CB2464">
        <w:rPr>
          <w:rFonts w:ascii="GHEA Grapalat" w:hAnsi="GHEA Grapalat" w:cs="Arial"/>
          <w:sz w:val="22"/>
          <w:szCs w:val="22"/>
          <w:lang w:val="zu-ZA"/>
        </w:rPr>
        <w:t xml:space="preserve"> </w:t>
      </w:r>
      <w:r w:rsidRPr="00CB2464">
        <w:rPr>
          <w:rFonts w:ascii="GHEA Grapalat" w:hAnsi="GHEA Grapalat" w:cs="Arial"/>
          <w:sz w:val="22"/>
          <w:szCs w:val="22"/>
        </w:rPr>
        <w:t>ծրագրի</w:t>
      </w:r>
      <w:r w:rsidRPr="00CB2464">
        <w:rPr>
          <w:rFonts w:ascii="GHEA Grapalat" w:hAnsi="GHEA Grapalat" w:cs="GHEA Grapalat"/>
          <w:sz w:val="22"/>
          <w:szCs w:val="22"/>
          <w:lang w:val="zu-ZA"/>
        </w:rPr>
        <w:t xml:space="preserve"> </w:t>
      </w:r>
      <w:r w:rsidRPr="00CB2464">
        <w:rPr>
          <w:rFonts w:ascii="GHEA Grapalat" w:hAnsi="GHEA Grapalat" w:cs="Arial"/>
          <w:sz w:val="22"/>
          <w:szCs w:val="22"/>
        </w:rPr>
        <w:t>շրջանակներում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նախատեսված միջոցներն օգտագործվել են</w:t>
      </w:r>
      <w:r w:rsidRPr="00CB2464">
        <w:rPr>
          <w:rFonts w:ascii="GHEA Grapalat" w:hAnsi="GHEA Grapalat" w:cs="Arial"/>
          <w:sz w:val="22"/>
          <w:szCs w:val="22"/>
          <w:lang w:val="zu-ZA"/>
        </w:rPr>
        <w:t xml:space="preserve"> </w:t>
      </w:r>
      <w:r w:rsidR="004F2281" w:rsidRPr="00CB2464">
        <w:rPr>
          <w:rFonts w:ascii="GHEA Grapalat" w:hAnsi="GHEA Grapalat" w:cs="Arial"/>
          <w:sz w:val="22"/>
          <w:szCs w:val="22"/>
        </w:rPr>
        <w:t>99.9%-ով</w:t>
      </w:r>
      <w:r w:rsidRPr="00CB2464">
        <w:rPr>
          <w:rFonts w:ascii="GHEA Grapalat" w:hAnsi="GHEA Grapalat" w:cs="Arial"/>
          <w:sz w:val="22"/>
          <w:szCs w:val="22"/>
          <w:lang w:val="hy-AM"/>
        </w:rPr>
        <w:t xml:space="preserve">՝ կազմելով </w:t>
      </w:r>
      <w:r w:rsidRPr="00CB2464">
        <w:rPr>
          <w:rFonts w:ascii="GHEA Grapalat" w:hAnsi="GHEA Grapalat" w:cs="Arial"/>
          <w:sz w:val="22"/>
          <w:szCs w:val="22"/>
          <w:lang w:val="zu-ZA"/>
        </w:rPr>
        <w:t>157.3</w:t>
      </w:r>
      <w:r w:rsidRPr="00CB2464">
        <w:rPr>
          <w:rFonts w:ascii="GHEA Grapalat" w:hAnsi="GHEA Grapalat" w:cs="Arial"/>
          <w:sz w:val="22"/>
          <w:szCs w:val="22"/>
          <w:lang w:val="hy-AM"/>
        </w:rPr>
        <w:t xml:space="preserve"> մլն դրամ։ Ծրագրում ընդգրկված են երկու միջոցառումներ: Մասնավորապես</w:t>
      </w:r>
      <w:r w:rsidR="004F2281" w:rsidRPr="00CB2464">
        <w:rPr>
          <w:rFonts w:ascii="GHEA Grapalat" w:hAnsi="GHEA Grapalat" w:cs="Arial"/>
          <w:sz w:val="22"/>
          <w:szCs w:val="22"/>
        </w:rPr>
        <w:t>՝</w:t>
      </w:r>
      <w:r w:rsidRPr="00CB2464">
        <w:rPr>
          <w:rFonts w:ascii="GHEA Grapalat" w:hAnsi="GHEA Grapalat" w:cs="Arial"/>
          <w:sz w:val="22"/>
          <w:szCs w:val="22"/>
          <w:lang w:val="hy-AM"/>
        </w:rPr>
        <w:t xml:space="preserve"> 124.4 մլն դրամն ուղղվել է խորհրդատվական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մասնագիտական</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աջակցությանն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ու</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հետազոտություններին</w:t>
      </w:r>
      <w:r w:rsidRPr="00CB2464">
        <w:rPr>
          <w:rFonts w:ascii="GHEA Grapalat" w:hAnsi="GHEA Grapalat" w:cs="Arial"/>
          <w:sz w:val="22"/>
          <w:szCs w:val="22"/>
          <w:lang w:val="zu-ZA"/>
        </w:rPr>
        <w:t>, 32.9</w:t>
      </w:r>
      <w:r w:rsidRPr="00CB2464">
        <w:rPr>
          <w:rFonts w:ascii="GHEA Grapalat" w:hAnsi="GHEA Grapalat" w:cs="Arial"/>
          <w:sz w:val="22"/>
          <w:szCs w:val="22"/>
          <w:lang w:val="hy-AM"/>
        </w:rPr>
        <w:t xml:space="preserve"> մլն դրամ՝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բժիշկ</w:t>
      </w:r>
      <w:r w:rsidRPr="00CB2464">
        <w:rPr>
          <w:rFonts w:ascii="GHEA Grapalat" w:hAnsi="GHEA Grapalat" w:cs="Arial"/>
          <w:sz w:val="22"/>
          <w:szCs w:val="22"/>
          <w:lang w:val="zu-ZA"/>
        </w:rPr>
        <w:t>-</w:t>
      </w:r>
      <w:r w:rsidRPr="00CB2464">
        <w:rPr>
          <w:rFonts w:ascii="GHEA Grapalat" w:hAnsi="GHEA Grapalat" w:cs="Arial"/>
          <w:sz w:val="22"/>
          <w:szCs w:val="22"/>
          <w:lang w:val="hy-AM"/>
        </w:rPr>
        <w:t>մասնագետների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ժամանակավոր</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ուղեգրման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միջոցով</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ՀՀ</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մարզային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առողջապահական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lastRenderedPageBreak/>
        <w:t>կազմակերպություններում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բժշկական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ծառայությունների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մատուցմանը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 xml:space="preserve">Խորհրդատվական, մասնագիտական աջակցության ու հետազոտությունների միջոցառման շրջանակներում </w:t>
      </w:r>
      <w:r w:rsidR="004F2281" w:rsidRPr="00CB2464">
        <w:rPr>
          <w:rFonts w:ascii="GHEA Grapalat" w:hAnsi="GHEA Grapalat" w:cs="Arial"/>
          <w:sz w:val="22"/>
          <w:szCs w:val="22"/>
        </w:rPr>
        <w:t>ապահովվել են նախատեսված արդյունքային չափորոշիչները: Պ</w:t>
      </w:r>
      <w:r w:rsidRPr="00CB2464">
        <w:rPr>
          <w:rFonts w:ascii="GHEA Grapalat" w:hAnsi="GHEA Grapalat" w:cs="Arial"/>
          <w:sz w:val="22"/>
          <w:szCs w:val="22"/>
          <w:lang w:val="hy-AM"/>
        </w:rPr>
        <w:t>ատրաստվ</w:t>
      </w:r>
      <w:r w:rsidR="004F2281" w:rsidRPr="00CB2464">
        <w:rPr>
          <w:rFonts w:ascii="GHEA Grapalat" w:hAnsi="GHEA Grapalat" w:cs="Arial"/>
          <w:sz w:val="22"/>
          <w:szCs w:val="22"/>
        </w:rPr>
        <w:t>ել է</w:t>
      </w:r>
      <w:r w:rsidRPr="00CB2464">
        <w:rPr>
          <w:rFonts w:ascii="GHEA Grapalat" w:hAnsi="GHEA Grapalat" w:cs="Arial"/>
          <w:sz w:val="22"/>
          <w:szCs w:val="22"/>
          <w:lang w:val="hy-AM"/>
        </w:rPr>
        <w:t xml:space="preserve"> «Առողջություն և առողջապահություն» վիճակագրական քարտեզագրման </w:t>
      </w:r>
      <w:r w:rsidR="004F2281" w:rsidRPr="00CB2464">
        <w:rPr>
          <w:rFonts w:ascii="GHEA Grapalat" w:hAnsi="GHEA Grapalat" w:cs="Arial"/>
          <w:sz w:val="22"/>
          <w:szCs w:val="22"/>
        </w:rPr>
        <w:t xml:space="preserve">11 </w:t>
      </w:r>
      <w:r w:rsidRPr="00CB2464">
        <w:rPr>
          <w:rFonts w:ascii="GHEA Grapalat" w:hAnsi="GHEA Grapalat" w:cs="Arial"/>
          <w:sz w:val="22"/>
          <w:szCs w:val="22"/>
          <w:lang w:val="hy-AM"/>
        </w:rPr>
        <w:t>զեկույց</w:t>
      </w:r>
      <w:r w:rsidR="004F2281" w:rsidRPr="00CB2464">
        <w:rPr>
          <w:rFonts w:ascii="GHEA Grapalat" w:hAnsi="GHEA Grapalat" w:cs="Arial"/>
          <w:sz w:val="22"/>
          <w:szCs w:val="22"/>
        </w:rPr>
        <w:t>,</w:t>
      </w:r>
      <w:r w:rsidRPr="00CB2464">
        <w:rPr>
          <w:rFonts w:ascii="GHEA Grapalat" w:hAnsi="GHEA Grapalat" w:cs="Arial"/>
          <w:sz w:val="22"/>
          <w:szCs w:val="22"/>
          <w:lang w:val="zu-ZA"/>
        </w:rPr>
        <w:t xml:space="preserve"> մշակվել են </w:t>
      </w:r>
      <w:r w:rsidRPr="00CB2464">
        <w:rPr>
          <w:rFonts w:ascii="GHEA Grapalat" w:hAnsi="GHEA Grapalat"/>
          <w:sz w:val="22"/>
          <w:szCs w:val="22"/>
          <w:lang w:val="zu-ZA"/>
        </w:rPr>
        <w:t>ա</w:t>
      </w:r>
      <w:r w:rsidRPr="00CB2464">
        <w:rPr>
          <w:rFonts w:ascii="GHEA Grapalat" w:hAnsi="GHEA Grapalat" w:cs="Arial"/>
          <w:sz w:val="22"/>
          <w:szCs w:val="22"/>
          <w:lang w:val="zu-ZA"/>
        </w:rPr>
        <w:t>ռողջապահության ազգային հաշիվների 1 զեկույց, Հայաստանի առողջապահության արդյունավետության գնահատման 1 հատ տարեկան</w:t>
      </w:r>
      <w:r w:rsidR="000943D0" w:rsidRPr="00CB2464">
        <w:rPr>
          <w:rFonts w:ascii="GHEA Grapalat" w:hAnsi="GHEA Grapalat" w:cs="Arial"/>
          <w:sz w:val="22"/>
          <w:szCs w:val="22"/>
          <w:lang w:val="zu-ZA"/>
        </w:rPr>
        <w:t xml:space="preserve"> </w:t>
      </w:r>
      <w:r w:rsidRPr="00CB2464">
        <w:rPr>
          <w:rFonts w:ascii="GHEA Grapalat" w:hAnsi="GHEA Grapalat" w:cs="Arial"/>
          <w:sz w:val="22"/>
          <w:szCs w:val="22"/>
          <w:lang w:val="zu-ZA"/>
        </w:rPr>
        <w:t>զեկույց,</w:t>
      </w:r>
      <w:r w:rsidRPr="00CB2464">
        <w:rPr>
          <w:rFonts w:ascii="GHEA Grapalat" w:hAnsi="GHEA Grapalat"/>
          <w:sz w:val="22"/>
          <w:szCs w:val="22"/>
          <w:lang w:val="zu-ZA"/>
        </w:rPr>
        <w:t xml:space="preserve"> 1 հատ թ</w:t>
      </w:r>
      <w:r w:rsidRPr="00CB2464">
        <w:rPr>
          <w:rFonts w:ascii="GHEA Grapalat" w:hAnsi="GHEA Grapalat" w:cs="Arial"/>
          <w:sz w:val="22"/>
          <w:szCs w:val="22"/>
          <w:lang w:val="zu-ZA"/>
        </w:rPr>
        <w:t>մրամիջոցների և թմրամիջոցներից կախվածության մոնիթորինգի տարեկան զեկույց</w:t>
      </w:r>
      <w:r w:rsidR="004F2281" w:rsidRPr="00CB2464">
        <w:rPr>
          <w:rFonts w:ascii="GHEA Grapalat" w:hAnsi="GHEA Grapalat" w:cs="Arial"/>
          <w:sz w:val="22"/>
          <w:szCs w:val="22"/>
          <w:lang w:val="zu-ZA"/>
        </w:rPr>
        <w:t>,</w:t>
      </w:r>
      <w:r w:rsidRPr="00CB2464">
        <w:rPr>
          <w:rFonts w:ascii="GHEA Grapalat" w:hAnsi="GHEA Grapalat" w:cs="Arial"/>
          <w:sz w:val="22"/>
          <w:szCs w:val="22"/>
          <w:lang w:val="zu-ZA"/>
        </w:rPr>
        <w:t xml:space="preserve"> և կազմվել է «Առողջություն և առողջապահություն» վիճակագրական տարեգիրքը:</w:t>
      </w:r>
      <w:r w:rsidRPr="00CB2464">
        <w:rPr>
          <w:rFonts w:ascii="GHEA Grapalat" w:hAnsi="GHEA Grapalat" w:cs="Arial"/>
          <w:color w:val="FF0000"/>
          <w:sz w:val="22"/>
          <w:szCs w:val="22"/>
          <w:lang w:val="zu-ZA"/>
        </w:rPr>
        <w:t xml:space="preserve"> </w:t>
      </w:r>
      <w:r w:rsidRPr="00CB2464">
        <w:rPr>
          <w:rFonts w:ascii="GHEA Grapalat" w:hAnsi="GHEA Grapalat" w:cs="Arial"/>
          <w:sz w:val="22"/>
          <w:szCs w:val="22"/>
          <w:lang w:val="hy-AM"/>
        </w:rPr>
        <w:t>Բժիշկ-մասնագետների ժամանակավոր ուղեգրման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միջոցով</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ՀՀ</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մարզային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առողջապահական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կազմակերպություններում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բժշկական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ծառայությունների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մատուցման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 xml:space="preserve">միջոցառման շրջանակներում հաշվետու ժամանակահատվածում ՀՀ մարզային </w:t>
      </w:r>
      <w:r w:rsidRPr="00CB2464">
        <w:rPr>
          <w:rFonts w:ascii="GHEA Grapalat" w:hAnsi="GHEA Grapalat" w:cs="Arial"/>
          <w:sz w:val="22"/>
          <w:szCs w:val="22"/>
          <w:lang w:val="zu-ZA"/>
        </w:rPr>
        <w:t>6</w:t>
      </w:r>
      <w:r w:rsidRPr="00CB2464">
        <w:rPr>
          <w:rFonts w:ascii="GHEA Grapalat" w:hAnsi="GHEA Grapalat" w:cs="Arial"/>
          <w:sz w:val="22"/>
          <w:szCs w:val="22"/>
          <w:lang w:val="hy-AM"/>
        </w:rPr>
        <w:t xml:space="preserve"> առողջապահական կազմակերպություններ են ուղեգրվել 9 բժիշկ-մասնագետներ՝ </w:t>
      </w:r>
      <w:r w:rsidR="00D33927" w:rsidRPr="00CB2464">
        <w:rPr>
          <w:rFonts w:ascii="GHEA Grapalat" w:hAnsi="GHEA Grapalat" w:cs="Arial"/>
          <w:sz w:val="22"/>
          <w:szCs w:val="22"/>
        </w:rPr>
        <w:t xml:space="preserve">նախատեսված 7 կազմակերպության և 13 բժշկի փոխարեն, որը </w:t>
      </w:r>
      <w:r w:rsidRPr="00CB2464">
        <w:rPr>
          <w:rFonts w:ascii="GHEA Grapalat" w:hAnsi="GHEA Grapalat" w:cs="Arial"/>
          <w:sz w:val="22"/>
          <w:szCs w:val="22"/>
          <w:lang w:val="hy-AM"/>
        </w:rPr>
        <w:t>պայմանավորված</w:t>
      </w:r>
      <w:r w:rsidR="00D33927" w:rsidRPr="00CB2464">
        <w:rPr>
          <w:rFonts w:ascii="GHEA Grapalat" w:hAnsi="GHEA Grapalat" w:cs="Arial"/>
          <w:sz w:val="22"/>
          <w:szCs w:val="22"/>
        </w:rPr>
        <w:t xml:space="preserve"> է</w:t>
      </w:r>
      <w:r w:rsidRPr="00CB2464">
        <w:rPr>
          <w:rFonts w:ascii="GHEA Grapalat" w:hAnsi="GHEA Grapalat" w:cs="Arial"/>
          <w:sz w:val="22"/>
          <w:szCs w:val="22"/>
          <w:lang w:val="hy-AM"/>
        </w:rPr>
        <w:t xml:space="preserve"> </w:t>
      </w:r>
      <w:r w:rsidRPr="00CB2464">
        <w:rPr>
          <w:rFonts w:ascii="GHEA Grapalat" w:hAnsi="GHEA Grapalat" w:cs="Sylfaen"/>
          <w:sz w:val="22"/>
          <w:szCs w:val="22"/>
          <w:lang w:val="hy-AM"/>
        </w:rPr>
        <w:t>բժիշկ-</w:t>
      </w:r>
      <w:r w:rsidRPr="00CB2464">
        <w:rPr>
          <w:rFonts w:ascii="GHEA Grapalat" w:hAnsi="GHEA Grapalat"/>
          <w:sz w:val="22"/>
          <w:szCs w:val="22"/>
          <w:lang w:val="hy-AM"/>
        </w:rPr>
        <w:t>մասնագետների</w:t>
      </w:r>
      <w:r w:rsidR="00D33927" w:rsidRPr="00CB2464">
        <w:rPr>
          <w:rFonts w:ascii="GHEA Grapalat" w:hAnsi="GHEA Grapalat"/>
          <w:sz w:val="22"/>
          <w:szCs w:val="22"/>
        </w:rPr>
        <w:t xml:space="preserve"> պահանջարկ</w:t>
      </w:r>
      <w:r w:rsidRPr="00CB2464">
        <w:rPr>
          <w:rFonts w:ascii="GHEA Grapalat" w:hAnsi="GHEA Grapalat" w:cs="Sylfaen"/>
          <w:sz w:val="22"/>
          <w:szCs w:val="22"/>
          <w:lang w:val="hy-AM"/>
        </w:rPr>
        <w:t>ով:</w:t>
      </w:r>
      <w:r w:rsidRPr="00CB2464">
        <w:rPr>
          <w:rFonts w:ascii="GHEA Grapalat" w:hAnsi="GHEA Grapalat" w:cs="Arial"/>
          <w:sz w:val="22"/>
          <w:szCs w:val="22"/>
          <w:lang w:val="zu-ZA"/>
        </w:rPr>
        <w:t xml:space="preserve"> </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Arial"/>
          <w:sz w:val="22"/>
          <w:szCs w:val="22"/>
          <w:lang w:val="hy-AM"/>
        </w:rPr>
        <w:t>2020 թվականի ինն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 xml:space="preserve">ամիսների համեմատ </w:t>
      </w:r>
      <w:r w:rsidR="00D33927" w:rsidRPr="00CB2464">
        <w:rPr>
          <w:rFonts w:ascii="GHEA Grapalat" w:hAnsi="GHEA Grapalat" w:cs="Arial"/>
          <w:sz w:val="22"/>
          <w:szCs w:val="22"/>
        </w:rPr>
        <w:t>Խորհրդատվական</w:t>
      </w:r>
      <w:r w:rsidR="00D33927" w:rsidRPr="00CB2464">
        <w:rPr>
          <w:rFonts w:ascii="GHEA Grapalat" w:hAnsi="GHEA Grapalat" w:cs="Arial"/>
          <w:sz w:val="22"/>
          <w:szCs w:val="22"/>
          <w:lang w:val="zu-ZA"/>
        </w:rPr>
        <w:t xml:space="preserve">, </w:t>
      </w:r>
      <w:r w:rsidR="00D33927" w:rsidRPr="00CB2464">
        <w:rPr>
          <w:rFonts w:ascii="GHEA Grapalat" w:hAnsi="GHEA Grapalat" w:cs="Arial"/>
          <w:sz w:val="22"/>
          <w:szCs w:val="22"/>
        </w:rPr>
        <w:t>մասնագիտական</w:t>
      </w:r>
      <w:r w:rsidR="00D33927" w:rsidRPr="00CB2464">
        <w:rPr>
          <w:rFonts w:ascii="GHEA Grapalat" w:hAnsi="GHEA Grapalat" w:cs="Arial"/>
          <w:sz w:val="22"/>
          <w:szCs w:val="22"/>
          <w:lang w:val="zu-ZA"/>
        </w:rPr>
        <w:t xml:space="preserve"> </w:t>
      </w:r>
      <w:r w:rsidR="00D33927" w:rsidRPr="00CB2464">
        <w:rPr>
          <w:rFonts w:ascii="GHEA Grapalat" w:hAnsi="GHEA Grapalat" w:cs="Arial"/>
          <w:sz w:val="22"/>
          <w:szCs w:val="22"/>
        </w:rPr>
        <w:t>աջակցության</w:t>
      </w:r>
      <w:r w:rsidR="00D33927" w:rsidRPr="00CB2464">
        <w:rPr>
          <w:rFonts w:ascii="GHEA Grapalat" w:hAnsi="GHEA Grapalat" w:cs="Arial"/>
          <w:sz w:val="22"/>
          <w:szCs w:val="22"/>
          <w:lang w:val="zu-ZA"/>
        </w:rPr>
        <w:t xml:space="preserve"> </w:t>
      </w:r>
      <w:r w:rsidR="00D33927" w:rsidRPr="00CB2464">
        <w:rPr>
          <w:rFonts w:ascii="GHEA Grapalat" w:hAnsi="GHEA Grapalat" w:cs="Arial"/>
          <w:sz w:val="22"/>
          <w:szCs w:val="22"/>
        </w:rPr>
        <w:t>և</w:t>
      </w:r>
      <w:r w:rsidR="00D33927" w:rsidRPr="00CB2464">
        <w:rPr>
          <w:rFonts w:ascii="GHEA Grapalat" w:hAnsi="GHEA Grapalat" w:cs="Arial"/>
          <w:sz w:val="22"/>
          <w:szCs w:val="22"/>
          <w:lang w:val="zu-ZA"/>
        </w:rPr>
        <w:t xml:space="preserve"> </w:t>
      </w:r>
      <w:r w:rsidR="00D33927" w:rsidRPr="00CB2464">
        <w:rPr>
          <w:rFonts w:ascii="GHEA Grapalat" w:hAnsi="GHEA Grapalat" w:cs="Arial"/>
          <w:sz w:val="22"/>
          <w:szCs w:val="22"/>
        </w:rPr>
        <w:t>հետազոտությունների</w:t>
      </w:r>
      <w:r w:rsidR="00D33927" w:rsidRPr="00CB2464">
        <w:rPr>
          <w:rFonts w:ascii="GHEA Grapalat" w:hAnsi="GHEA Grapalat" w:cs="Arial"/>
          <w:sz w:val="22"/>
          <w:szCs w:val="22"/>
          <w:lang w:val="zu-ZA"/>
        </w:rPr>
        <w:t xml:space="preserve"> </w:t>
      </w:r>
      <w:r w:rsidRPr="00CB2464">
        <w:rPr>
          <w:rFonts w:ascii="GHEA Grapalat" w:hAnsi="GHEA Grapalat" w:cs="Arial"/>
          <w:sz w:val="22"/>
          <w:szCs w:val="22"/>
          <w:lang w:val="hy-AM"/>
        </w:rPr>
        <w:t xml:space="preserve">ծրագրի ծախսերն աճել են </w:t>
      </w:r>
      <w:r w:rsidRPr="00CB2464">
        <w:rPr>
          <w:rFonts w:ascii="GHEA Grapalat" w:hAnsi="GHEA Grapalat" w:cs="Arial"/>
          <w:sz w:val="22"/>
          <w:szCs w:val="22"/>
          <w:lang w:val="zu-ZA"/>
        </w:rPr>
        <w:t>12.5</w:t>
      </w:r>
      <w:r w:rsidRPr="00CB2464">
        <w:rPr>
          <w:rFonts w:ascii="GHEA Grapalat" w:hAnsi="GHEA Grapalat" w:cs="Arial"/>
          <w:sz w:val="22"/>
          <w:szCs w:val="22"/>
          <w:lang w:val="hy-AM"/>
        </w:rPr>
        <w:t>%</w:t>
      </w:r>
      <w:r w:rsidRPr="00CB2464">
        <w:rPr>
          <w:rFonts w:ascii="GHEA Grapalat" w:hAnsi="GHEA Grapalat" w:cs="Arial"/>
          <w:sz w:val="22"/>
          <w:szCs w:val="22"/>
          <w:lang w:val="hy-AM"/>
        </w:rPr>
        <w:noBreakHyphen/>
        <w:t>ով</w:t>
      </w:r>
      <w:r w:rsidRPr="00CB2464">
        <w:rPr>
          <w:rFonts w:ascii="GHEA Grapalat" w:hAnsi="GHEA Grapalat" w:cs="Arial"/>
          <w:sz w:val="22"/>
          <w:szCs w:val="22"/>
          <w:lang w:val="zu-ZA"/>
        </w:rPr>
        <w:t xml:space="preserve"> (17.4 </w:t>
      </w:r>
      <w:r w:rsidRPr="00CB2464">
        <w:rPr>
          <w:rFonts w:ascii="GHEA Grapalat" w:hAnsi="GHEA Grapalat" w:cs="Arial"/>
          <w:sz w:val="22"/>
          <w:szCs w:val="22"/>
          <w:lang w:val="hy-AM"/>
        </w:rPr>
        <w:t>մլն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դրամով</w:t>
      </w:r>
      <w:r w:rsidRPr="00CB2464">
        <w:rPr>
          <w:rFonts w:ascii="GHEA Grapalat" w:hAnsi="GHEA Grapalat" w:cs="Arial"/>
          <w:sz w:val="22"/>
          <w:szCs w:val="22"/>
          <w:lang w:val="zu-ZA"/>
        </w:rPr>
        <w:t>)</w:t>
      </w:r>
      <w:r w:rsidRPr="00CB2464">
        <w:rPr>
          <w:rFonts w:ascii="GHEA Grapalat" w:hAnsi="GHEA Grapalat" w:cs="Arial"/>
          <w:sz w:val="22"/>
          <w:szCs w:val="22"/>
          <w:lang w:val="hy-AM"/>
        </w:rPr>
        <w:t>՝ հիմնականում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պայմանավորված խորհրդատվական, մասնագիտական աջակցության և</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 xml:space="preserve">հետազոտությունների ծախսերի </w:t>
      </w:r>
      <w:r w:rsidRPr="00CB2464">
        <w:rPr>
          <w:rFonts w:ascii="GHEA Grapalat" w:hAnsi="GHEA Grapalat" w:cs="Arial"/>
          <w:sz w:val="22"/>
          <w:szCs w:val="22"/>
          <w:lang w:val="zu-ZA"/>
        </w:rPr>
        <w:t xml:space="preserve">63.6% (48.4 մլն դրամ) </w:t>
      </w:r>
      <w:r w:rsidRPr="00CB2464">
        <w:rPr>
          <w:rFonts w:ascii="GHEA Grapalat" w:hAnsi="GHEA Grapalat" w:cs="Arial"/>
          <w:sz w:val="22"/>
          <w:szCs w:val="22"/>
          <w:lang w:val="hy-AM"/>
        </w:rPr>
        <w:t>աճով</w:t>
      </w:r>
      <w:r w:rsidRPr="00CB2464">
        <w:rPr>
          <w:rFonts w:ascii="GHEA Grapalat" w:hAnsi="GHEA Grapalat" w:cs="Arial"/>
          <w:bCs/>
          <w:sz w:val="22"/>
          <w:szCs w:val="22"/>
          <w:lang w:val="hy-AM"/>
        </w:rPr>
        <w:t xml:space="preserve">: </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sz w:val="22"/>
          <w:szCs w:val="22"/>
          <w:lang w:val="hy-AM"/>
        </w:rPr>
        <w:t xml:space="preserve">2021 </w:t>
      </w:r>
      <w:r w:rsidRPr="00CB2464">
        <w:rPr>
          <w:rFonts w:ascii="GHEA Grapalat" w:hAnsi="GHEA Grapalat" w:cs="Arial"/>
          <w:sz w:val="22"/>
          <w:szCs w:val="22"/>
          <w:lang w:val="hy-AM"/>
        </w:rPr>
        <w:t>թվականի</w:t>
      </w:r>
      <w:r w:rsidRPr="00CB2464">
        <w:rPr>
          <w:rFonts w:ascii="GHEA Grapalat" w:hAnsi="GHEA Grapalat"/>
          <w:sz w:val="22"/>
          <w:szCs w:val="22"/>
          <w:lang w:val="hy-AM"/>
        </w:rPr>
        <w:t xml:space="preserve"> </w:t>
      </w:r>
      <w:r w:rsidRPr="00CB2464">
        <w:rPr>
          <w:rFonts w:ascii="GHEA Grapalat" w:hAnsi="GHEA Grapalat" w:cs="Arial"/>
          <w:sz w:val="22"/>
          <w:szCs w:val="22"/>
        </w:rPr>
        <w:t>ինն</w:t>
      </w:r>
      <w:r w:rsidRPr="00CB2464">
        <w:rPr>
          <w:rFonts w:ascii="GHEA Grapalat" w:hAnsi="GHEA Grapalat" w:cs="Arial"/>
          <w:sz w:val="22"/>
          <w:szCs w:val="22"/>
          <w:lang w:val="zu-ZA"/>
        </w:rPr>
        <w:t xml:space="preserve"> </w:t>
      </w:r>
      <w:r w:rsidRPr="00CB2464">
        <w:rPr>
          <w:rFonts w:ascii="GHEA Grapalat" w:hAnsi="GHEA Grapalat" w:cs="Arial"/>
          <w:sz w:val="22"/>
          <w:szCs w:val="22"/>
        </w:rPr>
        <w:t>ամիսների</w:t>
      </w:r>
      <w:r w:rsidRPr="00CB2464">
        <w:rPr>
          <w:rFonts w:ascii="GHEA Grapalat" w:hAnsi="GHEA Grapalat" w:cs="Arial"/>
          <w:sz w:val="22"/>
          <w:szCs w:val="22"/>
          <w:lang w:val="zu-ZA"/>
        </w:rPr>
        <w:t xml:space="preserve"> </w:t>
      </w:r>
      <w:r w:rsidRPr="00CB2464">
        <w:rPr>
          <w:rFonts w:ascii="GHEA Grapalat" w:hAnsi="GHEA Grapalat" w:cs="Arial"/>
          <w:sz w:val="22"/>
          <w:szCs w:val="22"/>
        </w:rPr>
        <w:t>ընթացքում</w:t>
      </w:r>
      <w:r w:rsidRPr="00CB2464">
        <w:rPr>
          <w:rFonts w:ascii="GHEA Grapalat" w:hAnsi="GHEA Grapalat"/>
          <w:sz w:val="22"/>
          <w:szCs w:val="22"/>
          <w:lang w:val="zu-ZA"/>
        </w:rPr>
        <w:t xml:space="preserve"> </w:t>
      </w:r>
      <w:r w:rsidRPr="00CB2464">
        <w:rPr>
          <w:rFonts w:ascii="GHEA Grapalat" w:hAnsi="GHEA Grapalat" w:cs="Arial"/>
          <w:i/>
          <w:sz w:val="22"/>
          <w:szCs w:val="22"/>
          <w:lang w:val="hy-AM"/>
        </w:rPr>
        <w:t>Մոր</w:t>
      </w:r>
      <w:r w:rsidRPr="00CB2464">
        <w:rPr>
          <w:rFonts w:ascii="GHEA Grapalat" w:hAnsi="GHEA Grapalat"/>
          <w:i/>
          <w:sz w:val="22"/>
          <w:szCs w:val="22"/>
          <w:lang w:val="zu-ZA"/>
        </w:rPr>
        <w:t xml:space="preserve"> </w:t>
      </w:r>
      <w:r w:rsidRPr="00CB2464">
        <w:rPr>
          <w:rFonts w:ascii="GHEA Grapalat" w:hAnsi="GHEA Grapalat" w:cs="Arial"/>
          <w:i/>
          <w:sz w:val="22"/>
          <w:szCs w:val="22"/>
          <w:lang w:val="hy-AM"/>
        </w:rPr>
        <w:t>և</w:t>
      </w:r>
      <w:r w:rsidRPr="00CB2464">
        <w:rPr>
          <w:rFonts w:ascii="GHEA Grapalat" w:hAnsi="GHEA Grapalat"/>
          <w:i/>
          <w:sz w:val="22"/>
          <w:szCs w:val="22"/>
          <w:lang w:val="zu-ZA"/>
        </w:rPr>
        <w:t xml:space="preserve"> </w:t>
      </w:r>
      <w:r w:rsidRPr="00CB2464">
        <w:rPr>
          <w:rFonts w:ascii="GHEA Grapalat" w:hAnsi="GHEA Grapalat" w:cs="Arial"/>
          <w:i/>
          <w:sz w:val="22"/>
          <w:szCs w:val="22"/>
          <w:lang w:val="hy-AM"/>
        </w:rPr>
        <w:t>մանկան</w:t>
      </w:r>
      <w:r w:rsidRPr="00CB2464">
        <w:rPr>
          <w:rFonts w:ascii="GHEA Grapalat" w:hAnsi="GHEA Grapalat"/>
          <w:i/>
          <w:sz w:val="22"/>
          <w:szCs w:val="22"/>
          <w:lang w:val="zu-ZA"/>
        </w:rPr>
        <w:t xml:space="preserve"> </w:t>
      </w:r>
      <w:r w:rsidRPr="00CB2464">
        <w:rPr>
          <w:rFonts w:ascii="GHEA Grapalat" w:hAnsi="GHEA Grapalat" w:cs="Arial"/>
          <w:i/>
          <w:sz w:val="22"/>
          <w:szCs w:val="22"/>
          <w:lang w:val="hy-AM"/>
        </w:rPr>
        <w:t>առողջության</w:t>
      </w:r>
      <w:r w:rsidRPr="00CB2464">
        <w:rPr>
          <w:rFonts w:ascii="GHEA Grapalat" w:hAnsi="GHEA Grapalat"/>
          <w:i/>
          <w:sz w:val="22"/>
          <w:szCs w:val="22"/>
          <w:lang w:val="zu-ZA"/>
        </w:rPr>
        <w:t xml:space="preserve"> </w:t>
      </w:r>
      <w:r w:rsidRPr="00CB2464">
        <w:rPr>
          <w:rFonts w:ascii="GHEA Grapalat" w:hAnsi="GHEA Grapalat" w:cs="Arial"/>
          <w:i/>
          <w:sz w:val="22"/>
          <w:szCs w:val="22"/>
          <w:lang w:val="hy-AM"/>
        </w:rPr>
        <w:t>պահպանման</w:t>
      </w:r>
      <w:r w:rsidRPr="00CB2464">
        <w:rPr>
          <w:rFonts w:ascii="GHEA Grapalat" w:hAnsi="GHEA Grapalat"/>
          <w:i/>
          <w:sz w:val="22"/>
          <w:szCs w:val="22"/>
          <w:lang w:val="zu-ZA"/>
        </w:rPr>
        <w:t xml:space="preserve"> </w:t>
      </w:r>
      <w:r w:rsidRPr="00CB2464">
        <w:rPr>
          <w:rFonts w:ascii="GHEA Grapalat" w:hAnsi="GHEA Grapalat" w:cs="Arial"/>
          <w:sz w:val="22"/>
          <w:szCs w:val="22"/>
          <w:lang w:val="hy-AM"/>
        </w:rPr>
        <w:t>ծրագրի</w:t>
      </w:r>
      <w:r w:rsidRPr="00CB2464">
        <w:rPr>
          <w:rFonts w:ascii="GHEA Grapalat" w:hAnsi="GHEA Grapalat"/>
          <w:sz w:val="22"/>
          <w:szCs w:val="22"/>
          <w:lang w:val="zu-ZA"/>
        </w:rPr>
        <w:t xml:space="preserve"> </w:t>
      </w:r>
      <w:r w:rsidRPr="00CB2464">
        <w:rPr>
          <w:rFonts w:ascii="GHEA Grapalat" w:hAnsi="GHEA Grapalat" w:cs="Arial"/>
          <w:sz w:val="22"/>
          <w:szCs w:val="22"/>
          <w:lang w:val="hy-AM"/>
        </w:rPr>
        <w:t>շրջանակներում</w:t>
      </w:r>
      <w:r w:rsidRPr="00CB2464">
        <w:rPr>
          <w:rFonts w:ascii="GHEA Grapalat" w:hAnsi="GHEA Grapalat"/>
          <w:sz w:val="22"/>
          <w:szCs w:val="22"/>
          <w:lang w:val="zu-ZA"/>
        </w:rPr>
        <w:t xml:space="preserve"> </w:t>
      </w:r>
      <w:r w:rsidRPr="00CB2464">
        <w:rPr>
          <w:rFonts w:ascii="GHEA Grapalat" w:hAnsi="GHEA Grapalat" w:cs="Arial"/>
          <w:sz w:val="22"/>
          <w:szCs w:val="22"/>
          <w:lang w:val="hy-AM"/>
        </w:rPr>
        <w:t>օգտագործվել</w:t>
      </w:r>
      <w:r w:rsidRPr="00CB2464">
        <w:rPr>
          <w:rFonts w:ascii="GHEA Grapalat" w:hAnsi="GHEA Grapalat"/>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sz w:val="22"/>
          <w:szCs w:val="22"/>
          <w:lang w:val="zu-ZA"/>
        </w:rPr>
        <w:t xml:space="preserve"> 12.4 </w:t>
      </w:r>
      <w:r w:rsidRPr="00CB2464">
        <w:rPr>
          <w:rFonts w:ascii="GHEA Grapalat" w:hAnsi="GHEA Grapalat" w:cs="Arial"/>
          <w:sz w:val="22"/>
          <w:szCs w:val="22"/>
          <w:lang w:val="hy-AM"/>
        </w:rPr>
        <w:t>մլրդ</w:t>
      </w:r>
      <w:r w:rsidRPr="00CB2464">
        <w:rPr>
          <w:rFonts w:ascii="GHEA Grapalat" w:hAnsi="GHEA Grapalat"/>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sz w:val="22"/>
          <w:szCs w:val="22"/>
          <w:lang w:val="zu-ZA"/>
        </w:rPr>
        <w:t xml:space="preserve">` </w:t>
      </w:r>
      <w:r w:rsidRPr="00CB2464">
        <w:rPr>
          <w:rFonts w:ascii="GHEA Grapalat" w:hAnsi="GHEA Grapalat" w:cs="Arial"/>
          <w:sz w:val="22"/>
          <w:szCs w:val="22"/>
          <w:lang w:val="hy-AM"/>
        </w:rPr>
        <w:t>ապահովելով</w:t>
      </w:r>
      <w:r w:rsidRPr="00CB2464">
        <w:rPr>
          <w:rFonts w:ascii="GHEA Grapalat" w:hAnsi="GHEA Grapalat"/>
          <w:sz w:val="22"/>
          <w:szCs w:val="22"/>
          <w:lang w:val="zu-ZA"/>
        </w:rPr>
        <w:t xml:space="preserve"> 74.7% </w:t>
      </w:r>
      <w:r w:rsidRPr="00CB2464">
        <w:rPr>
          <w:rFonts w:ascii="GHEA Grapalat" w:hAnsi="GHEA Grapalat" w:cs="Arial"/>
          <w:sz w:val="22"/>
          <w:szCs w:val="22"/>
          <w:lang w:val="hy-AM"/>
        </w:rPr>
        <w:t>կատարողական</w:t>
      </w:r>
      <w:r w:rsidRPr="00CB2464">
        <w:rPr>
          <w:rFonts w:ascii="GHEA Grapalat" w:hAnsi="GHEA Grapalat"/>
          <w:sz w:val="22"/>
          <w:szCs w:val="22"/>
          <w:lang w:val="zu-ZA"/>
        </w:rPr>
        <w:t>:</w:t>
      </w:r>
      <w:r w:rsidRPr="00CB2464">
        <w:rPr>
          <w:rFonts w:ascii="GHEA Grapalat" w:hAnsi="GHEA Grapalat" w:cs="Arial"/>
          <w:sz w:val="22"/>
          <w:szCs w:val="22"/>
          <w:lang w:val="hy-AM"/>
        </w:rPr>
        <w:t xml:space="preserve"> Ծրագրում</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ընդգրկված</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են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հինգ</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միջոցառումներ</w:t>
      </w:r>
      <w:r w:rsidRPr="00CB2464">
        <w:rPr>
          <w:rFonts w:ascii="GHEA Grapalat" w:hAnsi="GHEA Grapalat" w:cs="Times Armenian"/>
          <w:sz w:val="22"/>
          <w:szCs w:val="22"/>
          <w:lang w:val="hy-AM"/>
        </w:rPr>
        <w:t>, որոնց բոլորի գծով արձանագրվել են շեղումներ</w:t>
      </w:r>
      <w:r w:rsidRPr="00CB2464">
        <w:rPr>
          <w:rFonts w:ascii="GHEA Grapalat" w:hAnsi="GHEA Grapalat" w:cs="Times Armenian"/>
          <w:sz w:val="22"/>
          <w:szCs w:val="22"/>
          <w:lang w:val="zu-ZA"/>
        </w:rPr>
        <w:t xml:space="preserve">: </w:t>
      </w:r>
      <w:r w:rsidRPr="00CB2464">
        <w:rPr>
          <w:rFonts w:ascii="GHEA Grapalat" w:hAnsi="GHEA Grapalat" w:cs="Times Armenian"/>
          <w:sz w:val="22"/>
          <w:szCs w:val="22"/>
          <w:lang w:val="hy-AM"/>
        </w:rPr>
        <w:t>Ծրագրի շրջանակներում ավելի քան 4.8 մլրդ դրամ են կազմել մ</w:t>
      </w:r>
      <w:r w:rsidRPr="00CB2464">
        <w:rPr>
          <w:rFonts w:ascii="GHEA Grapalat" w:hAnsi="GHEA Grapalat" w:cs="Arial"/>
          <w:sz w:val="22"/>
          <w:szCs w:val="22"/>
          <w:lang w:val="hy-AM"/>
        </w:rPr>
        <w:t>անկաբարձական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բժշկական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օգնության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ծառայությունների միջոցառման ծախս</w:t>
      </w:r>
      <w:r w:rsidR="00D138B2" w:rsidRPr="00CB2464">
        <w:rPr>
          <w:rFonts w:ascii="GHEA Grapalat" w:hAnsi="GHEA Grapalat" w:cs="Arial"/>
          <w:sz w:val="22"/>
          <w:szCs w:val="22"/>
          <w:lang w:val="hy-AM"/>
        </w:rPr>
        <w:t>երը, որոնք կատարվել են 68.7%-ով</w:t>
      </w:r>
      <w:r w:rsidR="00D138B2" w:rsidRPr="00CB2464">
        <w:rPr>
          <w:rFonts w:ascii="GHEA Grapalat" w:hAnsi="GHEA Grapalat" w:cs="Arial"/>
          <w:sz w:val="22"/>
          <w:szCs w:val="22"/>
        </w:rPr>
        <w:t>: Շեղում</w:t>
      </w:r>
      <w:r w:rsidRPr="00CB2464">
        <w:rPr>
          <w:rFonts w:ascii="GHEA Grapalat" w:hAnsi="GHEA Grapalat" w:cs="Arial"/>
          <w:sz w:val="22"/>
          <w:szCs w:val="22"/>
          <w:lang w:val="hy-AM"/>
        </w:rPr>
        <w:t>ը</w:t>
      </w:r>
      <w:r w:rsidRPr="00CB2464">
        <w:rPr>
          <w:rFonts w:ascii="GHEA Grapalat" w:hAnsi="GHEA Grapalat" w:cs="Sylfaen"/>
          <w:color w:val="FF0000"/>
          <w:sz w:val="22"/>
          <w:szCs w:val="22"/>
          <w:lang w:val="hy-AM"/>
        </w:rPr>
        <w:t xml:space="preserve"> </w:t>
      </w:r>
      <w:r w:rsidRPr="00CB2464">
        <w:rPr>
          <w:rFonts w:ascii="GHEA Grapalat" w:hAnsi="GHEA Grapalat" w:cs="Sylfaen"/>
          <w:sz w:val="22"/>
          <w:szCs w:val="22"/>
          <w:lang w:val="hy-AM"/>
        </w:rPr>
        <w:t xml:space="preserve">պայմանավորված է </w:t>
      </w:r>
      <w:r w:rsidR="00D138B2" w:rsidRPr="00CB2464">
        <w:rPr>
          <w:rFonts w:ascii="GHEA Grapalat" w:hAnsi="GHEA Grapalat" w:cs="Sylfaen"/>
          <w:sz w:val="22"/>
          <w:szCs w:val="22"/>
        </w:rPr>
        <w:t>որոշ</w:t>
      </w:r>
      <w:r w:rsidRPr="00CB2464">
        <w:rPr>
          <w:rFonts w:ascii="GHEA Grapalat" w:hAnsi="GHEA Grapalat" w:cs="Sylfaen"/>
          <w:sz w:val="22"/>
          <w:szCs w:val="22"/>
          <w:lang w:val="hy-AM"/>
        </w:rPr>
        <w:t xml:space="preserve"> կազմակերպություններում բժշկական օգնության դեպքերի </w:t>
      </w:r>
      <w:r w:rsidR="00D138B2" w:rsidRPr="00CB2464">
        <w:rPr>
          <w:rFonts w:ascii="GHEA Grapalat" w:hAnsi="GHEA Grapalat" w:cs="Sylfaen"/>
          <w:sz w:val="22"/>
          <w:szCs w:val="22"/>
        </w:rPr>
        <w:t>թերակատարմամբ և որոշ կազմակերպություններում՝ դեպքերի գերակատարմամբ:</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Հաշվետու ժամանակահատվածում մանկաբարձական բժշկական օգնության ծառայություններ են մատուցվել 40501 անձի` կանխատեսված 38272-ի դիմաց, ծնունդների թիվը կազմել է 27968՝ կանխատեսված 26600-ի դիմաց,</w:t>
      </w:r>
      <w:r w:rsidRPr="00CB2464">
        <w:rPr>
          <w:rFonts w:ascii="GHEA Grapalat" w:hAnsi="GHEA Grapalat" w:cs="Arial"/>
          <w:sz w:val="22"/>
          <w:szCs w:val="22"/>
          <w:lang w:val="zu-ZA"/>
        </w:rPr>
        <w:t xml:space="preserve"> </w:t>
      </w:r>
      <w:r w:rsidRPr="00CB2464">
        <w:rPr>
          <w:rFonts w:ascii="GHEA Grapalat" w:hAnsi="GHEA Grapalat" w:cs="Arial"/>
          <w:sz w:val="22"/>
          <w:szCs w:val="22"/>
        </w:rPr>
        <w:t>իսկ</w:t>
      </w:r>
      <w:r w:rsidRPr="00CB2464">
        <w:rPr>
          <w:rFonts w:ascii="GHEA Grapalat" w:hAnsi="GHEA Grapalat" w:cs="Arial"/>
          <w:sz w:val="22"/>
          <w:szCs w:val="22"/>
          <w:lang w:val="hy-AM"/>
        </w:rPr>
        <w:t xml:space="preserve"> կեսարյան հատումներ</w:t>
      </w:r>
      <w:r w:rsidR="00D138B2" w:rsidRPr="00CB2464">
        <w:rPr>
          <w:rFonts w:ascii="GHEA Grapalat" w:hAnsi="GHEA Grapalat" w:cs="Arial"/>
          <w:sz w:val="22"/>
          <w:szCs w:val="22"/>
        </w:rPr>
        <w:t>ի թիվ</w:t>
      </w:r>
      <w:r w:rsidRPr="00CB2464">
        <w:rPr>
          <w:rFonts w:ascii="GHEA Grapalat" w:hAnsi="GHEA Grapalat" w:cs="Arial"/>
          <w:sz w:val="22"/>
          <w:szCs w:val="22"/>
        </w:rPr>
        <w:t>ը՝</w:t>
      </w:r>
      <w:r w:rsidRPr="00CB2464">
        <w:rPr>
          <w:rFonts w:ascii="GHEA Grapalat" w:hAnsi="GHEA Grapalat" w:cs="Arial"/>
          <w:sz w:val="22"/>
          <w:szCs w:val="22"/>
          <w:lang w:val="hy-AM"/>
        </w:rPr>
        <w:t xml:space="preserve"> 10311՝ կանխատեսված 9500-ի դիմաց:</w:t>
      </w:r>
    </w:p>
    <w:p w:rsidR="00D93115" w:rsidRPr="00CB2464" w:rsidRDefault="00D93115" w:rsidP="00D93115">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cs="Arial"/>
          <w:sz w:val="22"/>
          <w:szCs w:val="22"/>
          <w:lang w:val="hy-AM"/>
        </w:rPr>
        <w:t xml:space="preserve"> Երեխաներին բժշկական օգնության ծառայությունների գծով ծախսերը կազմել են ավելի քան 6.8 մլրդ դրամ կամ նախատեսվածի 81.4%-ը՝ պայմանավորված</w:t>
      </w:r>
      <w:r w:rsidRPr="00CB2464">
        <w:rPr>
          <w:rFonts w:ascii="GHEA Grapalat" w:hAnsi="GHEA Grapalat"/>
          <w:sz w:val="22"/>
          <w:szCs w:val="22"/>
          <w:lang w:val="hy-AM"/>
        </w:rPr>
        <w:t xml:space="preserve"> </w:t>
      </w:r>
      <w:r w:rsidRPr="00CB2464">
        <w:rPr>
          <w:rFonts w:ascii="GHEA Grapalat" w:hAnsi="GHEA Grapalat" w:cs="Arial"/>
          <w:sz w:val="22"/>
          <w:szCs w:val="22"/>
          <w:lang w:val="hy-AM"/>
        </w:rPr>
        <w:t xml:space="preserve">կորոնավիրուսի համավարակով, որի հետևանքով նվազել է որոշ ծառայությունների մասով բուժհաստատություններ դիմելիությունը, ինչպես նաև սեպտեմբեր ամսվա կատարողականները հոկտեմբեր ամսին ներկայացվելու հանգամանքով, ինչի արդյունքում վճարումները տեղափոխվել են չորրորդ եռամսյակ։ Միջոցառման շրջանակներում հաշվետու ժամանակահատվածում երեխաների բժշկական օգնության գծով </w:t>
      </w:r>
      <w:r w:rsidRPr="00CB2464">
        <w:rPr>
          <w:rFonts w:ascii="GHEA Grapalat" w:hAnsi="GHEA Grapalat" w:cs="Arial"/>
          <w:sz w:val="22"/>
          <w:szCs w:val="22"/>
          <w:lang w:val="hy-AM"/>
        </w:rPr>
        <w:lastRenderedPageBreak/>
        <w:t>ծառայություններից օգտվելու դեպքերի թիվը կազմել է 62387` կանխատեսված 50000-ի դիմաց, ցերեկային ստացիոնար և կարճաժամկետ կամ փոքր ծավալի բուժօգնության դեպքերի թիվը կազմել է</w:t>
      </w:r>
      <w:r w:rsidRPr="00CB2464">
        <w:rPr>
          <w:rFonts w:ascii="GHEA Grapalat" w:hAnsi="GHEA Grapalat"/>
          <w:sz w:val="22"/>
          <w:szCs w:val="22"/>
          <w:lang w:val="hy-AM"/>
        </w:rPr>
        <w:t xml:space="preserve"> 3435</w:t>
      </w:r>
      <w:r w:rsidRPr="00CB2464">
        <w:rPr>
          <w:rFonts w:ascii="GHEA Grapalat" w:hAnsi="GHEA Grapalat" w:cs="Arial"/>
          <w:sz w:val="22"/>
          <w:szCs w:val="22"/>
          <w:lang w:val="hy-AM"/>
        </w:rPr>
        <w:t>` կանխատեսված 5000-ի դիմաց։</w:t>
      </w:r>
    </w:p>
    <w:p w:rsidR="00D93115" w:rsidRPr="00CB2464" w:rsidRDefault="008C5B40"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Arial"/>
          <w:sz w:val="22"/>
          <w:szCs w:val="22"/>
          <w:lang w:val="hy-AM"/>
        </w:rPr>
        <w:t xml:space="preserve">Մոր և մանկան առողջության պահպանման </w:t>
      </w:r>
      <w:r w:rsidRPr="00CB2464">
        <w:rPr>
          <w:rFonts w:ascii="GHEA Grapalat" w:hAnsi="GHEA Grapalat" w:cs="Arial"/>
          <w:sz w:val="22"/>
          <w:szCs w:val="22"/>
        </w:rPr>
        <w:t>ծ</w:t>
      </w:r>
      <w:r w:rsidR="00D93115" w:rsidRPr="00CB2464">
        <w:rPr>
          <w:rFonts w:ascii="GHEA Grapalat" w:hAnsi="GHEA Grapalat" w:cs="Arial"/>
          <w:sz w:val="22"/>
          <w:szCs w:val="22"/>
          <w:lang w:val="hy-AM"/>
        </w:rPr>
        <w:t>րագրի շրջանակներում մտավոր, հոգեկան (վարքագծային), լսողական, ֆիզիկական (շարժողական) և զարգացման այլ խանգարումներով երեխաների գնահատման և վեր</w:t>
      </w:r>
      <w:r w:rsidR="00D93115" w:rsidRPr="00CB2464">
        <w:rPr>
          <w:rFonts w:ascii="GHEA Grapalat" w:hAnsi="GHEA Grapalat" w:cs="Arial"/>
          <w:sz w:val="22"/>
          <w:szCs w:val="22"/>
          <w:lang w:val="zu-ZA"/>
        </w:rPr>
        <w:t xml:space="preserve">ականգնողական բուժման ծառայությունների գծով </w:t>
      </w:r>
      <w:r w:rsidR="00D93115" w:rsidRPr="00CB2464">
        <w:rPr>
          <w:rFonts w:ascii="GHEA Grapalat" w:hAnsi="GHEA Grapalat" w:cs="Arial"/>
          <w:sz w:val="22"/>
          <w:szCs w:val="22"/>
          <w:lang w:val="hy-AM"/>
        </w:rPr>
        <w:t>ծախսերը</w:t>
      </w:r>
      <w:r w:rsidR="00D93115" w:rsidRPr="00CB2464">
        <w:rPr>
          <w:rFonts w:ascii="GHEA Grapalat" w:hAnsi="GHEA Grapalat" w:cs="Arial"/>
          <w:sz w:val="22"/>
          <w:szCs w:val="22"/>
          <w:lang w:val="zu-ZA"/>
        </w:rPr>
        <w:t xml:space="preserve"> </w:t>
      </w:r>
      <w:r w:rsidR="00D93115" w:rsidRPr="00CB2464">
        <w:rPr>
          <w:rFonts w:ascii="GHEA Grapalat" w:hAnsi="GHEA Grapalat" w:cs="Arial"/>
          <w:sz w:val="22"/>
          <w:szCs w:val="22"/>
          <w:lang w:val="hy-AM"/>
        </w:rPr>
        <w:t>կազմել</w:t>
      </w:r>
      <w:r w:rsidR="00D93115" w:rsidRPr="00CB2464">
        <w:rPr>
          <w:rFonts w:ascii="GHEA Grapalat" w:hAnsi="GHEA Grapalat" w:cs="Arial"/>
          <w:sz w:val="22"/>
          <w:szCs w:val="22"/>
          <w:lang w:val="zu-ZA"/>
        </w:rPr>
        <w:t xml:space="preserve"> </w:t>
      </w:r>
      <w:r w:rsidR="00D93115" w:rsidRPr="00CB2464">
        <w:rPr>
          <w:rFonts w:ascii="GHEA Grapalat" w:hAnsi="GHEA Grapalat" w:cs="Arial"/>
          <w:sz w:val="22"/>
          <w:szCs w:val="22"/>
          <w:lang w:val="hy-AM"/>
        </w:rPr>
        <w:t>են</w:t>
      </w:r>
      <w:r w:rsidR="00D93115" w:rsidRPr="00CB2464">
        <w:rPr>
          <w:rFonts w:ascii="GHEA Grapalat" w:hAnsi="GHEA Grapalat" w:cs="Arial"/>
          <w:sz w:val="22"/>
          <w:szCs w:val="22"/>
          <w:lang w:val="zu-ZA"/>
        </w:rPr>
        <w:t xml:space="preserve"> 210.7 </w:t>
      </w:r>
      <w:r w:rsidR="00D93115" w:rsidRPr="00CB2464">
        <w:rPr>
          <w:rFonts w:ascii="GHEA Grapalat" w:hAnsi="GHEA Grapalat" w:cs="Arial"/>
          <w:sz w:val="22"/>
          <w:szCs w:val="22"/>
          <w:lang w:val="hy-AM"/>
        </w:rPr>
        <w:t>մլն</w:t>
      </w:r>
      <w:r w:rsidR="00D93115" w:rsidRPr="00CB2464">
        <w:rPr>
          <w:rFonts w:ascii="GHEA Grapalat" w:hAnsi="GHEA Grapalat" w:cs="Arial"/>
          <w:sz w:val="22"/>
          <w:szCs w:val="22"/>
          <w:lang w:val="zu-ZA"/>
        </w:rPr>
        <w:t xml:space="preserve"> </w:t>
      </w:r>
      <w:r w:rsidR="00D93115" w:rsidRPr="00CB2464">
        <w:rPr>
          <w:rFonts w:ascii="GHEA Grapalat" w:hAnsi="GHEA Grapalat" w:cs="Arial"/>
          <w:sz w:val="22"/>
          <w:szCs w:val="22"/>
          <w:lang w:val="hy-AM"/>
        </w:rPr>
        <w:t>դրամ</w:t>
      </w:r>
      <w:r w:rsidR="00D93115" w:rsidRPr="00CB2464">
        <w:rPr>
          <w:rFonts w:ascii="GHEA Grapalat" w:hAnsi="GHEA Grapalat" w:cs="Arial"/>
          <w:sz w:val="22"/>
          <w:szCs w:val="22"/>
          <w:lang w:val="zu-ZA"/>
        </w:rPr>
        <w:t xml:space="preserve"> կամ </w:t>
      </w:r>
      <w:r w:rsidR="00092341" w:rsidRPr="00CB2464">
        <w:rPr>
          <w:rFonts w:ascii="GHEA Grapalat" w:hAnsi="GHEA Grapalat" w:cs="Arial"/>
          <w:sz w:val="22"/>
          <w:szCs w:val="22"/>
          <w:lang w:val="zu-ZA"/>
        </w:rPr>
        <w:t>ծրագրված ցուցանիշի</w:t>
      </w:r>
      <w:r w:rsidR="00D93115" w:rsidRPr="00CB2464">
        <w:rPr>
          <w:rFonts w:ascii="GHEA Grapalat" w:hAnsi="GHEA Grapalat" w:cs="Arial"/>
          <w:sz w:val="22"/>
          <w:szCs w:val="22"/>
          <w:lang w:val="zu-ZA"/>
        </w:rPr>
        <w:t xml:space="preserve"> 80.1%</w:t>
      </w:r>
      <w:r w:rsidR="00D93115" w:rsidRPr="00CB2464">
        <w:rPr>
          <w:rFonts w:ascii="GHEA Grapalat" w:hAnsi="GHEA Grapalat" w:cs="GHEA Grapalat"/>
          <w:sz w:val="22"/>
          <w:szCs w:val="22"/>
          <w:lang w:val="zu-ZA"/>
        </w:rPr>
        <w:t>-</w:t>
      </w:r>
      <w:r w:rsidR="00D93115" w:rsidRPr="00CB2464">
        <w:rPr>
          <w:rFonts w:ascii="GHEA Grapalat" w:hAnsi="GHEA Grapalat" w:cs="Arial"/>
          <w:sz w:val="22"/>
          <w:szCs w:val="22"/>
          <w:lang w:val="hy-AM"/>
        </w:rPr>
        <w:t>ը</w:t>
      </w:r>
      <w:r w:rsidR="00D93115" w:rsidRPr="00CB2464">
        <w:rPr>
          <w:rFonts w:ascii="GHEA Grapalat" w:hAnsi="GHEA Grapalat" w:cs="Sylfaen"/>
          <w:sz w:val="22"/>
          <w:szCs w:val="22"/>
          <w:lang w:val="zu-ZA"/>
        </w:rPr>
        <w:t>:</w:t>
      </w:r>
      <w:r w:rsidR="00D93115" w:rsidRPr="00CB2464">
        <w:rPr>
          <w:rFonts w:ascii="GHEA Grapalat" w:hAnsi="GHEA Grapalat" w:cs="Arial"/>
          <w:sz w:val="22"/>
          <w:szCs w:val="22"/>
          <w:lang w:val="zu-ZA"/>
        </w:rPr>
        <w:t xml:space="preserve"> Միջոցառման</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շրջանակներում</w:t>
      </w:r>
      <w:r w:rsidR="00D93115" w:rsidRPr="00CB2464">
        <w:rPr>
          <w:rFonts w:ascii="GHEA Grapalat" w:hAnsi="GHEA Grapalat" w:cs="Arial"/>
          <w:sz w:val="22"/>
          <w:szCs w:val="22"/>
          <w:lang w:val="zu-ZA"/>
        </w:rPr>
        <w:t xml:space="preserve"> ծառայու</w:t>
      </w:r>
      <w:r w:rsidR="00092341" w:rsidRPr="00CB2464">
        <w:rPr>
          <w:rFonts w:ascii="GHEA Grapalat" w:hAnsi="GHEA Grapalat" w:cs="Arial"/>
          <w:sz w:val="22"/>
          <w:szCs w:val="22"/>
          <w:lang w:val="zu-ZA"/>
        </w:rPr>
        <w:t>թյուններից օգտվելու դեպքերի թիվը</w:t>
      </w:r>
      <w:r w:rsidR="00D93115" w:rsidRPr="00CB2464">
        <w:rPr>
          <w:rFonts w:ascii="GHEA Grapalat" w:hAnsi="GHEA Grapalat" w:cs="Arial"/>
          <w:sz w:val="22"/>
          <w:szCs w:val="22"/>
          <w:lang w:val="zu-ZA"/>
        </w:rPr>
        <w:t xml:space="preserve"> </w:t>
      </w:r>
      <w:r w:rsidR="00092341" w:rsidRPr="00CB2464">
        <w:rPr>
          <w:rFonts w:ascii="GHEA Grapalat" w:hAnsi="GHEA Grapalat" w:cs="Arial"/>
          <w:sz w:val="22"/>
          <w:szCs w:val="22"/>
          <w:lang w:val="zu-ZA"/>
        </w:rPr>
        <w:t>հաշվետու ժամանակահատված</w:t>
      </w:r>
      <w:r w:rsidR="00D93115" w:rsidRPr="00CB2464">
        <w:rPr>
          <w:rFonts w:ascii="GHEA Grapalat" w:hAnsi="GHEA Grapalat" w:cs="Arial"/>
          <w:sz w:val="22"/>
          <w:szCs w:val="22"/>
          <w:lang w:val="hy-AM"/>
        </w:rPr>
        <w:t>ում</w:t>
      </w:r>
      <w:r w:rsidR="00D93115" w:rsidRPr="00CB2464">
        <w:rPr>
          <w:rFonts w:ascii="GHEA Grapalat" w:hAnsi="GHEA Grapalat" w:cs="Sylfaen"/>
          <w:sz w:val="22"/>
          <w:szCs w:val="22"/>
          <w:lang w:val="zu-ZA"/>
        </w:rPr>
        <w:t xml:space="preserve"> կազմել է</w:t>
      </w:r>
      <w:r w:rsidR="00D93115" w:rsidRPr="00CB2464">
        <w:rPr>
          <w:rFonts w:ascii="GHEA Grapalat" w:hAnsi="GHEA Grapalat" w:cs="Arial"/>
          <w:sz w:val="22"/>
          <w:szCs w:val="22"/>
          <w:lang w:val="hy-AM"/>
        </w:rPr>
        <w:t xml:space="preserve"> 51294՝ կանխատեսված 61280-ի դիմաց:</w:t>
      </w:r>
      <w:r w:rsidR="00D93115" w:rsidRPr="00CB2464">
        <w:rPr>
          <w:rFonts w:ascii="GHEA Grapalat" w:hAnsi="GHEA Grapalat" w:cs="Times Armenian"/>
          <w:sz w:val="22"/>
          <w:szCs w:val="22"/>
          <w:lang w:val="hy-AM"/>
        </w:rPr>
        <w:t xml:space="preserve"> </w:t>
      </w:r>
      <w:r w:rsidR="00D93115" w:rsidRPr="00CB2464">
        <w:rPr>
          <w:rFonts w:ascii="GHEA Grapalat" w:hAnsi="GHEA Grapalat" w:cs="Arial"/>
          <w:sz w:val="22"/>
          <w:szCs w:val="22"/>
          <w:lang w:val="zu-ZA"/>
        </w:rPr>
        <w:t>Անպտուղ</w:t>
      </w:r>
      <w:r w:rsidR="00D93115" w:rsidRPr="00CB2464">
        <w:rPr>
          <w:rFonts w:ascii="GHEA Grapalat" w:hAnsi="GHEA Grapalat"/>
          <w:sz w:val="22"/>
          <w:szCs w:val="22"/>
          <w:lang w:val="zu-ZA"/>
        </w:rPr>
        <w:t xml:space="preserve"> </w:t>
      </w:r>
      <w:r w:rsidR="00D93115" w:rsidRPr="00CB2464">
        <w:rPr>
          <w:rFonts w:ascii="GHEA Grapalat" w:hAnsi="GHEA Grapalat" w:cs="Arial"/>
          <w:sz w:val="22"/>
          <w:szCs w:val="22"/>
          <w:lang w:val="zu-ZA"/>
        </w:rPr>
        <w:t>զույգերի</w:t>
      </w:r>
      <w:r w:rsidR="00D93115" w:rsidRPr="00CB2464">
        <w:rPr>
          <w:rFonts w:ascii="GHEA Grapalat" w:hAnsi="GHEA Grapalat"/>
          <w:sz w:val="22"/>
          <w:szCs w:val="22"/>
          <w:lang w:val="zu-ZA"/>
        </w:rPr>
        <w:t xml:space="preserve"> </w:t>
      </w:r>
      <w:r w:rsidR="00D93115" w:rsidRPr="00CB2464">
        <w:rPr>
          <w:rFonts w:ascii="GHEA Grapalat" w:hAnsi="GHEA Grapalat" w:cs="Arial"/>
          <w:sz w:val="22"/>
          <w:szCs w:val="22"/>
          <w:lang w:val="zu-ZA"/>
        </w:rPr>
        <w:t>համար</w:t>
      </w:r>
      <w:r w:rsidR="00D93115" w:rsidRPr="00CB2464">
        <w:rPr>
          <w:rFonts w:ascii="GHEA Grapalat" w:hAnsi="GHEA Grapalat"/>
          <w:sz w:val="22"/>
          <w:szCs w:val="22"/>
          <w:lang w:val="zu-ZA"/>
        </w:rPr>
        <w:t xml:space="preserve"> </w:t>
      </w:r>
      <w:r w:rsidR="00D93115" w:rsidRPr="00CB2464">
        <w:rPr>
          <w:rFonts w:ascii="GHEA Grapalat" w:hAnsi="GHEA Grapalat" w:cs="Arial"/>
          <w:sz w:val="22"/>
          <w:szCs w:val="22"/>
          <w:lang w:val="zu-ZA"/>
        </w:rPr>
        <w:t>վերարտադրողական</w:t>
      </w:r>
      <w:r w:rsidR="00D93115" w:rsidRPr="00CB2464">
        <w:rPr>
          <w:rFonts w:ascii="GHEA Grapalat" w:hAnsi="GHEA Grapalat"/>
          <w:sz w:val="22"/>
          <w:szCs w:val="22"/>
          <w:lang w:val="zu-ZA"/>
        </w:rPr>
        <w:t xml:space="preserve"> </w:t>
      </w:r>
      <w:r w:rsidR="00D93115" w:rsidRPr="00CB2464">
        <w:rPr>
          <w:rFonts w:ascii="GHEA Grapalat" w:hAnsi="GHEA Grapalat" w:cs="Arial"/>
          <w:sz w:val="22"/>
          <w:szCs w:val="22"/>
          <w:lang w:val="zu-ZA"/>
        </w:rPr>
        <w:t>օժանդակ</w:t>
      </w:r>
      <w:r w:rsidR="00D93115" w:rsidRPr="00CB2464">
        <w:rPr>
          <w:rFonts w:ascii="GHEA Grapalat" w:hAnsi="GHEA Grapalat"/>
          <w:sz w:val="22"/>
          <w:szCs w:val="22"/>
          <w:lang w:val="zu-ZA"/>
        </w:rPr>
        <w:t xml:space="preserve"> </w:t>
      </w:r>
      <w:r w:rsidR="00D93115" w:rsidRPr="00CB2464">
        <w:rPr>
          <w:rFonts w:ascii="GHEA Grapalat" w:hAnsi="GHEA Grapalat" w:cs="Arial"/>
          <w:sz w:val="22"/>
          <w:szCs w:val="22"/>
          <w:lang w:val="zu-ZA"/>
        </w:rPr>
        <w:t>տեխնոլոգիաների</w:t>
      </w:r>
      <w:r w:rsidR="00D93115" w:rsidRPr="00CB2464">
        <w:rPr>
          <w:rFonts w:ascii="GHEA Grapalat" w:hAnsi="GHEA Grapalat"/>
          <w:sz w:val="22"/>
          <w:szCs w:val="22"/>
          <w:lang w:val="zu-ZA"/>
        </w:rPr>
        <w:t xml:space="preserve"> </w:t>
      </w:r>
      <w:r w:rsidR="00D93115" w:rsidRPr="00CB2464">
        <w:rPr>
          <w:rFonts w:ascii="GHEA Grapalat" w:hAnsi="GHEA Grapalat" w:cs="Arial"/>
          <w:sz w:val="22"/>
          <w:szCs w:val="22"/>
          <w:lang w:val="zu-ZA"/>
        </w:rPr>
        <w:t>կիրառմամբ</w:t>
      </w:r>
      <w:r w:rsidR="00D93115" w:rsidRPr="00CB2464">
        <w:rPr>
          <w:rFonts w:ascii="GHEA Grapalat" w:hAnsi="GHEA Grapalat"/>
          <w:sz w:val="22"/>
          <w:szCs w:val="22"/>
          <w:lang w:val="zu-ZA"/>
        </w:rPr>
        <w:t xml:space="preserve"> </w:t>
      </w:r>
      <w:r w:rsidR="00D93115" w:rsidRPr="00CB2464">
        <w:rPr>
          <w:rFonts w:ascii="GHEA Grapalat" w:hAnsi="GHEA Grapalat" w:cs="Arial"/>
          <w:sz w:val="22"/>
          <w:szCs w:val="22"/>
          <w:lang w:val="zu-ZA"/>
        </w:rPr>
        <w:t>բժշկական</w:t>
      </w:r>
      <w:r w:rsidR="00D93115" w:rsidRPr="00CB2464">
        <w:rPr>
          <w:rFonts w:ascii="GHEA Grapalat" w:hAnsi="GHEA Grapalat"/>
          <w:sz w:val="22"/>
          <w:szCs w:val="22"/>
          <w:lang w:val="zu-ZA"/>
        </w:rPr>
        <w:t xml:space="preserve"> </w:t>
      </w:r>
      <w:r w:rsidR="00D93115" w:rsidRPr="00CB2464">
        <w:rPr>
          <w:rFonts w:ascii="GHEA Grapalat" w:hAnsi="GHEA Grapalat" w:cs="Arial"/>
          <w:sz w:val="22"/>
          <w:szCs w:val="22"/>
          <w:lang w:val="zu-ZA"/>
        </w:rPr>
        <w:t>օգնության</w:t>
      </w:r>
      <w:r w:rsidR="00D93115" w:rsidRPr="00CB2464">
        <w:rPr>
          <w:rFonts w:ascii="GHEA Grapalat" w:hAnsi="GHEA Grapalat"/>
          <w:sz w:val="22"/>
          <w:szCs w:val="22"/>
          <w:lang w:val="zu-ZA"/>
        </w:rPr>
        <w:t xml:space="preserve"> </w:t>
      </w:r>
      <w:r w:rsidR="00D93115" w:rsidRPr="00CB2464">
        <w:rPr>
          <w:rFonts w:ascii="GHEA Grapalat" w:hAnsi="GHEA Grapalat" w:cs="Arial"/>
          <w:sz w:val="22"/>
          <w:szCs w:val="22"/>
          <w:lang w:val="zu-ZA"/>
        </w:rPr>
        <w:t>ծառայությունների</w:t>
      </w:r>
      <w:r w:rsidR="00D93115" w:rsidRPr="00CB2464">
        <w:rPr>
          <w:rFonts w:ascii="GHEA Grapalat" w:hAnsi="GHEA Grapalat" w:cs="GHEA Grapalat"/>
          <w:sz w:val="22"/>
          <w:szCs w:val="22"/>
          <w:lang w:val="zu-ZA"/>
        </w:rPr>
        <w:t xml:space="preserve"> </w:t>
      </w:r>
      <w:r w:rsidR="00D93115" w:rsidRPr="00CB2464">
        <w:rPr>
          <w:rFonts w:ascii="GHEA Grapalat" w:hAnsi="GHEA Grapalat" w:cs="Arial"/>
          <w:sz w:val="22"/>
          <w:szCs w:val="22"/>
          <w:lang w:val="hy-AM"/>
        </w:rPr>
        <w:t>շրջանակներում</w:t>
      </w:r>
      <w:r w:rsidR="00D93115" w:rsidRPr="00CB2464">
        <w:rPr>
          <w:rFonts w:ascii="GHEA Grapalat" w:hAnsi="GHEA Grapalat" w:cs="GHEA Grapalat"/>
          <w:sz w:val="22"/>
          <w:szCs w:val="22"/>
          <w:lang w:val="zu-ZA"/>
        </w:rPr>
        <w:t xml:space="preserve"> </w:t>
      </w:r>
      <w:r w:rsidR="00D93115" w:rsidRPr="00CB2464">
        <w:rPr>
          <w:rFonts w:ascii="GHEA Grapalat" w:hAnsi="GHEA Grapalat" w:cs="Arial"/>
          <w:sz w:val="22"/>
          <w:szCs w:val="22"/>
          <w:lang w:val="hy-AM"/>
        </w:rPr>
        <w:t>օգտագործվել</w:t>
      </w:r>
      <w:r w:rsidR="00D93115" w:rsidRPr="00CB2464">
        <w:rPr>
          <w:rFonts w:ascii="GHEA Grapalat" w:hAnsi="GHEA Grapalat" w:cs="GHEA Grapalat"/>
          <w:sz w:val="22"/>
          <w:szCs w:val="22"/>
          <w:lang w:val="zu-ZA"/>
        </w:rPr>
        <w:t xml:space="preserve"> </w:t>
      </w:r>
      <w:r w:rsidR="00D93115" w:rsidRPr="00CB2464">
        <w:rPr>
          <w:rFonts w:ascii="GHEA Grapalat" w:hAnsi="GHEA Grapalat" w:cs="Arial"/>
          <w:sz w:val="22"/>
          <w:szCs w:val="22"/>
          <w:lang w:val="hy-AM"/>
        </w:rPr>
        <w:t>է</w:t>
      </w:r>
      <w:r w:rsidR="00D93115" w:rsidRPr="00CB2464">
        <w:rPr>
          <w:rFonts w:ascii="GHEA Grapalat" w:hAnsi="GHEA Grapalat" w:cs="GHEA Grapalat"/>
          <w:sz w:val="22"/>
          <w:szCs w:val="22"/>
          <w:lang w:val="zu-ZA"/>
        </w:rPr>
        <w:t xml:space="preserve"> </w:t>
      </w:r>
      <w:r w:rsidR="00D93115" w:rsidRPr="00CB2464">
        <w:rPr>
          <w:rFonts w:ascii="GHEA Grapalat" w:hAnsi="GHEA Grapalat" w:cs="Arial"/>
          <w:sz w:val="22"/>
          <w:szCs w:val="22"/>
          <w:lang w:val="hy-AM"/>
        </w:rPr>
        <w:t>նախատեսված</w:t>
      </w:r>
      <w:r w:rsidR="00D93115" w:rsidRPr="00CB2464">
        <w:rPr>
          <w:rFonts w:ascii="GHEA Grapalat" w:hAnsi="GHEA Grapalat" w:cs="GHEA Grapalat"/>
          <w:sz w:val="22"/>
          <w:szCs w:val="22"/>
          <w:lang w:val="zu-ZA"/>
        </w:rPr>
        <w:t xml:space="preserve"> </w:t>
      </w:r>
      <w:r w:rsidR="00D93115" w:rsidRPr="00CB2464">
        <w:rPr>
          <w:rFonts w:ascii="GHEA Grapalat" w:hAnsi="GHEA Grapalat" w:cs="Arial"/>
          <w:sz w:val="22"/>
          <w:szCs w:val="22"/>
          <w:lang w:val="hy-AM"/>
        </w:rPr>
        <w:t>միջոցների</w:t>
      </w:r>
      <w:r w:rsidR="00D93115" w:rsidRPr="00CB2464">
        <w:rPr>
          <w:rFonts w:ascii="GHEA Grapalat" w:hAnsi="GHEA Grapalat" w:cs="GHEA Grapalat"/>
          <w:sz w:val="22"/>
          <w:szCs w:val="22"/>
          <w:lang w:val="zu-ZA"/>
        </w:rPr>
        <w:t xml:space="preserve"> 42.6%-</w:t>
      </w:r>
      <w:r w:rsidR="00D93115" w:rsidRPr="00CB2464">
        <w:rPr>
          <w:rFonts w:ascii="GHEA Grapalat" w:hAnsi="GHEA Grapalat" w:cs="Arial"/>
          <w:sz w:val="22"/>
          <w:szCs w:val="22"/>
          <w:lang w:val="hy-AM"/>
        </w:rPr>
        <w:t>ը՝</w:t>
      </w:r>
      <w:r w:rsidR="00D93115" w:rsidRPr="00CB2464">
        <w:rPr>
          <w:rFonts w:ascii="GHEA Grapalat" w:hAnsi="GHEA Grapalat" w:cs="GHEA Grapalat"/>
          <w:sz w:val="22"/>
          <w:szCs w:val="22"/>
          <w:lang w:val="zu-ZA"/>
        </w:rPr>
        <w:t xml:space="preserve"> 260.8 </w:t>
      </w:r>
      <w:r w:rsidR="00D93115" w:rsidRPr="00CB2464">
        <w:rPr>
          <w:rFonts w:ascii="GHEA Grapalat" w:hAnsi="GHEA Grapalat" w:cs="Arial"/>
          <w:sz w:val="22"/>
          <w:szCs w:val="22"/>
          <w:lang w:val="hy-AM"/>
        </w:rPr>
        <w:t>մլն</w:t>
      </w:r>
      <w:r w:rsidR="00D93115" w:rsidRPr="00CB2464">
        <w:rPr>
          <w:rFonts w:ascii="GHEA Grapalat" w:hAnsi="GHEA Grapalat" w:cs="GHEA Grapalat"/>
          <w:sz w:val="22"/>
          <w:szCs w:val="22"/>
          <w:lang w:val="zu-ZA"/>
        </w:rPr>
        <w:t xml:space="preserve"> </w:t>
      </w:r>
      <w:r w:rsidR="00D93115" w:rsidRPr="00CB2464">
        <w:rPr>
          <w:rFonts w:ascii="GHEA Grapalat" w:hAnsi="GHEA Grapalat" w:cs="Arial"/>
          <w:sz w:val="22"/>
          <w:szCs w:val="22"/>
          <w:lang w:val="hy-AM"/>
        </w:rPr>
        <w:t>դրամ</w:t>
      </w:r>
      <w:r w:rsidR="00D93115" w:rsidRPr="00CB2464">
        <w:rPr>
          <w:rFonts w:ascii="GHEA Grapalat" w:hAnsi="GHEA Grapalat" w:cs="GHEA Grapalat"/>
          <w:sz w:val="22"/>
          <w:szCs w:val="22"/>
          <w:lang w:val="zu-ZA"/>
        </w:rPr>
        <w:t xml:space="preserve">: </w:t>
      </w:r>
      <w:r w:rsidR="00D93115" w:rsidRPr="00CB2464">
        <w:rPr>
          <w:rFonts w:ascii="GHEA Grapalat" w:hAnsi="GHEA Grapalat" w:cs="Arial"/>
          <w:sz w:val="22"/>
          <w:szCs w:val="22"/>
          <w:lang w:val="hy-AM"/>
        </w:rPr>
        <w:t>Միջոցառման</w:t>
      </w:r>
      <w:r w:rsidR="00D93115" w:rsidRPr="00CB2464">
        <w:rPr>
          <w:rFonts w:ascii="GHEA Grapalat" w:hAnsi="GHEA Grapalat" w:cs="Arial LatArm"/>
          <w:sz w:val="22"/>
          <w:szCs w:val="22"/>
          <w:lang w:val="zu-ZA"/>
        </w:rPr>
        <w:t xml:space="preserve"> </w:t>
      </w:r>
      <w:r w:rsidR="00D93115" w:rsidRPr="00CB2464">
        <w:rPr>
          <w:rFonts w:ascii="GHEA Grapalat" w:hAnsi="GHEA Grapalat" w:cs="Arial"/>
          <w:sz w:val="22"/>
          <w:szCs w:val="22"/>
          <w:lang w:val="zu-ZA"/>
        </w:rPr>
        <w:t>շրջանակներում ինն ամիսների ընթացքում իրականացվել է 7500 հետազոտություն՝ կանխատեսված 15357-ի դիմաց, բուժօգնություն է մատուցվել 464 զույգի՝ կանխատեսված 808</w:t>
      </w:r>
      <w:r w:rsidRPr="00CB2464">
        <w:rPr>
          <w:rFonts w:ascii="GHEA Grapalat" w:hAnsi="GHEA Grapalat" w:cs="Arial"/>
          <w:sz w:val="22"/>
          <w:szCs w:val="22"/>
          <w:lang w:val="zu-ZA"/>
        </w:rPr>
        <w:t>-</w:t>
      </w:r>
      <w:r w:rsidR="00D93115" w:rsidRPr="00CB2464">
        <w:rPr>
          <w:rFonts w:ascii="GHEA Grapalat" w:hAnsi="GHEA Grapalat" w:cs="Arial"/>
          <w:sz w:val="22"/>
          <w:szCs w:val="22"/>
          <w:lang w:val="zu-ZA"/>
        </w:rPr>
        <w:t>ի դիմաց:</w:t>
      </w:r>
      <w:r w:rsidR="00D93115" w:rsidRPr="00CB2464">
        <w:rPr>
          <w:rFonts w:ascii="GHEA Grapalat" w:hAnsi="GHEA Grapalat" w:cs="Times Armenian"/>
          <w:sz w:val="22"/>
          <w:szCs w:val="22"/>
          <w:lang w:val="hy-AM"/>
        </w:rPr>
        <w:t xml:space="preserve"> </w:t>
      </w:r>
      <w:r w:rsidR="00D93115" w:rsidRPr="00CB2464">
        <w:rPr>
          <w:rFonts w:ascii="GHEA Grapalat" w:hAnsi="GHEA Grapalat" w:cs="Arial"/>
          <w:sz w:val="22"/>
          <w:szCs w:val="22"/>
          <w:lang w:val="zu-ZA"/>
        </w:rPr>
        <w:t xml:space="preserve">Բնածին հիպոթիրեոզի, ֆենիլկենտոնուրիայի, լսողության (անհասների ռետինոպաթիա) խանգարումների, կոնքազդրային հոդի դիսպլազիայի վաղ հայտնաբերման նպատակով նորածնային սքրինինգների անցկացման միջոցառման շրջանակներում օգտագործվել է նախատեսված միջոցների 90.5%-ը՝ 208.2 մլն դրամ: Միջոցառման շրջանակներում հաշվետու ժամանակահատվածում իրականացվել է 95544 սքրինինգային հետազոտություն՝ կանխատեսված 100000-ի դիմաց: Ծախսերի՝ </w:t>
      </w:r>
      <w:r w:rsidRPr="00CB2464">
        <w:rPr>
          <w:rFonts w:ascii="GHEA Grapalat" w:hAnsi="GHEA Grapalat" w:cs="Arial"/>
          <w:sz w:val="22"/>
          <w:szCs w:val="22"/>
          <w:lang w:val="zu-ZA"/>
        </w:rPr>
        <w:t>վերոնշյալ</w:t>
      </w:r>
      <w:r w:rsidR="00D93115" w:rsidRPr="00CB2464">
        <w:rPr>
          <w:rFonts w:ascii="GHEA Grapalat" w:hAnsi="GHEA Grapalat" w:cs="Arial"/>
          <w:sz w:val="22"/>
          <w:szCs w:val="22"/>
          <w:lang w:val="zu-ZA"/>
        </w:rPr>
        <w:t xml:space="preserve"> երեք միջոցառումների</w:t>
      </w:r>
      <w:r w:rsidRPr="00CB2464">
        <w:rPr>
          <w:rFonts w:ascii="GHEA Grapalat" w:hAnsi="GHEA Grapalat" w:cs="Arial"/>
          <w:sz w:val="22"/>
          <w:szCs w:val="22"/>
          <w:lang w:val="zu-ZA"/>
        </w:rPr>
        <w:t xml:space="preserve"> գծով ծրագրային ցուցանիշներից շեղումները</w:t>
      </w:r>
      <w:r w:rsidR="00D93115" w:rsidRPr="00CB2464">
        <w:rPr>
          <w:rFonts w:ascii="GHEA Grapalat" w:hAnsi="GHEA Grapalat" w:cs="Arial"/>
          <w:sz w:val="22"/>
          <w:szCs w:val="22"/>
          <w:lang w:val="zu-ZA"/>
        </w:rPr>
        <w:t xml:space="preserve"> պայմանավորված են կորոնավիրուսի համավարակով, քանի որ շահառուները հանդիսացել են խոցելի խումբ, ուստի նվազել է բուժհաստատություններ դիմելիությունը</w:t>
      </w:r>
      <w:r w:rsidR="00D93115" w:rsidRPr="00CB2464">
        <w:rPr>
          <w:rFonts w:ascii="GHEA Grapalat" w:hAnsi="GHEA Grapalat" w:cs="Sylfaen"/>
          <w:sz w:val="22"/>
          <w:szCs w:val="22"/>
          <w:lang w:val="hy-AM"/>
        </w:rPr>
        <w:t>:</w:t>
      </w:r>
    </w:p>
    <w:p w:rsidR="00D93115" w:rsidRPr="00CB2464" w:rsidRDefault="00D93115" w:rsidP="00D93115">
      <w:pPr>
        <w:spacing w:line="360" w:lineRule="auto"/>
        <w:ind w:firstLine="561"/>
        <w:jc w:val="both"/>
        <w:rPr>
          <w:rFonts w:ascii="GHEA Grapalat" w:hAnsi="GHEA Grapalat" w:cs="Arial"/>
          <w:sz w:val="22"/>
          <w:szCs w:val="22"/>
          <w:lang w:val="zu-ZA"/>
        </w:rPr>
      </w:pPr>
      <w:r w:rsidRPr="00CB2464">
        <w:rPr>
          <w:rFonts w:ascii="GHEA Grapalat" w:hAnsi="GHEA Grapalat" w:cs="Arial"/>
          <w:sz w:val="22"/>
          <w:szCs w:val="22"/>
          <w:lang w:val="hy-AM"/>
        </w:rPr>
        <w:t>Նախորդ</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տարվա</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նույն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ժամանակահատվածի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համեմատ</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Մոր</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մանկան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առողջության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պահպանման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ծրագրի</w:t>
      </w:r>
      <w:r w:rsidR="008C5B40" w:rsidRPr="00CB2464">
        <w:rPr>
          <w:rFonts w:ascii="GHEA Grapalat" w:hAnsi="GHEA Grapalat" w:cs="Arial"/>
          <w:sz w:val="22"/>
          <w:szCs w:val="22"/>
        </w:rPr>
        <w:t xml:space="preserve"> գծով</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ծախսերն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աճել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Sylfaen"/>
          <w:sz w:val="22"/>
          <w:szCs w:val="22"/>
          <w:lang w:val="zu-ZA"/>
        </w:rPr>
        <w:t xml:space="preserve"> 5</w:t>
      </w:r>
      <w:r w:rsidRPr="00CB2464">
        <w:rPr>
          <w:rFonts w:ascii="GHEA Grapalat" w:hAnsi="GHEA Grapalat" w:cs="Sylfaen"/>
          <w:sz w:val="22"/>
          <w:szCs w:val="22"/>
          <w:lang w:val="it-IT"/>
        </w:rPr>
        <w:t>.3</w:t>
      </w:r>
      <w:r w:rsidRPr="00CB2464">
        <w:rPr>
          <w:rFonts w:ascii="GHEA Grapalat" w:hAnsi="GHEA Grapalat" w:cs="Sylfaen"/>
          <w:sz w:val="22"/>
          <w:szCs w:val="22"/>
          <w:lang w:val="zu-ZA"/>
        </w:rPr>
        <w:t>%-</w:t>
      </w:r>
      <w:r w:rsidRPr="00CB2464">
        <w:rPr>
          <w:rFonts w:ascii="GHEA Grapalat" w:hAnsi="GHEA Grapalat" w:cs="Arial"/>
          <w:sz w:val="22"/>
          <w:szCs w:val="22"/>
          <w:lang w:val="hy-AM"/>
        </w:rPr>
        <w:t>ով</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կամ</w:t>
      </w:r>
      <w:r w:rsidRPr="00CB2464">
        <w:rPr>
          <w:rFonts w:ascii="GHEA Grapalat" w:hAnsi="GHEA Grapalat" w:cs="Sylfaen"/>
          <w:sz w:val="22"/>
          <w:szCs w:val="22"/>
          <w:lang w:val="hy-AM"/>
        </w:rPr>
        <w:t xml:space="preserve"> </w:t>
      </w:r>
      <w:r w:rsidRPr="00CB2464">
        <w:rPr>
          <w:rFonts w:ascii="GHEA Grapalat" w:hAnsi="GHEA Grapalat" w:cs="Sylfaen"/>
          <w:sz w:val="22"/>
          <w:szCs w:val="22"/>
          <w:lang w:val="zu-ZA"/>
        </w:rPr>
        <w:t xml:space="preserve">618.5 </w:t>
      </w:r>
      <w:r w:rsidRPr="00CB2464">
        <w:rPr>
          <w:rFonts w:ascii="GHEA Grapalat" w:hAnsi="GHEA Grapalat" w:cs="Arial"/>
          <w:sz w:val="22"/>
          <w:szCs w:val="22"/>
          <w:lang w:val="hy-AM"/>
        </w:rPr>
        <w:t>մլն</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դրամով՝</w:t>
      </w:r>
      <w:r w:rsidRPr="00CB2464">
        <w:rPr>
          <w:rFonts w:ascii="GHEA Grapalat" w:hAnsi="GHEA Grapalat" w:cs="Arial"/>
          <w:sz w:val="22"/>
          <w:szCs w:val="22"/>
          <w:lang w:val="zu-ZA"/>
        </w:rPr>
        <w:t xml:space="preserve"> հիմնականում </w:t>
      </w:r>
      <w:r w:rsidRPr="00CB2464">
        <w:rPr>
          <w:rFonts w:ascii="GHEA Grapalat" w:hAnsi="GHEA Grapalat" w:cs="Arial"/>
          <w:sz w:val="22"/>
          <w:szCs w:val="22"/>
          <w:lang w:val="hy-AM"/>
        </w:rPr>
        <w:t>պայմանավորված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երեխաներին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բժշկական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օգնության</w:t>
      </w:r>
      <w:r w:rsidRPr="00CB2464">
        <w:rPr>
          <w:rFonts w:ascii="GHEA Grapalat" w:hAnsi="GHEA Grapalat" w:cs="Arial"/>
          <w:sz w:val="22"/>
          <w:szCs w:val="22"/>
          <w:lang w:val="zu-ZA"/>
        </w:rPr>
        <w:t xml:space="preserve"> </w:t>
      </w:r>
      <w:r w:rsidR="008C5B40" w:rsidRPr="00CB2464">
        <w:rPr>
          <w:rFonts w:ascii="GHEA Grapalat" w:hAnsi="GHEA Grapalat" w:cs="Arial"/>
          <w:sz w:val="22"/>
          <w:szCs w:val="22"/>
        </w:rPr>
        <w:t>և</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անպտուղ զույգերի համար վերարտադրողական օժանդակ տեխնոլոգիաների կիրառմամբ բժշկական օգնության ծախսերի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համապատասխանաբար</w:t>
      </w:r>
      <w:r w:rsidRPr="00CB2464">
        <w:rPr>
          <w:rFonts w:ascii="GHEA Grapalat" w:hAnsi="GHEA Grapalat" w:cs="Arial"/>
          <w:sz w:val="22"/>
          <w:szCs w:val="22"/>
          <w:lang w:val="zu-ZA"/>
        </w:rPr>
        <w:t xml:space="preserve"> 6</w:t>
      </w:r>
      <w:r w:rsidRPr="00CB2464">
        <w:rPr>
          <w:rFonts w:ascii="GHEA Grapalat" w:hAnsi="GHEA Grapalat" w:cs="Arial"/>
          <w:sz w:val="22"/>
          <w:szCs w:val="22"/>
          <w:lang w:val="hy-AM"/>
        </w:rPr>
        <w:t>%</w:t>
      </w:r>
      <w:r w:rsidRPr="00CB2464">
        <w:rPr>
          <w:rFonts w:ascii="GHEA Grapalat" w:hAnsi="GHEA Grapalat" w:cs="Arial"/>
          <w:sz w:val="22"/>
          <w:szCs w:val="22"/>
          <w:lang w:val="zu-ZA"/>
        </w:rPr>
        <w:t xml:space="preserve"> (385.6 մլն դրամ) և 140.9</w:t>
      </w:r>
      <w:r w:rsidRPr="00CB2464">
        <w:rPr>
          <w:rFonts w:ascii="GHEA Grapalat" w:hAnsi="GHEA Grapalat" w:cs="Arial"/>
          <w:sz w:val="22"/>
          <w:szCs w:val="22"/>
          <w:lang w:val="hy-AM"/>
        </w:rPr>
        <w:t>%</w:t>
      </w:r>
      <w:r w:rsidRPr="00CB2464">
        <w:rPr>
          <w:rFonts w:ascii="GHEA Grapalat" w:hAnsi="GHEA Grapalat" w:cs="Arial"/>
          <w:sz w:val="22"/>
          <w:szCs w:val="22"/>
          <w:lang w:val="zu-ZA"/>
        </w:rPr>
        <w:t xml:space="preserve"> (152.6 մլն դրամ)</w:t>
      </w:r>
      <w:r w:rsidRPr="00CB2464">
        <w:rPr>
          <w:rFonts w:ascii="GHEA Grapalat" w:hAnsi="GHEA Grapalat" w:cs="Arial"/>
          <w:sz w:val="22"/>
          <w:szCs w:val="22"/>
          <w:lang w:val="hy-AM"/>
        </w:rPr>
        <w:t xml:space="preserve"> աճով:</w:t>
      </w:r>
    </w:p>
    <w:p w:rsidR="00D93115" w:rsidRPr="00CB2464" w:rsidRDefault="00D93115" w:rsidP="00D93115">
      <w:pPr>
        <w:spacing w:line="360" w:lineRule="auto"/>
        <w:ind w:firstLine="567"/>
        <w:jc w:val="both"/>
        <w:rPr>
          <w:rFonts w:ascii="GHEA Grapalat" w:hAnsi="GHEA Grapalat" w:cs="Arial"/>
          <w:bCs/>
          <w:sz w:val="22"/>
          <w:szCs w:val="22"/>
          <w:lang w:val="hy-AM"/>
        </w:rPr>
      </w:pPr>
      <w:r w:rsidRPr="00CB2464">
        <w:rPr>
          <w:rFonts w:ascii="GHEA Grapalat" w:hAnsi="GHEA Grapalat" w:cs="Sylfaen"/>
          <w:sz w:val="22"/>
          <w:szCs w:val="22"/>
          <w:lang w:val="hy-AM"/>
        </w:rPr>
        <w:t>2021 թվականի</w:t>
      </w:r>
      <w:r w:rsidRPr="00CB2464">
        <w:rPr>
          <w:rFonts w:ascii="GHEA Grapalat" w:hAnsi="GHEA Grapalat" w:cs="Sylfaen"/>
          <w:sz w:val="22"/>
          <w:szCs w:val="22"/>
          <w:lang w:val="zu-ZA"/>
        </w:rPr>
        <w:t xml:space="preserve"> </w:t>
      </w:r>
      <w:r w:rsidRPr="00CB2464">
        <w:rPr>
          <w:rFonts w:ascii="GHEA Grapalat" w:hAnsi="GHEA Grapalat" w:cs="Arial"/>
          <w:sz w:val="22"/>
          <w:szCs w:val="22"/>
        </w:rPr>
        <w:t>ինն</w:t>
      </w:r>
      <w:r w:rsidRPr="00CB2464">
        <w:rPr>
          <w:rFonts w:ascii="GHEA Grapalat" w:hAnsi="GHEA Grapalat" w:cs="Sylfaen"/>
          <w:sz w:val="22"/>
          <w:szCs w:val="22"/>
          <w:lang w:val="zu-ZA"/>
        </w:rPr>
        <w:t xml:space="preserve"> </w:t>
      </w:r>
      <w:r w:rsidRPr="00CB2464">
        <w:rPr>
          <w:rFonts w:ascii="GHEA Grapalat" w:hAnsi="GHEA Grapalat" w:cs="Arial"/>
          <w:sz w:val="22"/>
          <w:szCs w:val="22"/>
        </w:rPr>
        <w:t>ամիսների</w:t>
      </w:r>
      <w:r w:rsidRPr="00CB2464">
        <w:rPr>
          <w:rFonts w:ascii="GHEA Grapalat" w:hAnsi="GHEA Grapalat" w:cs="Sylfaen"/>
          <w:sz w:val="22"/>
          <w:szCs w:val="22"/>
          <w:lang w:val="zu-ZA"/>
        </w:rPr>
        <w:t xml:space="preserve"> </w:t>
      </w:r>
      <w:r w:rsidRPr="00CB2464">
        <w:rPr>
          <w:rFonts w:ascii="GHEA Grapalat" w:hAnsi="GHEA Grapalat" w:cs="Arial"/>
          <w:sz w:val="22"/>
          <w:szCs w:val="22"/>
        </w:rPr>
        <w:t>ընթացքում</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ավելի քան</w:t>
      </w:r>
      <w:r w:rsidRPr="00CB2464">
        <w:rPr>
          <w:rFonts w:ascii="GHEA Grapalat" w:hAnsi="GHEA Grapalat" w:cs="Sylfaen"/>
          <w:sz w:val="22"/>
          <w:szCs w:val="22"/>
          <w:lang w:val="hy-AM"/>
        </w:rPr>
        <w:t xml:space="preserve"> </w:t>
      </w:r>
      <w:r w:rsidRPr="00CB2464">
        <w:rPr>
          <w:rFonts w:ascii="GHEA Grapalat" w:hAnsi="GHEA Grapalat" w:cs="Sylfaen"/>
          <w:sz w:val="22"/>
          <w:szCs w:val="22"/>
          <w:lang w:val="zu-ZA"/>
        </w:rPr>
        <w:t>3.3</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մլրդ</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դրամ</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է</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տրամադրվել</w:t>
      </w:r>
      <w:r w:rsidRPr="00CB2464">
        <w:rPr>
          <w:rFonts w:ascii="GHEA Grapalat" w:hAnsi="GHEA Grapalat" w:cs="Times Armenian"/>
          <w:sz w:val="22"/>
          <w:szCs w:val="22"/>
          <w:lang w:val="hy-AM"/>
        </w:rPr>
        <w:t xml:space="preserve"> </w:t>
      </w:r>
      <w:r w:rsidRPr="00CB2464">
        <w:rPr>
          <w:rFonts w:ascii="GHEA Grapalat" w:hAnsi="GHEA Grapalat" w:cs="Arial"/>
          <w:i/>
          <w:sz w:val="22"/>
          <w:szCs w:val="22"/>
          <w:lang w:val="hy-AM"/>
        </w:rPr>
        <w:t>Շտապ</w:t>
      </w:r>
      <w:r w:rsidRPr="00CB2464">
        <w:rPr>
          <w:rFonts w:ascii="GHEA Grapalat" w:hAnsi="GHEA Grapalat" w:cs="Times Armenian"/>
          <w:i/>
          <w:sz w:val="22"/>
          <w:szCs w:val="22"/>
          <w:lang w:val="hy-AM"/>
        </w:rPr>
        <w:t xml:space="preserve"> </w:t>
      </w:r>
      <w:r w:rsidRPr="00CB2464">
        <w:rPr>
          <w:rFonts w:ascii="GHEA Grapalat" w:hAnsi="GHEA Grapalat" w:cs="Arial"/>
          <w:i/>
          <w:sz w:val="22"/>
          <w:szCs w:val="22"/>
          <w:lang w:val="hy-AM"/>
        </w:rPr>
        <w:t>բժշկական</w:t>
      </w:r>
      <w:r w:rsidRPr="00CB2464">
        <w:rPr>
          <w:rFonts w:ascii="GHEA Grapalat" w:hAnsi="GHEA Grapalat" w:cs="Times Armenian"/>
          <w:i/>
          <w:sz w:val="22"/>
          <w:szCs w:val="22"/>
          <w:lang w:val="hy-AM"/>
        </w:rPr>
        <w:t xml:space="preserve"> </w:t>
      </w:r>
      <w:r w:rsidRPr="00CB2464">
        <w:rPr>
          <w:rFonts w:ascii="GHEA Grapalat" w:hAnsi="GHEA Grapalat" w:cs="Arial"/>
          <w:i/>
          <w:sz w:val="22"/>
          <w:szCs w:val="22"/>
          <w:lang w:val="hy-AM"/>
        </w:rPr>
        <w:t>օգնության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zu-ZA"/>
        </w:rPr>
        <w:t>ծրագրին՝ ապահովելով 87.7% կատարողական, որը հիմնականում պայմանավորված է</w:t>
      </w:r>
      <w:r w:rsidR="000943D0" w:rsidRPr="00CB2464">
        <w:rPr>
          <w:rFonts w:ascii="GHEA Grapalat" w:hAnsi="GHEA Grapalat" w:cs="Arial"/>
          <w:sz w:val="22"/>
          <w:szCs w:val="22"/>
          <w:lang w:val="zu-ZA"/>
        </w:rPr>
        <w:t xml:space="preserve"> </w:t>
      </w:r>
      <w:r w:rsidRPr="00CB2464">
        <w:rPr>
          <w:rFonts w:ascii="GHEA Grapalat" w:hAnsi="GHEA Grapalat" w:cs="Arial"/>
          <w:sz w:val="22"/>
          <w:szCs w:val="22"/>
          <w:lang w:val="zu-ZA"/>
        </w:rPr>
        <w:t>օդային ճանապարհով սանիտարական ավիացիայի բժշկական օգնության ծառայության և մարզերից Երևան կամ այլ տարածաշրջանային հիվանդանոցներ հիվանդների տեղափոխման դեպքերի՝ նախատեսվածից փոքր թվով։ Ծրագրի շրջանակներում հաշվետու ժամանակահատվածում սպասարկվել է 428.5 հազար կանչ` բյուջեով կանխատեսված 405 հազարի դիմաց, օդային ճանապարհով սանիտարական ավիացիայի 69 կանչ՝ կանխատեսված 85</w:t>
      </w:r>
      <w:r w:rsidRPr="00CB2464">
        <w:rPr>
          <w:rFonts w:ascii="GHEA Grapalat" w:hAnsi="GHEA Grapalat" w:cs="Arial"/>
          <w:sz w:val="22"/>
          <w:szCs w:val="22"/>
          <w:lang w:val="zu-ZA"/>
        </w:rPr>
        <w:noBreakHyphen/>
        <w:t xml:space="preserve">ի դիմաց, </w:t>
      </w:r>
      <w:r w:rsidRPr="00CB2464">
        <w:rPr>
          <w:rFonts w:ascii="GHEA Grapalat" w:hAnsi="GHEA Grapalat" w:cs="Arial"/>
          <w:sz w:val="22"/>
          <w:szCs w:val="22"/>
          <w:lang w:val="zu-ZA"/>
        </w:rPr>
        <w:lastRenderedPageBreak/>
        <w:t xml:space="preserve">մարզից Երևան կամ այլ տարածաշրջանային հիվանդանոցներ տեղափոխվել է 11810 հիվանդ՝ կանխատեսված 13500-ի դիմաց: Նախորդ տարվա նույն ժամանակահատվածի համեմատ Շտապ բժշկական օգնության </w:t>
      </w:r>
      <w:r w:rsidRPr="00CB2464">
        <w:rPr>
          <w:rFonts w:ascii="GHEA Grapalat" w:hAnsi="GHEA Grapalat" w:cs="GHEA Grapalat"/>
          <w:sz w:val="22"/>
          <w:szCs w:val="22"/>
          <w:lang w:val="hy-AM"/>
        </w:rPr>
        <w:t>ծախսեր</w:t>
      </w:r>
      <w:r w:rsidRPr="00CB2464">
        <w:rPr>
          <w:rFonts w:ascii="GHEA Grapalat" w:hAnsi="GHEA Grapalat" w:cs="GHEA Grapalat"/>
          <w:sz w:val="22"/>
          <w:szCs w:val="22"/>
        </w:rPr>
        <w:t>ը</w:t>
      </w:r>
      <w:r w:rsidRPr="00CB2464">
        <w:rPr>
          <w:rFonts w:ascii="GHEA Grapalat" w:hAnsi="GHEA Grapalat" w:cs="GHEA Grapalat"/>
          <w:sz w:val="22"/>
          <w:szCs w:val="22"/>
          <w:lang w:val="zu-ZA"/>
        </w:rPr>
        <w:t xml:space="preserve"> </w:t>
      </w:r>
      <w:r w:rsidRPr="00CB2464">
        <w:rPr>
          <w:rFonts w:ascii="GHEA Grapalat" w:hAnsi="GHEA Grapalat" w:cs="GHEA Grapalat"/>
          <w:sz w:val="22"/>
          <w:szCs w:val="22"/>
          <w:lang w:val="hy-AM"/>
        </w:rPr>
        <w:t>ն</w:t>
      </w:r>
      <w:r w:rsidRPr="00CB2464">
        <w:rPr>
          <w:rFonts w:ascii="GHEA Grapalat" w:hAnsi="GHEA Grapalat" w:cs="GHEA Grapalat"/>
          <w:sz w:val="22"/>
          <w:szCs w:val="22"/>
        </w:rPr>
        <w:t>վազ</w:t>
      </w:r>
      <w:r w:rsidRPr="00CB2464">
        <w:rPr>
          <w:rFonts w:ascii="GHEA Grapalat" w:hAnsi="GHEA Grapalat" w:cs="GHEA Grapalat"/>
          <w:sz w:val="22"/>
          <w:szCs w:val="22"/>
          <w:lang w:val="hy-AM"/>
        </w:rPr>
        <w:t>ել են 7.</w:t>
      </w:r>
      <w:r w:rsidRPr="00CB2464">
        <w:rPr>
          <w:rFonts w:ascii="GHEA Grapalat" w:hAnsi="GHEA Grapalat" w:cs="GHEA Grapalat"/>
          <w:sz w:val="22"/>
          <w:szCs w:val="22"/>
          <w:lang w:val="zu-ZA"/>
        </w:rPr>
        <w:t>4</w:t>
      </w:r>
      <w:r w:rsidRPr="00CB2464">
        <w:rPr>
          <w:rFonts w:ascii="GHEA Grapalat" w:hAnsi="GHEA Grapalat" w:cs="GHEA Grapalat"/>
          <w:sz w:val="22"/>
          <w:szCs w:val="22"/>
          <w:lang w:val="hy-AM"/>
        </w:rPr>
        <w:t xml:space="preserve">%-ով կամ </w:t>
      </w:r>
      <w:r w:rsidRPr="00CB2464">
        <w:rPr>
          <w:rFonts w:ascii="GHEA Grapalat" w:hAnsi="GHEA Grapalat" w:cs="GHEA Grapalat"/>
          <w:sz w:val="22"/>
          <w:szCs w:val="22"/>
          <w:lang w:val="zu-ZA"/>
        </w:rPr>
        <w:t>267.2</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մլն</w:t>
      </w:r>
      <w:r w:rsidRPr="00CB2464">
        <w:rPr>
          <w:rFonts w:ascii="GHEA Grapalat" w:hAnsi="GHEA Grapalat" w:cs="GHEA Grapalat"/>
          <w:sz w:val="22"/>
          <w:szCs w:val="22"/>
          <w:lang w:val="hy-AM"/>
        </w:rPr>
        <w:t xml:space="preserve"> դրամով</w:t>
      </w:r>
      <w:r w:rsidRPr="00CB2464">
        <w:rPr>
          <w:rFonts w:ascii="GHEA Grapalat" w:hAnsi="GHEA Grapalat" w:cs="Arial"/>
          <w:bCs/>
          <w:sz w:val="22"/>
          <w:szCs w:val="22"/>
          <w:lang w:val="hy-AM"/>
        </w:rPr>
        <w:t>՝ պայմանավորված 2020 թվականի</w:t>
      </w:r>
      <w:r w:rsidRPr="00CB2464">
        <w:rPr>
          <w:rFonts w:ascii="GHEA Grapalat" w:hAnsi="GHEA Grapalat" w:cs="Arial"/>
          <w:bCs/>
          <w:sz w:val="22"/>
          <w:szCs w:val="22"/>
          <w:lang w:val="zu-ZA"/>
        </w:rPr>
        <w:t xml:space="preserve"> շտապ օգնության մեքենաներով հագեցվածության բարելավման</w:t>
      </w:r>
      <w:r w:rsidR="00000BC3" w:rsidRPr="00CB2464">
        <w:rPr>
          <w:rFonts w:ascii="GHEA Grapalat" w:hAnsi="GHEA Grapalat" w:cs="Arial"/>
          <w:bCs/>
          <w:sz w:val="22"/>
          <w:szCs w:val="22"/>
          <w:lang w:val="zu-ZA"/>
        </w:rPr>
        <w:t xml:space="preserve"> նպատակով</w:t>
      </w:r>
      <w:r w:rsidRPr="00CB2464">
        <w:rPr>
          <w:rFonts w:ascii="GHEA Grapalat" w:hAnsi="GHEA Grapalat" w:cs="Arial"/>
          <w:bCs/>
          <w:sz w:val="22"/>
          <w:szCs w:val="22"/>
          <w:lang w:val="zu-ZA"/>
        </w:rPr>
        <w:t xml:space="preserve"> </w:t>
      </w:r>
      <w:r w:rsidRPr="00CB2464">
        <w:rPr>
          <w:rFonts w:ascii="GHEA Grapalat" w:hAnsi="GHEA Grapalat" w:cs="Arial"/>
          <w:bCs/>
          <w:sz w:val="22"/>
          <w:szCs w:val="22"/>
          <w:lang w:val="hy-AM"/>
        </w:rPr>
        <w:t>միջոցների հատկացմամբ, որի համար 2021 թվականի</w:t>
      </w:r>
      <w:r w:rsidRPr="00CB2464">
        <w:rPr>
          <w:rFonts w:ascii="GHEA Grapalat" w:hAnsi="GHEA Grapalat" w:cs="Arial"/>
          <w:bCs/>
          <w:sz w:val="22"/>
          <w:szCs w:val="22"/>
        </w:rPr>
        <w:t>ն</w:t>
      </w:r>
      <w:r w:rsidRPr="00CB2464">
        <w:rPr>
          <w:rFonts w:ascii="GHEA Grapalat" w:hAnsi="GHEA Grapalat" w:cs="Arial"/>
          <w:bCs/>
          <w:sz w:val="22"/>
          <w:szCs w:val="22"/>
          <w:lang w:val="hy-AM"/>
        </w:rPr>
        <w:t xml:space="preserve"> միջոցներ չեն նախատեսվել:</w:t>
      </w:r>
    </w:p>
    <w:p w:rsidR="00D93115" w:rsidRPr="00CB2464" w:rsidRDefault="00D93115" w:rsidP="00D93115">
      <w:pPr>
        <w:autoSpaceDE w:val="0"/>
        <w:autoSpaceDN w:val="0"/>
        <w:adjustRightInd w:val="0"/>
        <w:spacing w:line="360" w:lineRule="auto"/>
        <w:ind w:firstLine="567"/>
        <w:jc w:val="both"/>
        <w:rPr>
          <w:rFonts w:ascii="GHEA Grapalat" w:hAnsi="GHEA Grapalat" w:cs="Sylfaen"/>
          <w:sz w:val="22"/>
          <w:szCs w:val="22"/>
          <w:lang w:val="zu-ZA"/>
        </w:rPr>
      </w:pPr>
      <w:r w:rsidRPr="00CB2464">
        <w:rPr>
          <w:rFonts w:ascii="GHEA Grapalat" w:hAnsi="GHEA Grapalat" w:cs="Arial"/>
          <w:i/>
          <w:sz w:val="22"/>
          <w:szCs w:val="22"/>
          <w:lang w:val="hy-AM"/>
        </w:rPr>
        <w:t>Ոչ</w:t>
      </w:r>
      <w:r w:rsidRPr="00CB2464">
        <w:rPr>
          <w:rFonts w:ascii="GHEA Grapalat" w:hAnsi="GHEA Grapalat" w:cs="Times Armenian"/>
          <w:i/>
          <w:sz w:val="22"/>
          <w:szCs w:val="22"/>
          <w:lang w:val="zu-ZA"/>
        </w:rPr>
        <w:t xml:space="preserve"> </w:t>
      </w:r>
      <w:r w:rsidRPr="00CB2464">
        <w:rPr>
          <w:rFonts w:ascii="GHEA Grapalat" w:hAnsi="GHEA Grapalat" w:cs="Arial"/>
          <w:i/>
          <w:sz w:val="22"/>
          <w:szCs w:val="22"/>
          <w:lang w:val="hy-AM"/>
        </w:rPr>
        <w:t>վարակիչ</w:t>
      </w:r>
      <w:r w:rsidRPr="00CB2464">
        <w:rPr>
          <w:rFonts w:ascii="GHEA Grapalat" w:hAnsi="GHEA Grapalat" w:cs="Times Armenian"/>
          <w:i/>
          <w:sz w:val="22"/>
          <w:szCs w:val="22"/>
          <w:lang w:val="zu-ZA"/>
        </w:rPr>
        <w:t xml:space="preserve"> </w:t>
      </w:r>
      <w:r w:rsidRPr="00CB2464">
        <w:rPr>
          <w:rFonts w:ascii="GHEA Grapalat" w:hAnsi="GHEA Grapalat" w:cs="Arial"/>
          <w:i/>
          <w:sz w:val="22"/>
          <w:szCs w:val="22"/>
          <w:lang w:val="hy-AM"/>
        </w:rPr>
        <w:t>հիվանդությունների</w:t>
      </w:r>
      <w:r w:rsidRPr="00CB2464">
        <w:rPr>
          <w:rFonts w:ascii="GHEA Grapalat" w:hAnsi="GHEA Grapalat" w:cs="Times Armenian"/>
          <w:i/>
          <w:sz w:val="22"/>
          <w:szCs w:val="22"/>
          <w:lang w:val="zu-ZA"/>
        </w:rPr>
        <w:t xml:space="preserve"> </w:t>
      </w:r>
      <w:r w:rsidRPr="00CB2464">
        <w:rPr>
          <w:rFonts w:ascii="GHEA Grapalat" w:hAnsi="GHEA Grapalat" w:cs="Arial"/>
          <w:i/>
          <w:sz w:val="22"/>
          <w:szCs w:val="22"/>
          <w:lang w:val="hy-AM"/>
        </w:rPr>
        <w:t>բժշկական</w:t>
      </w:r>
      <w:r w:rsidRPr="00CB2464">
        <w:rPr>
          <w:rFonts w:ascii="GHEA Grapalat" w:hAnsi="GHEA Grapalat" w:cs="Times Armenian"/>
          <w:i/>
          <w:sz w:val="22"/>
          <w:szCs w:val="22"/>
          <w:lang w:val="zu-ZA"/>
        </w:rPr>
        <w:t xml:space="preserve"> </w:t>
      </w:r>
      <w:r w:rsidRPr="00CB2464">
        <w:rPr>
          <w:rFonts w:ascii="GHEA Grapalat" w:hAnsi="GHEA Grapalat" w:cs="Arial"/>
          <w:i/>
          <w:sz w:val="22"/>
          <w:szCs w:val="22"/>
          <w:lang w:val="hy-AM"/>
        </w:rPr>
        <w:t>օգնության</w:t>
      </w:r>
      <w:r w:rsidRPr="00CB2464">
        <w:rPr>
          <w:rFonts w:ascii="GHEA Grapalat" w:hAnsi="GHEA Grapalat" w:cs="Times Armenian"/>
          <w:i/>
          <w:sz w:val="22"/>
          <w:szCs w:val="22"/>
          <w:lang w:val="zu-ZA"/>
        </w:rPr>
        <w:t xml:space="preserve"> </w:t>
      </w:r>
      <w:r w:rsidRPr="00CB2464">
        <w:rPr>
          <w:rFonts w:ascii="GHEA Grapalat" w:hAnsi="GHEA Grapalat" w:cs="Arial"/>
          <w:i/>
          <w:sz w:val="22"/>
          <w:szCs w:val="22"/>
          <w:lang w:val="hy-AM"/>
        </w:rPr>
        <w:t>ապահովման</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ծրագրի</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շրջանակներում</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օգտագործվել</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zu-ZA"/>
        </w:rPr>
        <w:t>ավելի քան</w:t>
      </w:r>
      <w:r w:rsidRPr="00CB2464">
        <w:rPr>
          <w:rFonts w:ascii="GHEA Grapalat" w:hAnsi="GHEA Grapalat" w:cs="Times Armenian"/>
          <w:sz w:val="22"/>
          <w:szCs w:val="22"/>
          <w:lang w:val="zu-ZA"/>
        </w:rPr>
        <w:t xml:space="preserve"> 11 </w:t>
      </w:r>
      <w:r w:rsidRPr="00CB2464">
        <w:rPr>
          <w:rFonts w:ascii="GHEA Grapalat" w:hAnsi="GHEA Grapalat" w:cs="Arial"/>
          <w:sz w:val="22"/>
          <w:szCs w:val="22"/>
          <w:lang w:val="hy-AM"/>
        </w:rPr>
        <w:t>մլրդ</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կազմելով</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ծրագրված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ցուցանիշի</w:t>
      </w:r>
      <w:r w:rsidRPr="00CB2464">
        <w:rPr>
          <w:rFonts w:ascii="GHEA Grapalat" w:hAnsi="GHEA Grapalat" w:cs="Times Armenian"/>
          <w:sz w:val="22"/>
          <w:szCs w:val="22"/>
          <w:lang w:val="zu-ZA"/>
        </w:rPr>
        <w:t xml:space="preserve"> 91.6%-</w:t>
      </w:r>
      <w:r w:rsidRPr="00CB2464">
        <w:rPr>
          <w:rFonts w:ascii="GHEA Grapalat" w:hAnsi="GHEA Grapalat" w:cs="Arial"/>
          <w:sz w:val="22"/>
          <w:szCs w:val="22"/>
          <w:lang w:val="hy-AM"/>
        </w:rPr>
        <w:t>ը</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zu-ZA"/>
        </w:rPr>
        <w:t xml:space="preserve">Ծրագրում ընդգրկված են հինգ </w:t>
      </w:r>
      <w:r w:rsidRPr="00CB2464">
        <w:rPr>
          <w:rFonts w:ascii="GHEA Grapalat" w:hAnsi="GHEA Grapalat" w:cs="Sylfaen"/>
          <w:sz w:val="22"/>
          <w:szCs w:val="22"/>
          <w:lang w:val="hy-AM"/>
        </w:rPr>
        <w:t>միջոցառումներ</w:t>
      </w:r>
      <w:r w:rsidRPr="00CB2464">
        <w:rPr>
          <w:rFonts w:ascii="GHEA Grapalat" w:hAnsi="GHEA Grapalat" w:cs="Arial"/>
          <w:sz w:val="22"/>
          <w:szCs w:val="22"/>
          <w:lang w:val="zu-ZA"/>
        </w:rPr>
        <w:t>, որոնցում արձանագրվել են շեղումներ:</w:t>
      </w:r>
      <w:r w:rsidRPr="00CB2464">
        <w:rPr>
          <w:rFonts w:ascii="GHEA Grapalat" w:hAnsi="GHEA Grapalat" w:cs="Arial"/>
          <w:color w:val="FF0000"/>
          <w:sz w:val="22"/>
          <w:szCs w:val="22"/>
          <w:lang w:val="zu-ZA"/>
        </w:rPr>
        <w:t xml:space="preserve"> </w:t>
      </w:r>
      <w:r w:rsidRPr="00CB2464">
        <w:rPr>
          <w:rFonts w:ascii="GHEA Grapalat" w:hAnsi="GHEA Grapalat" w:cs="Arial"/>
          <w:sz w:val="22"/>
          <w:szCs w:val="22"/>
          <w:lang w:val="zu-ZA"/>
        </w:rPr>
        <w:t xml:space="preserve">Հաշվետու ժամանակահատվածում </w:t>
      </w:r>
      <w:r w:rsidRPr="00CB2464">
        <w:rPr>
          <w:rFonts w:ascii="GHEA Grapalat" w:hAnsi="GHEA Grapalat" w:cs="Arial"/>
          <w:sz w:val="22"/>
          <w:szCs w:val="22"/>
          <w:lang w:val="hy-AM"/>
        </w:rPr>
        <w:t>ուռուցքաբանական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արյունաբանական</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հիվանդությունների</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բժշկական</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օգնության</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ծառայությունների</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ծախսերը</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կատարվել</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Times Armenian"/>
          <w:sz w:val="22"/>
          <w:szCs w:val="22"/>
          <w:lang w:val="zu-ZA"/>
        </w:rPr>
        <w:t xml:space="preserve"> 87.3%-</w:t>
      </w:r>
      <w:r w:rsidRPr="00CB2464">
        <w:rPr>
          <w:rFonts w:ascii="GHEA Grapalat" w:hAnsi="GHEA Grapalat" w:cs="Arial"/>
          <w:sz w:val="22"/>
          <w:szCs w:val="22"/>
          <w:lang w:val="hy-AM"/>
        </w:rPr>
        <w:t>ով</w:t>
      </w:r>
      <w:r w:rsidRPr="00CB2464">
        <w:rPr>
          <w:rFonts w:ascii="GHEA Grapalat" w:hAnsi="GHEA Grapalat" w:cs="Times Armenian"/>
          <w:sz w:val="22"/>
          <w:szCs w:val="22"/>
          <w:lang w:val="zu-ZA"/>
        </w:rPr>
        <w:t>`</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կազմելով</w:t>
      </w:r>
      <w:r w:rsidRPr="00CB2464">
        <w:rPr>
          <w:rFonts w:ascii="GHEA Grapalat" w:hAnsi="GHEA Grapalat" w:cs="Arial"/>
          <w:sz w:val="22"/>
          <w:szCs w:val="22"/>
          <w:lang w:val="zu-ZA"/>
        </w:rPr>
        <w:t xml:space="preserve"> </w:t>
      </w:r>
      <w:r w:rsidRPr="00CB2464">
        <w:rPr>
          <w:rFonts w:ascii="GHEA Grapalat" w:hAnsi="GHEA Grapalat" w:cs="Times Armenian"/>
          <w:sz w:val="22"/>
          <w:szCs w:val="22"/>
          <w:lang w:val="hy-AM"/>
        </w:rPr>
        <w:t>շուրջ</w:t>
      </w:r>
      <w:r w:rsidRPr="00CB2464">
        <w:rPr>
          <w:rFonts w:ascii="GHEA Grapalat" w:hAnsi="GHEA Grapalat" w:cs="Times Armenian"/>
          <w:sz w:val="22"/>
          <w:szCs w:val="22"/>
          <w:lang w:val="zu-ZA"/>
        </w:rPr>
        <w:t xml:space="preserve"> 3.4 </w:t>
      </w:r>
      <w:r w:rsidRPr="00CB2464">
        <w:rPr>
          <w:rFonts w:ascii="GHEA Grapalat" w:hAnsi="GHEA Grapalat" w:cs="Arial"/>
          <w:sz w:val="22"/>
          <w:szCs w:val="22"/>
          <w:lang w:val="hy-AM"/>
        </w:rPr>
        <w:t>մլրդ</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cs="Times Armenian"/>
          <w:sz w:val="22"/>
          <w:szCs w:val="22"/>
          <w:lang w:val="zu-ZA"/>
        </w:rPr>
        <w:t>:</w:t>
      </w:r>
      <w:r w:rsidRPr="00CB2464">
        <w:rPr>
          <w:rFonts w:ascii="GHEA Grapalat" w:hAnsi="GHEA Grapalat" w:cs="Arial"/>
          <w:sz w:val="22"/>
          <w:szCs w:val="22"/>
          <w:lang w:val="zu-ZA"/>
        </w:rPr>
        <w:t xml:space="preserve"> </w:t>
      </w:r>
      <w:r w:rsidRPr="00CB2464">
        <w:rPr>
          <w:rFonts w:ascii="GHEA Grapalat" w:hAnsi="GHEA Grapalat" w:cs="Arial LatArm"/>
          <w:sz w:val="22"/>
          <w:szCs w:val="22"/>
          <w:lang w:val="hy-AM"/>
        </w:rPr>
        <w:t>Շեղումը հիմնականում պայմանավորված</w:t>
      </w:r>
      <w:r w:rsidRPr="00CB2464">
        <w:rPr>
          <w:rFonts w:ascii="GHEA Grapalat" w:hAnsi="GHEA Grapalat" w:cs="Arial LatArm"/>
          <w:sz w:val="22"/>
          <w:szCs w:val="22"/>
          <w:lang w:val="zu-ZA"/>
        </w:rPr>
        <w:t xml:space="preserve"> է հաշվետու ժամանակահատվածում ոչ վիրահատական </w:t>
      </w:r>
      <w:r w:rsidRPr="00CB2464">
        <w:rPr>
          <w:rFonts w:ascii="GHEA Grapalat" w:hAnsi="GHEA Grapalat" w:cs="Arial"/>
          <w:sz w:val="22"/>
          <w:szCs w:val="22"/>
          <w:lang w:val="hy-AM"/>
        </w:rPr>
        <w:t>դեպքերի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փաստացի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թվով</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որը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կանխատեսված</w:t>
      </w:r>
      <w:r w:rsidRPr="00CB2464">
        <w:rPr>
          <w:rFonts w:ascii="GHEA Grapalat" w:hAnsi="GHEA Grapalat" w:cs="Sylfaen"/>
          <w:sz w:val="22"/>
          <w:szCs w:val="22"/>
          <w:lang w:val="zu-ZA"/>
        </w:rPr>
        <w:t xml:space="preserve"> 21500-</w:t>
      </w:r>
      <w:r w:rsidRPr="00CB2464">
        <w:rPr>
          <w:rFonts w:ascii="GHEA Grapalat" w:hAnsi="GHEA Grapalat" w:cs="Arial"/>
          <w:sz w:val="22"/>
          <w:szCs w:val="22"/>
          <w:lang w:val="hy-AM"/>
        </w:rPr>
        <w:t>ի դիմաց</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կազմել</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Sylfaen"/>
          <w:sz w:val="22"/>
          <w:szCs w:val="22"/>
          <w:lang w:val="zu-ZA"/>
        </w:rPr>
        <w:t xml:space="preserve"> 19562, </w:t>
      </w:r>
      <w:r w:rsidRPr="00CB2464">
        <w:rPr>
          <w:rFonts w:ascii="GHEA Grapalat" w:hAnsi="GHEA Grapalat" w:cs="Sylfaen"/>
          <w:sz w:val="22"/>
          <w:szCs w:val="22"/>
          <w:lang w:val="hy-AM"/>
        </w:rPr>
        <w:t>վիրաբուժական</w:t>
      </w:r>
      <w:r w:rsidRPr="00CB2464">
        <w:rPr>
          <w:rFonts w:ascii="GHEA Grapalat" w:hAnsi="GHEA Grapalat" w:cs="Sylfaen"/>
          <w:sz w:val="22"/>
          <w:szCs w:val="22"/>
          <w:lang w:val="zu-ZA"/>
        </w:rPr>
        <w:t xml:space="preserve"> </w:t>
      </w:r>
      <w:r w:rsidRPr="00CB2464">
        <w:rPr>
          <w:rFonts w:ascii="GHEA Grapalat" w:hAnsi="GHEA Grapalat" w:cs="Sylfaen"/>
          <w:sz w:val="22"/>
          <w:szCs w:val="22"/>
          <w:lang w:val="hy-AM"/>
        </w:rPr>
        <w:t>միջամտությունների</w:t>
      </w:r>
      <w:r w:rsidRPr="00CB2464">
        <w:rPr>
          <w:rFonts w:ascii="GHEA Grapalat" w:hAnsi="GHEA Grapalat" w:cs="Sylfaen"/>
          <w:sz w:val="22"/>
          <w:szCs w:val="22"/>
          <w:lang w:val="zu-ZA"/>
        </w:rPr>
        <w:t xml:space="preserve"> </w:t>
      </w:r>
      <w:r w:rsidRPr="00CB2464">
        <w:rPr>
          <w:rFonts w:ascii="GHEA Grapalat" w:hAnsi="GHEA Grapalat" w:cs="Sylfaen"/>
          <w:sz w:val="22"/>
          <w:szCs w:val="22"/>
          <w:lang w:val="hy-AM"/>
        </w:rPr>
        <w:t>թիվը</w:t>
      </w:r>
      <w:r w:rsidRPr="00CB2464">
        <w:rPr>
          <w:rFonts w:ascii="GHEA Grapalat" w:hAnsi="GHEA Grapalat" w:cs="Sylfaen"/>
          <w:sz w:val="22"/>
          <w:szCs w:val="22"/>
          <w:lang w:val="zu-ZA"/>
        </w:rPr>
        <w:t xml:space="preserve"> </w:t>
      </w:r>
      <w:r w:rsidRPr="00CB2464">
        <w:rPr>
          <w:rFonts w:ascii="GHEA Grapalat" w:hAnsi="GHEA Grapalat" w:cs="Sylfaen"/>
          <w:sz w:val="22"/>
          <w:szCs w:val="22"/>
          <w:lang w:val="hy-AM"/>
        </w:rPr>
        <w:t>կազմել</w:t>
      </w:r>
      <w:r w:rsidRPr="00CB2464">
        <w:rPr>
          <w:rFonts w:ascii="GHEA Grapalat" w:hAnsi="GHEA Grapalat" w:cs="Sylfaen"/>
          <w:sz w:val="22"/>
          <w:szCs w:val="22"/>
          <w:lang w:val="zu-ZA"/>
        </w:rPr>
        <w:t xml:space="preserve"> </w:t>
      </w:r>
      <w:r w:rsidRPr="00CB2464">
        <w:rPr>
          <w:rFonts w:ascii="GHEA Grapalat" w:hAnsi="GHEA Grapalat" w:cs="Sylfaen"/>
          <w:sz w:val="22"/>
          <w:szCs w:val="22"/>
          <w:lang w:val="hy-AM"/>
        </w:rPr>
        <w:t>է</w:t>
      </w:r>
      <w:r w:rsidRPr="00CB2464">
        <w:rPr>
          <w:rFonts w:ascii="GHEA Grapalat" w:hAnsi="GHEA Grapalat" w:cs="Sylfaen"/>
          <w:sz w:val="22"/>
          <w:szCs w:val="22"/>
          <w:lang w:val="zu-ZA"/>
        </w:rPr>
        <w:t xml:space="preserve"> 5350՝ </w:t>
      </w:r>
      <w:r w:rsidRPr="00CB2464">
        <w:rPr>
          <w:rFonts w:ascii="GHEA Grapalat" w:hAnsi="GHEA Grapalat" w:cs="Arial"/>
          <w:sz w:val="22"/>
          <w:szCs w:val="22"/>
          <w:lang w:val="hy-AM"/>
        </w:rPr>
        <w:t>կանխատեսված</w:t>
      </w:r>
      <w:r w:rsidRPr="00CB2464">
        <w:rPr>
          <w:rFonts w:ascii="GHEA Grapalat" w:hAnsi="GHEA Grapalat" w:cs="Times Armenian"/>
          <w:sz w:val="22"/>
          <w:szCs w:val="22"/>
          <w:lang w:val="zu-ZA"/>
        </w:rPr>
        <w:t xml:space="preserve"> 5000</w:t>
      </w:r>
      <w:r w:rsidRPr="00CB2464">
        <w:rPr>
          <w:rFonts w:ascii="GHEA Grapalat" w:hAnsi="GHEA Grapalat" w:cs="Sylfaen"/>
          <w:sz w:val="22"/>
          <w:szCs w:val="22"/>
          <w:lang w:val="zu-ZA"/>
        </w:rPr>
        <w:t>-</w:t>
      </w:r>
      <w:r w:rsidRPr="00CB2464">
        <w:rPr>
          <w:rFonts w:ascii="GHEA Grapalat" w:hAnsi="GHEA Grapalat" w:cs="Arial"/>
          <w:sz w:val="22"/>
          <w:szCs w:val="22"/>
          <w:lang w:val="hy-AM"/>
        </w:rPr>
        <w:t>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դիմաց</w:t>
      </w:r>
      <w:r w:rsidRPr="00CB2464">
        <w:rPr>
          <w:rFonts w:ascii="GHEA Grapalat" w:hAnsi="GHEA Grapalat" w:cs="Sylfaen"/>
          <w:sz w:val="22"/>
          <w:szCs w:val="22"/>
          <w:lang w:val="zu-ZA"/>
        </w:rPr>
        <w:t>:</w:t>
      </w:r>
      <w:r w:rsidRPr="00CB2464">
        <w:rPr>
          <w:rFonts w:ascii="GHEA Grapalat" w:hAnsi="GHEA Grapalat" w:cs="Arial"/>
          <w:sz w:val="22"/>
          <w:szCs w:val="22"/>
          <w:lang w:val="zu-ZA"/>
        </w:rPr>
        <w:t xml:space="preserve"> Բյուջեով նախատեսվածի</w:t>
      </w:r>
      <w:r w:rsidR="00505B23" w:rsidRPr="00CB2464">
        <w:rPr>
          <w:rFonts w:ascii="GHEA Grapalat" w:hAnsi="GHEA Grapalat" w:cs="Arial"/>
          <w:sz w:val="22"/>
          <w:szCs w:val="22"/>
          <w:lang w:val="zu-ZA"/>
        </w:rPr>
        <w:t>ց</w:t>
      </w:r>
      <w:r w:rsidRPr="00CB2464">
        <w:rPr>
          <w:rFonts w:ascii="GHEA Grapalat" w:hAnsi="GHEA Grapalat" w:cs="Arial"/>
          <w:sz w:val="22"/>
          <w:szCs w:val="22"/>
          <w:lang w:val="zu-ZA"/>
        </w:rPr>
        <w:t xml:space="preserve"> </w:t>
      </w:r>
      <w:r w:rsidR="00505B23" w:rsidRPr="00CB2464">
        <w:rPr>
          <w:rFonts w:ascii="GHEA Grapalat" w:hAnsi="GHEA Grapalat" w:cs="Arial"/>
          <w:sz w:val="22"/>
          <w:szCs w:val="22"/>
          <w:lang w:val="zu-ZA"/>
        </w:rPr>
        <w:t>ավել քանակի</w:t>
      </w:r>
      <w:r w:rsidRPr="00CB2464">
        <w:rPr>
          <w:rFonts w:ascii="GHEA Grapalat" w:hAnsi="GHEA Grapalat" w:cs="Arial"/>
          <w:sz w:val="22"/>
          <w:szCs w:val="22"/>
          <w:lang w:val="zu-ZA"/>
        </w:rPr>
        <w:t xml:space="preserve"> </w:t>
      </w:r>
      <w:r w:rsidR="00505B23" w:rsidRPr="00CB2464">
        <w:rPr>
          <w:rFonts w:ascii="GHEA Grapalat" w:hAnsi="GHEA Grapalat" w:cs="Arial"/>
          <w:sz w:val="22"/>
          <w:szCs w:val="22"/>
          <w:lang w:val="zu-ZA"/>
        </w:rPr>
        <w:t xml:space="preserve">վիրաբուժական միջամտություններն ապահովվել են </w:t>
      </w:r>
      <w:r w:rsidRPr="00CB2464">
        <w:rPr>
          <w:rFonts w:ascii="GHEA Grapalat" w:hAnsi="GHEA Grapalat" w:cs="Arial"/>
          <w:sz w:val="22"/>
          <w:szCs w:val="22"/>
          <w:lang w:val="zu-ZA"/>
        </w:rPr>
        <w:t xml:space="preserve">միջինից ցածր գին </w:t>
      </w:r>
      <w:r w:rsidR="00505B23" w:rsidRPr="00CB2464">
        <w:rPr>
          <w:rFonts w:ascii="GHEA Grapalat" w:hAnsi="GHEA Grapalat" w:cs="Arial"/>
          <w:sz w:val="22"/>
          <w:szCs w:val="22"/>
          <w:lang w:val="zu-ZA"/>
        </w:rPr>
        <w:t>ունեցող ծառայությունների քանակի հաշվին</w:t>
      </w:r>
      <w:r w:rsidRPr="00CB2464">
        <w:rPr>
          <w:rFonts w:ascii="GHEA Grapalat" w:hAnsi="GHEA Grapalat" w:cs="Arial"/>
          <w:sz w:val="22"/>
          <w:szCs w:val="22"/>
          <w:lang w:val="zu-ZA"/>
        </w:rPr>
        <w:t>:</w:t>
      </w:r>
      <w:r w:rsidRPr="00CB2464">
        <w:rPr>
          <w:rFonts w:ascii="GHEA Grapalat" w:hAnsi="GHEA Grapalat" w:cs="Sylfaen"/>
          <w:sz w:val="22"/>
          <w:szCs w:val="22"/>
          <w:lang w:val="zu-ZA"/>
        </w:rPr>
        <w:t xml:space="preserve"> </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Arial"/>
          <w:sz w:val="22"/>
          <w:szCs w:val="22"/>
          <w:lang w:val="zu-ZA"/>
        </w:rPr>
        <w:t xml:space="preserve">Ծրագրի շրջանակներում շուրջ 2.3 մլրդ դրամ է տրամադրվել </w:t>
      </w:r>
      <w:r w:rsidRPr="00CB2464">
        <w:rPr>
          <w:rFonts w:ascii="GHEA Grapalat" w:hAnsi="GHEA Grapalat" w:cs="Arial"/>
          <w:sz w:val="22"/>
          <w:szCs w:val="22"/>
          <w:lang w:val="hy-AM"/>
        </w:rPr>
        <w:t>հոգեկան</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նարկոլոգիական</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հիվանդների</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բժշկական</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օգնության</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hy-AM"/>
        </w:rPr>
        <w:t>ծառայություններին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w:t>
      </w:r>
      <w:r w:rsidRPr="00CB2464">
        <w:rPr>
          <w:rFonts w:ascii="GHEA Grapalat" w:hAnsi="GHEA Grapalat" w:cs="Arial"/>
          <w:sz w:val="22"/>
          <w:szCs w:val="22"/>
          <w:lang w:val="zu-ZA"/>
        </w:rPr>
        <w:t xml:space="preserve"> կազմելով ծրագրված ցուցանիշի 92.9%-ը և 1.9</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մլրդ</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դրամ</w:t>
      </w:r>
      <w:r w:rsidRPr="00CB2464">
        <w:rPr>
          <w:rFonts w:ascii="GHEA Grapalat" w:hAnsi="GHEA Grapalat" w:cs="Arial"/>
          <w:sz w:val="22"/>
          <w:szCs w:val="22"/>
          <w:lang w:val="zu-ZA"/>
        </w:rPr>
        <w:t xml:space="preserve"> </w:t>
      </w:r>
      <w:r w:rsidRPr="00CB2464">
        <w:rPr>
          <w:rFonts w:ascii="GHEA Grapalat" w:hAnsi="GHEA Grapalat" w:cs="Times Armenian"/>
          <w:sz w:val="22"/>
          <w:szCs w:val="22"/>
          <w:lang w:val="zu-ZA"/>
        </w:rPr>
        <w:t>(</w:t>
      </w:r>
      <w:r w:rsidRPr="00CB2464">
        <w:rPr>
          <w:rFonts w:ascii="GHEA Grapalat" w:hAnsi="GHEA Grapalat" w:cs="Arial"/>
          <w:sz w:val="22"/>
          <w:szCs w:val="22"/>
          <w:lang w:val="hy-AM"/>
        </w:rPr>
        <w:t>նախատեսվածի</w:t>
      </w:r>
      <w:r w:rsidRPr="00CB2464">
        <w:rPr>
          <w:rFonts w:ascii="GHEA Grapalat" w:hAnsi="GHEA Grapalat" w:cs="Times Armenian"/>
          <w:sz w:val="22"/>
          <w:szCs w:val="22"/>
          <w:lang w:val="zu-ZA"/>
        </w:rPr>
        <w:t xml:space="preserve"> 96.6%-</w:t>
      </w:r>
      <w:r w:rsidRPr="00CB2464">
        <w:rPr>
          <w:rFonts w:ascii="GHEA Grapalat" w:hAnsi="GHEA Grapalat" w:cs="Arial"/>
          <w:sz w:val="22"/>
          <w:szCs w:val="22"/>
          <w:lang w:val="hy-AM"/>
        </w:rPr>
        <w:t>ը</w:t>
      </w:r>
      <w:r w:rsidRPr="00CB2464">
        <w:rPr>
          <w:rFonts w:ascii="GHEA Grapalat" w:hAnsi="GHEA Grapalat" w:cs="Times Armenian"/>
          <w:sz w:val="22"/>
          <w:szCs w:val="22"/>
          <w:lang w:val="zu-ZA"/>
        </w:rPr>
        <w:t>)</w:t>
      </w:r>
      <w:r w:rsidRPr="00CB2464">
        <w:rPr>
          <w:rFonts w:ascii="GHEA Grapalat" w:hAnsi="GHEA Grapalat" w:cs="Arial"/>
          <w:sz w:val="22"/>
          <w:szCs w:val="22"/>
          <w:lang w:val="hy-AM"/>
        </w:rPr>
        <w:t>՝ հեմոդիալիզի</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և</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պերիտոնիալ</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դիալիզի անցկացման ծառայություններին</w:t>
      </w:r>
      <w:r w:rsidRPr="00CB2464">
        <w:rPr>
          <w:rFonts w:ascii="GHEA Grapalat" w:hAnsi="GHEA Grapalat" w:cs="Arial"/>
          <w:sz w:val="22"/>
          <w:szCs w:val="22"/>
          <w:lang w:val="zu-ZA"/>
        </w:rPr>
        <w:t xml:space="preserve">: Շեղումները հիմնականում պայմանավորված են դեպքերի՝ կանխատեսվածից փոքր թվով: Առաջին միջոցառման շրջանակներում </w:t>
      </w:r>
      <w:r w:rsidRPr="00CB2464">
        <w:rPr>
          <w:rFonts w:ascii="GHEA Grapalat" w:hAnsi="GHEA Grapalat" w:cs="Sylfaen"/>
          <w:sz w:val="22"/>
          <w:szCs w:val="22"/>
          <w:lang w:val="zu-ZA"/>
        </w:rPr>
        <w:t xml:space="preserve">հաշվետու ժամանակահատվածում </w:t>
      </w:r>
      <w:r w:rsidRPr="00CB2464">
        <w:rPr>
          <w:rFonts w:ascii="GHEA Grapalat" w:hAnsi="GHEA Grapalat" w:cs="Arial"/>
          <w:sz w:val="22"/>
          <w:szCs w:val="22"/>
          <w:lang w:val="hy-AM"/>
        </w:rPr>
        <w:t>բուժօգնության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դեպքերի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թիվը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կազմել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Sylfaen"/>
          <w:sz w:val="22"/>
          <w:szCs w:val="22"/>
          <w:lang w:val="zu-ZA"/>
        </w:rPr>
        <w:t xml:space="preserve"> 12351` </w:t>
      </w:r>
      <w:r w:rsidRPr="00CB2464">
        <w:rPr>
          <w:rFonts w:ascii="GHEA Grapalat" w:hAnsi="GHEA Grapalat" w:cs="Arial"/>
          <w:sz w:val="22"/>
          <w:szCs w:val="22"/>
          <w:lang w:val="hy-AM"/>
        </w:rPr>
        <w:t>կանխատեսված</w:t>
      </w:r>
      <w:r w:rsidRPr="00CB2464">
        <w:rPr>
          <w:rFonts w:ascii="GHEA Grapalat" w:hAnsi="GHEA Grapalat" w:cs="Times Armenian"/>
          <w:sz w:val="22"/>
          <w:szCs w:val="22"/>
          <w:lang w:val="zu-ZA"/>
        </w:rPr>
        <w:t xml:space="preserve"> 13474-</w:t>
      </w:r>
      <w:r w:rsidRPr="00CB2464">
        <w:rPr>
          <w:rFonts w:ascii="GHEA Grapalat" w:hAnsi="GHEA Grapalat" w:cs="Arial"/>
          <w:sz w:val="22"/>
          <w:szCs w:val="22"/>
          <w:lang w:val="hy-AM"/>
        </w:rPr>
        <w:t>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դիմաց</w:t>
      </w:r>
      <w:r w:rsidRPr="00CB2464">
        <w:rPr>
          <w:rFonts w:ascii="GHEA Grapalat" w:hAnsi="GHEA Grapalat" w:cs="Arial"/>
          <w:sz w:val="22"/>
          <w:szCs w:val="22"/>
          <w:lang w:val="zu-ZA"/>
        </w:rPr>
        <w:t>:</w:t>
      </w:r>
      <w:r w:rsidRPr="00CB2464">
        <w:rPr>
          <w:rFonts w:ascii="GHEA Grapalat" w:hAnsi="GHEA Grapalat" w:cs="Arial"/>
          <w:sz w:val="22"/>
          <w:szCs w:val="22"/>
          <w:lang w:val="hy-AM"/>
        </w:rPr>
        <w:t xml:space="preserve"> Երկրորդ միջոցառման շրջանակներում իրականացվել</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Sylfaen"/>
          <w:sz w:val="22"/>
          <w:szCs w:val="22"/>
          <w:lang w:val="zu-ZA"/>
        </w:rPr>
        <w:t xml:space="preserve"> հեմոդիալիզի 114844 </w:t>
      </w:r>
      <w:r w:rsidRPr="00CB2464">
        <w:rPr>
          <w:rFonts w:ascii="GHEA Grapalat" w:hAnsi="GHEA Grapalat" w:cs="Arial"/>
          <w:sz w:val="22"/>
          <w:szCs w:val="22"/>
          <w:lang w:val="hy-AM"/>
        </w:rPr>
        <w:t>սեանս</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նախատեսված</w:t>
      </w:r>
      <w:r w:rsidRPr="00CB2464">
        <w:rPr>
          <w:rFonts w:ascii="GHEA Grapalat" w:hAnsi="GHEA Grapalat" w:cs="Arial"/>
          <w:sz w:val="22"/>
          <w:szCs w:val="22"/>
          <w:lang w:val="zu-ZA"/>
        </w:rPr>
        <w:t xml:space="preserve"> 120000</w:t>
      </w:r>
      <w:r w:rsidR="00505B23" w:rsidRPr="00CB2464">
        <w:rPr>
          <w:rFonts w:ascii="GHEA Grapalat" w:hAnsi="GHEA Grapalat" w:cs="Sylfaen"/>
          <w:sz w:val="22"/>
          <w:szCs w:val="22"/>
          <w:lang w:val="zu-ZA"/>
        </w:rPr>
        <w:noBreakHyphen/>
      </w:r>
      <w:r w:rsidRPr="00CB2464">
        <w:rPr>
          <w:rFonts w:ascii="GHEA Grapalat" w:hAnsi="GHEA Grapalat" w:cs="Sylfaen"/>
          <w:sz w:val="22"/>
          <w:szCs w:val="22"/>
          <w:lang w:val="hy-AM"/>
        </w:rPr>
        <w:t>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դիմաց</w:t>
      </w:r>
      <w:r w:rsidRPr="00CB2464">
        <w:rPr>
          <w:rFonts w:ascii="GHEA Grapalat" w:hAnsi="GHEA Grapalat" w:cs="Arial"/>
          <w:sz w:val="22"/>
          <w:szCs w:val="22"/>
          <w:lang w:val="zu-ZA"/>
        </w:rPr>
        <w:t>:</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Arial"/>
          <w:sz w:val="22"/>
          <w:szCs w:val="22"/>
          <w:lang w:val="zu-ZA"/>
        </w:rPr>
        <w:t>Ա</w:t>
      </w:r>
      <w:r w:rsidRPr="00CB2464">
        <w:rPr>
          <w:rFonts w:ascii="GHEA Grapalat" w:hAnsi="GHEA Grapalat" w:cs="Arial"/>
          <w:sz w:val="22"/>
          <w:szCs w:val="22"/>
          <w:lang w:val="hy-AM"/>
        </w:rPr>
        <w:t>նհետաձգելի</w:t>
      </w:r>
      <w:r w:rsidRPr="00CB2464">
        <w:rPr>
          <w:rFonts w:ascii="GHEA Grapalat" w:hAnsi="GHEA Grapalat" w:cs="Times Armenian"/>
          <w:sz w:val="22"/>
          <w:szCs w:val="22"/>
          <w:lang w:val="zu-ZA"/>
        </w:rPr>
        <w:t xml:space="preserve"> </w:t>
      </w:r>
      <w:r w:rsidRPr="00CB2464">
        <w:rPr>
          <w:rFonts w:ascii="GHEA Grapalat" w:hAnsi="GHEA Grapalat" w:cs="Arial"/>
          <w:sz w:val="22"/>
          <w:szCs w:val="22"/>
          <w:lang w:val="zu-ZA"/>
        </w:rPr>
        <w:t xml:space="preserve">բժշկական օգնության ծառայություններին </w:t>
      </w:r>
      <w:r w:rsidR="00505B23" w:rsidRPr="00CB2464">
        <w:rPr>
          <w:rFonts w:ascii="GHEA Grapalat" w:hAnsi="GHEA Grapalat" w:cs="Arial"/>
          <w:sz w:val="22"/>
          <w:szCs w:val="22"/>
          <w:lang w:val="zu-ZA"/>
        </w:rPr>
        <w:t>հաշվետու ժամանակահատվածում</w:t>
      </w:r>
      <w:r w:rsidRPr="00CB2464">
        <w:rPr>
          <w:rFonts w:ascii="GHEA Grapalat" w:hAnsi="GHEA Grapalat" w:cs="Arial"/>
          <w:sz w:val="22"/>
          <w:szCs w:val="22"/>
          <w:lang w:val="zu-ZA"/>
        </w:rPr>
        <w:t xml:space="preserve"> տրամադրվել է ավելի քան 2.3 մլրդ դրամ` կազմելով </w:t>
      </w:r>
      <w:r w:rsidR="00505B23" w:rsidRPr="00CB2464">
        <w:rPr>
          <w:rFonts w:ascii="GHEA Grapalat" w:hAnsi="GHEA Grapalat" w:cs="Arial"/>
          <w:sz w:val="22"/>
          <w:szCs w:val="22"/>
          <w:lang w:val="zu-ZA"/>
        </w:rPr>
        <w:t>ծրագրված ցուցանիշի</w:t>
      </w:r>
      <w:r w:rsidRPr="00CB2464">
        <w:rPr>
          <w:rFonts w:ascii="GHEA Grapalat" w:hAnsi="GHEA Grapalat" w:cs="Arial"/>
          <w:sz w:val="22"/>
          <w:szCs w:val="22"/>
          <w:lang w:val="zu-ZA"/>
        </w:rPr>
        <w:t xml:space="preserve"> 92%</w:t>
      </w:r>
      <w:r w:rsidRPr="00CB2464">
        <w:rPr>
          <w:rFonts w:ascii="GHEA Grapalat" w:hAnsi="GHEA Grapalat" w:cs="Arial"/>
          <w:sz w:val="22"/>
          <w:szCs w:val="22"/>
          <w:lang w:val="zu-ZA"/>
        </w:rPr>
        <w:noBreakHyphen/>
        <w:t>ը: Կատարողականը պայմանավորված է մատուցվող բուժօգնության</w:t>
      </w:r>
      <w:r w:rsidR="00505B23" w:rsidRPr="00CB2464">
        <w:rPr>
          <w:rFonts w:ascii="GHEA Grapalat" w:hAnsi="GHEA Grapalat" w:cs="Arial"/>
          <w:sz w:val="22"/>
          <w:szCs w:val="22"/>
          <w:lang w:val="zu-ZA"/>
        </w:rPr>
        <w:t>՝</w:t>
      </w:r>
      <w:r w:rsidRPr="00CB2464">
        <w:rPr>
          <w:rFonts w:ascii="GHEA Grapalat" w:hAnsi="GHEA Grapalat" w:cs="Arial"/>
          <w:sz w:val="22"/>
          <w:szCs w:val="22"/>
          <w:lang w:val="zu-ZA"/>
        </w:rPr>
        <w:t xml:space="preserve"> միջինից ցածր գին ունեցող ծառայությունների տեսակարար կշռի ավելացմամբ, առանձին կազմակերպություններում բժշկական օգնության դեպքերի քանակով, ինչպես նաև մի շարք ծառայությունների </w:t>
      </w:r>
      <w:r w:rsidR="00505B23" w:rsidRPr="00CB2464">
        <w:rPr>
          <w:rFonts w:ascii="GHEA Grapalat" w:hAnsi="GHEA Grapalat" w:cs="Arial"/>
          <w:sz w:val="22"/>
          <w:szCs w:val="22"/>
          <w:lang w:val="zu-ZA"/>
        </w:rPr>
        <w:t>գծով</w:t>
      </w:r>
      <w:r w:rsidRPr="00CB2464">
        <w:rPr>
          <w:rFonts w:ascii="GHEA Grapalat" w:hAnsi="GHEA Grapalat" w:cs="Arial"/>
          <w:sz w:val="22"/>
          <w:szCs w:val="22"/>
          <w:lang w:val="zu-ZA"/>
        </w:rPr>
        <w:t xml:space="preserve"> կատարողականները հաշվետու ժամանակահատվածի ավարտից հետո ներկայացվելու հանգամանքով: Միջոցառման</w:t>
      </w:r>
      <w:r w:rsidRPr="00CB2464">
        <w:rPr>
          <w:rFonts w:ascii="GHEA Grapalat" w:hAnsi="GHEA Grapalat" w:cs="Arial"/>
          <w:sz w:val="22"/>
          <w:szCs w:val="22"/>
          <w:lang w:val="hy-AM"/>
        </w:rPr>
        <w:t xml:space="preserve"> շրջանակներում անհետաձգելի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բուժօգնության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դեպքերի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թիվը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կազմել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Sylfaen"/>
          <w:sz w:val="22"/>
          <w:szCs w:val="22"/>
          <w:lang w:val="zu-ZA"/>
        </w:rPr>
        <w:t xml:space="preserve"> 21366</w:t>
      </w:r>
      <w:r w:rsidRPr="00CB2464">
        <w:rPr>
          <w:rFonts w:ascii="GHEA Grapalat" w:hAnsi="GHEA Grapalat" w:cs="Arial"/>
          <w:sz w:val="22"/>
          <w:szCs w:val="22"/>
          <w:lang w:val="hy-AM"/>
        </w:rPr>
        <w:t>՝</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կանխատեսված</w:t>
      </w:r>
      <w:r w:rsidRPr="00CB2464">
        <w:rPr>
          <w:rFonts w:ascii="GHEA Grapalat" w:hAnsi="GHEA Grapalat" w:cs="Times Armenian"/>
          <w:sz w:val="22"/>
          <w:szCs w:val="22"/>
          <w:lang w:val="zu-ZA"/>
        </w:rPr>
        <w:t xml:space="preserve"> 18960</w:t>
      </w:r>
      <w:r w:rsidRPr="00CB2464">
        <w:rPr>
          <w:rFonts w:ascii="GHEA Grapalat" w:hAnsi="GHEA Grapalat" w:cs="Sylfaen"/>
          <w:sz w:val="22"/>
          <w:szCs w:val="22"/>
          <w:lang w:val="zu-ZA"/>
        </w:rPr>
        <w:t>-</w:t>
      </w:r>
      <w:r w:rsidRPr="00CB2464">
        <w:rPr>
          <w:rFonts w:ascii="GHEA Grapalat" w:hAnsi="GHEA Grapalat" w:cs="Arial"/>
          <w:sz w:val="22"/>
          <w:szCs w:val="22"/>
          <w:lang w:val="hy-AM"/>
        </w:rPr>
        <w:t>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դիմաց</w:t>
      </w:r>
      <w:r w:rsidRPr="00CB2464">
        <w:rPr>
          <w:rFonts w:ascii="GHEA Grapalat" w:hAnsi="GHEA Grapalat" w:cs="Sylfaen"/>
          <w:sz w:val="22"/>
          <w:szCs w:val="22"/>
          <w:lang w:val="zu-ZA"/>
        </w:rPr>
        <w:t xml:space="preserve">: </w:t>
      </w:r>
      <w:r w:rsidRPr="00CB2464">
        <w:rPr>
          <w:rFonts w:ascii="GHEA Grapalat" w:hAnsi="GHEA Grapalat" w:cs="Arial"/>
          <w:sz w:val="22"/>
          <w:szCs w:val="22"/>
          <w:lang w:val="zu-ZA"/>
        </w:rPr>
        <w:t>Բյուջեով նախատեսվածի համեմատ դեպքերի փաստացի թվի գերազանցումը պայմանավորված է բժշկական օգնության՝ միջինից ցածր գին ունեցող ծառայությունների քանակով:</w:t>
      </w:r>
      <w:r w:rsidRPr="00CB2464">
        <w:rPr>
          <w:rFonts w:ascii="GHEA Grapalat" w:hAnsi="GHEA Grapalat" w:cs="Sylfaen"/>
          <w:sz w:val="22"/>
          <w:szCs w:val="22"/>
          <w:lang w:val="zu-ZA"/>
        </w:rPr>
        <w:t xml:space="preserve"> </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Arial"/>
          <w:sz w:val="22"/>
          <w:szCs w:val="22"/>
          <w:lang w:val="hy-AM"/>
        </w:rPr>
        <w:lastRenderedPageBreak/>
        <w:t>Սրտի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անհետաձգելի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վիրահատությունների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նպատակով</w:t>
      </w:r>
      <w:r w:rsidRPr="00CB2464">
        <w:rPr>
          <w:rFonts w:ascii="GHEA Grapalat" w:hAnsi="GHEA Grapalat" w:cs="Arial"/>
          <w:sz w:val="22"/>
          <w:szCs w:val="22"/>
          <w:lang w:val="zu-ZA"/>
        </w:rPr>
        <w:t xml:space="preserve"> </w:t>
      </w:r>
      <w:r w:rsidR="00505B23" w:rsidRPr="00CB2464">
        <w:rPr>
          <w:rFonts w:ascii="GHEA Grapalat" w:hAnsi="GHEA Grapalat" w:cs="Arial"/>
          <w:sz w:val="22"/>
          <w:szCs w:val="22"/>
          <w:lang w:val="hy-AM"/>
        </w:rPr>
        <w:t>հաշվետու ժամանակա</w:t>
      </w:r>
      <w:r w:rsidR="00505B23" w:rsidRPr="00CB2464">
        <w:rPr>
          <w:rFonts w:ascii="GHEA Grapalat" w:hAnsi="GHEA Grapalat" w:cs="Arial"/>
          <w:sz w:val="22"/>
          <w:szCs w:val="22"/>
        </w:rPr>
        <w:t>հատվածո</w:t>
      </w:r>
      <w:r w:rsidRPr="00CB2464">
        <w:rPr>
          <w:rFonts w:ascii="GHEA Grapalat" w:hAnsi="GHEA Grapalat" w:cs="Arial"/>
          <w:sz w:val="22"/>
          <w:szCs w:val="22"/>
          <w:lang w:val="hy-AM"/>
        </w:rPr>
        <w:t>ւմ օգտագործվել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Arial"/>
          <w:sz w:val="22"/>
          <w:szCs w:val="22"/>
          <w:lang w:val="zu-ZA"/>
        </w:rPr>
        <w:t xml:space="preserve"> շուրջ 1.2</w:t>
      </w:r>
      <w:r w:rsidRPr="00CB2464">
        <w:rPr>
          <w:rFonts w:ascii="GHEA Grapalat" w:hAnsi="GHEA Grapalat" w:cs="Calibri"/>
          <w:sz w:val="22"/>
          <w:szCs w:val="22"/>
          <w:lang w:val="hy-AM"/>
        </w:rPr>
        <w:t xml:space="preserve"> </w:t>
      </w:r>
      <w:r w:rsidRPr="00CB2464">
        <w:rPr>
          <w:rFonts w:ascii="GHEA Grapalat" w:hAnsi="GHEA Grapalat" w:cs="Arial"/>
          <w:sz w:val="22"/>
          <w:szCs w:val="22"/>
          <w:lang w:val="hy-AM"/>
        </w:rPr>
        <w:t>մլրդ</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ապահովելով</w:t>
      </w:r>
      <w:r w:rsidRPr="00CB2464">
        <w:rPr>
          <w:rFonts w:ascii="GHEA Grapalat" w:hAnsi="GHEA Grapalat" w:cs="Arial"/>
          <w:sz w:val="22"/>
          <w:szCs w:val="22"/>
          <w:lang w:val="zu-ZA"/>
        </w:rPr>
        <w:t xml:space="preserve"> 93.3% </w:t>
      </w:r>
      <w:r w:rsidRPr="00CB2464">
        <w:rPr>
          <w:rFonts w:ascii="GHEA Grapalat" w:hAnsi="GHEA Grapalat" w:cs="Arial"/>
          <w:sz w:val="22"/>
          <w:szCs w:val="22"/>
          <w:lang w:val="hy-AM"/>
        </w:rPr>
        <w:t>կատարողական, որը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հիմնականում պայմանավորված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սրտի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անոթների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ստենտավորման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ծառայությունների</w:t>
      </w:r>
      <w:r w:rsidRPr="00CB2464">
        <w:rPr>
          <w:rFonts w:ascii="GHEA Grapalat" w:hAnsi="GHEA Grapalat" w:cs="Sylfaen"/>
          <w:sz w:val="22"/>
          <w:szCs w:val="22"/>
          <w:lang w:val="zu-ZA"/>
        </w:rPr>
        <w:t xml:space="preserve"> </w:t>
      </w:r>
      <w:r w:rsidRPr="00CB2464">
        <w:rPr>
          <w:rFonts w:ascii="GHEA Grapalat" w:hAnsi="GHEA Grapalat" w:cs="Sylfaen"/>
          <w:sz w:val="22"/>
          <w:szCs w:val="22"/>
          <w:lang w:val="hy-AM"/>
        </w:rPr>
        <w:t>ծավալ</w:t>
      </w:r>
      <w:r w:rsidRPr="00CB2464">
        <w:rPr>
          <w:rFonts w:ascii="GHEA Grapalat" w:hAnsi="GHEA Grapalat" w:cs="Arial"/>
          <w:sz w:val="22"/>
          <w:szCs w:val="22"/>
          <w:lang w:val="hy-AM"/>
        </w:rPr>
        <w:t>ով</w:t>
      </w:r>
      <w:r w:rsidRPr="00CB2464">
        <w:rPr>
          <w:rFonts w:ascii="GHEA Grapalat" w:hAnsi="GHEA Grapalat" w:cs="Arial"/>
          <w:sz w:val="22"/>
          <w:szCs w:val="22"/>
          <w:lang w:val="zu-ZA"/>
        </w:rPr>
        <w:t xml:space="preserve">, որը </w:t>
      </w:r>
      <w:r w:rsidRPr="00CB2464">
        <w:rPr>
          <w:rFonts w:ascii="GHEA Grapalat" w:hAnsi="GHEA Grapalat" w:cs="Arial"/>
          <w:sz w:val="22"/>
          <w:szCs w:val="22"/>
          <w:lang w:val="hy-AM"/>
        </w:rPr>
        <w:t>կանխատեսված</w:t>
      </w:r>
      <w:r w:rsidRPr="00CB2464">
        <w:rPr>
          <w:rFonts w:ascii="GHEA Grapalat" w:hAnsi="GHEA Grapalat" w:cs="Times Armenian"/>
          <w:sz w:val="22"/>
          <w:szCs w:val="22"/>
          <w:lang w:val="zu-ZA"/>
        </w:rPr>
        <w:t xml:space="preserve"> 1980</w:t>
      </w:r>
      <w:r w:rsidRPr="00CB2464">
        <w:rPr>
          <w:rFonts w:ascii="GHEA Grapalat" w:hAnsi="GHEA Grapalat" w:cs="Sylfaen"/>
          <w:sz w:val="22"/>
          <w:szCs w:val="22"/>
          <w:lang w:val="zu-ZA"/>
        </w:rPr>
        <w:noBreakHyphen/>
      </w:r>
      <w:r w:rsidRPr="00CB2464">
        <w:rPr>
          <w:rFonts w:ascii="GHEA Grapalat" w:hAnsi="GHEA Grapalat" w:cs="Arial"/>
          <w:sz w:val="22"/>
          <w:szCs w:val="22"/>
          <w:lang w:val="hy-AM"/>
        </w:rPr>
        <w:t>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դիմաց կազմել է</w:t>
      </w:r>
      <w:r w:rsidRPr="00CB2464">
        <w:rPr>
          <w:rFonts w:ascii="GHEA Grapalat" w:hAnsi="GHEA Grapalat" w:cs="Arial"/>
          <w:sz w:val="22"/>
          <w:szCs w:val="22"/>
          <w:lang w:val="zu-ZA"/>
        </w:rPr>
        <w:t xml:space="preserve"> 1673</w:t>
      </w:r>
      <w:r w:rsidRPr="00CB2464">
        <w:rPr>
          <w:rFonts w:ascii="GHEA Grapalat" w:hAnsi="GHEA Grapalat" w:cs="Arial"/>
          <w:sz w:val="22"/>
          <w:szCs w:val="22"/>
          <w:lang w:val="hy-AM"/>
        </w:rPr>
        <w:t xml:space="preserve">, իսկ </w:t>
      </w:r>
      <w:r w:rsidRPr="00CB2464">
        <w:rPr>
          <w:rFonts w:ascii="GHEA Grapalat" w:hAnsi="GHEA Grapalat" w:cs="Sylfaen"/>
          <w:sz w:val="22"/>
          <w:szCs w:val="22"/>
          <w:lang w:val="hy-AM"/>
        </w:rPr>
        <w:t>կ</w:t>
      </w:r>
      <w:r w:rsidRPr="00CB2464">
        <w:rPr>
          <w:rFonts w:ascii="GHEA Grapalat" w:hAnsi="GHEA Grapalat" w:cs="Sylfaen"/>
          <w:sz w:val="22"/>
          <w:szCs w:val="22"/>
          <w:lang w:val="zu-ZA"/>
        </w:rPr>
        <w:t xml:space="preserve">որոնարոգրաֆիայով </w:t>
      </w:r>
      <w:r w:rsidRPr="00CB2464">
        <w:rPr>
          <w:rFonts w:ascii="GHEA Grapalat" w:hAnsi="GHEA Grapalat" w:cs="Arial"/>
          <w:sz w:val="22"/>
          <w:szCs w:val="22"/>
          <w:lang w:val="hy-AM"/>
        </w:rPr>
        <w:t xml:space="preserve">ավարտված դեպքերի թիվը կազմել է </w:t>
      </w:r>
      <w:r w:rsidRPr="00CB2464">
        <w:rPr>
          <w:rFonts w:ascii="GHEA Grapalat" w:hAnsi="GHEA Grapalat" w:cs="Arial"/>
          <w:sz w:val="22"/>
          <w:szCs w:val="22"/>
          <w:lang w:val="zu-ZA"/>
        </w:rPr>
        <w:t>86</w:t>
      </w:r>
      <w:r w:rsidRPr="00CB2464">
        <w:rPr>
          <w:rFonts w:ascii="GHEA Grapalat" w:hAnsi="GHEA Grapalat" w:cs="Arial"/>
          <w:sz w:val="22"/>
          <w:szCs w:val="22"/>
          <w:lang w:val="hy-AM"/>
        </w:rPr>
        <w:t xml:space="preserve">՝ կանխատեսված </w:t>
      </w:r>
      <w:r w:rsidRPr="00CB2464">
        <w:rPr>
          <w:rFonts w:ascii="GHEA Grapalat" w:hAnsi="GHEA Grapalat" w:cs="Arial"/>
          <w:sz w:val="22"/>
          <w:szCs w:val="22"/>
          <w:lang w:val="zu-ZA"/>
        </w:rPr>
        <w:t>85</w:t>
      </w:r>
      <w:r w:rsidRPr="00CB2464">
        <w:rPr>
          <w:rFonts w:ascii="GHEA Grapalat" w:hAnsi="GHEA Grapalat" w:cs="Arial"/>
          <w:sz w:val="22"/>
          <w:szCs w:val="22"/>
          <w:lang w:val="hy-AM"/>
        </w:rPr>
        <w:t>-ի դիմաց։</w:t>
      </w:r>
    </w:p>
    <w:p w:rsidR="00D93115" w:rsidRPr="00CB2464" w:rsidRDefault="00D93115" w:rsidP="00D93115">
      <w:pPr>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Նախորդ տարվա </w:t>
      </w:r>
      <w:r w:rsidRPr="00CB2464">
        <w:rPr>
          <w:rFonts w:ascii="GHEA Grapalat" w:hAnsi="GHEA Grapalat" w:cs="Arial"/>
          <w:sz w:val="22"/>
          <w:szCs w:val="22"/>
        </w:rPr>
        <w:t>ինն</w:t>
      </w:r>
      <w:r w:rsidRPr="00CB2464">
        <w:rPr>
          <w:rFonts w:ascii="GHEA Grapalat" w:hAnsi="GHEA Grapalat" w:cs="Arial"/>
          <w:sz w:val="22"/>
          <w:szCs w:val="22"/>
          <w:lang w:val="zu-ZA"/>
        </w:rPr>
        <w:t xml:space="preserve"> </w:t>
      </w:r>
      <w:r w:rsidRPr="00CB2464">
        <w:rPr>
          <w:rFonts w:ascii="GHEA Grapalat" w:hAnsi="GHEA Grapalat" w:cs="Arial"/>
          <w:sz w:val="22"/>
          <w:szCs w:val="22"/>
        </w:rPr>
        <w:t>ամիսների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համեմատ Ոչ վարակիչ հիվանդությունների բժշկական օգնության ապահովման ծրագրի ծախսերն աճել են 1</w:t>
      </w:r>
      <w:r w:rsidRPr="00CB2464">
        <w:rPr>
          <w:rFonts w:ascii="GHEA Grapalat" w:hAnsi="GHEA Grapalat" w:cs="Arial"/>
          <w:sz w:val="22"/>
          <w:szCs w:val="22"/>
          <w:lang w:val="zu-ZA"/>
        </w:rPr>
        <w:t>0</w:t>
      </w:r>
      <w:r w:rsidRPr="00CB2464">
        <w:rPr>
          <w:rFonts w:ascii="GHEA Grapalat" w:hAnsi="GHEA Grapalat" w:cs="Arial"/>
          <w:sz w:val="22"/>
          <w:szCs w:val="22"/>
          <w:lang w:val="hy-AM"/>
        </w:rPr>
        <w:t xml:space="preserve">.1%-ով կամ </w:t>
      </w:r>
      <w:r w:rsidRPr="00CB2464">
        <w:rPr>
          <w:rFonts w:ascii="GHEA Grapalat" w:hAnsi="GHEA Grapalat" w:cs="Arial"/>
          <w:sz w:val="22"/>
          <w:szCs w:val="22"/>
          <w:lang w:val="zu-ZA"/>
        </w:rPr>
        <w:t>1</w:t>
      </w:r>
      <w:r w:rsidRPr="00CB2464">
        <w:rPr>
          <w:rFonts w:ascii="GHEA Grapalat" w:hAnsi="GHEA Grapalat" w:cs="Arial"/>
          <w:sz w:val="22"/>
          <w:szCs w:val="22"/>
          <w:lang w:val="hy-AM"/>
        </w:rPr>
        <w:t xml:space="preserve"> մլրդ դրամով՝ հիմնականում պայմանավորված ուռուցքաբանական և արյունաբանական հիվանդությունների </w:t>
      </w:r>
      <w:r w:rsidRPr="00CB2464">
        <w:rPr>
          <w:rFonts w:ascii="GHEA Grapalat" w:hAnsi="GHEA Grapalat" w:cs="Arial"/>
          <w:sz w:val="22"/>
          <w:szCs w:val="22"/>
        </w:rPr>
        <w:t>ու</w:t>
      </w:r>
      <w:r w:rsidRPr="00CB2464">
        <w:rPr>
          <w:rFonts w:ascii="GHEA Grapalat" w:hAnsi="GHEA Grapalat" w:cs="Arial"/>
          <w:sz w:val="22"/>
          <w:szCs w:val="22"/>
          <w:lang w:val="hy-AM"/>
        </w:rPr>
        <w:t xml:space="preserve"> հոգեկան և նարկոլոգիական հիվանդների բժշկական օգնության ծառայությունների ծախսերի համապատասխանաբար </w:t>
      </w:r>
      <w:r w:rsidRPr="00CB2464">
        <w:rPr>
          <w:rFonts w:ascii="GHEA Grapalat" w:hAnsi="GHEA Grapalat" w:cs="Arial"/>
          <w:sz w:val="22"/>
          <w:szCs w:val="22"/>
          <w:lang w:val="zu-ZA"/>
        </w:rPr>
        <w:t>21.9</w:t>
      </w:r>
      <w:r w:rsidRPr="00CB2464">
        <w:rPr>
          <w:rFonts w:ascii="GHEA Grapalat" w:hAnsi="GHEA Grapalat" w:cs="Arial"/>
          <w:sz w:val="22"/>
          <w:szCs w:val="22"/>
          <w:lang w:val="hy-AM"/>
        </w:rPr>
        <w:t>% (</w:t>
      </w:r>
      <w:r w:rsidRPr="00CB2464">
        <w:rPr>
          <w:rFonts w:ascii="GHEA Grapalat" w:hAnsi="GHEA Grapalat" w:cs="Arial"/>
          <w:sz w:val="22"/>
          <w:szCs w:val="22"/>
          <w:lang w:val="zu-ZA"/>
        </w:rPr>
        <w:t>606.5</w:t>
      </w:r>
      <w:r w:rsidRPr="00CB2464">
        <w:rPr>
          <w:rFonts w:ascii="GHEA Grapalat" w:hAnsi="GHEA Grapalat" w:cs="Arial"/>
          <w:sz w:val="22"/>
          <w:szCs w:val="22"/>
          <w:lang w:val="hy-AM"/>
        </w:rPr>
        <w:t xml:space="preserve"> մլն դրամ) և 1</w:t>
      </w:r>
      <w:r w:rsidRPr="00CB2464">
        <w:rPr>
          <w:rFonts w:ascii="GHEA Grapalat" w:hAnsi="GHEA Grapalat" w:cs="Arial"/>
          <w:sz w:val="22"/>
          <w:szCs w:val="22"/>
          <w:lang w:val="zu-ZA"/>
        </w:rPr>
        <w:t>3.2</w:t>
      </w:r>
      <w:r w:rsidRPr="00CB2464">
        <w:rPr>
          <w:rFonts w:ascii="GHEA Grapalat" w:hAnsi="GHEA Grapalat" w:cs="Arial"/>
          <w:sz w:val="22"/>
          <w:szCs w:val="22"/>
          <w:lang w:val="hy-AM"/>
        </w:rPr>
        <w:t>% (2</w:t>
      </w:r>
      <w:r w:rsidRPr="00CB2464">
        <w:rPr>
          <w:rFonts w:ascii="GHEA Grapalat" w:hAnsi="GHEA Grapalat" w:cs="Arial"/>
          <w:sz w:val="22"/>
          <w:szCs w:val="22"/>
          <w:lang w:val="zu-ZA"/>
        </w:rPr>
        <w:t>64.3</w:t>
      </w:r>
      <w:r w:rsidRPr="00CB2464">
        <w:rPr>
          <w:rFonts w:ascii="GHEA Grapalat" w:hAnsi="GHEA Grapalat" w:cs="Arial"/>
          <w:sz w:val="22"/>
          <w:szCs w:val="22"/>
          <w:lang w:val="hy-AM"/>
        </w:rPr>
        <w:t xml:space="preserve"> մլն դրամ) աճով։</w:t>
      </w:r>
    </w:p>
    <w:p w:rsidR="00D93115" w:rsidRPr="00CB2464" w:rsidRDefault="00D93115" w:rsidP="00D93115">
      <w:pPr>
        <w:spacing w:line="360" w:lineRule="auto"/>
        <w:ind w:firstLine="567"/>
        <w:jc w:val="both"/>
        <w:rPr>
          <w:rFonts w:ascii="GHEA Grapalat" w:hAnsi="GHEA Grapalat" w:cs="Arial"/>
          <w:color w:val="FF0000"/>
          <w:sz w:val="22"/>
          <w:szCs w:val="22"/>
          <w:lang w:val="hy-AM"/>
        </w:rPr>
      </w:pPr>
      <w:r w:rsidRPr="00CB2464">
        <w:rPr>
          <w:rFonts w:ascii="GHEA Grapalat" w:hAnsi="GHEA Grapalat" w:cs="Arial"/>
          <w:sz w:val="22"/>
          <w:szCs w:val="22"/>
          <w:lang w:val="hy-AM"/>
        </w:rPr>
        <w:t xml:space="preserve">2021 թվականի ինն ամիսների ընթացքում շուրջ 21.9 մլրդ դրամ է տրամադրվել </w:t>
      </w:r>
      <w:r w:rsidRPr="00CB2464">
        <w:rPr>
          <w:rFonts w:ascii="GHEA Grapalat" w:hAnsi="GHEA Grapalat" w:cs="Arial"/>
          <w:i/>
          <w:sz w:val="22"/>
          <w:szCs w:val="22"/>
          <w:lang w:val="hy-AM"/>
        </w:rPr>
        <w:t>Սոցիալապես անապահով և առանձին խմբերի անձանց բժշկական օգնության</w:t>
      </w:r>
      <w:r w:rsidRPr="00CB2464">
        <w:rPr>
          <w:rFonts w:ascii="GHEA Grapalat" w:hAnsi="GHEA Grapalat" w:cs="Arial"/>
          <w:sz w:val="22"/>
          <w:szCs w:val="22"/>
          <w:lang w:val="hy-AM"/>
        </w:rPr>
        <w:t xml:space="preserve"> ծրագրին՝ ապահովելով 88.8% կատարողական</w:t>
      </w:r>
      <w:r w:rsidRPr="00CB2464">
        <w:rPr>
          <w:rFonts w:ascii="GHEA Grapalat" w:hAnsi="GHEA Grapalat" w:cs="Times Armenian"/>
          <w:sz w:val="22"/>
          <w:szCs w:val="22"/>
          <w:lang w:val="hy-AM"/>
        </w:rPr>
        <w:t xml:space="preserve">: Ծրագրի նկատմամբ շեղումը </w:t>
      </w:r>
      <w:r w:rsidRPr="00CB2464">
        <w:rPr>
          <w:rFonts w:ascii="GHEA Grapalat" w:hAnsi="GHEA Grapalat" w:cs="Arial"/>
          <w:sz w:val="22"/>
          <w:szCs w:val="22"/>
          <w:lang w:val="hy-AM"/>
        </w:rPr>
        <w:t>հիմնականում պայմանավորված</w:t>
      </w:r>
      <w:r w:rsidRPr="00CB2464">
        <w:rPr>
          <w:rFonts w:ascii="GHEA Grapalat" w:hAnsi="GHEA Grapalat" w:cs="GHEA Grapalat"/>
          <w:sz w:val="22"/>
          <w:szCs w:val="22"/>
          <w:lang w:val="pt-BR"/>
        </w:rPr>
        <w:t xml:space="preserve"> </w:t>
      </w:r>
      <w:r w:rsidRPr="00CB2464">
        <w:rPr>
          <w:rFonts w:ascii="GHEA Grapalat" w:hAnsi="GHEA Grapalat" w:cs="Arial"/>
          <w:sz w:val="22"/>
          <w:szCs w:val="22"/>
          <w:lang w:val="hy-AM"/>
        </w:rPr>
        <w:t xml:space="preserve">է </w:t>
      </w:r>
      <w:r w:rsidRPr="00CB2464">
        <w:rPr>
          <w:rFonts w:ascii="GHEA Grapalat" w:hAnsi="GHEA Grapalat" w:cs="Arial"/>
          <w:sz w:val="22"/>
          <w:szCs w:val="22"/>
          <w:lang w:val="zu-ZA"/>
        </w:rPr>
        <w:t>«</w:t>
      </w:r>
      <w:r w:rsidRPr="00CB2464">
        <w:rPr>
          <w:rFonts w:ascii="GHEA Grapalat" w:hAnsi="GHEA Grapalat"/>
          <w:sz w:val="22"/>
          <w:szCs w:val="22"/>
          <w:lang w:val="hy-AM"/>
        </w:rPr>
        <w:t>Զ</w:t>
      </w:r>
      <w:r w:rsidRPr="00CB2464">
        <w:rPr>
          <w:rFonts w:ascii="GHEA Grapalat" w:hAnsi="GHEA Grapalat" w:cs="Arial"/>
          <w:sz w:val="22"/>
          <w:szCs w:val="22"/>
          <w:lang w:val="hy-AM"/>
        </w:rPr>
        <w:t>ինծառայողներին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ինչպես</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նաև</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փրկարար</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ծառայողներին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նրանց</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ընտանիքի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անդամներին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մատուցվող</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բժշկական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օգնության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ծառայություններ</w:t>
      </w:r>
      <w:r w:rsidRPr="00CB2464">
        <w:rPr>
          <w:rFonts w:ascii="GHEA Grapalat" w:hAnsi="GHEA Grapalat" w:cs="Arial"/>
          <w:sz w:val="22"/>
          <w:szCs w:val="22"/>
          <w:lang w:val="zu-ZA"/>
        </w:rPr>
        <w:t>»</w:t>
      </w:r>
      <w:r w:rsidRPr="00CB2464">
        <w:rPr>
          <w:rFonts w:ascii="GHEA Grapalat" w:hAnsi="GHEA Grapalat" w:cs="Arial"/>
          <w:sz w:val="22"/>
          <w:szCs w:val="22"/>
          <w:lang w:val="hy-AM"/>
        </w:rPr>
        <w:t xml:space="preserve"> միջոցառման</w:t>
      </w:r>
      <w:r w:rsidR="0011438F" w:rsidRPr="00CB2464">
        <w:rPr>
          <w:rFonts w:ascii="GHEA Grapalat" w:hAnsi="GHEA Grapalat" w:cs="Arial"/>
          <w:sz w:val="22"/>
          <w:szCs w:val="22"/>
        </w:rPr>
        <w:t xml:space="preserve"> կատարողականով, որի շրջանակներում օգտագործվել է նախատեսված միջոցների</w:t>
      </w:r>
      <w:r w:rsidRPr="00CB2464">
        <w:rPr>
          <w:rFonts w:ascii="GHEA Grapalat" w:hAnsi="GHEA Grapalat" w:cs="Arial"/>
          <w:sz w:val="22"/>
          <w:szCs w:val="22"/>
          <w:lang w:val="hy-AM"/>
        </w:rPr>
        <w:t xml:space="preserve"> 66.6%</w:t>
      </w:r>
      <w:r w:rsidR="0011438F" w:rsidRPr="00CB2464">
        <w:rPr>
          <w:rFonts w:ascii="GHEA Grapalat" w:hAnsi="GHEA Grapalat" w:cs="Arial"/>
          <w:sz w:val="22"/>
          <w:szCs w:val="22"/>
        </w:rPr>
        <w:t>-ը՝</w:t>
      </w:r>
      <w:r w:rsidRPr="00CB2464">
        <w:rPr>
          <w:rFonts w:ascii="GHEA Grapalat" w:hAnsi="GHEA Grapalat" w:cs="Arial"/>
          <w:sz w:val="22"/>
          <w:szCs w:val="22"/>
          <w:lang w:val="hy-AM"/>
        </w:rPr>
        <w:t xml:space="preserve"> 4.8 մլրդ դրամ: Շեղումը հիմնականում պայմանավորված </w:t>
      </w:r>
      <w:r w:rsidR="0011438F" w:rsidRPr="00CB2464">
        <w:rPr>
          <w:rFonts w:ascii="GHEA Grapalat" w:hAnsi="GHEA Grapalat" w:cs="Arial"/>
          <w:sz w:val="22"/>
          <w:szCs w:val="22"/>
        </w:rPr>
        <w:t>է</w:t>
      </w:r>
      <w:r w:rsidRPr="00CB2464">
        <w:rPr>
          <w:rFonts w:ascii="GHEA Grapalat" w:hAnsi="GHEA Grapalat" w:cs="Arial"/>
          <w:sz w:val="22"/>
          <w:szCs w:val="22"/>
          <w:lang w:val="hy-AM"/>
        </w:rPr>
        <w:t xml:space="preserve"> մատուցված ծառայությունների դիմաց վճարման հայտեր</w:t>
      </w:r>
      <w:r w:rsidR="0011438F" w:rsidRPr="00CB2464">
        <w:rPr>
          <w:rFonts w:ascii="GHEA Grapalat" w:hAnsi="GHEA Grapalat" w:cs="Arial"/>
          <w:sz w:val="22"/>
          <w:szCs w:val="22"/>
        </w:rPr>
        <w:t>ի մի մասը</w:t>
      </w:r>
      <w:r w:rsidRPr="00CB2464">
        <w:rPr>
          <w:rFonts w:ascii="GHEA Grapalat" w:hAnsi="GHEA Grapalat" w:cs="Arial"/>
          <w:sz w:val="22"/>
          <w:szCs w:val="22"/>
          <w:lang w:val="hy-AM"/>
        </w:rPr>
        <w:t xml:space="preserve"> սեպտեմբեր ամսվա վերջում ներկայացվելու հանգամանքով, </w:t>
      </w:r>
      <w:r w:rsidRPr="00CB2464">
        <w:rPr>
          <w:rFonts w:ascii="GHEA Grapalat" w:hAnsi="GHEA Grapalat" w:cs="Arial"/>
          <w:sz w:val="22"/>
          <w:szCs w:val="22"/>
          <w:lang w:val="zu-ZA"/>
        </w:rPr>
        <w:t xml:space="preserve">որի արդյունքում վճարումները տեղափոխվել են չորրորդ եռամսյակ, ինչպես նաև </w:t>
      </w:r>
      <w:r w:rsidR="0011438F" w:rsidRPr="00CB2464">
        <w:rPr>
          <w:rFonts w:ascii="GHEA Grapalat" w:hAnsi="GHEA Grapalat" w:cs="Sylfaen"/>
          <w:sz w:val="22"/>
          <w:szCs w:val="22"/>
          <w:lang w:val="hy-AM"/>
        </w:rPr>
        <w:t>միջինից ցա</w:t>
      </w:r>
      <w:r w:rsidR="000455EF" w:rsidRPr="00CB2464">
        <w:rPr>
          <w:rFonts w:ascii="GHEA Grapalat" w:hAnsi="GHEA Grapalat" w:cs="Sylfaen"/>
          <w:sz w:val="22"/>
          <w:szCs w:val="22"/>
          <w:lang w:val="hy-AM"/>
        </w:rPr>
        <w:t>ծր գին ունեցող ծառայությունների</w:t>
      </w:r>
      <w:r w:rsidR="000455EF" w:rsidRPr="00CB2464">
        <w:rPr>
          <w:rFonts w:ascii="GHEA Grapalat" w:hAnsi="GHEA Grapalat" w:cs="Sylfaen"/>
          <w:sz w:val="22"/>
          <w:szCs w:val="22"/>
        </w:rPr>
        <w:t>,</w:t>
      </w:r>
      <w:r w:rsidR="0011438F" w:rsidRPr="00CB2464">
        <w:rPr>
          <w:rFonts w:ascii="GHEA Grapalat" w:hAnsi="GHEA Grapalat" w:cs="Sylfaen"/>
          <w:sz w:val="22"/>
          <w:szCs w:val="22"/>
          <w:lang w:val="hy-AM"/>
        </w:rPr>
        <w:t xml:space="preserve"> մասնավորապես</w:t>
      </w:r>
      <w:r w:rsidR="000455EF" w:rsidRPr="00CB2464">
        <w:rPr>
          <w:rFonts w:ascii="GHEA Grapalat" w:hAnsi="GHEA Grapalat" w:cs="Sylfaen"/>
          <w:sz w:val="22"/>
          <w:szCs w:val="22"/>
        </w:rPr>
        <w:t>՝</w:t>
      </w:r>
      <w:r w:rsidR="0011438F" w:rsidRPr="00CB2464">
        <w:rPr>
          <w:rFonts w:ascii="GHEA Grapalat" w:hAnsi="GHEA Grapalat" w:cs="Sylfaen"/>
          <w:sz w:val="22"/>
          <w:szCs w:val="22"/>
          <w:lang w:val="zu-ZA"/>
        </w:rPr>
        <w:t xml:space="preserve"> </w:t>
      </w:r>
      <w:r w:rsidR="0011438F" w:rsidRPr="00CB2464">
        <w:rPr>
          <w:rFonts w:ascii="GHEA Grapalat" w:hAnsi="GHEA Grapalat" w:cs="Sylfaen"/>
          <w:sz w:val="22"/>
          <w:szCs w:val="22"/>
          <w:lang w:val="hy-AM"/>
        </w:rPr>
        <w:t>դժվարամատչելի</w:t>
      </w:r>
      <w:r w:rsidR="0011438F" w:rsidRPr="00CB2464">
        <w:rPr>
          <w:rFonts w:ascii="GHEA Grapalat" w:hAnsi="GHEA Grapalat" w:cs="Sylfaen"/>
          <w:sz w:val="22"/>
          <w:szCs w:val="22"/>
          <w:lang w:val="zu-ZA"/>
        </w:rPr>
        <w:t xml:space="preserve"> </w:t>
      </w:r>
      <w:r w:rsidR="0011438F" w:rsidRPr="00CB2464">
        <w:rPr>
          <w:rFonts w:ascii="GHEA Grapalat" w:hAnsi="GHEA Grapalat" w:cs="Sylfaen"/>
          <w:sz w:val="22"/>
          <w:szCs w:val="22"/>
          <w:lang w:val="hy-AM"/>
        </w:rPr>
        <w:t>հետազոտությունների</w:t>
      </w:r>
      <w:r w:rsidR="000455EF" w:rsidRPr="00CB2464">
        <w:rPr>
          <w:rFonts w:ascii="GHEA Grapalat" w:hAnsi="GHEA Grapalat" w:cs="Sylfaen"/>
          <w:sz w:val="22"/>
          <w:szCs w:val="22"/>
        </w:rPr>
        <w:t xml:space="preserve"> քանակի հարաբերական</w:t>
      </w:r>
      <w:r w:rsidR="0011438F" w:rsidRPr="00CB2464">
        <w:rPr>
          <w:rFonts w:ascii="GHEA Grapalat" w:hAnsi="GHEA Grapalat" w:cs="Sylfaen"/>
          <w:sz w:val="22"/>
          <w:szCs w:val="22"/>
          <w:lang w:val="hy-AM"/>
        </w:rPr>
        <w:t xml:space="preserve"> աճով</w:t>
      </w:r>
      <w:r w:rsidRPr="00CB2464">
        <w:rPr>
          <w:rFonts w:ascii="GHEA Grapalat" w:hAnsi="GHEA Grapalat" w:cs="Arial"/>
          <w:sz w:val="22"/>
          <w:szCs w:val="22"/>
          <w:lang w:val="zu-ZA"/>
        </w:rPr>
        <w:t>:</w:t>
      </w:r>
      <w:r w:rsidRPr="00CB2464">
        <w:rPr>
          <w:rFonts w:ascii="GHEA Grapalat" w:hAnsi="GHEA Grapalat"/>
          <w:sz w:val="22"/>
          <w:szCs w:val="22"/>
          <w:lang w:val="hy-AM"/>
        </w:rPr>
        <w:t xml:space="preserve"> </w:t>
      </w:r>
      <w:r w:rsidR="000455EF" w:rsidRPr="00CB2464">
        <w:rPr>
          <w:rFonts w:ascii="GHEA Grapalat" w:hAnsi="GHEA Grapalat"/>
          <w:sz w:val="22"/>
          <w:szCs w:val="22"/>
        </w:rPr>
        <w:t>Արդյունքում արձանագրվել է մ</w:t>
      </w:r>
      <w:r w:rsidRPr="00CB2464">
        <w:rPr>
          <w:rFonts w:ascii="GHEA Grapalat" w:hAnsi="GHEA Grapalat" w:cs="Arial"/>
          <w:sz w:val="22"/>
          <w:szCs w:val="22"/>
          <w:lang w:val="hy-AM"/>
        </w:rPr>
        <w:t>իջոցառման</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շրջանակներում ծառայություններից օգտվելու դեպքերի թ</w:t>
      </w:r>
      <w:r w:rsidR="000455EF" w:rsidRPr="00CB2464">
        <w:rPr>
          <w:rFonts w:ascii="GHEA Grapalat" w:hAnsi="GHEA Grapalat" w:cs="Arial"/>
          <w:sz w:val="22"/>
          <w:szCs w:val="22"/>
        </w:rPr>
        <w:t xml:space="preserve">վի գերակատարում, որը </w:t>
      </w:r>
      <w:r w:rsidRPr="00CB2464">
        <w:rPr>
          <w:rFonts w:ascii="GHEA Grapalat" w:hAnsi="GHEA Grapalat" w:cs="Arial"/>
          <w:sz w:val="22"/>
          <w:szCs w:val="22"/>
          <w:lang w:val="hy-AM"/>
        </w:rPr>
        <w:t>կանխատեսված</w:t>
      </w:r>
      <w:r w:rsidRPr="00CB2464">
        <w:rPr>
          <w:rFonts w:ascii="GHEA Grapalat" w:hAnsi="GHEA Grapalat"/>
          <w:sz w:val="22"/>
          <w:szCs w:val="22"/>
          <w:lang w:val="hy-AM"/>
        </w:rPr>
        <w:t xml:space="preserve"> 25061</w:t>
      </w:r>
      <w:r w:rsidRPr="00CB2464">
        <w:rPr>
          <w:rFonts w:ascii="GHEA Grapalat" w:hAnsi="GHEA Grapalat" w:cs="Times Armenian"/>
          <w:sz w:val="22"/>
          <w:szCs w:val="22"/>
          <w:lang w:val="hy-AM"/>
        </w:rPr>
        <w:t>-</w:t>
      </w:r>
      <w:r w:rsidRPr="00CB2464">
        <w:rPr>
          <w:rFonts w:ascii="GHEA Grapalat" w:hAnsi="GHEA Grapalat" w:cs="Arial"/>
          <w:sz w:val="22"/>
          <w:szCs w:val="22"/>
          <w:lang w:val="hy-AM"/>
        </w:rPr>
        <w:t>ի</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դիմաց</w:t>
      </w:r>
      <w:r w:rsidR="000455EF" w:rsidRPr="00CB2464">
        <w:rPr>
          <w:rFonts w:ascii="GHEA Grapalat" w:hAnsi="GHEA Grapalat" w:cs="Arial"/>
          <w:sz w:val="22"/>
          <w:szCs w:val="22"/>
        </w:rPr>
        <w:t xml:space="preserve"> կազմել է </w:t>
      </w:r>
      <w:r w:rsidR="000455EF" w:rsidRPr="00CB2464">
        <w:rPr>
          <w:rFonts w:ascii="GHEA Grapalat" w:hAnsi="GHEA Grapalat"/>
          <w:sz w:val="22"/>
          <w:szCs w:val="22"/>
          <w:lang w:val="zu-ZA"/>
        </w:rPr>
        <w:t>44970</w:t>
      </w:r>
      <w:r w:rsidRPr="00CB2464">
        <w:rPr>
          <w:rFonts w:ascii="GHEA Grapalat" w:hAnsi="GHEA Grapalat"/>
          <w:sz w:val="22"/>
          <w:szCs w:val="22"/>
          <w:lang w:val="hy-AM"/>
        </w:rPr>
        <w:t>:</w:t>
      </w:r>
      <w:r w:rsidRPr="00CB2464">
        <w:rPr>
          <w:rFonts w:ascii="GHEA Grapalat" w:hAnsi="GHEA Grapalat" w:cs="Arial"/>
          <w:color w:val="FF0000"/>
          <w:sz w:val="22"/>
          <w:szCs w:val="22"/>
          <w:lang w:val="hy-AM"/>
        </w:rPr>
        <w:t xml:space="preserve"> </w:t>
      </w:r>
    </w:p>
    <w:p w:rsidR="00D93115" w:rsidRPr="00CB2464" w:rsidRDefault="000943D0" w:rsidP="00D93115">
      <w:pPr>
        <w:spacing w:line="360" w:lineRule="auto"/>
        <w:ind w:firstLine="567"/>
        <w:jc w:val="both"/>
        <w:rPr>
          <w:rFonts w:ascii="GHEA Grapalat" w:hAnsi="GHEA Grapalat"/>
          <w:sz w:val="22"/>
          <w:szCs w:val="22"/>
          <w:lang w:val="hy-AM"/>
        </w:rPr>
      </w:pPr>
      <w:r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zu-ZA"/>
        </w:rPr>
        <w:t>Ս</w:t>
      </w:r>
      <w:r w:rsidR="00D93115" w:rsidRPr="00CB2464">
        <w:rPr>
          <w:rFonts w:ascii="GHEA Grapalat" w:hAnsi="GHEA Grapalat" w:cs="Arial"/>
          <w:sz w:val="22"/>
          <w:szCs w:val="22"/>
          <w:lang w:val="hy-AM"/>
        </w:rPr>
        <w:t>ոցիալապես</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անապահով</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և</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հատուկ</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խմբերում</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ընդգրկվածներին</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բժշկական</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օգնության</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ծառայություններ</w:t>
      </w:r>
      <w:r w:rsidR="00D93115" w:rsidRPr="00CB2464">
        <w:rPr>
          <w:rFonts w:ascii="GHEA Grapalat" w:hAnsi="GHEA Grapalat" w:cs="Arial"/>
          <w:sz w:val="22"/>
          <w:szCs w:val="22"/>
          <w:lang w:val="zu-ZA"/>
        </w:rPr>
        <w:t xml:space="preserve">ի </w:t>
      </w:r>
      <w:r w:rsidR="00D93115" w:rsidRPr="00CB2464">
        <w:rPr>
          <w:rFonts w:ascii="GHEA Grapalat" w:hAnsi="GHEA Grapalat" w:cs="Arial"/>
          <w:sz w:val="22"/>
          <w:szCs w:val="22"/>
          <w:lang w:val="hy-AM"/>
        </w:rPr>
        <w:t>շրջանակներում</w:t>
      </w:r>
      <w:r w:rsidR="00D93115" w:rsidRPr="00CB2464">
        <w:rPr>
          <w:rFonts w:ascii="GHEA Grapalat" w:hAnsi="GHEA Grapalat" w:cs="Times Armenian"/>
          <w:sz w:val="22"/>
          <w:szCs w:val="22"/>
          <w:lang w:val="hy-AM"/>
        </w:rPr>
        <w:t xml:space="preserve"> </w:t>
      </w:r>
      <w:r w:rsidR="00D93115" w:rsidRPr="00CB2464">
        <w:rPr>
          <w:rFonts w:ascii="GHEA Grapalat" w:hAnsi="GHEA Grapalat" w:cs="Arial"/>
          <w:sz w:val="22"/>
          <w:szCs w:val="22"/>
          <w:lang w:val="hy-AM"/>
        </w:rPr>
        <w:t>օգտագործվել</w:t>
      </w:r>
      <w:r w:rsidR="00D93115" w:rsidRPr="00CB2464">
        <w:rPr>
          <w:rFonts w:ascii="GHEA Grapalat" w:hAnsi="GHEA Grapalat" w:cs="Times Armenian"/>
          <w:sz w:val="22"/>
          <w:szCs w:val="22"/>
          <w:lang w:val="hy-AM"/>
        </w:rPr>
        <w:t xml:space="preserve"> </w:t>
      </w:r>
      <w:r w:rsidR="00D93115" w:rsidRPr="00CB2464">
        <w:rPr>
          <w:rFonts w:ascii="GHEA Grapalat" w:hAnsi="GHEA Grapalat" w:cs="Arial"/>
          <w:sz w:val="22"/>
          <w:szCs w:val="22"/>
          <w:lang w:val="hy-AM"/>
        </w:rPr>
        <w:t>է</w:t>
      </w:r>
      <w:r w:rsidR="00D93115" w:rsidRPr="00CB2464">
        <w:rPr>
          <w:rFonts w:ascii="GHEA Grapalat" w:hAnsi="GHEA Grapalat" w:cs="Times Armenian"/>
          <w:sz w:val="22"/>
          <w:szCs w:val="22"/>
          <w:lang w:val="hy-AM"/>
        </w:rPr>
        <w:t xml:space="preserve"> </w:t>
      </w:r>
      <w:r w:rsidR="00D93115" w:rsidRPr="00CB2464">
        <w:rPr>
          <w:rFonts w:ascii="GHEA Grapalat" w:hAnsi="GHEA Grapalat" w:cs="Arial"/>
          <w:sz w:val="22"/>
          <w:szCs w:val="22"/>
          <w:lang w:val="hy-AM"/>
        </w:rPr>
        <w:t>14.6 մլրդ</w:t>
      </w:r>
      <w:r w:rsidR="00D93115" w:rsidRPr="00CB2464">
        <w:rPr>
          <w:rFonts w:ascii="GHEA Grapalat" w:hAnsi="GHEA Grapalat" w:cs="Times Armenian"/>
          <w:sz w:val="22"/>
          <w:szCs w:val="22"/>
          <w:lang w:val="hy-AM"/>
        </w:rPr>
        <w:t xml:space="preserve"> </w:t>
      </w:r>
      <w:r w:rsidR="00D93115" w:rsidRPr="00CB2464">
        <w:rPr>
          <w:rFonts w:ascii="GHEA Grapalat" w:hAnsi="GHEA Grapalat" w:cs="Arial"/>
          <w:sz w:val="22"/>
          <w:szCs w:val="22"/>
          <w:lang w:val="hy-AM"/>
        </w:rPr>
        <w:t>դրամ</w:t>
      </w:r>
      <w:r w:rsidR="00D93115" w:rsidRPr="00CB2464">
        <w:rPr>
          <w:rFonts w:ascii="GHEA Grapalat" w:hAnsi="GHEA Grapalat" w:cs="Times Armenian"/>
          <w:sz w:val="22"/>
          <w:szCs w:val="22"/>
          <w:lang w:val="hy-AM"/>
        </w:rPr>
        <w:t xml:space="preserve">` </w:t>
      </w:r>
      <w:r w:rsidR="00D93115" w:rsidRPr="00CB2464">
        <w:rPr>
          <w:rFonts w:ascii="GHEA Grapalat" w:hAnsi="GHEA Grapalat" w:cs="Arial"/>
          <w:sz w:val="22"/>
          <w:szCs w:val="22"/>
          <w:lang w:val="hy-AM"/>
        </w:rPr>
        <w:t>կազմելով</w:t>
      </w:r>
      <w:r w:rsidR="00D93115" w:rsidRPr="00CB2464">
        <w:rPr>
          <w:rFonts w:ascii="GHEA Grapalat" w:hAnsi="GHEA Grapalat" w:cs="Times Armenian"/>
          <w:sz w:val="22"/>
          <w:szCs w:val="22"/>
          <w:lang w:val="hy-AM"/>
        </w:rPr>
        <w:t xml:space="preserve"> </w:t>
      </w:r>
      <w:r w:rsidR="00D93115" w:rsidRPr="00CB2464">
        <w:rPr>
          <w:rFonts w:ascii="GHEA Grapalat" w:hAnsi="GHEA Grapalat" w:cs="Arial"/>
          <w:sz w:val="22"/>
          <w:szCs w:val="22"/>
          <w:lang w:val="hy-AM"/>
        </w:rPr>
        <w:t>նախատեսվածի</w:t>
      </w:r>
      <w:r w:rsidR="00D93115" w:rsidRPr="00CB2464">
        <w:rPr>
          <w:rFonts w:ascii="GHEA Grapalat" w:hAnsi="GHEA Grapalat" w:cs="Times Armenian"/>
          <w:sz w:val="22"/>
          <w:szCs w:val="22"/>
          <w:lang w:val="hy-AM"/>
        </w:rPr>
        <w:t xml:space="preserve"> 98</w:t>
      </w:r>
      <w:r w:rsidR="00D93115" w:rsidRPr="00CB2464">
        <w:rPr>
          <w:rFonts w:ascii="GHEA Grapalat" w:hAnsi="GHEA Grapalat" w:cs="Times Armenian"/>
          <w:sz w:val="22"/>
          <w:szCs w:val="22"/>
          <w:lang w:val="zu-ZA"/>
        </w:rPr>
        <w:t>.2</w:t>
      </w:r>
      <w:r w:rsidR="00D93115" w:rsidRPr="00CB2464">
        <w:rPr>
          <w:rFonts w:ascii="GHEA Grapalat" w:hAnsi="GHEA Grapalat" w:cs="Times Armenian"/>
          <w:sz w:val="22"/>
          <w:szCs w:val="22"/>
          <w:lang w:val="hy-AM"/>
        </w:rPr>
        <w:t>%-</w:t>
      </w:r>
      <w:r w:rsidR="00D93115" w:rsidRPr="00CB2464">
        <w:rPr>
          <w:rFonts w:ascii="GHEA Grapalat" w:hAnsi="GHEA Grapalat" w:cs="Arial"/>
          <w:sz w:val="22"/>
          <w:szCs w:val="22"/>
          <w:lang w:val="hy-AM"/>
        </w:rPr>
        <w:t>ը</w:t>
      </w:r>
      <w:r w:rsidR="009E4B78" w:rsidRPr="00CB2464">
        <w:rPr>
          <w:rFonts w:ascii="GHEA Grapalat" w:hAnsi="GHEA Grapalat" w:cs="Arial"/>
          <w:sz w:val="22"/>
          <w:szCs w:val="22"/>
        </w:rPr>
        <w:t>: Շեղումը</w:t>
      </w:r>
      <w:r w:rsidR="00D93115" w:rsidRPr="00CB2464">
        <w:rPr>
          <w:rFonts w:ascii="GHEA Grapalat" w:hAnsi="GHEA Grapalat" w:cs="Arial"/>
          <w:sz w:val="22"/>
          <w:szCs w:val="22"/>
          <w:lang w:val="zu-ZA"/>
        </w:rPr>
        <w:t xml:space="preserve"> պայմանավորված է</w:t>
      </w:r>
      <w:r w:rsidRPr="00CB2464">
        <w:rPr>
          <w:rFonts w:ascii="GHEA Grapalat" w:hAnsi="GHEA Grapalat" w:cs="Arial"/>
          <w:sz w:val="22"/>
          <w:szCs w:val="22"/>
          <w:lang w:val="zu-ZA"/>
        </w:rPr>
        <w:t xml:space="preserve"> </w:t>
      </w:r>
      <w:r w:rsidR="00D93115" w:rsidRPr="00CB2464">
        <w:rPr>
          <w:rFonts w:ascii="GHEA Grapalat" w:hAnsi="GHEA Grapalat" w:cs="Arial"/>
          <w:sz w:val="22"/>
          <w:szCs w:val="22"/>
          <w:lang w:val="zu-ZA"/>
        </w:rPr>
        <w:t>մատուցվող բուժօգնության միջինից ցածր գին ունեցող ծառայությունների տեսակարար կշռի ավելացմամբ, ինչպես նաև</w:t>
      </w:r>
      <w:r w:rsidR="00D93115" w:rsidRPr="00CB2464">
        <w:rPr>
          <w:rFonts w:ascii="GHEA Grapalat" w:hAnsi="GHEA Grapalat" w:cs="Arial"/>
          <w:sz w:val="22"/>
          <w:szCs w:val="22"/>
          <w:lang w:val="hy-AM"/>
        </w:rPr>
        <w:t xml:space="preserve"> որոշ մատուցված ծառայությունների դիմաց վճարման հայտերը սեպտեմբեր ամսվա վերջում ներկայացվելու հանգամանքով: </w:t>
      </w:r>
      <w:r w:rsidR="00D93115" w:rsidRPr="00CB2464">
        <w:rPr>
          <w:rFonts w:ascii="GHEA Grapalat" w:hAnsi="GHEA Grapalat" w:cs="Arial"/>
          <w:sz w:val="22"/>
          <w:szCs w:val="22"/>
          <w:lang w:val="zu-ZA"/>
        </w:rPr>
        <w:t>Ս</w:t>
      </w:r>
      <w:r w:rsidR="00D93115" w:rsidRPr="00CB2464">
        <w:rPr>
          <w:rFonts w:ascii="GHEA Grapalat" w:hAnsi="GHEA Grapalat" w:cs="Arial"/>
          <w:sz w:val="22"/>
          <w:szCs w:val="22"/>
          <w:lang w:val="hy-AM"/>
        </w:rPr>
        <w:t>ոցիալապես</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անապահով</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և</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հատուկ</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խմբերում</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ընդգրկվածներին</w:t>
      </w:r>
      <w:r w:rsidR="009E4B78" w:rsidRPr="00CB2464">
        <w:rPr>
          <w:rFonts w:ascii="GHEA Grapalat" w:hAnsi="GHEA Grapalat" w:cs="Arial"/>
          <w:sz w:val="22"/>
          <w:szCs w:val="22"/>
        </w:rPr>
        <w:t xml:space="preserve"> տրամադրվող</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բժշկական</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օգնության</w:t>
      </w:r>
      <w:r w:rsidR="00D93115" w:rsidRPr="00CB2464">
        <w:rPr>
          <w:rFonts w:ascii="GHEA Grapalat" w:hAnsi="GHEA Grapalat" w:cs="Sylfaen"/>
          <w:sz w:val="22"/>
          <w:szCs w:val="22"/>
          <w:lang w:val="zu-ZA"/>
        </w:rPr>
        <w:t xml:space="preserve"> </w:t>
      </w:r>
      <w:r w:rsidR="00D93115" w:rsidRPr="00CB2464">
        <w:rPr>
          <w:rFonts w:ascii="GHEA Grapalat" w:hAnsi="GHEA Grapalat" w:cs="Arial"/>
          <w:sz w:val="22"/>
          <w:szCs w:val="22"/>
          <w:lang w:val="hy-AM"/>
        </w:rPr>
        <w:t>ծառայությունների</w:t>
      </w:r>
      <w:r w:rsidR="00D93115" w:rsidRPr="00CB2464">
        <w:rPr>
          <w:rFonts w:ascii="GHEA Grapalat" w:hAnsi="GHEA Grapalat" w:cs="Arial"/>
          <w:sz w:val="22"/>
          <w:szCs w:val="22"/>
          <w:lang w:val="zu-ZA"/>
        </w:rPr>
        <w:t>ց օգտվելու դեպքերի թիվը կազմել է 178274`</w:t>
      </w:r>
      <w:r w:rsidR="00D93115" w:rsidRPr="00CB2464">
        <w:rPr>
          <w:rFonts w:ascii="GHEA Grapalat" w:hAnsi="GHEA Grapalat" w:cs="Arial"/>
          <w:sz w:val="22"/>
          <w:szCs w:val="22"/>
          <w:lang w:val="hy-AM"/>
        </w:rPr>
        <w:t xml:space="preserve"> կանխատեսված 128600-ի դիմաց: Բյուջեով նախատեսվածի համեմատ դեպքերի փաստացի թվի գերազանցումը պայմանավորված է</w:t>
      </w:r>
      <w:r w:rsidRPr="00CB2464">
        <w:rPr>
          <w:rFonts w:ascii="GHEA Grapalat" w:hAnsi="GHEA Grapalat" w:cs="Arial"/>
          <w:sz w:val="22"/>
          <w:szCs w:val="22"/>
          <w:lang w:val="hy-AM"/>
        </w:rPr>
        <w:t xml:space="preserve"> </w:t>
      </w:r>
      <w:r w:rsidR="00D93115" w:rsidRPr="00CB2464">
        <w:rPr>
          <w:rFonts w:ascii="GHEA Grapalat" w:hAnsi="GHEA Grapalat" w:cs="Sylfaen"/>
          <w:sz w:val="22"/>
          <w:szCs w:val="22"/>
          <w:lang w:val="hy-AM"/>
        </w:rPr>
        <w:t>բուժօգնության՝ միջինից ցածր գին ունեցող ծառայությունների ծավալի աճով և</w:t>
      </w:r>
      <w:r w:rsidR="00D93115" w:rsidRPr="00CB2464">
        <w:rPr>
          <w:rFonts w:ascii="GHEA Grapalat" w:hAnsi="GHEA Grapalat" w:cs="Arial"/>
          <w:sz w:val="22"/>
          <w:szCs w:val="22"/>
          <w:lang w:val="hy-AM"/>
        </w:rPr>
        <w:t xml:space="preserve"> </w:t>
      </w:r>
      <w:r w:rsidR="009E4B78" w:rsidRPr="00CB2464">
        <w:rPr>
          <w:rFonts w:ascii="GHEA Grapalat" w:hAnsi="GHEA Grapalat" w:cs="Arial"/>
          <w:sz w:val="22"/>
          <w:szCs w:val="22"/>
        </w:rPr>
        <w:t>44-օրյա</w:t>
      </w:r>
      <w:r w:rsidR="00D93115" w:rsidRPr="00CB2464">
        <w:rPr>
          <w:rFonts w:ascii="GHEA Grapalat" w:hAnsi="GHEA Grapalat" w:cs="Arial"/>
          <w:sz w:val="22"/>
          <w:szCs w:val="22"/>
          <w:lang w:val="hy-AM"/>
        </w:rPr>
        <w:t xml:space="preserve"> պատերազմի հետևանքով բուժօգնության ծառայությունների նկատմամբ պահանջարկի աճով:</w:t>
      </w:r>
    </w:p>
    <w:p w:rsidR="00D93115" w:rsidRPr="00CB2464" w:rsidRDefault="00D93115" w:rsidP="00D93115">
      <w:pPr>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lastRenderedPageBreak/>
        <w:t>Ծրագրի շրջանակներում 2.1</w:t>
      </w:r>
      <w:r w:rsidR="009E4B78" w:rsidRPr="00CB2464">
        <w:rPr>
          <w:rFonts w:ascii="Calibri" w:hAnsi="Calibri" w:cs="Calibri"/>
          <w:sz w:val="22"/>
          <w:szCs w:val="22"/>
        </w:rPr>
        <w:t xml:space="preserve"> </w:t>
      </w:r>
      <w:r w:rsidRPr="00CB2464">
        <w:rPr>
          <w:rFonts w:ascii="GHEA Grapalat" w:hAnsi="GHEA Grapalat" w:cs="Arial"/>
          <w:sz w:val="22"/>
          <w:szCs w:val="22"/>
          <w:lang w:val="hy-AM"/>
        </w:rPr>
        <w:t>մլրդ</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ուղղվել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Sylfaen"/>
          <w:sz w:val="22"/>
          <w:szCs w:val="22"/>
          <w:lang w:val="zu-ZA"/>
        </w:rPr>
        <w:t xml:space="preserve"> ս</w:t>
      </w:r>
      <w:r w:rsidRPr="00CB2464">
        <w:rPr>
          <w:rFonts w:ascii="GHEA Grapalat" w:hAnsi="GHEA Grapalat" w:cs="Arial"/>
          <w:sz w:val="22"/>
          <w:szCs w:val="22"/>
          <w:lang w:val="hy-AM"/>
        </w:rPr>
        <w:t>ոցիալապես անապահով և առանձին խմբերի անձանց բժշկական օգնության ծրագրի շրջանակներում պետական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հիմնարկների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կազմակերպությունների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աշխատողներին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մատուցվող</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բժշկական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օգնության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սպասարկման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ծառայությունների ֆինանսավորմանը</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որոնք</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կատարվել</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Sylfaen"/>
          <w:sz w:val="22"/>
          <w:szCs w:val="22"/>
          <w:lang w:val="zu-ZA"/>
        </w:rPr>
        <w:t xml:space="preserve"> 98%-</w:t>
      </w:r>
      <w:r w:rsidRPr="00CB2464">
        <w:rPr>
          <w:rFonts w:ascii="GHEA Grapalat" w:hAnsi="GHEA Grapalat" w:cs="Arial"/>
          <w:sz w:val="22"/>
          <w:szCs w:val="22"/>
          <w:lang w:val="hy-AM"/>
        </w:rPr>
        <w:t>ով</w:t>
      </w:r>
      <w:r w:rsidRPr="00CB2464">
        <w:rPr>
          <w:rFonts w:ascii="GHEA Grapalat" w:hAnsi="GHEA Grapalat" w:cs="GHEA Grapalat"/>
          <w:sz w:val="22"/>
          <w:szCs w:val="22"/>
          <w:lang w:val="hy-AM"/>
        </w:rPr>
        <w:t>:</w:t>
      </w:r>
      <w:r w:rsidRPr="00CB2464">
        <w:rPr>
          <w:rFonts w:ascii="GHEA Grapalat" w:hAnsi="GHEA Grapalat" w:cs="Arial"/>
          <w:sz w:val="22"/>
          <w:szCs w:val="22"/>
          <w:lang w:val="hy-AM"/>
        </w:rPr>
        <w:t xml:space="preserve"> Շեղումը պայմանավորված է սեպտեմբերին</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մատուցված</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ծառայությունների</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դիմաց</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վճարման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հայտերը</w:t>
      </w:r>
      <w:r w:rsidRPr="00CB2464">
        <w:rPr>
          <w:rFonts w:ascii="GHEA Grapalat" w:hAnsi="GHEA Grapalat" w:cs="Arial"/>
          <w:sz w:val="22"/>
          <w:szCs w:val="22"/>
          <w:lang w:val="zu-ZA"/>
        </w:rPr>
        <w:t xml:space="preserve"> հոկտեմբեր ամսին </w:t>
      </w:r>
      <w:r w:rsidRPr="00CB2464">
        <w:rPr>
          <w:rFonts w:ascii="GHEA Grapalat" w:hAnsi="GHEA Grapalat" w:cs="Arial"/>
          <w:sz w:val="22"/>
          <w:szCs w:val="22"/>
          <w:lang w:val="hy-AM"/>
        </w:rPr>
        <w:t>ներկայացվելու</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հանգամանքով, ինչպես նաև կորոնավիրուսի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համավարակով</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որի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հետևանքով</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նվազել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բուժհաստատություններ</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դիմելիությունը</w:t>
      </w:r>
      <w:r w:rsidRPr="00CB2464">
        <w:rPr>
          <w:rFonts w:ascii="GHEA Grapalat" w:hAnsi="GHEA Grapalat" w:cs="Arial"/>
          <w:sz w:val="22"/>
          <w:szCs w:val="22"/>
          <w:lang w:val="zu-ZA"/>
        </w:rPr>
        <w:t>:</w:t>
      </w:r>
      <w:r w:rsidRPr="00CB2464">
        <w:rPr>
          <w:rFonts w:ascii="GHEA Grapalat" w:hAnsi="GHEA Grapalat" w:cs="Arial"/>
          <w:sz w:val="22"/>
          <w:szCs w:val="22"/>
          <w:lang w:val="hy-AM"/>
        </w:rPr>
        <w:t xml:space="preserve"> Հաշվետու ժամանակահատվածում </w:t>
      </w:r>
      <w:r w:rsidRPr="00CB2464">
        <w:rPr>
          <w:rFonts w:ascii="GHEA Grapalat" w:hAnsi="GHEA Grapalat" w:cs="Arial LatArm"/>
          <w:sz w:val="22"/>
          <w:szCs w:val="22"/>
          <w:lang w:val="hy-AM"/>
        </w:rPr>
        <w:t>ապահովագրական ընկերությունների կողմից հատուցվել է 21051 դեպք` կանխատեսված 7860</w:t>
      </w:r>
      <w:r w:rsidRPr="00CB2464">
        <w:rPr>
          <w:rFonts w:ascii="GHEA Grapalat" w:hAnsi="GHEA Grapalat" w:cs="Arial"/>
          <w:sz w:val="22"/>
          <w:szCs w:val="22"/>
          <w:lang w:val="hy-AM"/>
        </w:rPr>
        <w:t>-ի դիմաց: Կանխատեսվածի համեմատ փ</w:t>
      </w:r>
      <w:r w:rsidRPr="00CB2464">
        <w:rPr>
          <w:rFonts w:ascii="GHEA Grapalat" w:hAnsi="GHEA Grapalat" w:cs="Sylfaen"/>
          <w:sz w:val="22"/>
          <w:szCs w:val="22"/>
          <w:lang w:val="hy-AM"/>
        </w:rPr>
        <w:t>աստացի բարձր</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արդյունքային</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 xml:space="preserve">ցուցանիշը </w:t>
      </w:r>
      <w:r w:rsidRPr="00CB2464">
        <w:rPr>
          <w:rFonts w:ascii="GHEA Grapalat" w:hAnsi="GHEA Grapalat" w:cs="Arial"/>
          <w:sz w:val="22"/>
          <w:szCs w:val="22"/>
          <w:lang w:val="hy-AM"/>
        </w:rPr>
        <w:t>պայմանավորված</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sz w:val="22"/>
          <w:szCs w:val="22"/>
          <w:lang w:val="hy-AM"/>
        </w:rPr>
        <w:t xml:space="preserve"> </w:t>
      </w:r>
      <w:r w:rsidRPr="00CB2464">
        <w:rPr>
          <w:rFonts w:ascii="GHEA Grapalat" w:hAnsi="GHEA Grapalat" w:cs="Arial"/>
          <w:sz w:val="22"/>
          <w:szCs w:val="22"/>
          <w:lang w:val="hy-AM"/>
        </w:rPr>
        <w:t>հիվանդանոցային պայմաններում բժշկական օգնության և սպասարկման դեպքերի ա</w:t>
      </w:r>
      <w:r w:rsidR="00B10847" w:rsidRPr="00CB2464">
        <w:rPr>
          <w:rFonts w:ascii="GHEA Grapalat" w:hAnsi="GHEA Grapalat" w:cs="Arial"/>
          <w:sz w:val="22"/>
          <w:szCs w:val="22"/>
        </w:rPr>
        <w:t>ճով</w:t>
      </w:r>
      <w:r w:rsidRPr="00CB2464">
        <w:rPr>
          <w:rFonts w:ascii="GHEA Grapalat" w:hAnsi="GHEA Grapalat" w:cs="Arial"/>
          <w:sz w:val="22"/>
          <w:szCs w:val="22"/>
          <w:lang w:val="hy-AM"/>
        </w:rPr>
        <w:t>: Մի</w:t>
      </w:r>
      <w:r w:rsidR="00B10847" w:rsidRPr="00CB2464">
        <w:rPr>
          <w:rFonts w:ascii="GHEA Grapalat" w:hAnsi="GHEA Grapalat" w:cs="Arial"/>
          <w:sz w:val="22"/>
          <w:szCs w:val="22"/>
        </w:rPr>
        <w:t>ջոցառման շրջանակներում</w:t>
      </w:r>
      <w:r w:rsidRPr="00CB2464">
        <w:rPr>
          <w:rFonts w:ascii="GHEA Grapalat" w:hAnsi="GHEA Grapalat" w:cs="Arial"/>
          <w:sz w:val="22"/>
          <w:szCs w:val="22"/>
          <w:lang w:val="hy-AM"/>
        </w:rPr>
        <w:t xml:space="preserve"> իրականացվել են սոցիալական փաթեթի 50268 շահառուների</w:t>
      </w:r>
      <w:r w:rsidRPr="00CB2464">
        <w:rPr>
          <w:rFonts w:ascii="GHEA Grapalat" w:hAnsi="GHEA Grapalat" w:cs="Arial LatArm"/>
          <w:sz w:val="22"/>
          <w:szCs w:val="22"/>
          <w:lang w:val="hy-AM"/>
        </w:rPr>
        <w:t xml:space="preserve"> </w:t>
      </w:r>
      <w:r w:rsidRPr="00CB2464">
        <w:rPr>
          <w:rFonts w:ascii="GHEA Grapalat" w:hAnsi="GHEA Grapalat" w:cs="Arial"/>
          <w:sz w:val="22"/>
          <w:szCs w:val="22"/>
          <w:lang w:val="hy-AM"/>
        </w:rPr>
        <w:t>կանխարգելիչ քննություններ՝ կանխատեսված 53000-ի դիմաց՝ պայմանավորված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կորոնավիրուսի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համավարակի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հետևանքով</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բուժհաստատություններ</w:t>
      </w:r>
      <w:r w:rsidRPr="00CB2464">
        <w:rPr>
          <w:rFonts w:ascii="GHEA Grapalat" w:hAnsi="GHEA Grapalat" w:cs="Arial"/>
          <w:sz w:val="22"/>
          <w:szCs w:val="22"/>
          <w:lang w:val="zu-ZA"/>
        </w:rPr>
        <w:t xml:space="preserve"> </w:t>
      </w:r>
      <w:r w:rsidR="00B10847" w:rsidRPr="00CB2464">
        <w:rPr>
          <w:rFonts w:ascii="GHEA Grapalat" w:hAnsi="GHEA Grapalat" w:cs="Arial"/>
          <w:sz w:val="22"/>
          <w:szCs w:val="22"/>
          <w:lang w:val="hy-AM"/>
        </w:rPr>
        <w:t>դիմելիությ</w:t>
      </w:r>
      <w:r w:rsidR="00B10847" w:rsidRPr="00CB2464">
        <w:rPr>
          <w:rFonts w:ascii="GHEA Grapalat" w:hAnsi="GHEA Grapalat" w:cs="Arial"/>
          <w:sz w:val="22"/>
          <w:szCs w:val="22"/>
        </w:rPr>
        <w:t>ան նվազմամբ</w:t>
      </w:r>
      <w:r w:rsidRPr="00CB2464">
        <w:rPr>
          <w:rFonts w:ascii="GHEA Grapalat" w:hAnsi="GHEA Grapalat" w:cs="Arial"/>
          <w:sz w:val="22"/>
          <w:szCs w:val="22"/>
          <w:lang w:val="zu-ZA"/>
        </w:rPr>
        <w:t>:</w:t>
      </w:r>
      <w:r w:rsidRPr="00CB2464">
        <w:rPr>
          <w:rFonts w:ascii="GHEA Grapalat" w:hAnsi="GHEA Grapalat" w:cs="Arial"/>
          <w:sz w:val="22"/>
          <w:szCs w:val="22"/>
          <w:lang w:val="hy-AM"/>
        </w:rPr>
        <w:t xml:space="preserve"> </w:t>
      </w:r>
    </w:p>
    <w:p w:rsidR="00D93115" w:rsidRPr="00CB2464" w:rsidRDefault="00D93115" w:rsidP="00D93115">
      <w:pPr>
        <w:spacing w:line="360" w:lineRule="auto"/>
        <w:ind w:firstLine="567"/>
        <w:jc w:val="both"/>
        <w:rPr>
          <w:rFonts w:ascii="GHEA Grapalat" w:hAnsi="GHEA Grapalat" w:cs="Times Armenian"/>
          <w:sz w:val="22"/>
          <w:szCs w:val="22"/>
        </w:rPr>
      </w:pPr>
      <w:r w:rsidRPr="00CB2464">
        <w:rPr>
          <w:rFonts w:ascii="GHEA Grapalat" w:hAnsi="GHEA Grapalat" w:cs="Arial"/>
          <w:sz w:val="22"/>
          <w:szCs w:val="22"/>
          <w:lang w:val="hy-AM"/>
        </w:rPr>
        <w:t>Ստոմատոլոգիական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բժշկական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օգնության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ծառայությունների</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շրջանակներում</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օգտագործվել է 320.1 մլն դրամ` կազմելով ծրագրված ցուցանիշի 98.5%-ը, որը պայմանավորված է</w:t>
      </w:r>
      <w:r w:rsidR="000943D0" w:rsidRPr="00CB2464">
        <w:rPr>
          <w:rFonts w:ascii="GHEA Grapalat" w:hAnsi="GHEA Grapalat" w:cs="Arial"/>
          <w:sz w:val="22"/>
          <w:szCs w:val="22"/>
          <w:lang w:val="zu-ZA"/>
        </w:rPr>
        <w:t xml:space="preserve"> </w:t>
      </w:r>
      <w:r w:rsidRPr="00CB2464">
        <w:rPr>
          <w:rFonts w:ascii="GHEA Grapalat" w:hAnsi="GHEA Grapalat" w:cs="Arial"/>
          <w:sz w:val="22"/>
          <w:szCs w:val="22"/>
          <w:lang w:val="hy-AM"/>
        </w:rPr>
        <w:t>սեպտեմբերին</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մատուցված</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ծառայությունների</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դիմաց</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վճարման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հայտերը</w:t>
      </w:r>
      <w:r w:rsidR="000943D0" w:rsidRPr="00CB2464">
        <w:rPr>
          <w:rFonts w:ascii="GHEA Grapalat" w:hAnsi="GHEA Grapalat" w:cs="Arial"/>
          <w:sz w:val="22"/>
          <w:szCs w:val="22"/>
          <w:lang w:val="zu-ZA"/>
        </w:rPr>
        <w:t xml:space="preserve"> </w:t>
      </w:r>
      <w:r w:rsidRPr="00CB2464">
        <w:rPr>
          <w:rFonts w:ascii="GHEA Grapalat" w:hAnsi="GHEA Grapalat" w:cs="Arial"/>
          <w:sz w:val="22"/>
          <w:szCs w:val="22"/>
          <w:lang w:val="zu-ZA"/>
        </w:rPr>
        <w:t xml:space="preserve">հոկտեմբեր </w:t>
      </w:r>
      <w:r w:rsidRPr="00CB2464">
        <w:rPr>
          <w:rFonts w:ascii="GHEA Grapalat" w:hAnsi="GHEA Grapalat" w:cs="Arial"/>
          <w:sz w:val="22"/>
          <w:szCs w:val="22"/>
          <w:lang w:val="hy-AM"/>
        </w:rPr>
        <w:t>ամսին</w:t>
      </w:r>
      <w:r w:rsidR="000943D0"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ներկայացվելու</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հանգամանքով, ինչպես նաև բուժօգնության</w:t>
      </w:r>
      <w:r w:rsidR="00B10847" w:rsidRPr="00CB2464">
        <w:rPr>
          <w:rFonts w:ascii="GHEA Grapalat" w:hAnsi="GHEA Grapalat" w:cs="Arial"/>
          <w:sz w:val="22"/>
          <w:szCs w:val="22"/>
        </w:rPr>
        <w:t>՝</w:t>
      </w:r>
      <w:r w:rsidRPr="00CB2464">
        <w:rPr>
          <w:rFonts w:ascii="GHEA Grapalat" w:hAnsi="GHEA Grapalat" w:cs="Arial"/>
          <w:sz w:val="22"/>
          <w:szCs w:val="22"/>
          <w:lang w:val="hy-AM"/>
        </w:rPr>
        <w:t xml:space="preserve"> միջինից ցածր գին ունեցող ծառայությունների քանակի գերակշռմամբ: </w:t>
      </w:r>
      <w:r w:rsidR="00B10847" w:rsidRPr="00CB2464">
        <w:rPr>
          <w:rFonts w:ascii="GHEA Grapalat" w:hAnsi="GHEA Grapalat" w:cs="Arial"/>
          <w:sz w:val="22"/>
          <w:szCs w:val="22"/>
        </w:rPr>
        <w:t>Արդյունքում մ</w:t>
      </w:r>
      <w:r w:rsidRPr="00CB2464">
        <w:rPr>
          <w:rFonts w:ascii="GHEA Grapalat" w:hAnsi="GHEA Grapalat" w:cs="Arial"/>
          <w:sz w:val="22"/>
          <w:szCs w:val="22"/>
          <w:lang w:val="hy-AM"/>
        </w:rPr>
        <w:t>իջոցառման շրջանակներում</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բուժօգնության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դեպքերի</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թիվը</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կազմել</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է</w:t>
      </w:r>
      <w:r w:rsidRPr="00CB2464">
        <w:rPr>
          <w:rFonts w:ascii="GHEA Grapalat" w:hAnsi="GHEA Grapalat" w:cs="Times Armenian"/>
          <w:sz w:val="22"/>
          <w:szCs w:val="22"/>
          <w:lang w:val="hy-AM"/>
        </w:rPr>
        <w:t xml:space="preserve"> 76385` </w:t>
      </w:r>
      <w:r w:rsidRPr="00CB2464">
        <w:rPr>
          <w:rFonts w:ascii="GHEA Grapalat" w:hAnsi="GHEA Grapalat" w:cs="Arial"/>
          <w:sz w:val="22"/>
          <w:szCs w:val="22"/>
          <w:lang w:val="hy-AM"/>
        </w:rPr>
        <w:t>կանխատեսված</w:t>
      </w:r>
      <w:r w:rsidRPr="00CB2464">
        <w:rPr>
          <w:rFonts w:ascii="GHEA Grapalat" w:hAnsi="GHEA Grapalat" w:cs="Times Armenian"/>
          <w:sz w:val="22"/>
          <w:szCs w:val="22"/>
          <w:lang w:val="hy-AM"/>
        </w:rPr>
        <w:t xml:space="preserve"> 60000-</w:t>
      </w:r>
      <w:r w:rsidRPr="00CB2464">
        <w:rPr>
          <w:rFonts w:ascii="GHEA Grapalat" w:hAnsi="GHEA Grapalat" w:cs="Arial"/>
          <w:sz w:val="22"/>
          <w:szCs w:val="22"/>
          <w:lang w:val="hy-AM"/>
        </w:rPr>
        <w:t>ի</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փոխարեն</w:t>
      </w:r>
      <w:r w:rsidRPr="00CB2464">
        <w:rPr>
          <w:rFonts w:ascii="GHEA Grapalat" w:hAnsi="GHEA Grapalat" w:cs="Times Armenian"/>
          <w:sz w:val="22"/>
          <w:szCs w:val="22"/>
          <w:lang w:val="hy-AM"/>
        </w:rPr>
        <w:t>:</w:t>
      </w:r>
    </w:p>
    <w:p w:rsidR="00504B42" w:rsidRPr="00CB2464" w:rsidRDefault="00504B42" w:rsidP="00D93115">
      <w:pPr>
        <w:spacing w:line="360" w:lineRule="auto"/>
        <w:ind w:firstLine="567"/>
        <w:jc w:val="both"/>
        <w:rPr>
          <w:rFonts w:ascii="GHEA Grapalat" w:hAnsi="GHEA Grapalat" w:cs="Arial"/>
          <w:sz w:val="22"/>
          <w:szCs w:val="22"/>
        </w:rPr>
      </w:pPr>
      <w:r w:rsidRPr="00CB2464">
        <w:rPr>
          <w:rFonts w:ascii="GHEA Grapalat" w:hAnsi="GHEA Grapalat" w:cs="Times Armenian"/>
          <w:sz w:val="22"/>
          <w:szCs w:val="22"/>
        </w:rPr>
        <w:t>2020 թվականի ինն ամիսների համեմատ Սոցիալապես անապահով և առանձին խմբերի անձանց բժշկական օգնության ծրագրի գծով ծախսերն աճել են 24.1%-ով կամ 4.3 մլրդ դրամով՝ հիմնականում պայմանավորված զ</w:t>
      </w:r>
      <w:r w:rsidRPr="00CB2464">
        <w:rPr>
          <w:rFonts w:ascii="GHEA Grapalat" w:hAnsi="GHEA Grapalat" w:cs="Arial"/>
          <w:sz w:val="22"/>
          <w:szCs w:val="22"/>
          <w:lang w:val="hy-AM"/>
        </w:rPr>
        <w:t>ինծառայողներին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ինչպես</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նաև</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փրկարար</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ծառայողներին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նրանց</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ընտանիքի</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անդամներին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մատուցվող</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բժշկական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օգնության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ծառայություններ</w:t>
      </w:r>
      <w:r w:rsidRPr="00CB2464">
        <w:rPr>
          <w:rFonts w:ascii="GHEA Grapalat" w:hAnsi="GHEA Grapalat" w:cs="Arial"/>
          <w:sz w:val="22"/>
          <w:szCs w:val="22"/>
        </w:rPr>
        <w:t xml:space="preserve">ի և </w:t>
      </w:r>
      <w:r w:rsidRPr="00CB2464">
        <w:rPr>
          <w:rFonts w:ascii="GHEA Grapalat" w:hAnsi="GHEA Grapalat" w:cs="Arial"/>
          <w:sz w:val="22"/>
          <w:szCs w:val="22"/>
          <w:lang w:val="zu-ZA"/>
        </w:rPr>
        <w:t>ս</w:t>
      </w:r>
      <w:r w:rsidRPr="00CB2464">
        <w:rPr>
          <w:rFonts w:ascii="GHEA Grapalat" w:hAnsi="GHEA Grapalat" w:cs="Arial"/>
          <w:sz w:val="22"/>
          <w:szCs w:val="22"/>
          <w:lang w:val="hy-AM"/>
        </w:rPr>
        <w:t>ոցիալապես</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անապահով</w:t>
      </w:r>
      <w:r w:rsidRPr="00CB2464">
        <w:rPr>
          <w:rFonts w:ascii="GHEA Grapalat" w:hAnsi="GHEA Grapalat" w:cs="Sylfaen"/>
          <w:sz w:val="22"/>
          <w:szCs w:val="22"/>
          <w:lang w:val="zu-ZA"/>
        </w:rPr>
        <w:t xml:space="preserve"> </w:t>
      </w:r>
      <w:r w:rsidRPr="00CB2464">
        <w:rPr>
          <w:rFonts w:ascii="GHEA Grapalat" w:hAnsi="GHEA Grapalat" w:cs="Arial"/>
          <w:sz w:val="22"/>
          <w:szCs w:val="22"/>
        </w:rPr>
        <w:t>ու</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հատուկ</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խմբերում</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ընդգրկվածներին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բժշկական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օգնության</w:t>
      </w:r>
      <w:r w:rsidRPr="00CB2464">
        <w:rPr>
          <w:rFonts w:ascii="GHEA Grapalat" w:hAnsi="GHEA Grapalat" w:cs="Sylfaen"/>
          <w:sz w:val="22"/>
          <w:szCs w:val="22"/>
          <w:lang w:val="zu-ZA"/>
        </w:rPr>
        <w:t xml:space="preserve"> </w:t>
      </w:r>
      <w:r w:rsidRPr="00CB2464">
        <w:rPr>
          <w:rFonts w:ascii="GHEA Grapalat" w:hAnsi="GHEA Grapalat" w:cs="Arial"/>
          <w:sz w:val="22"/>
          <w:szCs w:val="22"/>
          <w:lang w:val="hy-AM"/>
        </w:rPr>
        <w:t>ծառայություններ</w:t>
      </w:r>
      <w:r w:rsidRPr="00CB2464">
        <w:rPr>
          <w:rFonts w:ascii="GHEA Grapalat" w:hAnsi="GHEA Grapalat" w:cs="Arial"/>
          <w:sz w:val="22"/>
          <w:szCs w:val="22"/>
          <w:lang w:val="zu-ZA"/>
        </w:rPr>
        <w:t xml:space="preserve">ի </w:t>
      </w:r>
      <w:r w:rsidRPr="00CB2464">
        <w:rPr>
          <w:rFonts w:ascii="GHEA Grapalat" w:hAnsi="GHEA Grapalat" w:cs="Arial"/>
          <w:sz w:val="22"/>
          <w:szCs w:val="22"/>
          <w:lang w:val="hy-AM"/>
        </w:rPr>
        <w:t>շրջանակներում</w:t>
      </w:r>
      <w:r w:rsidRPr="00CB2464">
        <w:rPr>
          <w:rFonts w:ascii="GHEA Grapalat" w:hAnsi="GHEA Grapalat" w:cs="Arial"/>
          <w:sz w:val="22"/>
          <w:szCs w:val="22"/>
        </w:rPr>
        <w:t xml:space="preserve"> կատարված ծախսերի համապատասխանաբար 21.2% (2.6 մլրդ դրամ) և 15.3% (1.9 մլրդ դրամ) աճով:</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Arial"/>
          <w:sz w:val="22"/>
          <w:szCs w:val="22"/>
          <w:lang w:val="hy-AM"/>
        </w:rPr>
        <w:t>Հաշվետու</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ժամանակահատվածում</w:t>
      </w:r>
      <w:r w:rsidRPr="00CB2464">
        <w:rPr>
          <w:rFonts w:ascii="GHEA Grapalat" w:hAnsi="GHEA Grapalat" w:cs="Arial"/>
          <w:sz w:val="22"/>
          <w:szCs w:val="22"/>
          <w:lang w:val="zu-ZA"/>
        </w:rPr>
        <w:t xml:space="preserve"> </w:t>
      </w:r>
      <w:r w:rsidRPr="00CB2464">
        <w:rPr>
          <w:rFonts w:ascii="GHEA Grapalat" w:hAnsi="GHEA Grapalat" w:cs="Arial"/>
          <w:i/>
          <w:sz w:val="22"/>
          <w:szCs w:val="22"/>
          <w:lang w:val="hy-AM"/>
        </w:rPr>
        <w:t>Վարակիչ</w:t>
      </w:r>
      <w:r w:rsidRPr="00CB2464">
        <w:rPr>
          <w:rFonts w:ascii="GHEA Grapalat" w:hAnsi="GHEA Grapalat" w:cs="Arial"/>
          <w:i/>
          <w:sz w:val="22"/>
          <w:szCs w:val="22"/>
          <w:lang w:val="zu-ZA"/>
        </w:rPr>
        <w:t xml:space="preserve"> </w:t>
      </w:r>
      <w:r w:rsidRPr="00CB2464">
        <w:rPr>
          <w:rFonts w:ascii="GHEA Grapalat" w:hAnsi="GHEA Grapalat" w:cs="Arial"/>
          <w:i/>
          <w:sz w:val="22"/>
          <w:szCs w:val="22"/>
          <w:lang w:val="hy-AM"/>
        </w:rPr>
        <w:t>հիվանդությունների</w:t>
      </w:r>
      <w:r w:rsidRPr="00CB2464">
        <w:rPr>
          <w:rFonts w:ascii="GHEA Grapalat" w:hAnsi="GHEA Grapalat" w:cs="Arial"/>
          <w:i/>
          <w:sz w:val="22"/>
          <w:szCs w:val="22"/>
          <w:lang w:val="zu-ZA"/>
        </w:rPr>
        <w:t xml:space="preserve"> </w:t>
      </w:r>
      <w:r w:rsidRPr="00CB2464">
        <w:rPr>
          <w:rFonts w:ascii="GHEA Grapalat" w:hAnsi="GHEA Grapalat" w:cs="Arial"/>
          <w:i/>
          <w:sz w:val="22"/>
          <w:szCs w:val="22"/>
          <w:lang w:val="hy-AM"/>
        </w:rPr>
        <w:t>կանխարգելման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ծրագրի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շրջանակներում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օգտագործվել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է</w:t>
      </w:r>
      <w:r w:rsidR="000943D0" w:rsidRPr="00CB2464">
        <w:rPr>
          <w:rFonts w:ascii="GHEA Grapalat" w:hAnsi="GHEA Grapalat" w:cs="Arial"/>
          <w:sz w:val="22"/>
          <w:szCs w:val="22"/>
          <w:lang w:val="zu-ZA"/>
        </w:rPr>
        <w:t xml:space="preserve"> </w:t>
      </w:r>
      <w:r w:rsidRPr="00CB2464">
        <w:rPr>
          <w:rFonts w:ascii="GHEA Grapalat" w:hAnsi="GHEA Grapalat" w:cs="Arial"/>
          <w:sz w:val="22"/>
          <w:szCs w:val="22"/>
          <w:lang w:val="zu-ZA"/>
        </w:rPr>
        <w:t xml:space="preserve">շուրջ 1.5 </w:t>
      </w:r>
      <w:r w:rsidRPr="00CB2464">
        <w:rPr>
          <w:rFonts w:ascii="GHEA Grapalat" w:hAnsi="GHEA Grapalat" w:cs="Arial"/>
          <w:sz w:val="22"/>
          <w:szCs w:val="22"/>
          <w:lang w:val="hy-AM"/>
        </w:rPr>
        <w:t>մլրդ</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դրամ</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կազմելով</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ծրագրված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ցուցանիշի</w:t>
      </w:r>
      <w:r w:rsidRPr="00CB2464">
        <w:rPr>
          <w:rFonts w:ascii="GHEA Grapalat" w:hAnsi="GHEA Grapalat" w:cs="Arial"/>
          <w:sz w:val="22"/>
          <w:szCs w:val="22"/>
          <w:lang w:val="zu-ZA"/>
        </w:rPr>
        <w:t xml:space="preserve"> 86.5%-</w:t>
      </w:r>
      <w:r w:rsidRPr="00CB2464">
        <w:rPr>
          <w:rFonts w:ascii="GHEA Grapalat" w:hAnsi="GHEA Grapalat" w:cs="Arial"/>
          <w:sz w:val="22"/>
          <w:szCs w:val="22"/>
          <w:lang w:val="hy-AM"/>
        </w:rPr>
        <w:t>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Շեղումը</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հիմնականում</w:t>
      </w:r>
      <w:r w:rsidRPr="00CB2464">
        <w:rPr>
          <w:rFonts w:ascii="GHEA Grapalat" w:hAnsi="GHEA Grapalat" w:cs="Arial"/>
          <w:sz w:val="22"/>
          <w:szCs w:val="22"/>
          <w:lang w:val="zu-ZA"/>
        </w:rPr>
        <w:t xml:space="preserve"> </w:t>
      </w:r>
      <w:r w:rsidRPr="00CB2464">
        <w:rPr>
          <w:rFonts w:ascii="GHEA Grapalat" w:hAnsi="GHEA Grapalat" w:cs="Sylfaen"/>
          <w:sz w:val="22"/>
          <w:szCs w:val="22"/>
          <w:lang w:val="hy-AM"/>
        </w:rPr>
        <w:t>պայմանավորված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աղիքային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և</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այլ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ինֆեկցիոն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հիվանդությունների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բժշկական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օգնության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ծառայությունների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ծախսերի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կատարողականով</w:t>
      </w:r>
      <w:r w:rsidRPr="00CB2464">
        <w:rPr>
          <w:rFonts w:ascii="GHEA Grapalat" w:hAnsi="GHEA Grapalat" w:cs="Arial"/>
          <w:sz w:val="22"/>
          <w:szCs w:val="22"/>
          <w:lang w:val="zu-ZA"/>
        </w:rPr>
        <w:t xml:space="preserve">, որը </w:t>
      </w:r>
      <w:r w:rsidRPr="00CB2464">
        <w:rPr>
          <w:rFonts w:ascii="GHEA Grapalat" w:hAnsi="GHEA Grapalat" w:cs="Arial"/>
          <w:sz w:val="22"/>
          <w:szCs w:val="22"/>
          <w:lang w:val="hy-AM"/>
        </w:rPr>
        <w:t>կազմել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է</w:t>
      </w:r>
      <w:r w:rsidRPr="00CB2464">
        <w:rPr>
          <w:rFonts w:ascii="GHEA Grapalat" w:hAnsi="GHEA Grapalat" w:cs="Arial"/>
          <w:sz w:val="22"/>
          <w:szCs w:val="22"/>
          <w:lang w:val="zu-ZA"/>
        </w:rPr>
        <w:t xml:space="preserve"> 80.9% </w:t>
      </w:r>
      <w:r w:rsidRPr="00CB2464">
        <w:rPr>
          <w:rFonts w:ascii="GHEA Grapalat" w:hAnsi="GHEA Grapalat" w:cs="Arial"/>
          <w:sz w:val="22"/>
          <w:szCs w:val="22"/>
          <w:lang w:val="hy-AM"/>
        </w:rPr>
        <w:t>կամ</w:t>
      </w:r>
      <w:r w:rsidRPr="00CB2464">
        <w:rPr>
          <w:rFonts w:ascii="GHEA Grapalat" w:hAnsi="GHEA Grapalat" w:cs="Arial"/>
          <w:sz w:val="22"/>
          <w:szCs w:val="22"/>
          <w:lang w:val="zu-ZA"/>
        </w:rPr>
        <w:t xml:space="preserve"> 694.2 </w:t>
      </w:r>
      <w:r w:rsidRPr="00CB2464">
        <w:rPr>
          <w:rFonts w:ascii="GHEA Grapalat" w:hAnsi="GHEA Grapalat" w:cs="Arial"/>
          <w:sz w:val="22"/>
          <w:szCs w:val="22"/>
          <w:lang w:val="hy-AM"/>
        </w:rPr>
        <w:t>մլն</w:t>
      </w:r>
      <w:r w:rsidRPr="00CB2464">
        <w:rPr>
          <w:rFonts w:ascii="GHEA Grapalat" w:hAnsi="GHEA Grapalat" w:cs="Arial"/>
          <w:sz w:val="22"/>
          <w:szCs w:val="22"/>
          <w:lang w:val="zu-ZA"/>
        </w:rPr>
        <w:t xml:space="preserve"> դրամ:</w:t>
      </w:r>
      <w:r w:rsidRPr="00CB2464">
        <w:rPr>
          <w:sz w:val="22"/>
          <w:szCs w:val="22"/>
          <w:lang w:val="hy-AM"/>
        </w:rPr>
        <w:t xml:space="preserve"> </w:t>
      </w:r>
      <w:r w:rsidRPr="00CB2464">
        <w:rPr>
          <w:rFonts w:ascii="GHEA Grapalat" w:hAnsi="GHEA Grapalat" w:cs="Arial"/>
          <w:sz w:val="22"/>
          <w:szCs w:val="22"/>
          <w:lang w:val="zu-ZA"/>
        </w:rPr>
        <w:t>Շեղումը պայմանավորված է հաշվետու ժամանակա</w:t>
      </w:r>
      <w:r w:rsidR="00504B42" w:rsidRPr="00CB2464">
        <w:rPr>
          <w:rFonts w:ascii="GHEA Grapalat" w:hAnsi="GHEA Grapalat" w:cs="Arial"/>
          <w:sz w:val="22"/>
          <w:szCs w:val="22"/>
          <w:lang w:val="zu-ZA"/>
        </w:rPr>
        <w:t>հատված</w:t>
      </w:r>
      <w:r w:rsidRPr="00CB2464">
        <w:rPr>
          <w:rFonts w:ascii="GHEA Grapalat" w:hAnsi="GHEA Grapalat" w:cs="Arial"/>
          <w:sz w:val="22"/>
          <w:szCs w:val="22"/>
          <w:lang w:val="zu-ZA"/>
        </w:rPr>
        <w:t>ում բուժօգնության</w:t>
      </w:r>
      <w:r w:rsidR="00504B42" w:rsidRPr="00CB2464">
        <w:rPr>
          <w:rFonts w:ascii="GHEA Grapalat" w:hAnsi="GHEA Grapalat" w:cs="Arial"/>
          <w:sz w:val="22"/>
          <w:szCs w:val="22"/>
          <w:lang w:val="zu-ZA"/>
        </w:rPr>
        <w:t>՝</w:t>
      </w:r>
      <w:r w:rsidRPr="00CB2464">
        <w:rPr>
          <w:rFonts w:ascii="GHEA Grapalat" w:hAnsi="GHEA Grapalat" w:cs="Arial"/>
          <w:sz w:val="22"/>
          <w:szCs w:val="22"/>
          <w:lang w:val="zu-ZA"/>
        </w:rPr>
        <w:t xml:space="preserve"> միջինից ցածր գին ունեցող ծառայությունների տեսակարար կշռի ավելացմամբ: Միջոցառման շրջանակներում բուժօգնության ծառայություններից օգտվելու դեպքերի թիվը կազմել է 10687` </w:t>
      </w:r>
      <w:r w:rsidRPr="00CB2464">
        <w:rPr>
          <w:rFonts w:ascii="GHEA Grapalat" w:hAnsi="GHEA Grapalat" w:cs="Arial"/>
          <w:sz w:val="22"/>
          <w:szCs w:val="22"/>
          <w:lang w:val="zu-ZA"/>
        </w:rPr>
        <w:lastRenderedPageBreak/>
        <w:t xml:space="preserve">կանխատեսված 7400-ի դիմաց։ </w:t>
      </w:r>
      <w:r w:rsidR="00504B42" w:rsidRPr="00CB2464">
        <w:rPr>
          <w:rFonts w:ascii="GHEA Grapalat" w:hAnsi="GHEA Grapalat" w:cs="Arial"/>
          <w:sz w:val="22"/>
          <w:szCs w:val="22"/>
          <w:lang w:val="zu-ZA"/>
        </w:rPr>
        <w:t>Դ</w:t>
      </w:r>
      <w:r w:rsidRPr="00CB2464">
        <w:rPr>
          <w:rFonts w:ascii="GHEA Grapalat" w:hAnsi="GHEA Grapalat" w:cs="Arial"/>
          <w:sz w:val="22"/>
          <w:szCs w:val="22"/>
          <w:lang w:val="hy-AM"/>
        </w:rPr>
        <w:t>եպքերի</w:t>
      </w:r>
      <w:r w:rsidRPr="00CB2464">
        <w:rPr>
          <w:rFonts w:ascii="GHEA Grapalat" w:hAnsi="GHEA Grapalat"/>
          <w:sz w:val="22"/>
          <w:szCs w:val="22"/>
          <w:lang w:val="zu-ZA"/>
        </w:rPr>
        <w:t xml:space="preserve"> </w:t>
      </w:r>
      <w:r w:rsidRPr="00CB2464">
        <w:rPr>
          <w:rFonts w:ascii="GHEA Grapalat" w:hAnsi="GHEA Grapalat" w:cs="Arial"/>
          <w:sz w:val="22"/>
          <w:szCs w:val="22"/>
          <w:lang w:val="hy-AM"/>
        </w:rPr>
        <w:t>փաստացի</w:t>
      </w:r>
      <w:r w:rsidRPr="00CB2464">
        <w:rPr>
          <w:rFonts w:ascii="GHEA Grapalat" w:hAnsi="GHEA Grapalat"/>
          <w:sz w:val="22"/>
          <w:szCs w:val="22"/>
          <w:lang w:val="zu-ZA"/>
        </w:rPr>
        <w:t xml:space="preserve"> </w:t>
      </w:r>
      <w:r w:rsidRPr="00CB2464">
        <w:rPr>
          <w:rFonts w:ascii="GHEA Grapalat" w:hAnsi="GHEA Grapalat" w:cs="Arial"/>
          <w:sz w:val="22"/>
          <w:szCs w:val="22"/>
          <w:lang w:val="hy-AM"/>
        </w:rPr>
        <w:t>թվի</w:t>
      </w:r>
      <w:r w:rsidR="00504B42" w:rsidRPr="00CB2464">
        <w:rPr>
          <w:rFonts w:ascii="GHEA Grapalat" w:hAnsi="GHEA Grapalat" w:cs="Arial"/>
          <w:sz w:val="22"/>
          <w:szCs w:val="22"/>
        </w:rPr>
        <w:t xml:space="preserve">՝ կանխատեսված ցուցանիշի </w:t>
      </w:r>
      <w:r w:rsidRPr="00CB2464">
        <w:rPr>
          <w:rFonts w:ascii="GHEA Grapalat" w:hAnsi="GHEA Grapalat" w:cs="Arial"/>
          <w:sz w:val="22"/>
          <w:szCs w:val="22"/>
          <w:lang w:val="zu-ZA"/>
        </w:rPr>
        <w:t xml:space="preserve">գերազանցումը պայմանավորված է կարճաժամկետ, քիչ ծախսատար դեպքերի թվի աճով: </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zu-ZA"/>
        </w:rPr>
      </w:pPr>
      <w:r w:rsidRPr="00CB2464">
        <w:rPr>
          <w:rFonts w:ascii="GHEA Grapalat" w:hAnsi="GHEA Grapalat" w:cs="Sylfaen"/>
          <w:sz w:val="22"/>
          <w:szCs w:val="22"/>
          <w:lang w:val="zu-ZA"/>
        </w:rPr>
        <w:t xml:space="preserve">2021 </w:t>
      </w:r>
      <w:r w:rsidRPr="00CB2464">
        <w:rPr>
          <w:rFonts w:ascii="GHEA Grapalat" w:hAnsi="GHEA Grapalat" w:cs="Arial"/>
          <w:sz w:val="22"/>
          <w:szCs w:val="22"/>
        </w:rPr>
        <w:t>թվականի</w:t>
      </w:r>
      <w:r w:rsidRPr="00CB2464">
        <w:rPr>
          <w:rFonts w:ascii="GHEA Grapalat" w:hAnsi="GHEA Grapalat" w:cs="Arial"/>
          <w:sz w:val="22"/>
          <w:szCs w:val="22"/>
          <w:lang w:val="zu-ZA"/>
        </w:rPr>
        <w:t xml:space="preserve"> </w:t>
      </w:r>
      <w:r w:rsidRPr="00CB2464">
        <w:rPr>
          <w:rFonts w:ascii="GHEA Grapalat" w:hAnsi="GHEA Grapalat" w:cs="Arial"/>
          <w:sz w:val="22"/>
          <w:szCs w:val="22"/>
        </w:rPr>
        <w:t>ինն</w:t>
      </w:r>
      <w:r w:rsidRPr="00CB2464">
        <w:rPr>
          <w:rFonts w:ascii="GHEA Grapalat" w:hAnsi="GHEA Grapalat" w:cs="Arial"/>
          <w:sz w:val="22"/>
          <w:szCs w:val="22"/>
          <w:lang w:val="zu-ZA"/>
        </w:rPr>
        <w:t xml:space="preserve"> </w:t>
      </w:r>
      <w:r w:rsidRPr="00CB2464">
        <w:rPr>
          <w:rFonts w:ascii="GHEA Grapalat" w:hAnsi="GHEA Grapalat" w:cs="Arial"/>
          <w:sz w:val="22"/>
          <w:szCs w:val="22"/>
        </w:rPr>
        <w:t>ամիսների</w:t>
      </w:r>
      <w:r w:rsidRPr="00CB2464">
        <w:rPr>
          <w:rFonts w:ascii="GHEA Grapalat" w:hAnsi="GHEA Grapalat" w:cs="Arial"/>
          <w:sz w:val="22"/>
          <w:szCs w:val="22"/>
          <w:lang w:val="zu-ZA"/>
        </w:rPr>
        <w:t xml:space="preserve"> </w:t>
      </w:r>
      <w:r w:rsidRPr="00CB2464">
        <w:rPr>
          <w:rFonts w:ascii="GHEA Grapalat" w:hAnsi="GHEA Grapalat" w:cs="Arial"/>
          <w:sz w:val="22"/>
          <w:szCs w:val="22"/>
        </w:rPr>
        <w:t>ընթացքում</w:t>
      </w:r>
      <w:r w:rsidRPr="00CB2464">
        <w:rPr>
          <w:rFonts w:ascii="GHEA Grapalat" w:hAnsi="GHEA Grapalat" w:cs="Arial"/>
          <w:sz w:val="22"/>
          <w:szCs w:val="22"/>
          <w:lang w:val="zu-ZA"/>
        </w:rPr>
        <w:t xml:space="preserve"> 576.8 մլն դրամ</w:t>
      </w:r>
      <w:r w:rsidRPr="00CB2464">
        <w:rPr>
          <w:rFonts w:ascii="GHEA Grapalat" w:hAnsi="GHEA Grapalat" w:cs="Arial"/>
          <w:sz w:val="22"/>
          <w:szCs w:val="22"/>
          <w:lang w:val="hy-AM"/>
        </w:rPr>
        <w:t xml:space="preserve"> է օգտագործվել </w:t>
      </w:r>
      <w:r w:rsidRPr="00CB2464">
        <w:rPr>
          <w:rFonts w:ascii="GHEA Grapalat" w:hAnsi="GHEA Grapalat" w:cs="Arial"/>
          <w:sz w:val="22"/>
          <w:szCs w:val="22"/>
          <w:lang w:val="zu-ZA"/>
        </w:rPr>
        <w:t xml:space="preserve">տուբերկուլյոզի բժշկական օգնության ծառայությունների շրջանակներում՝ կազմելով ծրագրված ցուցանիշի 90.1%-ը: Շեղումը պայմանավորված է </w:t>
      </w:r>
      <w:r w:rsidRPr="00CB2464">
        <w:rPr>
          <w:rFonts w:ascii="GHEA Grapalat" w:hAnsi="GHEA Grapalat" w:cs="Arial"/>
          <w:sz w:val="22"/>
          <w:szCs w:val="22"/>
          <w:lang w:val="hy-AM"/>
        </w:rPr>
        <w:t>բուժօգնության դեպքերի՝ կանխատեսվածի համեմատ ավելի փոքր թվով: Տուբերկուլյոզի բժշկական օգնության գծով ծառայություններից օգտվելու դեպքերի թիվ</w:t>
      </w:r>
      <w:r w:rsidR="00504B42" w:rsidRPr="00CB2464">
        <w:rPr>
          <w:rFonts w:ascii="GHEA Grapalat" w:hAnsi="GHEA Grapalat" w:cs="Arial"/>
          <w:sz w:val="22"/>
          <w:szCs w:val="22"/>
        </w:rPr>
        <w:t>ը հաշվետու ժամանակահատվածում կազմել</w:t>
      </w:r>
      <w:r w:rsidRPr="00CB2464">
        <w:rPr>
          <w:rFonts w:ascii="GHEA Grapalat" w:hAnsi="GHEA Grapalat" w:cs="Arial"/>
          <w:sz w:val="22"/>
          <w:szCs w:val="22"/>
          <w:lang w:val="hy-AM"/>
        </w:rPr>
        <w:t xml:space="preserve"> է </w:t>
      </w:r>
      <w:r w:rsidRPr="00CB2464">
        <w:rPr>
          <w:rFonts w:ascii="GHEA Grapalat" w:hAnsi="GHEA Grapalat" w:cs="Arial"/>
          <w:sz w:val="22"/>
          <w:szCs w:val="22"/>
          <w:lang w:val="zu-ZA"/>
        </w:rPr>
        <w:t>447</w:t>
      </w:r>
      <w:r w:rsidRPr="00CB2464">
        <w:rPr>
          <w:rFonts w:ascii="GHEA Grapalat" w:hAnsi="GHEA Grapalat" w:cs="Arial"/>
          <w:sz w:val="22"/>
          <w:szCs w:val="22"/>
          <w:lang w:val="hy-AM"/>
        </w:rPr>
        <w:t xml:space="preserve">` կանխատեսված </w:t>
      </w:r>
      <w:r w:rsidRPr="00CB2464">
        <w:rPr>
          <w:rFonts w:ascii="GHEA Grapalat" w:hAnsi="GHEA Grapalat" w:cs="Arial"/>
          <w:sz w:val="22"/>
          <w:szCs w:val="22"/>
          <w:lang w:val="zu-ZA"/>
        </w:rPr>
        <w:t>1100</w:t>
      </w:r>
      <w:r w:rsidRPr="00CB2464">
        <w:rPr>
          <w:rFonts w:ascii="GHEA Grapalat" w:hAnsi="GHEA Grapalat" w:cs="Arial"/>
          <w:sz w:val="22"/>
          <w:szCs w:val="22"/>
          <w:lang w:val="hy-AM"/>
        </w:rPr>
        <w:t>-ի դիմաց:</w:t>
      </w:r>
    </w:p>
    <w:p w:rsidR="00D93115" w:rsidRPr="00CB2464" w:rsidRDefault="00D93115" w:rsidP="00D93115">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ՄԻԱՎ/ՁԻԱՀ-ի </w:t>
      </w:r>
      <w:r w:rsidRPr="00CB2464">
        <w:rPr>
          <w:rFonts w:ascii="GHEA Grapalat" w:hAnsi="GHEA Grapalat" w:cs="Arial"/>
          <w:sz w:val="22"/>
          <w:szCs w:val="22"/>
          <w:lang w:val="zu-ZA"/>
        </w:rPr>
        <w:t xml:space="preserve">կանխարգելման և բուժօգնության ծառայությունների համար </w:t>
      </w:r>
      <w:r w:rsidRPr="00CB2464">
        <w:rPr>
          <w:rFonts w:ascii="GHEA Grapalat" w:hAnsi="GHEA Grapalat" w:cs="Arial"/>
          <w:sz w:val="22"/>
          <w:szCs w:val="22"/>
          <w:lang w:val="hy-AM"/>
        </w:rPr>
        <w:t xml:space="preserve">նախատեսված </w:t>
      </w:r>
      <w:r w:rsidRPr="00CB2464">
        <w:rPr>
          <w:rFonts w:ascii="GHEA Grapalat" w:hAnsi="GHEA Grapalat" w:cs="Arial"/>
          <w:sz w:val="22"/>
          <w:szCs w:val="22"/>
          <w:lang w:val="zu-ZA"/>
        </w:rPr>
        <w:t>186.9</w:t>
      </w:r>
      <w:r w:rsidRPr="00CB2464">
        <w:rPr>
          <w:rFonts w:ascii="GHEA Grapalat" w:hAnsi="GHEA Grapalat" w:cs="Arial"/>
          <w:sz w:val="22"/>
          <w:szCs w:val="22"/>
          <w:lang w:val="hy-AM"/>
        </w:rPr>
        <w:t xml:space="preserve"> մլն դրամն օգտագործվել է ամբողջությամբ</w:t>
      </w:r>
      <w:r w:rsidRPr="00CB2464">
        <w:rPr>
          <w:rFonts w:ascii="GHEA Grapalat" w:hAnsi="GHEA Grapalat" w:cs="Sylfaen"/>
          <w:sz w:val="22"/>
          <w:szCs w:val="22"/>
          <w:lang w:val="hy-AM"/>
        </w:rPr>
        <w:t>:</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 xml:space="preserve">Հաշվետու ժամանակահատվածում մորից երեխային ՄԻԱՎ-ի փոխանցման կանխարգելիչ բուժման դեպքերի թիվը կազմել է 25՝ կանխատեսված 24-ի դիմաց, ՄԻԱՎ վարակի հետկոնտակտային կանխարգելման դեպքերի թիվը </w:t>
      </w:r>
      <w:r w:rsidR="00D463AA" w:rsidRPr="00CB2464">
        <w:rPr>
          <w:rFonts w:ascii="GHEA Grapalat" w:hAnsi="GHEA Grapalat" w:cs="Arial"/>
          <w:sz w:val="22"/>
          <w:szCs w:val="22"/>
        </w:rPr>
        <w:t xml:space="preserve">կազմել է </w:t>
      </w:r>
      <w:r w:rsidRPr="00CB2464">
        <w:rPr>
          <w:rFonts w:ascii="GHEA Grapalat" w:hAnsi="GHEA Grapalat" w:cs="Arial"/>
          <w:sz w:val="22"/>
          <w:szCs w:val="22"/>
          <w:lang w:val="hy-AM"/>
        </w:rPr>
        <w:t>32՝ կանխատեսված 29-ի դիմաց</w:t>
      </w:r>
      <w:r w:rsidR="00D463AA" w:rsidRPr="00CB2464">
        <w:rPr>
          <w:rFonts w:ascii="GHEA Grapalat" w:hAnsi="GHEA Grapalat" w:cs="Arial"/>
          <w:sz w:val="22"/>
          <w:szCs w:val="22"/>
        </w:rPr>
        <w:t>,</w:t>
      </w:r>
      <w:r w:rsidRPr="00CB2464">
        <w:rPr>
          <w:rFonts w:ascii="GHEA Grapalat" w:hAnsi="GHEA Grapalat" w:cs="Arial"/>
          <w:sz w:val="22"/>
          <w:szCs w:val="22"/>
          <w:lang w:val="hy-AM"/>
        </w:rPr>
        <w:t xml:space="preserve"> և կատարվել</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են</w:t>
      </w:r>
      <w:r w:rsidRPr="00CB2464">
        <w:rPr>
          <w:rFonts w:ascii="GHEA Grapalat" w:hAnsi="GHEA Grapalat" w:cs="Sylfaen"/>
          <w:sz w:val="22"/>
          <w:szCs w:val="22"/>
          <w:lang w:val="hy-AM"/>
        </w:rPr>
        <w:t xml:space="preserve"> 14435 հ</w:t>
      </w:r>
      <w:r w:rsidRPr="00CB2464">
        <w:rPr>
          <w:rFonts w:ascii="GHEA Grapalat" w:hAnsi="GHEA Grapalat" w:cs="Arial"/>
          <w:sz w:val="22"/>
          <w:szCs w:val="22"/>
          <w:lang w:val="hy-AM"/>
        </w:rPr>
        <w:t>ետազոտություններ</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կանխատեսված</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24000-ի</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դիմաց։</w:t>
      </w:r>
    </w:p>
    <w:p w:rsidR="00D93115" w:rsidRPr="00CB2464" w:rsidRDefault="00D93115" w:rsidP="00D93115">
      <w:pPr>
        <w:autoSpaceDE w:val="0"/>
        <w:autoSpaceDN w:val="0"/>
        <w:adjustRightInd w:val="0"/>
        <w:spacing w:line="360" w:lineRule="auto"/>
        <w:ind w:firstLine="567"/>
        <w:jc w:val="both"/>
        <w:rPr>
          <w:rFonts w:ascii="GHEA Grapalat" w:hAnsi="GHEA Grapalat" w:cs="Arial"/>
          <w:color w:val="FF0000"/>
          <w:sz w:val="22"/>
          <w:szCs w:val="22"/>
          <w:lang w:val="zu-ZA"/>
        </w:rPr>
      </w:pPr>
      <w:r w:rsidRPr="00CB2464">
        <w:rPr>
          <w:rFonts w:ascii="GHEA Grapalat" w:hAnsi="GHEA Grapalat" w:cs="Arial"/>
          <w:sz w:val="22"/>
          <w:szCs w:val="22"/>
          <w:lang w:val="hy-AM"/>
        </w:rPr>
        <w:t>Նախորդ</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տարվա</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նույն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ժամանակահատվածի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համեմատ</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Վարակիչ</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հիվանդությունների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կանխարգելման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ծրագրի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ծախսերն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աճել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են</w:t>
      </w:r>
      <w:r w:rsidRPr="00CB2464">
        <w:rPr>
          <w:rFonts w:ascii="GHEA Grapalat" w:hAnsi="GHEA Grapalat" w:cs="Arial"/>
          <w:sz w:val="22"/>
          <w:szCs w:val="22"/>
          <w:lang w:val="zu-ZA"/>
        </w:rPr>
        <w:t xml:space="preserve"> 4.4%-</w:t>
      </w:r>
      <w:r w:rsidRPr="00CB2464">
        <w:rPr>
          <w:rFonts w:ascii="GHEA Grapalat" w:hAnsi="GHEA Grapalat" w:cs="Arial"/>
          <w:sz w:val="22"/>
          <w:szCs w:val="22"/>
          <w:lang w:val="hy-AM"/>
        </w:rPr>
        <w:t>ով կամ</w:t>
      </w:r>
      <w:r w:rsidRPr="00CB2464">
        <w:rPr>
          <w:rFonts w:ascii="GHEA Grapalat" w:hAnsi="GHEA Grapalat" w:cs="Arial"/>
          <w:sz w:val="22"/>
          <w:szCs w:val="22"/>
          <w:lang w:val="zu-ZA"/>
        </w:rPr>
        <w:t xml:space="preserve"> 61.4</w:t>
      </w:r>
      <w:r w:rsidRPr="00CB2464">
        <w:rPr>
          <w:rFonts w:ascii="GHEA Grapalat" w:hAnsi="GHEA Grapalat" w:cs="Arial"/>
          <w:sz w:val="22"/>
          <w:szCs w:val="22"/>
          <w:lang w:val="hy-AM"/>
        </w:rPr>
        <w:t xml:space="preserve"> մլն դրամով՝</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պայմանավորված</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աղիքային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ու</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այլ</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ինֆեկցիոն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 xml:space="preserve">հիվանդությունների և ՄԻԱՎ/ՁԻԱՀ-ի </w:t>
      </w:r>
      <w:r w:rsidRPr="00CB2464">
        <w:rPr>
          <w:rFonts w:ascii="GHEA Grapalat" w:hAnsi="GHEA Grapalat" w:cs="Arial"/>
          <w:sz w:val="22"/>
          <w:szCs w:val="22"/>
          <w:lang w:val="zu-ZA"/>
        </w:rPr>
        <w:t xml:space="preserve">կանխարգելման և </w:t>
      </w:r>
      <w:r w:rsidRPr="00CB2464">
        <w:rPr>
          <w:rFonts w:ascii="GHEA Grapalat" w:hAnsi="GHEA Grapalat" w:cs="Arial"/>
          <w:sz w:val="22"/>
          <w:szCs w:val="22"/>
          <w:lang w:val="hy-AM"/>
        </w:rPr>
        <w:t>բուժօգնության</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ծառայությունների</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գծով</w:t>
      </w:r>
      <w:r w:rsidRPr="00CB2464">
        <w:rPr>
          <w:rFonts w:ascii="GHEA Grapalat" w:hAnsi="GHEA Grapalat" w:cs="Arial"/>
          <w:sz w:val="22"/>
          <w:szCs w:val="22"/>
          <w:lang w:val="zu-ZA"/>
        </w:rPr>
        <w:t xml:space="preserve"> </w:t>
      </w:r>
      <w:r w:rsidRPr="00CB2464">
        <w:rPr>
          <w:rFonts w:ascii="GHEA Grapalat" w:hAnsi="GHEA Grapalat" w:cs="Arial"/>
          <w:sz w:val="22"/>
          <w:szCs w:val="22"/>
          <w:lang w:val="hy-AM"/>
        </w:rPr>
        <w:t xml:space="preserve">ծախսերի համապատասխանաբար </w:t>
      </w:r>
      <w:r w:rsidRPr="00CB2464">
        <w:rPr>
          <w:rFonts w:ascii="GHEA Grapalat" w:hAnsi="GHEA Grapalat" w:cs="Arial"/>
          <w:sz w:val="22"/>
          <w:szCs w:val="22"/>
          <w:lang w:val="zu-ZA"/>
        </w:rPr>
        <w:t>12.8</w:t>
      </w:r>
      <w:r w:rsidRPr="00CB2464">
        <w:rPr>
          <w:rFonts w:ascii="GHEA Grapalat" w:hAnsi="GHEA Grapalat" w:cs="Arial"/>
          <w:sz w:val="22"/>
          <w:szCs w:val="22"/>
          <w:lang w:val="hy-AM"/>
        </w:rPr>
        <w:t>% (</w:t>
      </w:r>
      <w:r w:rsidRPr="00CB2464">
        <w:rPr>
          <w:rFonts w:ascii="GHEA Grapalat" w:hAnsi="GHEA Grapalat" w:cs="Arial"/>
          <w:sz w:val="22"/>
          <w:szCs w:val="22"/>
          <w:lang w:val="zu-ZA"/>
        </w:rPr>
        <w:t xml:space="preserve">78.7 </w:t>
      </w:r>
      <w:r w:rsidRPr="00CB2464">
        <w:rPr>
          <w:rFonts w:ascii="GHEA Grapalat" w:hAnsi="GHEA Grapalat" w:cs="Arial"/>
          <w:sz w:val="22"/>
          <w:szCs w:val="22"/>
          <w:lang w:val="hy-AM"/>
        </w:rPr>
        <w:t xml:space="preserve">մլն դրամ) և </w:t>
      </w:r>
      <w:r w:rsidRPr="00CB2464">
        <w:rPr>
          <w:rFonts w:ascii="GHEA Grapalat" w:hAnsi="GHEA Grapalat" w:cs="Arial"/>
          <w:sz w:val="22"/>
          <w:szCs w:val="22"/>
          <w:lang w:val="zu-ZA"/>
        </w:rPr>
        <w:t>13.3</w:t>
      </w:r>
      <w:r w:rsidRPr="00CB2464">
        <w:rPr>
          <w:rFonts w:ascii="GHEA Grapalat" w:hAnsi="GHEA Grapalat" w:cs="Arial"/>
          <w:sz w:val="22"/>
          <w:szCs w:val="22"/>
          <w:lang w:val="hy-AM"/>
        </w:rPr>
        <w:t>% (2</w:t>
      </w:r>
      <w:r w:rsidRPr="00CB2464">
        <w:rPr>
          <w:rFonts w:ascii="GHEA Grapalat" w:hAnsi="GHEA Grapalat" w:cs="Arial"/>
          <w:sz w:val="22"/>
          <w:szCs w:val="22"/>
          <w:lang w:val="zu-ZA"/>
        </w:rPr>
        <w:t>1.9</w:t>
      </w:r>
      <w:r w:rsidRPr="00CB2464">
        <w:rPr>
          <w:rFonts w:ascii="GHEA Grapalat" w:hAnsi="GHEA Grapalat" w:cs="Arial"/>
          <w:sz w:val="22"/>
          <w:szCs w:val="22"/>
          <w:lang w:val="hy-AM"/>
        </w:rPr>
        <w:t xml:space="preserve"> մլն դրամ)</w:t>
      </w:r>
      <w:r w:rsidRPr="00CB2464">
        <w:rPr>
          <w:rFonts w:ascii="GHEA Grapalat" w:hAnsi="GHEA Grapalat" w:cs="Arial"/>
          <w:sz w:val="22"/>
          <w:szCs w:val="22"/>
          <w:lang w:val="zu-ZA"/>
        </w:rPr>
        <w:t xml:space="preserve"> աճով</w:t>
      </w:r>
      <w:r w:rsidRPr="00CB2464">
        <w:rPr>
          <w:rFonts w:ascii="GHEA Grapalat" w:hAnsi="GHEA Grapalat" w:cs="Arial"/>
          <w:sz w:val="22"/>
          <w:szCs w:val="22"/>
          <w:lang w:val="hy-AM"/>
        </w:rPr>
        <w:t>։</w:t>
      </w:r>
    </w:p>
    <w:p w:rsidR="005747E7" w:rsidRPr="00CB2464" w:rsidRDefault="005747E7" w:rsidP="005747E7">
      <w:pPr>
        <w:tabs>
          <w:tab w:val="num" w:pos="0"/>
        </w:tabs>
        <w:spacing w:line="360" w:lineRule="auto"/>
        <w:ind w:firstLine="561"/>
        <w:jc w:val="both"/>
        <w:rPr>
          <w:rFonts w:ascii="GHEA Grapalat" w:hAnsi="GHEA Grapalat" w:cs="Sylfaen"/>
          <w:sz w:val="22"/>
          <w:szCs w:val="22"/>
          <w:lang w:val="hy-AM"/>
        </w:rPr>
      </w:pPr>
    </w:p>
    <w:p w:rsidR="00581A76" w:rsidRPr="00CB2464" w:rsidRDefault="005747E7"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i/>
          <w:sz w:val="22"/>
          <w:szCs w:val="22"/>
          <w:u w:val="single"/>
        </w:rPr>
        <w:t>ՀՀ արդարադատության նախարարությանը</w:t>
      </w:r>
      <w:r w:rsidR="00581A76" w:rsidRPr="00CB2464">
        <w:rPr>
          <w:rFonts w:ascii="GHEA Grapalat" w:hAnsi="GHEA Grapalat" w:cs="Times Armenian"/>
          <w:sz w:val="22"/>
          <w:szCs w:val="22"/>
        </w:rPr>
        <w:t xml:space="preserve"> </w:t>
      </w:r>
      <w:r w:rsidR="00581A76" w:rsidRPr="00CB2464">
        <w:rPr>
          <w:rFonts w:ascii="GHEA Grapalat" w:hAnsi="GHEA Grapalat" w:cs="Sylfaen"/>
          <w:sz w:val="22"/>
          <w:szCs w:val="22"/>
          <w:lang w:val="hy-AM"/>
        </w:rPr>
        <w:t>202</w:t>
      </w:r>
      <w:r w:rsidR="00581A76" w:rsidRPr="00CB2464">
        <w:rPr>
          <w:rFonts w:ascii="GHEA Grapalat" w:hAnsi="GHEA Grapalat" w:cs="Sylfaen"/>
          <w:sz w:val="22"/>
          <w:szCs w:val="22"/>
        </w:rPr>
        <w:t>1</w:t>
      </w:r>
      <w:r w:rsidR="00581A76" w:rsidRPr="00CB2464">
        <w:rPr>
          <w:rFonts w:ascii="GHEA Grapalat" w:hAnsi="GHEA Grapalat" w:cs="Sylfaen"/>
          <w:sz w:val="22"/>
          <w:szCs w:val="22"/>
          <w:lang w:val="hy-AM"/>
        </w:rPr>
        <w:t xml:space="preserve"> թվականի</w:t>
      </w:r>
      <w:r w:rsidR="00581A76" w:rsidRPr="00CB2464">
        <w:rPr>
          <w:rFonts w:ascii="GHEA Grapalat" w:hAnsi="GHEA Grapalat" w:cs="GHEA Grapalat"/>
          <w:sz w:val="22"/>
          <w:szCs w:val="22"/>
        </w:rPr>
        <w:t xml:space="preserve"> ինն ամիսների ընթացքում</w:t>
      </w:r>
      <w:r w:rsidR="00581A76" w:rsidRPr="00CB2464">
        <w:rPr>
          <w:rFonts w:ascii="GHEA Grapalat" w:hAnsi="GHEA Grapalat" w:cs="Sylfaen"/>
          <w:sz w:val="22"/>
          <w:szCs w:val="22"/>
          <w:lang w:val="hy-AM"/>
        </w:rPr>
        <w:t xml:space="preserve"> ՀՀ պետական բյուջեից տրամադրվել է </w:t>
      </w:r>
      <w:r w:rsidR="00581A76" w:rsidRPr="00CB2464">
        <w:rPr>
          <w:rFonts w:ascii="GHEA Grapalat" w:hAnsi="GHEA Grapalat" w:cs="Sylfaen"/>
          <w:sz w:val="22"/>
          <w:szCs w:val="22"/>
        </w:rPr>
        <w:t>12.4</w:t>
      </w:r>
      <w:r w:rsidR="00581A76" w:rsidRPr="00CB2464">
        <w:rPr>
          <w:rFonts w:ascii="GHEA Grapalat" w:hAnsi="GHEA Grapalat" w:cs="Sylfaen"/>
          <w:sz w:val="22"/>
          <w:szCs w:val="22"/>
          <w:lang w:val="hy-AM"/>
        </w:rPr>
        <w:t xml:space="preserve"> մլրդ դրամ՝</w:t>
      </w:r>
      <w:r w:rsidR="00581A76" w:rsidRPr="00CB2464">
        <w:rPr>
          <w:rFonts w:ascii="GHEA Grapalat" w:hAnsi="GHEA Grapalat" w:cs="Times Armenian"/>
          <w:sz w:val="22"/>
          <w:szCs w:val="22"/>
          <w:lang w:val="hy-AM"/>
        </w:rPr>
        <w:t xml:space="preserve"> </w:t>
      </w:r>
      <w:r w:rsidR="00581A76" w:rsidRPr="00CB2464">
        <w:rPr>
          <w:rFonts w:ascii="GHEA Grapalat" w:hAnsi="GHEA Grapalat" w:cs="Sylfaen"/>
          <w:sz w:val="22"/>
          <w:szCs w:val="22"/>
        </w:rPr>
        <w:t>կազմ</w:t>
      </w:r>
      <w:r w:rsidR="00581A76" w:rsidRPr="00CB2464">
        <w:rPr>
          <w:rFonts w:ascii="GHEA Grapalat" w:hAnsi="GHEA Grapalat" w:cs="Sylfaen"/>
          <w:sz w:val="22"/>
          <w:szCs w:val="22"/>
          <w:lang w:val="hy-AM"/>
        </w:rPr>
        <w:t>ելով</w:t>
      </w:r>
      <w:r w:rsidR="00581A76" w:rsidRPr="00CB2464">
        <w:rPr>
          <w:rFonts w:ascii="GHEA Grapalat" w:hAnsi="GHEA Grapalat" w:cs="Times Armenian"/>
          <w:sz w:val="22"/>
          <w:szCs w:val="22"/>
          <w:lang w:val="hy-AM"/>
        </w:rPr>
        <w:t xml:space="preserve"> </w:t>
      </w:r>
      <w:r w:rsidR="00581A76" w:rsidRPr="00CB2464">
        <w:rPr>
          <w:rFonts w:ascii="GHEA Grapalat" w:hAnsi="GHEA Grapalat" w:cs="Times Armenian"/>
          <w:sz w:val="22"/>
          <w:szCs w:val="22"/>
        </w:rPr>
        <w:t xml:space="preserve">իննամսյա </w:t>
      </w:r>
      <w:r w:rsidR="00581A76" w:rsidRPr="00CB2464">
        <w:rPr>
          <w:rFonts w:ascii="GHEA Grapalat" w:hAnsi="GHEA Grapalat" w:cs="Sylfaen"/>
          <w:sz w:val="22"/>
          <w:szCs w:val="22"/>
          <w:lang w:val="hy-AM"/>
        </w:rPr>
        <w:t xml:space="preserve">ծրագրի </w:t>
      </w:r>
      <w:r w:rsidR="00581A76" w:rsidRPr="00CB2464">
        <w:rPr>
          <w:rFonts w:ascii="GHEA Grapalat" w:hAnsi="GHEA Grapalat" w:cs="Sylfaen"/>
          <w:sz w:val="22"/>
          <w:szCs w:val="22"/>
        </w:rPr>
        <w:t>69.3</w:t>
      </w:r>
      <w:r w:rsidR="00581A76" w:rsidRPr="00CB2464">
        <w:rPr>
          <w:rFonts w:ascii="GHEA Grapalat" w:hAnsi="GHEA Grapalat" w:cs="Times Armenian"/>
          <w:sz w:val="22"/>
          <w:szCs w:val="22"/>
          <w:lang w:val="hy-AM"/>
        </w:rPr>
        <w:t>%-</w:t>
      </w:r>
      <w:r w:rsidR="00581A76" w:rsidRPr="00CB2464">
        <w:rPr>
          <w:rFonts w:ascii="GHEA Grapalat" w:hAnsi="GHEA Grapalat" w:cs="Times Armenian"/>
          <w:sz w:val="22"/>
          <w:szCs w:val="22"/>
        </w:rPr>
        <w:t>ը</w:t>
      </w:r>
      <w:r w:rsidR="00581A76" w:rsidRPr="00CB2464">
        <w:rPr>
          <w:rFonts w:ascii="GHEA Grapalat" w:hAnsi="GHEA Grapalat" w:cs="Times Armenian"/>
          <w:sz w:val="22"/>
          <w:szCs w:val="22"/>
          <w:lang w:val="hy-AM"/>
        </w:rPr>
        <w:t xml:space="preserve">: </w:t>
      </w:r>
      <w:r w:rsidR="00581A76" w:rsidRPr="00CB2464">
        <w:rPr>
          <w:rFonts w:ascii="GHEA Grapalat" w:hAnsi="GHEA Grapalat" w:cs="Times Armenian"/>
          <w:sz w:val="22"/>
          <w:szCs w:val="22"/>
        </w:rPr>
        <w:t>Նախարարության պատասխանատվությամբ հաշվետու ժամանակահատվածում իրականացվել է</w:t>
      </w:r>
      <w:r w:rsidR="003378C7" w:rsidRPr="00CB2464">
        <w:rPr>
          <w:rFonts w:ascii="GHEA Grapalat" w:hAnsi="GHEA Grapalat" w:cs="Times Armenian"/>
          <w:sz w:val="22"/>
          <w:szCs w:val="22"/>
        </w:rPr>
        <w:t xml:space="preserve"> </w:t>
      </w:r>
      <w:r w:rsidR="00581A76" w:rsidRPr="00CB2464">
        <w:rPr>
          <w:rFonts w:ascii="GHEA Grapalat" w:hAnsi="GHEA Grapalat" w:cs="Times Armenian"/>
          <w:sz w:val="22"/>
          <w:szCs w:val="22"/>
        </w:rPr>
        <w:t xml:space="preserve">9 ծրագիր: </w:t>
      </w:r>
      <w:r w:rsidR="00581A76" w:rsidRPr="00CB2464">
        <w:rPr>
          <w:rFonts w:ascii="GHEA Grapalat" w:hAnsi="GHEA Grapalat" w:cs="Times Armenian"/>
          <w:sz w:val="22"/>
          <w:szCs w:val="22"/>
          <w:lang w:val="hy-AM"/>
        </w:rPr>
        <w:t xml:space="preserve">Շեղումը հիմնականում պայմանավորված է </w:t>
      </w:r>
      <w:r w:rsidR="00581A76" w:rsidRPr="00CB2464">
        <w:rPr>
          <w:rFonts w:ascii="GHEA Grapalat" w:hAnsi="GHEA Grapalat" w:cs="Times Armenian"/>
          <w:sz w:val="22"/>
          <w:szCs w:val="22"/>
        </w:rPr>
        <w:t>«</w:t>
      </w:r>
      <w:r w:rsidR="00581A76" w:rsidRPr="00CB2464">
        <w:rPr>
          <w:rFonts w:ascii="GHEA Grapalat" w:hAnsi="GHEA Grapalat" w:cs="Times Armenian"/>
          <w:sz w:val="22"/>
          <w:szCs w:val="22"/>
          <w:lang w:val="hy-AM"/>
        </w:rPr>
        <w:t>Հակակոռուպցիոն քաղաքականության մշակ</w:t>
      </w:r>
      <w:r w:rsidR="00581A76" w:rsidRPr="00CB2464">
        <w:rPr>
          <w:rFonts w:ascii="GHEA Grapalat" w:hAnsi="GHEA Grapalat" w:cs="Times Armenian"/>
          <w:sz w:val="22"/>
          <w:szCs w:val="22"/>
        </w:rPr>
        <w:t>ում</w:t>
      </w:r>
      <w:r w:rsidR="00581A76" w:rsidRPr="00CB2464">
        <w:rPr>
          <w:rFonts w:ascii="GHEA Grapalat" w:hAnsi="GHEA Grapalat" w:cs="Times Armenian"/>
          <w:sz w:val="22"/>
          <w:szCs w:val="22"/>
          <w:lang w:val="hy-AM"/>
        </w:rPr>
        <w:t>, ծրագրերի համակարգ</w:t>
      </w:r>
      <w:r w:rsidR="00581A76" w:rsidRPr="00CB2464">
        <w:rPr>
          <w:rFonts w:ascii="GHEA Grapalat" w:hAnsi="GHEA Grapalat" w:cs="Times Armenian"/>
          <w:sz w:val="22"/>
          <w:szCs w:val="22"/>
        </w:rPr>
        <w:t>ում</w:t>
      </w:r>
      <w:r w:rsidR="00581A76" w:rsidRPr="00CB2464">
        <w:rPr>
          <w:rFonts w:ascii="GHEA Grapalat" w:hAnsi="GHEA Grapalat" w:cs="Times Armenian"/>
          <w:sz w:val="22"/>
          <w:szCs w:val="22"/>
          <w:lang w:val="hy-AM"/>
        </w:rPr>
        <w:t xml:space="preserve"> և մոնի</w:t>
      </w:r>
      <w:r w:rsidR="00581A76" w:rsidRPr="00CB2464">
        <w:rPr>
          <w:rFonts w:ascii="GHEA Grapalat" w:hAnsi="GHEA Grapalat" w:cs="Times Armenian"/>
          <w:sz w:val="22"/>
          <w:szCs w:val="22"/>
        </w:rPr>
        <w:t>տ</w:t>
      </w:r>
      <w:r w:rsidR="00581A76" w:rsidRPr="00CB2464">
        <w:rPr>
          <w:rFonts w:ascii="GHEA Grapalat" w:hAnsi="GHEA Grapalat" w:cs="Times Armenian"/>
          <w:sz w:val="22"/>
          <w:szCs w:val="22"/>
          <w:lang w:val="hy-AM"/>
        </w:rPr>
        <w:t>որինգի իրականաց</w:t>
      </w:r>
      <w:r w:rsidR="00581A76" w:rsidRPr="00CB2464">
        <w:rPr>
          <w:rFonts w:ascii="GHEA Grapalat" w:hAnsi="GHEA Grapalat" w:cs="Times Armenian"/>
          <w:sz w:val="22"/>
          <w:szCs w:val="22"/>
        </w:rPr>
        <w:t>ում»</w:t>
      </w:r>
      <w:r w:rsidR="00E72CDE" w:rsidRPr="00CB2464">
        <w:rPr>
          <w:rFonts w:ascii="GHEA Grapalat" w:hAnsi="GHEA Grapalat" w:cs="Times Armenian"/>
          <w:sz w:val="22"/>
          <w:szCs w:val="22"/>
        </w:rPr>
        <w:t xml:space="preserve"> </w:t>
      </w:r>
      <w:r w:rsidR="00581A76" w:rsidRPr="00CB2464">
        <w:rPr>
          <w:rFonts w:ascii="GHEA Grapalat" w:hAnsi="GHEA Grapalat" w:cs="Times Armenian"/>
          <w:sz w:val="22"/>
          <w:szCs w:val="22"/>
        </w:rPr>
        <w:t>և «</w:t>
      </w:r>
      <w:r w:rsidR="00581A76" w:rsidRPr="00CB2464">
        <w:rPr>
          <w:rFonts w:ascii="GHEA Grapalat" w:hAnsi="GHEA Grapalat" w:cs="Times Armenian"/>
          <w:sz w:val="22"/>
          <w:szCs w:val="22"/>
          <w:lang w:val="hy-AM"/>
        </w:rPr>
        <w:t>Քրեակատարողական ծառայություններ</w:t>
      </w:r>
      <w:r w:rsidR="00581A76" w:rsidRPr="00CB2464">
        <w:rPr>
          <w:rFonts w:ascii="GHEA Grapalat" w:hAnsi="GHEA Grapalat" w:cs="Times Armenian"/>
          <w:sz w:val="22"/>
          <w:szCs w:val="22"/>
        </w:rPr>
        <w:t xml:space="preserve">» </w:t>
      </w:r>
      <w:r w:rsidR="00581A76" w:rsidRPr="00CB2464">
        <w:rPr>
          <w:rFonts w:ascii="GHEA Grapalat" w:hAnsi="GHEA Grapalat"/>
          <w:sz w:val="22"/>
          <w:szCs w:val="22"/>
          <w:lang w:val="hy-AM"/>
        </w:rPr>
        <w:t>ծրագրերի կատարողականով:</w:t>
      </w:r>
      <w:r w:rsidR="00581A76" w:rsidRPr="00CB2464">
        <w:rPr>
          <w:rFonts w:ascii="GHEA Grapalat" w:hAnsi="GHEA Grapalat"/>
          <w:lang w:val="hy-AM"/>
        </w:rPr>
        <w:t xml:space="preserve"> </w:t>
      </w:r>
      <w:r w:rsidR="00581A76" w:rsidRPr="00CB2464">
        <w:rPr>
          <w:rFonts w:ascii="GHEA Grapalat" w:hAnsi="GHEA Grapalat" w:cs="Times Armenian"/>
          <w:sz w:val="22"/>
          <w:szCs w:val="22"/>
        </w:rPr>
        <w:t>2020</w:t>
      </w:r>
      <w:r w:rsidR="00581A76" w:rsidRPr="00CB2464">
        <w:rPr>
          <w:rFonts w:ascii="GHEA Grapalat" w:hAnsi="GHEA Grapalat" w:cs="Times Armenian"/>
          <w:sz w:val="22"/>
          <w:szCs w:val="22"/>
          <w:lang w:val="hy-AM"/>
        </w:rPr>
        <w:t xml:space="preserve"> թվականի </w:t>
      </w:r>
      <w:r w:rsidR="00581A76" w:rsidRPr="00CB2464">
        <w:rPr>
          <w:rFonts w:ascii="GHEA Grapalat" w:hAnsi="GHEA Grapalat" w:cs="Times Armenian"/>
          <w:sz w:val="22"/>
          <w:szCs w:val="22"/>
        </w:rPr>
        <w:t>ինն ամիսների</w:t>
      </w:r>
      <w:r w:rsidR="00581A76" w:rsidRPr="00CB2464">
        <w:rPr>
          <w:rFonts w:ascii="GHEA Grapalat" w:hAnsi="GHEA Grapalat" w:cs="Times Armenian"/>
          <w:sz w:val="22"/>
          <w:szCs w:val="22"/>
          <w:lang w:val="hy-AM"/>
        </w:rPr>
        <w:t xml:space="preserve"> համեմատ ՀՀ արդարադատության նախարարության ծախսեր</w:t>
      </w:r>
      <w:r w:rsidR="00581A76" w:rsidRPr="00CB2464">
        <w:rPr>
          <w:rFonts w:ascii="GHEA Grapalat" w:hAnsi="GHEA Grapalat" w:cs="Times Armenian"/>
          <w:sz w:val="22"/>
          <w:szCs w:val="22"/>
        </w:rPr>
        <w:t>ն աճել են 2</w:t>
      </w:r>
      <w:r w:rsidR="00581A76" w:rsidRPr="00CB2464">
        <w:rPr>
          <w:rFonts w:ascii="GHEA Grapalat" w:hAnsi="GHEA Grapalat" w:cs="Times Armenian"/>
          <w:sz w:val="22"/>
          <w:szCs w:val="22"/>
          <w:lang w:val="hy-AM"/>
        </w:rPr>
        <w:t>%-</w:t>
      </w:r>
      <w:r w:rsidR="00581A76" w:rsidRPr="00CB2464">
        <w:rPr>
          <w:rFonts w:ascii="GHEA Grapalat" w:hAnsi="GHEA Grapalat" w:cs="Times Armenian"/>
          <w:sz w:val="22"/>
          <w:szCs w:val="22"/>
        </w:rPr>
        <w:t>ով</w:t>
      </w:r>
      <w:r w:rsidR="003378C7" w:rsidRPr="00CB2464">
        <w:rPr>
          <w:rFonts w:ascii="GHEA Grapalat" w:hAnsi="GHEA Grapalat" w:cs="Times Armenian"/>
          <w:sz w:val="22"/>
          <w:szCs w:val="22"/>
        </w:rPr>
        <w:t xml:space="preserve"> կամ 240.5 մլն դրամով</w:t>
      </w:r>
      <w:r w:rsidR="00581A76" w:rsidRPr="00CB2464">
        <w:rPr>
          <w:rFonts w:ascii="GHEA Grapalat" w:hAnsi="GHEA Grapalat" w:cs="Times Armenian"/>
          <w:sz w:val="22"/>
          <w:szCs w:val="22"/>
        </w:rPr>
        <w:t>՝ հիմնականում պայմանավորված Հարկադիր կատարման ծառայությունների և Արդարադատության ոլորտում քաղաքականության</w:t>
      </w:r>
      <w:r w:rsidR="003378C7" w:rsidRPr="00CB2464">
        <w:rPr>
          <w:rFonts w:ascii="GHEA Grapalat" w:hAnsi="GHEA Grapalat" w:cs="Times Armenian"/>
          <w:sz w:val="22"/>
          <w:szCs w:val="22"/>
        </w:rPr>
        <w:t xml:space="preserve"> </w:t>
      </w:r>
      <w:r w:rsidR="00581A76" w:rsidRPr="00CB2464">
        <w:rPr>
          <w:rFonts w:ascii="GHEA Grapalat" w:hAnsi="GHEA Grapalat" w:cs="Times Armenian"/>
          <w:sz w:val="22"/>
          <w:szCs w:val="22"/>
        </w:rPr>
        <w:t>մշակ</w:t>
      </w:r>
      <w:r w:rsidR="003378C7" w:rsidRPr="00CB2464">
        <w:rPr>
          <w:rFonts w:ascii="GHEA Grapalat" w:hAnsi="GHEA Grapalat" w:cs="Times Armenian"/>
          <w:sz w:val="22"/>
          <w:szCs w:val="22"/>
        </w:rPr>
        <w:t>ման, ծրագրերի համակարգման</w:t>
      </w:r>
      <w:r w:rsidR="00581A76" w:rsidRPr="00CB2464">
        <w:rPr>
          <w:rFonts w:ascii="GHEA Grapalat" w:hAnsi="GHEA Grapalat" w:cs="Times Armenian"/>
          <w:sz w:val="22"/>
          <w:szCs w:val="22"/>
        </w:rPr>
        <w:t>, խորհրդատվության և մոնիտորինգի իրականաց</w:t>
      </w:r>
      <w:r w:rsidR="003378C7" w:rsidRPr="00CB2464">
        <w:rPr>
          <w:rFonts w:ascii="GHEA Grapalat" w:hAnsi="GHEA Grapalat" w:cs="Times Armenian"/>
          <w:sz w:val="22"/>
          <w:szCs w:val="22"/>
        </w:rPr>
        <w:t>ման</w:t>
      </w:r>
      <w:r w:rsidR="00581A76" w:rsidRPr="00CB2464">
        <w:rPr>
          <w:rFonts w:ascii="GHEA Grapalat" w:hAnsi="GHEA Grapalat" w:cs="Times Armenian"/>
          <w:sz w:val="22"/>
          <w:szCs w:val="22"/>
        </w:rPr>
        <w:t xml:space="preserve"> ծրագր</w:t>
      </w:r>
      <w:r w:rsidR="003378C7" w:rsidRPr="00CB2464">
        <w:rPr>
          <w:rFonts w:ascii="GHEA Grapalat" w:hAnsi="GHEA Grapalat" w:cs="Times Armenian"/>
          <w:sz w:val="22"/>
          <w:szCs w:val="22"/>
        </w:rPr>
        <w:t>եր</w:t>
      </w:r>
      <w:r w:rsidR="00581A76" w:rsidRPr="00CB2464">
        <w:rPr>
          <w:rFonts w:ascii="GHEA Grapalat" w:hAnsi="GHEA Grapalat" w:cs="Times Armenian"/>
          <w:sz w:val="22"/>
          <w:szCs w:val="22"/>
        </w:rPr>
        <w:t xml:space="preserve">ի </w:t>
      </w:r>
      <w:r w:rsidR="003378C7" w:rsidRPr="00CB2464">
        <w:rPr>
          <w:rFonts w:ascii="GHEA Grapalat" w:hAnsi="GHEA Grapalat" w:cs="Times Armenian"/>
          <w:sz w:val="22"/>
          <w:szCs w:val="22"/>
        </w:rPr>
        <w:t xml:space="preserve">գծով </w:t>
      </w:r>
      <w:r w:rsidR="00581A76" w:rsidRPr="00CB2464">
        <w:rPr>
          <w:rFonts w:ascii="GHEA Grapalat" w:hAnsi="GHEA Grapalat" w:cs="Times Armenian"/>
          <w:sz w:val="22"/>
          <w:szCs w:val="22"/>
        </w:rPr>
        <w:t xml:space="preserve">ծախսերի աճով: </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sz w:val="22"/>
          <w:szCs w:val="22"/>
        </w:rPr>
        <w:t>Հ</w:t>
      </w:r>
      <w:r w:rsidRPr="00CB2464">
        <w:rPr>
          <w:rFonts w:ascii="GHEA Grapalat" w:hAnsi="GHEA Grapalat"/>
          <w:sz w:val="22"/>
          <w:szCs w:val="22"/>
          <w:lang w:val="hy-AM"/>
        </w:rPr>
        <w:t xml:space="preserve">աշվետու ժամանակահատվածում </w:t>
      </w:r>
      <w:r w:rsidRPr="00CB2464">
        <w:rPr>
          <w:rFonts w:ascii="GHEA Grapalat" w:hAnsi="GHEA Grapalat"/>
          <w:i/>
          <w:sz w:val="22"/>
          <w:szCs w:val="22"/>
          <w:lang w:val="hy-AM"/>
        </w:rPr>
        <w:t>Քաղաքացիական կացության ակտերի գրանցման</w:t>
      </w:r>
      <w:r w:rsidRPr="00CB2464">
        <w:rPr>
          <w:rFonts w:ascii="GHEA Grapalat" w:hAnsi="GHEA Grapalat"/>
          <w:sz w:val="22"/>
          <w:szCs w:val="22"/>
          <w:lang w:val="hy-AM"/>
        </w:rPr>
        <w:t xml:space="preserve"> </w:t>
      </w:r>
      <w:r w:rsidRPr="00CB2464">
        <w:rPr>
          <w:rFonts w:ascii="GHEA Grapalat" w:hAnsi="GHEA Grapalat"/>
          <w:sz w:val="22"/>
          <w:szCs w:val="22"/>
        </w:rPr>
        <w:t xml:space="preserve">ծրագրի շրջանակներում </w:t>
      </w:r>
      <w:r w:rsidRPr="00CB2464">
        <w:rPr>
          <w:rFonts w:ascii="GHEA Grapalat" w:hAnsi="GHEA Grapalat" w:cs="Times Armenian"/>
          <w:sz w:val="22"/>
          <w:szCs w:val="22"/>
          <w:lang w:val="hy-AM"/>
        </w:rPr>
        <w:t>օգտագործվել է</w:t>
      </w:r>
      <w:r w:rsidRPr="00CB2464">
        <w:rPr>
          <w:rFonts w:ascii="GHEA Grapalat" w:hAnsi="GHEA Grapalat" w:cs="Times Armenian"/>
          <w:sz w:val="22"/>
          <w:szCs w:val="22"/>
        </w:rPr>
        <w:t xml:space="preserve"> նախատեսված միջոցների</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99.6</w:t>
      </w:r>
      <w:r w:rsidRPr="00CB2464">
        <w:rPr>
          <w:rFonts w:ascii="GHEA Grapalat" w:hAnsi="GHEA Grapalat" w:cs="Times Armenian"/>
          <w:sz w:val="22"/>
          <w:szCs w:val="22"/>
          <w:lang w:val="hy-AM"/>
        </w:rPr>
        <w:t>%-</w:t>
      </w:r>
      <w:r w:rsidRPr="00CB2464">
        <w:rPr>
          <w:rFonts w:ascii="GHEA Grapalat" w:hAnsi="GHEA Grapalat" w:cs="Times Armenian"/>
          <w:sz w:val="22"/>
          <w:szCs w:val="22"/>
        </w:rPr>
        <w:t>ը՝ 224.9</w:t>
      </w:r>
      <w:r w:rsidRPr="00CB2464">
        <w:rPr>
          <w:rFonts w:ascii="GHEA Grapalat" w:hAnsi="GHEA Grapalat"/>
          <w:sz w:val="22"/>
          <w:szCs w:val="22"/>
          <w:lang w:val="hy-AM"/>
        </w:rPr>
        <w:t xml:space="preserve"> մլն դրամ</w:t>
      </w:r>
      <w:r w:rsidRPr="00CB2464">
        <w:rPr>
          <w:rFonts w:ascii="GHEA Grapalat" w:hAnsi="GHEA Grapalat" w:cs="Times Armenian"/>
          <w:sz w:val="22"/>
          <w:szCs w:val="22"/>
        </w:rPr>
        <w:t xml:space="preserve">: Վճարումներն իրականացվել են համայնքների կողմից ներկայացված հաշվետվությունների հիման վրա: Նախորդ </w:t>
      </w:r>
      <w:r w:rsidRPr="00CB2464">
        <w:rPr>
          <w:rFonts w:ascii="GHEA Grapalat" w:hAnsi="GHEA Grapalat" w:cs="Times Armenian"/>
          <w:sz w:val="22"/>
          <w:szCs w:val="22"/>
        </w:rPr>
        <w:lastRenderedPageBreak/>
        <w:t>տարվա նույն ժամանակահատվածի համեմատ տվյալ ծրագրին հատկացված միջոցներ</w:t>
      </w:r>
      <w:r w:rsidR="003378C7" w:rsidRPr="00CB2464">
        <w:rPr>
          <w:rFonts w:ascii="GHEA Grapalat" w:hAnsi="GHEA Grapalat" w:cs="Times Armenian"/>
          <w:sz w:val="22"/>
          <w:szCs w:val="22"/>
        </w:rPr>
        <w:t>ն</w:t>
      </w:r>
      <w:r w:rsidRPr="00CB2464">
        <w:rPr>
          <w:rFonts w:ascii="GHEA Grapalat" w:hAnsi="GHEA Grapalat" w:cs="Times Armenian"/>
          <w:sz w:val="22"/>
          <w:szCs w:val="22"/>
        </w:rPr>
        <w:t xml:space="preserve"> աճել են 2.8</w:t>
      </w:r>
      <w:r w:rsidRPr="00CB2464">
        <w:rPr>
          <w:rFonts w:ascii="GHEA Grapalat" w:hAnsi="GHEA Grapalat" w:cs="Times Armenian"/>
          <w:sz w:val="22"/>
          <w:szCs w:val="22"/>
          <w:lang w:val="hy-AM"/>
        </w:rPr>
        <w:t>%-</w:t>
      </w:r>
      <w:r w:rsidRPr="00CB2464">
        <w:rPr>
          <w:rFonts w:ascii="GHEA Grapalat" w:hAnsi="GHEA Grapalat" w:cs="Times Armenian"/>
          <w:sz w:val="22"/>
          <w:szCs w:val="22"/>
        </w:rPr>
        <w:t>ով (6.2 մլն դրամով):</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Times Armenian"/>
          <w:sz w:val="22"/>
          <w:szCs w:val="22"/>
        </w:rPr>
        <w:t xml:space="preserve"> </w:t>
      </w:r>
      <w:r w:rsidRPr="00CB2464">
        <w:rPr>
          <w:rFonts w:ascii="GHEA Grapalat" w:hAnsi="GHEA Grapalat" w:cs="Times Armenian"/>
          <w:i/>
          <w:sz w:val="22"/>
          <w:szCs w:val="22"/>
          <w:lang w:val="hy-AM"/>
        </w:rPr>
        <w:t xml:space="preserve">Արդարադատության ոլորտում քաղաքականության մշակման, ծրագրերի համակարգման, խորհրդատվության և մոնիտորինգի իրականացման </w:t>
      </w:r>
      <w:r w:rsidRPr="00CB2464">
        <w:rPr>
          <w:rFonts w:ascii="GHEA Grapalat" w:hAnsi="GHEA Grapalat" w:cs="Times Armenian"/>
          <w:sz w:val="22"/>
          <w:szCs w:val="22"/>
        </w:rPr>
        <w:t>ծրագրին</w:t>
      </w:r>
      <w:r w:rsidRPr="00CB2464">
        <w:rPr>
          <w:rFonts w:ascii="GHEA Grapalat" w:hAnsi="GHEA Grapalat" w:cs="Times Armenian"/>
          <w:sz w:val="22"/>
          <w:szCs w:val="22"/>
          <w:lang w:val="hy-AM"/>
        </w:rPr>
        <w:t xml:space="preserve"> հաշվետու </w:t>
      </w:r>
      <w:r w:rsidRPr="00CB2464">
        <w:rPr>
          <w:rFonts w:ascii="GHEA Grapalat" w:hAnsi="GHEA Grapalat" w:cs="Times Armenian"/>
          <w:sz w:val="22"/>
          <w:szCs w:val="22"/>
        </w:rPr>
        <w:t>ժամանակահատվածում</w:t>
      </w:r>
      <w:r w:rsidRPr="00CB2464">
        <w:rPr>
          <w:rFonts w:ascii="GHEA Grapalat" w:hAnsi="GHEA Grapalat" w:cs="Times Armenian"/>
          <w:sz w:val="22"/>
          <w:szCs w:val="22"/>
          <w:lang w:val="hy-AM"/>
        </w:rPr>
        <w:t xml:space="preserve"> տրամադրվել է </w:t>
      </w:r>
      <w:r w:rsidRPr="00CB2464">
        <w:rPr>
          <w:rFonts w:ascii="GHEA Grapalat" w:hAnsi="GHEA Grapalat" w:cs="Times Armenian"/>
          <w:sz w:val="22"/>
          <w:szCs w:val="22"/>
        </w:rPr>
        <w:t>շուրջ 1.2</w:t>
      </w:r>
      <w:r w:rsidRPr="00CB2464">
        <w:rPr>
          <w:rFonts w:ascii="GHEA Grapalat" w:hAnsi="GHEA Grapalat" w:cs="Times Armenian"/>
          <w:sz w:val="22"/>
          <w:szCs w:val="22"/>
          <w:lang w:val="hy-AM"/>
        </w:rPr>
        <w:t xml:space="preserve"> մլ</w:t>
      </w:r>
      <w:r w:rsidRPr="00CB2464">
        <w:rPr>
          <w:rFonts w:ascii="GHEA Grapalat" w:hAnsi="GHEA Grapalat" w:cs="Times Armenian"/>
          <w:sz w:val="22"/>
          <w:szCs w:val="22"/>
        </w:rPr>
        <w:t>րդ</w:t>
      </w:r>
      <w:r w:rsidRPr="00CB2464">
        <w:rPr>
          <w:rFonts w:ascii="GHEA Grapalat" w:hAnsi="GHEA Grapalat" w:cs="Times Armenian"/>
          <w:sz w:val="22"/>
          <w:szCs w:val="22"/>
          <w:lang w:val="hy-AM"/>
        </w:rPr>
        <w:t xml:space="preserve"> դրամ</w:t>
      </w:r>
      <w:r w:rsidRPr="00CB2464">
        <w:rPr>
          <w:rFonts w:ascii="GHEA Grapalat" w:hAnsi="GHEA Grapalat" w:cs="Times Armenian"/>
          <w:sz w:val="22"/>
          <w:szCs w:val="22"/>
        </w:rPr>
        <w:t>՝</w:t>
      </w:r>
      <w:r w:rsidRPr="00CB2464">
        <w:rPr>
          <w:rFonts w:ascii="GHEA Grapalat" w:hAnsi="GHEA Grapalat" w:cs="Sylfaen"/>
          <w:sz w:val="22"/>
          <w:szCs w:val="22"/>
          <w:lang w:val="hy-AM"/>
        </w:rPr>
        <w:t xml:space="preserve"> ապահովելով</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ծրագրված ցուցանիշի</w:t>
      </w:r>
      <w:r w:rsidRPr="00CB2464">
        <w:rPr>
          <w:rFonts w:ascii="GHEA Grapalat" w:hAnsi="GHEA Grapalat" w:cs="Sylfaen"/>
          <w:sz w:val="22"/>
          <w:szCs w:val="22"/>
          <w:lang w:val="hy-AM"/>
        </w:rPr>
        <w:t xml:space="preserve"> </w:t>
      </w:r>
      <w:r w:rsidRPr="00CB2464">
        <w:rPr>
          <w:rFonts w:ascii="GHEA Grapalat" w:hAnsi="GHEA Grapalat" w:cs="Sylfaen"/>
          <w:sz w:val="22"/>
          <w:szCs w:val="22"/>
        </w:rPr>
        <w:t>93.4</w:t>
      </w:r>
      <w:r w:rsidRPr="00CB2464">
        <w:rPr>
          <w:rFonts w:ascii="GHEA Grapalat" w:hAnsi="GHEA Grapalat" w:cs="Times Armenian"/>
          <w:sz w:val="22"/>
          <w:szCs w:val="22"/>
          <w:lang w:val="hy-AM"/>
        </w:rPr>
        <w:t>%-ը:</w:t>
      </w:r>
      <w:r w:rsidRPr="00CB2464">
        <w:rPr>
          <w:rFonts w:ascii="GHEA Grapalat" w:hAnsi="GHEA Grapalat"/>
          <w:sz w:val="22"/>
          <w:szCs w:val="22"/>
          <w:lang w:val="hy-AM"/>
        </w:rPr>
        <w:t xml:space="preserve"> Շեղումը</w:t>
      </w:r>
      <w:r w:rsidRPr="00CB2464">
        <w:rPr>
          <w:rFonts w:ascii="GHEA Grapalat" w:hAnsi="GHEA Grapalat"/>
          <w:sz w:val="22"/>
          <w:szCs w:val="22"/>
        </w:rPr>
        <w:t xml:space="preserve"> հիմնականում</w:t>
      </w:r>
      <w:r w:rsidRPr="00CB2464">
        <w:rPr>
          <w:rFonts w:ascii="GHEA Grapalat" w:hAnsi="GHEA Grapalat"/>
          <w:sz w:val="22"/>
          <w:szCs w:val="22"/>
          <w:lang w:val="hy-AM"/>
        </w:rPr>
        <w:t xml:space="preserve"> պայմանավորված</w:t>
      </w:r>
      <w:r w:rsidRPr="00CB2464">
        <w:rPr>
          <w:rFonts w:ascii="GHEA Grapalat" w:hAnsi="GHEA Grapalat"/>
          <w:sz w:val="22"/>
          <w:szCs w:val="22"/>
        </w:rPr>
        <w:t xml:space="preserve"> է</w:t>
      </w:r>
      <w:r w:rsidRPr="00CB2464">
        <w:rPr>
          <w:rFonts w:ascii="GHEA Grapalat" w:hAnsi="GHEA Grapalat"/>
          <w:sz w:val="22"/>
          <w:szCs w:val="22"/>
          <w:lang w:val="hy-AM"/>
        </w:rPr>
        <w:t xml:space="preserve"> նախատեսվածից ցածր գներով ապրանքների և</w:t>
      </w:r>
      <w:r w:rsidRPr="00CB2464">
        <w:rPr>
          <w:rFonts w:ascii="GHEA Grapalat" w:hAnsi="GHEA Grapalat"/>
          <w:sz w:val="22"/>
          <w:szCs w:val="22"/>
        </w:rPr>
        <w:t xml:space="preserve"> </w:t>
      </w:r>
      <w:r w:rsidRPr="00CB2464">
        <w:rPr>
          <w:rFonts w:ascii="GHEA Grapalat" w:hAnsi="GHEA Grapalat"/>
          <w:sz w:val="22"/>
          <w:szCs w:val="22"/>
          <w:lang w:val="hy-AM"/>
        </w:rPr>
        <w:t xml:space="preserve">ծառայությունների ձեռքբերմամբ և </w:t>
      </w:r>
      <w:r w:rsidRPr="00CB2464">
        <w:rPr>
          <w:rFonts w:ascii="GHEA Grapalat" w:hAnsi="GHEA Grapalat"/>
          <w:sz w:val="22"/>
          <w:szCs w:val="22"/>
        </w:rPr>
        <w:t>թափուր հաստիքների առկայությամբ</w:t>
      </w:r>
      <w:r w:rsidRPr="00CB2464">
        <w:rPr>
          <w:rFonts w:ascii="GHEA Grapalat" w:hAnsi="GHEA Grapalat"/>
          <w:sz w:val="22"/>
          <w:szCs w:val="22"/>
          <w:lang w:val="hy-AM"/>
        </w:rPr>
        <w:t>:</w:t>
      </w:r>
      <w:r w:rsidRPr="00CB2464">
        <w:rPr>
          <w:rFonts w:ascii="GHEA Grapalat" w:hAnsi="GHEA Grapalat" w:cs="Sylfaen"/>
          <w:sz w:val="22"/>
          <w:szCs w:val="22"/>
          <w:lang w:val="hy-AM"/>
        </w:rPr>
        <w:t xml:space="preserve"> 20</w:t>
      </w:r>
      <w:r w:rsidRPr="00CB2464">
        <w:rPr>
          <w:rFonts w:ascii="GHEA Grapalat" w:hAnsi="GHEA Grapalat" w:cs="Sylfaen"/>
          <w:sz w:val="22"/>
          <w:szCs w:val="22"/>
        </w:rPr>
        <w:t>20</w:t>
      </w:r>
      <w:r w:rsidRPr="00CB2464">
        <w:rPr>
          <w:rFonts w:ascii="GHEA Grapalat" w:hAnsi="GHEA Grapalat" w:cs="Sylfaen"/>
          <w:sz w:val="22"/>
          <w:szCs w:val="22"/>
          <w:lang w:val="hy-AM"/>
        </w:rPr>
        <w:t xml:space="preserve"> թվականի </w:t>
      </w:r>
      <w:r w:rsidRPr="00CB2464">
        <w:rPr>
          <w:rFonts w:ascii="GHEA Grapalat" w:hAnsi="GHEA Grapalat" w:cs="Sylfaen"/>
          <w:sz w:val="22"/>
          <w:szCs w:val="22"/>
        </w:rPr>
        <w:t xml:space="preserve">նույն ժամանակահատվածի </w:t>
      </w:r>
      <w:r w:rsidRPr="00CB2464">
        <w:rPr>
          <w:rFonts w:ascii="GHEA Grapalat" w:hAnsi="GHEA Grapalat" w:cs="Sylfaen"/>
          <w:sz w:val="22"/>
          <w:szCs w:val="22"/>
          <w:lang w:val="hy-AM"/>
        </w:rPr>
        <w:t>համեմատ նշված ծրագրի ծախսեր</w:t>
      </w:r>
      <w:r w:rsidRPr="00CB2464">
        <w:rPr>
          <w:rFonts w:ascii="GHEA Grapalat" w:hAnsi="GHEA Grapalat" w:cs="Sylfaen"/>
          <w:sz w:val="22"/>
          <w:szCs w:val="22"/>
        </w:rPr>
        <w:t>ն</w:t>
      </w:r>
      <w:r w:rsidRPr="00CB2464">
        <w:rPr>
          <w:rFonts w:ascii="GHEA Grapalat" w:hAnsi="GHEA Grapalat" w:cs="Sylfaen"/>
          <w:sz w:val="22"/>
          <w:szCs w:val="22"/>
          <w:lang w:val="hy-AM"/>
        </w:rPr>
        <w:t xml:space="preserve"> աճել են </w:t>
      </w:r>
      <w:r w:rsidRPr="00CB2464">
        <w:rPr>
          <w:rFonts w:ascii="GHEA Grapalat" w:hAnsi="GHEA Grapalat" w:cs="Sylfaen"/>
          <w:sz w:val="22"/>
          <w:szCs w:val="22"/>
        </w:rPr>
        <w:t>11.2</w:t>
      </w:r>
      <w:r w:rsidRPr="00CB2464">
        <w:rPr>
          <w:rFonts w:ascii="GHEA Grapalat" w:hAnsi="GHEA Grapalat" w:cs="Times Armenian"/>
          <w:sz w:val="22"/>
          <w:szCs w:val="22"/>
          <w:lang w:val="hy-AM"/>
        </w:rPr>
        <w:t>%-ով</w:t>
      </w:r>
      <w:r w:rsidRPr="00CB2464">
        <w:rPr>
          <w:rFonts w:ascii="GHEA Grapalat" w:hAnsi="GHEA Grapalat" w:cs="Times Armenian"/>
          <w:sz w:val="22"/>
          <w:szCs w:val="22"/>
        </w:rPr>
        <w:t xml:space="preserve"> (115.8 մլն դրամով)՝</w:t>
      </w:r>
      <w:r w:rsidRPr="00CB2464">
        <w:rPr>
          <w:rFonts w:ascii="GHEA Grapalat" w:hAnsi="GHEA Grapalat" w:cs="Times Armenian"/>
          <w:sz w:val="22"/>
          <w:szCs w:val="22"/>
          <w:lang w:val="hy-AM"/>
        </w:rPr>
        <w:t xml:space="preserve"> հիմնականում պայմանավորված </w:t>
      </w:r>
      <w:r w:rsidRPr="00CB2464">
        <w:rPr>
          <w:rFonts w:ascii="GHEA Grapalat" w:hAnsi="GHEA Grapalat" w:cs="Times Armenian"/>
          <w:sz w:val="22"/>
          <w:szCs w:val="22"/>
        </w:rPr>
        <w:t>«</w:t>
      </w:r>
      <w:r w:rsidRPr="00CB2464">
        <w:rPr>
          <w:rFonts w:ascii="GHEA Grapalat" w:hAnsi="GHEA Grapalat" w:cs="Times Armenian"/>
          <w:sz w:val="22"/>
          <w:szCs w:val="22"/>
          <w:lang w:val="hy-AM"/>
        </w:rPr>
        <w:t xml:space="preserve">Արդարադատության ոլորտում </w:t>
      </w:r>
      <w:r w:rsidRPr="00CB2464">
        <w:rPr>
          <w:rFonts w:ascii="GHEA Grapalat" w:hAnsi="GHEA Grapalat" w:cs="GHEA Grapalat"/>
          <w:sz w:val="22"/>
          <w:szCs w:val="22"/>
          <w:lang w:val="hy-AM"/>
        </w:rPr>
        <w:t>քաղաքականության</w:t>
      </w:r>
      <w:r w:rsidRPr="00CB2464">
        <w:rPr>
          <w:rFonts w:ascii="GHEA Grapalat" w:hAnsi="GHEA Grapalat" w:cs="Times Armenian"/>
          <w:sz w:val="22"/>
          <w:szCs w:val="22"/>
          <w:lang w:val="hy-AM"/>
        </w:rPr>
        <w:t>, խորհրդատվության, մոնիտորինգի, գնման և աջակցության իրականաց</w:t>
      </w:r>
      <w:r w:rsidRPr="00CB2464">
        <w:rPr>
          <w:rFonts w:ascii="GHEA Grapalat" w:hAnsi="GHEA Grapalat" w:cs="Times Armenian"/>
          <w:sz w:val="22"/>
          <w:szCs w:val="22"/>
        </w:rPr>
        <w:t>ում» միջոցառման</w:t>
      </w:r>
      <w:r w:rsidRPr="00CB2464">
        <w:rPr>
          <w:rFonts w:ascii="GHEA Grapalat" w:hAnsi="GHEA Grapalat" w:cs="Times Armenian"/>
          <w:sz w:val="22"/>
          <w:szCs w:val="22"/>
          <w:lang w:val="hy-AM"/>
        </w:rPr>
        <w:t xml:space="preserve"> ծախսերի </w:t>
      </w:r>
      <w:r w:rsidR="003378C7" w:rsidRPr="00CB2464">
        <w:rPr>
          <w:rFonts w:ascii="GHEA Grapalat" w:hAnsi="GHEA Grapalat" w:cs="Times Armenian"/>
          <w:sz w:val="22"/>
          <w:szCs w:val="22"/>
        </w:rPr>
        <w:t xml:space="preserve">8.1% (77.6 մլն դրամ) </w:t>
      </w:r>
      <w:r w:rsidRPr="00CB2464">
        <w:rPr>
          <w:rFonts w:ascii="GHEA Grapalat" w:hAnsi="GHEA Grapalat" w:cs="Times Armenian"/>
          <w:sz w:val="22"/>
          <w:szCs w:val="22"/>
          <w:lang w:val="hy-AM"/>
        </w:rPr>
        <w:t>ա</w:t>
      </w:r>
      <w:r w:rsidRPr="00CB2464">
        <w:rPr>
          <w:rFonts w:ascii="GHEA Grapalat" w:hAnsi="GHEA Grapalat" w:cs="Times Armenian"/>
          <w:sz w:val="22"/>
          <w:szCs w:val="22"/>
        </w:rPr>
        <w:t>ճով</w:t>
      </w:r>
      <w:r w:rsidRPr="00CB2464">
        <w:rPr>
          <w:rFonts w:ascii="GHEA Grapalat" w:hAnsi="GHEA Grapalat" w:cs="Times Armenian"/>
          <w:sz w:val="22"/>
          <w:szCs w:val="22"/>
          <w:lang w:val="hy-AM"/>
        </w:rPr>
        <w:t xml:space="preserve"> և Պետ</w:t>
      </w:r>
      <w:r w:rsidRPr="00CB2464">
        <w:rPr>
          <w:rFonts w:ascii="GHEA Grapalat" w:hAnsi="GHEA Grapalat" w:cs="Times Armenian"/>
          <w:sz w:val="22"/>
          <w:szCs w:val="22"/>
        </w:rPr>
        <w:t>ական</w:t>
      </w:r>
      <w:r w:rsidRPr="00CB2464">
        <w:rPr>
          <w:rFonts w:ascii="GHEA Grapalat" w:hAnsi="GHEA Grapalat" w:cs="Times Armenian"/>
          <w:sz w:val="22"/>
          <w:szCs w:val="22"/>
          <w:lang w:val="hy-AM"/>
        </w:rPr>
        <w:t xml:space="preserve"> մասնակցությամբ առևտրային կազմակերպ</w:t>
      </w:r>
      <w:r w:rsidRPr="00CB2464">
        <w:rPr>
          <w:rFonts w:ascii="GHEA Grapalat" w:hAnsi="GHEA Grapalat" w:cs="Times Armenian"/>
          <w:sz w:val="22"/>
          <w:szCs w:val="22"/>
        </w:rPr>
        <w:t>ությունների</w:t>
      </w:r>
      <w:r w:rsidRPr="00CB2464">
        <w:rPr>
          <w:rFonts w:ascii="GHEA Grapalat" w:hAnsi="GHEA Grapalat" w:cs="Times Armenian"/>
          <w:sz w:val="22"/>
          <w:szCs w:val="22"/>
          <w:lang w:val="hy-AM"/>
        </w:rPr>
        <w:t xml:space="preserve"> կանոնադր</w:t>
      </w:r>
      <w:r w:rsidRPr="00CB2464">
        <w:rPr>
          <w:rFonts w:ascii="GHEA Grapalat" w:hAnsi="GHEA Grapalat" w:cs="Times Armenian"/>
          <w:sz w:val="22"/>
          <w:szCs w:val="22"/>
        </w:rPr>
        <w:t>ական</w:t>
      </w:r>
      <w:r w:rsidRPr="00CB2464">
        <w:rPr>
          <w:rFonts w:ascii="GHEA Grapalat" w:hAnsi="GHEA Grapalat" w:cs="Times Armenian"/>
          <w:sz w:val="22"/>
          <w:szCs w:val="22"/>
          <w:lang w:val="hy-AM"/>
        </w:rPr>
        <w:t xml:space="preserve"> կապիտալում պետ</w:t>
      </w:r>
      <w:r w:rsidRPr="00CB2464">
        <w:rPr>
          <w:rFonts w:ascii="GHEA Grapalat" w:hAnsi="GHEA Grapalat" w:cs="Times Armenian"/>
          <w:sz w:val="22"/>
          <w:szCs w:val="22"/>
        </w:rPr>
        <w:t>ական</w:t>
      </w:r>
      <w:r w:rsidRPr="00CB2464">
        <w:rPr>
          <w:rFonts w:ascii="GHEA Grapalat" w:hAnsi="GHEA Grapalat" w:cs="Times Armenian"/>
          <w:sz w:val="22"/>
          <w:szCs w:val="22"/>
          <w:lang w:val="hy-AM"/>
        </w:rPr>
        <w:t xml:space="preserve"> մասնակցության նվազ</w:t>
      </w:r>
      <w:r w:rsidRPr="00CB2464">
        <w:rPr>
          <w:rFonts w:ascii="GHEA Grapalat" w:hAnsi="GHEA Grapalat" w:cs="Times Armenian"/>
          <w:sz w:val="22"/>
          <w:szCs w:val="22"/>
        </w:rPr>
        <w:t>եցման</w:t>
      </w:r>
      <w:r w:rsidRPr="00CB2464">
        <w:rPr>
          <w:rFonts w:ascii="GHEA Grapalat" w:hAnsi="GHEA Grapalat" w:cs="Times Armenian"/>
          <w:sz w:val="22"/>
          <w:szCs w:val="22"/>
          <w:lang w:val="hy-AM"/>
        </w:rPr>
        <w:t xml:space="preserve"> ճանապարհով ակտիվների կազմից գույք առանձնացնելիս գույքն ստացող պետ</w:t>
      </w:r>
      <w:r w:rsidRPr="00CB2464">
        <w:rPr>
          <w:rFonts w:ascii="GHEA Grapalat" w:hAnsi="GHEA Grapalat" w:cs="Times Armenian"/>
          <w:sz w:val="22"/>
          <w:szCs w:val="22"/>
        </w:rPr>
        <w:t>ական</w:t>
      </w:r>
      <w:r w:rsidRPr="00CB2464">
        <w:rPr>
          <w:rFonts w:ascii="GHEA Grapalat" w:hAnsi="GHEA Grapalat" w:cs="Times Armenian"/>
          <w:sz w:val="22"/>
          <w:szCs w:val="22"/>
          <w:lang w:val="hy-AM"/>
        </w:rPr>
        <w:t xml:space="preserve"> կառավարչ</w:t>
      </w:r>
      <w:r w:rsidRPr="00CB2464">
        <w:rPr>
          <w:rFonts w:ascii="GHEA Grapalat" w:hAnsi="GHEA Grapalat" w:cs="Times Armenian"/>
          <w:sz w:val="22"/>
          <w:szCs w:val="22"/>
        </w:rPr>
        <w:t>ական</w:t>
      </w:r>
      <w:r w:rsidRPr="00CB2464">
        <w:rPr>
          <w:rFonts w:ascii="GHEA Grapalat" w:hAnsi="GHEA Grapalat" w:cs="Times Armenian"/>
          <w:sz w:val="22"/>
          <w:szCs w:val="22"/>
          <w:lang w:val="hy-AM"/>
        </w:rPr>
        <w:t xml:space="preserve"> հիմնարկի կողմից մատակարարին վճարման ենթակա ԱԱՀ-ի պարտավորութ</w:t>
      </w:r>
      <w:r w:rsidRPr="00CB2464">
        <w:rPr>
          <w:rFonts w:ascii="GHEA Grapalat" w:hAnsi="GHEA Grapalat" w:cs="Times Armenian"/>
          <w:sz w:val="22"/>
          <w:szCs w:val="22"/>
        </w:rPr>
        <w:t>յան</w:t>
      </w:r>
      <w:r w:rsidRPr="00CB2464">
        <w:rPr>
          <w:rFonts w:ascii="GHEA Grapalat" w:hAnsi="GHEA Grapalat" w:cs="Times Armenian"/>
          <w:sz w:val="22"/>
          <w:szCs w:val="22"/>
          <w:lang w:val="hy-AM"/>
        </w:rPr>
        <w:t xml:space="preserve"> կատարման </w:t>
      </w:r>
      <w:r w:rsidRPr="00CB2464">
        <w:rPr>
          <w:rFonts w:ascii="GHEA Grapalat" w:hAnsi="GHEA Grapalat" w:cs="Times Armenian"/>
          <w:sz w:val="22"/>
          <w:szCs w:val="22"/>
        </w:rPr>
        <w:t>նպ</w:t>
      </w:r>
      <w:r w:rsidR="003378C7" w:rsidRPr="00CB2464">
        <w:rPr>
          <w:rFonts w:ascii="GHEA Grapalat" w:hAnsi="GHEA Grapalat" w:cs="Times Armenian"/>
          <w:sz w:val="22"/>
          <w:szCs w:val="22"/>
        </w:rPr>
        <w:t>ատակով միջոցների հատկացմամբ, որը</w:t>
      </w:r>
      <w:r w:rsidRPr="00CB2464">
        <w:rPr>
          <w:rFonts w:ascii="GHEA Grapalat" w:hAnsi="GHEA Grapalat" w:cs="Times Armenian"/>
          <w:sz w:val="22"/>
          <w:szCs w:val="22"/>
        </w:rPr>
        <w:t xml:space="preserve"> կազմել </w:t>
      </w:r>
      <w:r w:rsidR="003378C7" w:rsidRPr="00CB2464">
        <w:rPr>
          <w:rFonts w:ascii="GHEA Grapalat" w:hAnsi="GHEA Grapalat" w:cs="Times Armenian"/>
          <w:sz w:val="22"/>
          <w:szCs w:val="22"/>
        </w:rPr>
        <w:t>է</w:t>
      </w:r>
      <w:r w:rsidRPr="00CB2464">
        <w:rPr>
          <w:rFonts w:ascii="GHEA Grapalat" w:hAnsi="GHEA Grapalat" w:cs="Times Armenian"/>
          <w:sz w:val="22"/>
          <w:szCs w:val="22"/>
        </w:rPr>
        <w:t xml:space="preserve"> 23.2 մլն դրամ (100%)</w:t>
      </w:r>
      <w:r w:rsidRPr="00CB2464">
        <w:rPr>
          <w:rFonts w:ascii="GHEA Grapalat" w:hAnsi="GHEA Grapalat" w:cs="Times Armenian"/>
          <w:sz w:val="22"/>
          <w:szCs w:val="22"/>
          <w:lang w:val="hy-AM"/>
        </w:rPr>
        <w:t xml:space="preserve">: </w:t>
      </w:r>
    </w:p>
    <w:p w:rsidR="001824BC"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i/>
          <w:sz w:val="22"/>
          <w:szCs w:val="22"/>
          <w:lang w:val="hy-AM"/>
        </w:rPr>
        <w:t>Դատական և հանրային պաշտպանության</w:t>
      </w:r>
      <w:r w:rsidRPr="00CB2464">
        <w:rPr>
          <w:rFonts w:ascii="GHEA Grapalat" w:hAnsi="GHEA Grapalat" w:cs="Times Armenian"/>
          <w:sz w:val="22"/>
          <w:szCs w:val="22"/>
          <w:lang w:val="hy-AM"/>
        </w:rPr>
        <w:t xml:space="preserve"> ծրագրի </w:t>
      </w:r>
      <w:r w:rsidRPr="00CB2464">
        <w:rPr>
          <w:rFonts w:ascii="GHEA Grapalat" w:hAnsi="GHEA Grapalat" w:cs="Times Armenian"/>
          <w:sz w:val="22"/>
          <w:szCs w:val="22"/>
        </w:rPr>
        <w:t>շրջանակներում հաշվետու ժամանակահատվածում օգտագործվել է</w:t>
      </w:r>
      <w:r w:rsidR="003378C7" w:rsidRPr="00CB2464">
        <w:rPr>
          <w:rFonts w:ascii="GHEA Grapalat" w:hAnsi="GHEA Grapalat" w:cs="Times Armenian"/>
          <w:sz w:val="22"/>
          <w:szCs w:val="22"/>
        </w:rPr>
        <w:t xml:space="preserve"> </w:t>
      </w:r>
      <w:r w:rsidR="003378C7" w:rsidRPr="00CB2464">
        <w:rPr>
          <w:rFonts w:ascii="GHEA Grapalat" w:hAnsi="GHEA Grapalat" w:cs="Sylfaen"/>
          <w:sz w:val="22"/>
          <w:szCs w:val="22"/>
        </w:rPr>
        <w:t>ծրագրված միջոցների</w:t>
      </w:r>
      <w:r w:rsidR="003378C7" w:rsidRPr="00CB2464">
        <w:rPr>
          <w:rFonts w:ascii="GHEA Grapalat" w:hAnsi="GHEA Grapalat" w:cs="Sylfaen"/>
          <w:sz w:val="22"/>
          <w:szCs w:val="22"/>
          <w:lang w:val="hy-AM"/>
        </w:rPr>
        <w:t xml:space="preserve"> </w:t>
      </w:r>
      <w:r w:rsidR="003378C7" w:rsidRPr="00CB2464">
        <w:rPr>
          <w:rFonts w:ascii="GHEA Grapalat" w:hAnsi="GHEA Grapalat" w:cs="Sylfaen"/>
          <w:sz w:val="22"/>
          <w:szCs w:val="22"/>
        </w:rPr>
        <w:t>58.2</w:t>
      </w:r>
      <w:r w:rsidR="003378C7" w:rsidRPr="00CB2464">
        <w:rPr>
          <w:rFonts w:ascii="GHEA Grapalat" w:hAnsi="GHEA Grapalat" w:cs="Times Armenian"/>
          <w:sz w:val="22"/>
          <w:szCs w:val="22"/>
          <w:lang w:val="hy-AM"/>
        </w:rPr>
        <w:t>%</w:t>
      </w:r>
      <w:r w:rsidR="003378C7" w:rsidRPr="00CB2464">
        <w:rPr>
          <w:rFonts w:ascii="GHEA Grapalat" w:hAnsi="GHEA Grapalat" w:cs="Times Armenian"/>
          <w:sz w:val="22"/>
          <w:szCs w:val="22"/>
        </w:rPr>
        <w:t>-ը՝</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479.4</w:t>
      </w:r>
      <w:r w:rsidRPr="00CB2464">
        <w:rPr>
          <w:rFonts w:ascii="GHEA Grapalat" w:hAnsi="GHEA Grapalat" w:cs="Times Armenian"/>
          <w:sz w:val="22"/>
          <w:szCs w:val="22"/>
          <w:lang w:val="hy-AM"/>
        </w:rPr>
        <w:t xml:space="preserve"> մլն դրամ</w:t>
      </w:r>
      <w:r w:rsidRPr="00CB2464">
        <w:rPr>
          <w:rFonts w:ascii="GHEA Grapalat" w:hAnsi="GHEA Grapalat" w:cs="Times Armenian"/>
          <w:sz w:val="22"/>
          <w:szCs w:val="22"/>
        </w:rPr>
        <w:t>: Շեղումը</w:t>
      </w:r>
      <w:r w:rsidRPr="00CB2464">
        <w:rPr>
          <w:rFonts w:ascii="GHEA Grapalat" w:hAnsi="GHEA Grapalat" w:cs="Times Armenian"/>
          <w:sz w:val="22"/>
          <w:szCs w:val="22"/>
          <w:lang w:val="hy-AM"/>
        </w:rPr>
        <w:t xml:space="preserve"> հիմնականում </w:t>
      </w:r>
      <w:r w:rsidRPr="00CB2464">
        <w:rPr>
          <w:rFonts w:ascii="GHEA Grapalat" w:hAnsi="GHEA Grapalat" w:cs="Times Armenian"/>
          <w:sz w:val="22"/>
          <w:szCs w:val="22"/>
        </w:rPr>
        <w:t xml:space="preserve">պայմանավորված է Փորձագիտական կենտրոնի նյութատեխնիկական հագեցվածության ապահովման նպատակով նախատեսված 328.5 մլն դրամի միջոցները չօգտագործելու հանգամանքով: Հաշվետու ժամանակահատվածում «Փորձագիտական կենտրոն» ՊՈԱԿ-ի կողմից կազմակերպվել է նախատեսված սարքավորումների ձեռքբերման գործընթացը, վճարումների </w:t>
      </w:r>
      <w:r w:rsidR="003378C7" w:rsidRPr="00CB2464">
        <w:rPr>
          <w:rFonts w:ascii="GHEA Grapalat" w:hAnsi="GHEA Grapalat" w:cs="Times Armenian"/>
          <w:sz w:val="22"/>
          <w:szCs w:val="22"/>
        </w:rPr>
        <w:t>մի մասն</w:t>
      </w:r>
      <w:r w:rsidRPr="00CB2464">
        <w:rPr>
          <w:rFonts w:ascii="GHEA Grapalat" w:hAnsi="GHEA Grapalat" w:cs="Times Armenian"/>
          <w:sz w:val="22"/>
          <w:szCs w:val="22"/>
        </w:rPr>
        <w:t xml:space="preserve"> իրականացվել </w:t>
      </w:r>
      <w:r w:rsidR="003378C7" w:rsidRPr="00CB2464">
        <w:rPr>
          <w:rFonts w:ascii="GHEA Grapalat" w:hAnsi="GHEA Grapalat" w:cs="Times Armenian"/>
          <w:sz w:val="22"/>
          <w:szCs w:val="22"/>
        </w:rPr>
        <w:t>է</w:t>
      </w:r>
      <w:r w:rsidRPr="00CB2464">
        <w:rPr>
          <w:rFonts w:ascii="GHEA Grapalat" w:hAnsi="GHEA Grapalat" w:cs="Times Armenian"/>
          <w:sz w:val="22"/>
          <w:szCs w:val="22"/>
        </w:rPr>
        <w:t xml:space="preserve"> հոկտեմբեր ամսին, իսկ մի շարք սարքավորումների գնման ընթացակարգը</w:t>
      </w:r>
      <w:r w:rsidR="003378C7" w:rsidRPr="00CB2464">
        <w:rPr>
          <w:rFonts w:ascii="GHEA Grapalat" w:hAnsi="GHEA Grapalat" w:cs="Times Armenian"/>
          <w:sz w:val="22"/>
          <w:szCs w:val="22"/>
        </w:rPr>
        <w:t xml:space="preserve"> </w:t>
      </w:r>
      <w:r w:rsidR="0083223C" w:rsidRPr="00CB2464">
        <w:rPr>
          <w:rFonts w:ascii="GHEA Grapalat" w:hAnsi="GHEA Grapalat" w:cs="Times Armenian"/>
          <w:sz w:val="22"/>
          <w:szCs w:val="22"/>
        </w:rPr>
        <w:t>հաշվետու ժամանակահատվածում</w:t>
      </w:r>
      <w:r w:rsidRPr="00CB2464">
        <w:rPr>
          <w:rFonts w:ascii="GHEA Grapalat" w:hAnsi="GHEA Grapalat" w:cs="Times Armenian"/>
          <w:sz w:val="22"/>
          <w:szCs w:val="22"/>
        </w:rPr>
        <w:t xml:space="preserve"> չի ավարտվել: </w:t>
      </w:r>
    </w:p>
    <w:p w:rsidR="001824BC"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Ծրագրի շրջանակներում 292.2</w:t>
      </w:r>
      <w:r w:rsidR="001824BC" w:rsidRPr="00CB2464">
        <w:rPr>
          <w:rFonts w:ascii="Courier New" w:hAnsi="Courier New" w:cs="Courier New"/>
          <w:sz w:val="22"/>
          <w:szCs w:val="22"/>
        </w:rPr>
        <w:t> </w:t>
      </w:r>
      <w:r w:rsidRPr="00CB2464">
        <w:rPr>
          <w:rFonts w:ascii="GHEA Grapalat" w:hAnsi="GHEA Grapalat" w:cs="Times Armenian"/>
          <w:sz w:val="22"/>
          <w:szCs w:val="22"/>
        </w:rPr>
        <w:t xml:space="preserve">մլն դրամ հատկացվել է հանրային պաշտպանության ծառայություններին, որն ամբողջությամբ օգտագործվել է: </w:t>
      </w:r>
    </w:p>
    <w:p w:rsidR="001824BC"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150.2 մլն դրամ է ուղղվել փորձաքննությունների ծառայությունների տրամադրմանը՝ կազմելով նախատեսված միջոցների 90.7%-ը, որը պայմանավորված է այն հանգամանքով, որ սեպտեմբեր ամսվա վերջում կատարված փորձաքննությունների դիմաց վճարումը կատարվել է հոկտեմբերի սկզբին:</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Sylfaen"/>
          <w:sz w:val="22"/>
          <w:szCs w:val="22"/>
          <w:lang w:val="hy-AM"/>
        </w:rPr>
        <w:t xml:space="preserve">Նախորդ տարվա </w:t>
      </w:r>
      <w:r w:rsidRPr="00CB2464">
        <w:rPr>
          <w:rFonts w:ascii="GHEA Grapalat" w:hAnsi="GHEA Grapalat" w:cs="Sylfaen"/>
          <w:sz w:val="22"/>
          <w:szCs w:val="22"/>
        </w:rPr>
        <w:t xml:space="preserve">ինն ամիսների </w:t>
      </w:r>
      <w:r w:rsidRPr="00CB2464">
        <w:rPr>
          <w:rFonts w:ascii="GHEA Grapalat" w:hAnsi="GHEA Grapalat" w:cs="Sylfaen"/>
          <w:sz w:val="22"/>
          <w:szCs w:val="22"/>
          <w:lang w:val="hy-AM"/>
        </w:rPr>
        <w:t xml:space="preserve">համեմատ </w:t>
      </w:r>
      <w:r w:rsidRPr="00CB2464">
        <w:rPr>
          <w:rFonts w:ascii="GHEA Grapalat" w:hAnsi="GHEA Grapalat" w:cs="Times Armenian"/>
          <w:sz w:val="22"/>
          <w:szCs w:val="22"/>
          <w:lang w:val="hy-AM"/>
        </w:rPr>
        <w:t>Դատական և հանրային պաշտպանության ծրագրի</w:t>
      </w:r>
      <w:r w:rsidRPr="00CB2464">
        <w:rPr>
          <w:rFonts w:ascii="GHEA Grapalat" w:hAnsi="GHEA Grapalat" w:cs="Sylfaen"/>
          <w:sz w:val="22"/>
          <w:szCs w:val="22"/>
          <w:lang w:val="hy-AM"/>
        </w:rPr>
        <w:t xml:space="preserve"> ծախսեր</w:t>
      </w:r>
      <w:r w:rsidRPr="00CB2464">
        <w:rPr>
          <w:rFonts w:ascii="GHEA Grapalat" w:hAnsi="GHEA Grapalat" w:cs="Sylfaen"/>
          <w:sz w:val="22"/>
          <w:szCs w:val="22"/>
        </w:rPr>
        <w:t>ը նվ</w:t>
      </w:r>
      <w:r w:rsidRPr="00CB2464">
        <w:rPr>
          <w:rFonts w:ascii="GHEA Grapalat" w:hAnsi="GHEA Grapalat" w:cs="Sylfaen"/>
          <w:sz w:val="22"/>
          <w:szCs w:val="22"/>
          <w:lang w:val="hy-AM"/>
        </w:rPr>
        <w:t>ա</w:t>
      </w:r>
      <w:r w:rsidRPr="00CB2464">
        <w:rPr>
          <w:rFonts w:ascii="GHEA Grapalat" w:hAnsi="GHEA Grapalat" w:cs="Sylfaen"/>
          <w:sz w:val="22"/>
          <w:szCs w:val="22"/>
        </w:rPr>
        <w:t>զ</w:t>
      </w:r>
      <w:r w:rsidRPr="00CB2464">
        <w:rPr>
          <w:rFonts w:ascii="GHEA Grapalat" w:hAnsi="GHEA Grapalat" w:cs="Sylfaen"/>
          <w:sz w:val="22"/>
          <w:szCs w:val="22"/>
          <w:lang w:val="hy-AM"/>
        </w:rPr>
        <w:t xml:space="preserve">ել են </w:t>
      </w:r>
      <w:r w:rsidRPr="00CB2464">
        <w:rPr>
          <w:rFonts w:ascii="GHEA Grapalat" w:hAnsi="GHEA Grapalat" w:cs="Sylfaen"/>
          <w:sz w:val="22"/>
          <w:szCs w:val="22"/>
        </w:rPr>
        <w:t>17.5</w:t>
      </w:r>
      <w:r w:rsidRPr="00CB2464">
        <w:rPr>
          <w:rFonts w:ascii="GHEA Grapalat" w:hAnsi="GHEA Grapalat" w:cs="Times Armenian"/>
          <w:sz w:val="22"/>
          <w:szCs w:val="22"/>
          <w:lang w:val="hy-AM"/>
        </w:rPr>
        <w:t>%-ով</w:t>
      </w:r>
      <w:r w:rsidRPr="00CB2464">
        <w:rPr>
          <w:rFonts w:ascii="GHEA Grapalat" w:hAnsi="GHEA Grapalat" w:cs="Times Armenian"/>
          <w:sz w:val="22"/>
          <w:szCs w:val="22"/>
        </w:rPr>
        <w:t xml:space="preserve"> (101.4 մլն դրամով)</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 xml:space="preserve">հիմնականում </w:t>
      </w:r>
      <w:r w:rsidRPr="00CB2464">
        <w:rPr>
          <w:rFonts w:ascii="GHEA Grapalat" w:hAnsi="GHEA Grapalat" w:cs="Times Armenian"/>
          <w:sz w:val="22"/>
          <w:szCs w:val="22"/>
          <w:lang w:val="hy-AM"/>
        </w:rPr>
        <w:t xml:space="preserve">պայմանավորված 2008 թվականի մարտի 1-2-ը Երևան քաղաքում տեղի ունեցած իրադարձությունների ժամանակ տուժած </w:t>
      </w:r>
      <w:r w:rsidRPr="00CB2464">
        <w:rPr>
          <w:rFonts w:ascii="GHEA Grapalat" w:hAnsi="GHEA Grapalat" w:cs="Times Armenian"/>
          <w:sz w:val="22"/>
          <w:szCs w:val="22"/>
          <w:lang w:val="hy-AM"/>
        </w:rPr>
        <w:lastRenderedPageBreak/>
        <w:t>անձանց աջակցության տրամադրմա</w:t>
      </w:r>
      <w:r w:rsidR="00E11450" w:rsidRPr="00CB2464">
        <w:rPr>
          <w:rFonts w:ascii="GHEA Grapalat" w:hAnsi="GHEA Grapalat" w:cs="Times Armenian"/>
          <w:sz w:val="22"/>
          <w:szCs w:val="22"/>
        </w:rPr>
        <w:t>ն,</w:t>
      </w:r>
      <w:r w:rsidRPr="00CB2464">
        <w:rPr>
          <w:rFonts w:ascii="GHEA Grapalat" w:hAnsi="GHEA Grapalat" w:cs="Times Armenian"/>
          <w:sz w:val="22"/>
          <w:szCs w:val="22"/>
        </w:rPr>
        <w:t xml:space="preserve"> </w:t>
      </w:r>
      <w:r w:rsidRPr="00CB2464">
        <w:rPr>
          <w:rFonts w:ascii="GHEA Grapalat" w:hAnsi="GHEA Grapalat" w:cs="Sylfaen"/>
          <w:sz w:val="22"/>
          <w:szCs w:val="22"/>
        </w:rPr>
        <w:t>հանրային պաշտպանության ծառայությունների ծախսերի, ինչպես նաև</w:t>
      </w:r>
      <w:r w:rsidRPr="00CB2464">
        <w:rPr>
          <w:rFonts w:ascii="GHEA Grapalat" w:hAnsi="GHEA Grapalat" w:cs="Times Armenian"/>
          <w:sz w:val="22"/>
          <w:szCs w:val="22"/>
        </w:rPr>
        <w:t xml:space="preserve"> փորձաքննությունների</w:t>
      </w:r>
      <w:r w:rsidRPr="00CB2464">
        <w:rPr>
          <w:rFonts w:ascii="GHEA Grapalat" w:hAnsi="GHEA Grapalat" w:cs="Sylfaen"/>
          <w:sz w:val="22"/>
          <w:szCs w:val="22"/>
        </w:rPr>
        <w:t xml:space="preserve"> ծառայությունների տրամադրման գծով ծախսերի նվազմամբ</w:t>
      </w:r>
      <w:r w:rsidRPr="00CB2464">
        <w:rPr>
          <w:rFonts w:ascii="GHEA Grapalat" w:hAnsi="GHEA Grapalat" w:cs="Sylfaen"/>
          <w:sz w:val="22"/>
          <w:szCs w:val="22"/>
          <w:lang w:val="hy-AM"/>
        </w:rPr>
        <w:t>:</w:t>
      </w:r>
      <w:r w:rsidRPr="00CB2464">
        <w:rPr>
          <w:rFonts w:ascii="GHEA Grapalat" w:hAnsi="GHEA Grapalat"/>
          <w:lang w:val="hy-AM"/>
        </w:rPr>
        <w:t xml:space="preserve"> </w:t>
      </w:r>
    </w:p>
    <w:p w:rsidR="00234CC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Sylfaen"/>
          <w:i/>
          <w:sz w:val="22"/>
          <w:szCs w:val="22"/>
          <w:lang w:val="hy-AM"/>
        </w:rPr>
        <w:t>Քրեակատարողական ծառայություններ</w:t>
      </w:r>
      <w:r w:rsidRPr="00CB2464">
        <w:rPr>
          <w:rFonts w:ascii="GHEA Grapalat" w:hAnsi="GHEA Grapalat" w:cs="Sylfaen"/>
          <w:i/>
          <w:sz w:val="22"/>
          <w:szCs w:val="22"/>
        </w:rPr>
        <w:t>ի</w:t>
      </w:r>
      <w:r w:rsidRPr="00CB2464">
        <w:rPr>
          <w:rFonts w:ascii="GHEA Grapalat" w:hAnsi="GHEA Grapalat" w:cs="Sylfaen"/>
          <w:sz w:val="22"/>
          <w:szCs w:val="22"/>
          <w:lang w:val="hy-AM"/>
        </w:rPr>
        <w:t xml:space="preserve"> ծրագրին հաշվետու ժամանակահատվածում տրամադրվել է </w:t>
      </w:r>
      <w:r w:rsidRPr="00CB2464">
        <w:rPr>
          <w:rFonts w:ascii="GHEA Grapalat" w:hAnsi="GHEA Grapalat" w:cs="Sylfaen"/>
          <w:sz w:val="22"/>
          <w:szCs w:val="22"/>
        </w:rPr>
        <w:t>7.9</w:t>
      </w:r>
      <w:r w:rsidRPr="00CB2464">
        <w:rPr>
          <w:rFonts w:ascii="GHEA Grapalat" w:hAnsi="GHEA Grapalat" w:cs="Sylfaen"/>
          <w:sz w:val="22"/>
          <w:szCs w:val="22"/>
          <w:lang w:val="hy-AM"/>
        </w:rPr>
        <w:t xml:space="preserve"> </w:t>
      </w:r>
      <w:r w:rsidRPr="00CB2464">
        <w:rPr>
          <w:rFonts w:ascii="GHEA Grapalat" w:hAnsi="GHEA Grapalat" w:cs="Times Armenian"/>
          <w:sz w:val="22"/>
          <w:szCs w:val="22"/>
          <w:lang w:val="hy-AM"/>
        </w:rPr>
        <w:t xml:space="preserve">մլրդ դրամ կամ նախատեսված միջոցների </w:t>
      </w:r>
      <w:r w:rsidRPr="00CB2464">
        <w:rPr>
          <w:rFonts w:ascii="GHEA Grapalat" w:hAnsi="GHEA Grapalat" w:cs="Times Armenian"/>
          <w:sz w:val="22"/>
          <w:szCs w:val="22"/>
        </w:rPr>
        <w:t>83.3</w:t>
      </w:r>
      <w:r w:rsidRPr="00CB2464">
        <w:rPr>
          <w:rFonts w:ascii="GHEA Grapalat" w:hAnsi="GHEA Grapalat" w:cs="Times Armenian"/>
          <w:sz w:val="22"/>
          <w:szCs w:val="22"/>
          <w:lang w:val="hy-AM"/>
        </w:rPr>
        <w:t xml:space="preserve">%-ը: </w:t>
      </w:r>
      <w:r w:rsidRPr="00CB2464">
        <w:rPr>
          <w:rFonts w:ascii="GHEA Grapalat" w:hAnsi="GHEA Grapalat" w:cs="Times Armenian"/>
          <w:sz w:val="22"/>
          <w:szCs w:val="22"/>
        </w:rPr>
        <w:t xml:space="preserve">Շեղումը </w:t>
      </w:r>
      <w:r w:rsidRPr="00CB2464">
        <w:rPr>
          <w:rFonts w:ascii="GHEA Grapalat" w:hAnsi="GHEA Grapalat" w:cs="Times Armenian"/>
          <w:sz w:val="22"/>
          <w:szCs w:val="22"/>
          <w:lang w:val="hy-AM"/>
        </w:rPr>
        <w:t xml:space="preserve">հիմնականում </w:t>
      </w:r>
      <w:r w:rsidRPr="00CB2464">
        <w:rPr>
          <w:rFonts w:ascii="GHEA Grapalat" w:hAnsi="GHEA Grapalat" w:cs="Times Armenian"/>
          <w:sz w:val="22"/>
          <w:szCs w:val="22"/>
        </w:rPr>
        <w:t xml:space="preserve">արձանագրվել է «Քրեակատարողական ծառայություններ» </w:t>
      </w:r>
      <w:r w:rsidR="00BF3A59" w:rsidRPr="00CB2464">
        <w:rPr>
          <w:rFonts w:ascii="GHEA Grapalat" w:hAnsi="GHEA Grapalat" w:cs="Times Armenian"/>
          <w:sz w:val="22"/>
          <w:szCs w:val="22"/>
        </w:rPr>
        <w:t xml:space="preserve">միջոցառման, ինչպես նաև </w:t>
      </w:r>
      <w:r w:rsidRPr="00CB2464">
        <w:rPr>
          <w:rFonts w:ascii="GHEA Grapalat" w:hAnsi="GHEA Grapalat" w:cs="Times Armenian"/>
          <w:sz w:val="22"/>
          <w:szCs w:val="22"/>
        </w:rPr>
        <w:t>ՀՀ արդարադատության նախարարության քրեակատարողական</w:t>
      </w:r>
      <w:r w:rsidR="00BF3A59" w:rsidRPr="00CB2464">
        <w:rPr>
          <w:rFonts w:ascii="GHEA Grapalat" w:hAnsi="GHEA Grapalat" w:cs="Times Armenian"/>
          <w:sz w:val="22"/>
          <w:szCs w:val="22"/>
        </w:rPr>
        <w:t xml:space="preserve"> և պրոբացիայի</w:t>
      </w:r>
      <w:r w:rsidRPr="00CB2464">
        <w:rPr>
          <w:rFonts w:ascii="GHEA Grapalat" w:hAnsi="GHEA Grapalat" w:cs="Times Armenian"/>
          <w:sz w:val="22"/>
          <w:szCs w:val="22"/>
        </w:rPr>
        <w:t xml:space="preserve"> ծառայությ</w:t>
      </w:r>
      <w:r w:rsidR="00BF3A59" w:rsidRPr="00CB2464">
        <w:rPr>
          <w:rFonts w:ascii="GHEA Grapalat" w:hAnsi="GHEA Grapalat" w:cs="Times Armenian"/>
          <w:sz w:val="22"/>
          <w:szCs w:val="22"/>
        </w:rPr>
        <w:t xml:space="preserve">ունների կարողությունների զարգացման </w:t>
      </w:r>
      <w:r w:rsidRPr="00CB2464">
        <w:rPr>
          <w:rFonts w:ascii="GHEA Grapalat" w:hAnsi="GHEA Grapalat" w:cs="Times Armenian"/>
          <w:sz w:val="22"/>
          <w:szCs w:val="22"/>
        </w:rPr>
        <w:t>և տեխնիկական հագեցվածության ապահով</w:t>
      </w:r>
      <w:r w:rsidR="00BF3A59" w:rsidRPr="00CB2464">
        <w:rPr>
          <w:rFonts w:ascii="GHEA Grapalat" w:hAnsi="GHEA Grapalat" w:cs="Times Armenian"/>
          <w:sz w:val="22"/>
          <w:szCs w:val="22"/>
        </w:rPr>
        <w:t>ման ծախսերում:</w:t>
      </w:r>
      <w:r w:rsidR="000C617A" w:rsidRPr="00CB2464">
        <w:rPr>
          <w:rFonts w:ascii="GHEA Grapalat" w:hAnsi="GHEA Grapalat" w:cs="Times Armenian"/>
          <w:sz w:val="22"/>
          <w:szCs w:val="22"/>
        </w:rPr>
        <w:t xml:space="preserve"> </w:t>
      </w:r>
      <w:r w:rsidR="00BF3A59" w:rsidRPr="00CB2464">
        <w:rPr>
          <w:rFonts w:ascii="GHEA Grapalat" w:hAnsi="GHEA Grapalat" w:cs="Times Armenian"/>
          <w:sz w:val="22"/>
          <w:szCs w:val="22"/>
        </w:rPr>
        <w:t>«Քրեակատարողական ծառայություններ»</w:t>
      </w:r>
      <w:r w:rsidR="00234CC6" w:rsidRPr="00CB2464">
        <w:rPr>
          <w:rFonts w:ascii="GHEA Grapalat" w:hAnsi="GHEA Grapalat" w:cs="Times Armenian"/>
          <w:sz w:val="22"/>
          <w:szCs w:val="22"/>
        </w:rPr>
        <w:t xml:space="preserve"> միջոցառման ծախսերը</w:t>
      </w:r>
      <w:r w:rsidR="00BF3A59" w:rsidRPr="00CB2464">
        <w:rPr>
          <w:rFonts w:ascii="GHEA Grapalat" w:hAnsi="GHEA Grapalat" w:cs="Times Armenian"/>
          <w:sz w:val="22"/>
          <w:szCs w:val="22"/>
        </w:rPr>
        <w:t xml:space="preserve"> </w:t>
      </w:r>
      <w:r w:rsidRPr="00CB2464">
        <w:rPr>
          <w:rFonts w:ascii="GHEA Grapalat" w:hAnsi="GHEA Grapalat" w:cs="Times Armenian"/>
          <w:sz w:val="22"/>
          <w:szCs w:val="22"/>
        </w:rPr>
        <w:t xml:space="preserve">կատարվել </w:t>
      </w:r>
      <w:r w:rsidR="00234CC6" w:rsidRPr="00CB2464">
        <w:rPr>
          <w:rFonts w:ascii="GHEA Grapalat" w:hAnsi="GHEA Grapalat" w:cs="Times Armenian"/>
          <w:sz w:val="22"/>
          <w:szCs w:val="22"/>
        </w:rPr>
        <w:t>են</w:t>
      </w:r>
      <w:r w:rsidRPr="00CB2464">
        <w:rPr>
          <w:rFonts w:ascii="GHEA Grapalat" w:hAnsi="GHEA Grapalat" w:cs="Times Armenian"/>
          <w:sz w:val="22"/>
          <w:szCs w:val="22"/>
        </w:rPr>
        <w:t xml:space="preserve"> 87.6%-ով՝ կազմելով շուրջ 7</w:t>
      </w:r>
      <w:r w:rsidR="00BF3A59" w:rsidRPr="00CB2464">
        <w:rPr>
          <w:rFonts w:ascii="Courier New" w:hAnsi="Courier New" w:cs="Courier New"/>
          <w:sz w:val="22"/>
          <w:szCs w:val="22"/>
        </w:rPr>
        <w:t> </w:t>
      </w:r>
      <w:r w:rsidRPr="00CB2464">
        <w:rPr>
          <w:rFonts w:ascii="GHEA Grapalat" w:hAnsi="GHEA Grapalat" w:cs="Times Armenian"/>
          <w:sz w:val="22"/>
          <w:szCs w:val="22"/>
        </w:rPr>
        <w:t xml:space="preserve">մլրդ դրամ՝ </w:t>
      </w:r>
      <w:r w:rsidRPr="00CB2464">
        <w:rPr>
          <w:rFonts w:ascii="GHEA Grapalat" w:hAnsi="GHEA Grapalat" w:cs="Times Armenian"/>
          <w:sz w:val="22"/>
          <w:szCs w:val="22"/>
          <w:lang w:val="hy-AM"/>
        </w:rPr>
        <w:t xml:space="preserve">պայմանավորված թափուր հաստիքների առկայությամբ, շարունակական ծախսերի գծով </w:t>
      </w:r>
      <w:r w:rsidRPr="00CB2464">
        <w:rPr>
          <w:rFonts w:ascii="GHEA Grapalat" w:hAnsi="GHEA Grapalat" w:cs="Times Armenian"/>
          <w:sz w:val="22"/>
          <w:szCs w:val="22"/>
        </w:rPr>
        <w:t xml:space="preserve">միջոցների </w:t>
      </w:r>
      <w:r w:rsidRPr="00CB2464">
        <w:rPr>
          <w:rFonts w:ascii="GHEA Grapalat" w:hAnsi="GHEA Grapalat" w:cs="Times Armenian"/>
          <w:sz w:val="22"/>
          <w:szCs w:val="22"/>
          <w:lang w:val="hy-AM"/>
        </w:rPr>
        <w:t>տնտես</w:t>
      </w:r>
      <w:r w:rsidRPr="00CB2464">
        <w:rPr>
          <w:rFonts w:ascii="GHEA Grapalat" w:hAnsi="GHEA Grapalat" w:cs="Times Armenian"/>
          <w:sz w:val="22"/>
          <w:szCs w:val="22"/>
        </w:rPr>
        <w:t>մամբ</w:t>
      </w:r>
      <w:r w:rsidRPr="00CB2464">
        <w:rPr>
          <w:rFonts w:ascii="GHEA Grapalat" w:hAnsi="GHEA Grapalat" w:cs="Times Armenian"/>
          <w:sz w:val="22"/>
          <w:szCs w:val="22"/>
          <w:lang w:val="hy-AM"/>
        </w:rPr>
        <w:t xml:space="preserve"> և գնումների գործընթացի արդյունքում առաջացած խնայողություններով:</w:t>
      </w:r>
    </w:p>
    <w:p w:rsidR="000276EC" w:rsidRPr="00CB2464" w:rsidRDefault="00234CC6" w:rsidP="00581A7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Times Armenian"/>
          <w:sz w:val="22"/>
          <w:szCs w:val="22"/>
        </w:rPr>
        <w:t xml:space="preserve">ՀՀ արդարադատության նախարարության քրեակատարողական ծառայության կարողությունների զարգացման և տեխնիկական հագեցվածության ապահովման ծախսերը </w:t>
      </w:r>
      <w:r w:rsidR="00581A76" w:rsidRPr="00CB2464">
        <w:rPr>
          <w:rFonts w:ascii="GHEA Grapalat" w:hAnsi="GHEA Grapalat" w:cs="Times Armenian"/>
          <w:sz w:val="22"/>
          <w:szCs w:val="22"/>
        </w:rPr>
        <w:t xml:space="preserve">կատարվել </w:t>
      </w:r>
      <w:r w:rsidRPr="00CB2464">
        <w:rPr>
          <w:rFonts w:ascii="GHEA Grapalat" w:hAnsi="GHEA Grapalat" w:cs="Times Armenian"/>
          <w:sz w:val="22"/>
          <w:szCs w:val="22"/>
        </w:rPr>
        <w:t>են</w:t>
      </w:r>
      <w:r w:rsidR="00581A76" w:rsidRPr="00CB2464">
        <w:rPr>
          <w:rFonts w:ascii="GHEA Grapalat" w:hAnsi="GHEA Grapalat" w:cs="Times Armenian"/>
          <w:sz w:val="22"/>
          <w:szCs w:val="22"/>
        </w:rPr>
        <w:t xml:space="preserve"> 25%-ով՝ կազմելով 146.7 մլ</w:t>
      </w:r>
      <w:r w:rsidR="007814C0" w:rsidRPr="00CB2464">
        <w:rPr>
          <w:rFonts w:ascii="GHEA Grapalat" w:hAnsi="GHEA Grapalat" w:cs="Times Armenian"/>
          <w:sz w:val="22"/>
          <w:szCs w:val="22"/>
        </w:rPr>
        <w:t>ն դրամ, որը հատկացվել է որպես կանխավճար</w:t>
      </w:r>
      <w:r w:rsidR="00581A76" w:rsidRPr="00CB2464">
        <w:rPr>
          <w:rFonts w:ascii="GHEA Grapalat" w:hAnsi="GHEA Grapalat" w:cs="Sylfaen"/>
          <w:sz w:val="22"/>
          <w:szCs w:val="22"/>
          <w:lang w:val="hy-AM"/>
        </w:rPr>
        <w:t xml:space="preserve"> </w:t>
      </w:r>
      <w:r w:rsidR="003F554B" w:rsidRPr="00CB2464">
        <w:rPr>
          <w:rFonts w:ascii="GHEA Grapalat" w:hAnsi="GHEA Grapalat" w:cs="Sylfaen"/>
          <w:sz w:val="22"/>
          <w:szCs w:val="22"/>
        </w:rPr>
        <w:t>տ</w:t>
      </w:r>
      <w:r w:rsidR="003F554B" w:rsidRPr="00CB2464">
        <w:rPr>
          <w:rFonts w:ascii="GHEA Grapalat" w:hAnsi="GHEA Grapalat" w:cs="Sylfaen"/>
          <w:sz w:val="22"/>
          <w:szCs w:val="22"/>
          <w:lang w:val="hy-AM"/>
        </w:rPr>
        <w:t>եսահսկման սարքավորումածրագրային համակարգ</w:t>
      </w:r>
      <w:r w:rsidR="003F554B" w:rsidRPr="00CB2464">
        <w:rPr>
          <w:rFonts w:ascii="GHEA Grapalat" w:hAnsi="GHEA Grapalat" w:cs="Sylfaen"/>
          <w:sz w:val="22"/>
          <w:szCs w:val="22"/>
        </w:rPr>
        <w:t>ի ձեռքբերման նպատակով:</w:t>
      </w:r>
    </w:p>
    <w:p w:rsidR="00BD3922" w:rsidRPr="00CB2464" w:rsidRDefault="00BD3922"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Պրոբացիայի ծառայությունների գծով ծախսերը կազմել են 336.6 մլն դրամ կամ ծրագրված ցուցանիշի 94.1%-ը: Շեղումը պայմանավորված է նախատեսվածից ցածր գներով ապրանքների և ծառայությունների ձեռքբերբերմամբ, ինչպես նաև այն հանգամանքով, որ Պրոբացիայի ծառայության շենքի ընթացիկ նորոգման աշխատանքներն</w:t>
      </w:r>
      <w:r w:rsidR="00E13D23" w:rsidRPr="00CB2464">
        <w:rPr>
          <w:rFonts w:ascii="GHEA Grapalat" w:hAnsi="GHEA Grapalat" w:cs="Times Armenian"/>
          <w:sz w:val="22"/>
          <w:szCs w:val="22"/>
        </w:rPr>
        <w:t xml:space="preserve"> ամբողջությամբ չեն ավարտվել:</w:t>
      </w:r>
    </w:p>
    <w:p w:rsidR="000276EC" w:rsidRPr="00CB2464" w:rsidRDefault="000276EC"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 xml:space="preserve">ՀՀ արդարադատության նախարարության պրոբացիայի ծառայության կարողությունների զարգացման և տեխնիկական հագեցվածության ապահովմանը հատկացված 110 մլն դրամը չի օգտագործվել՝ պայմանավորված այն հանգամանքով, որ նախատեսված համակարգչային հսկողության համակարգի ձեռքբերման գործընթացը </w:t>
      </w:r>
      <w:r w:rsidRPr="00CB2464">
        <w:rPr>
          <w:rFonts w:ascii="GHEA Grapalat" w:hAnsi="GHEA Grapalat" w:cs="Sylfaen"/>
          <w:sz w:val="22"/>
          <w:szCs w:val="22"/>
        </w:rPr>
        <w:t>հաշվետու ժամանակահատվածում չի ավարտվել:</w:t>
      </w:r>
    </w:p>
    <w:p w:rsidR="000276EC" w:rsidRPr="00CB2464" w:rsidRDefault="00581A76" w:rsidP="00581A7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Times Armenian"/>
          <w:sz w:val="22"/>
          <w:szCs w:val="22"/>
          <w:lang w:val="hy-AM"/>
        </w:rPr>
        <w:t>Արդարադատության նախարարության քրեակատարողական հիմնարկում պահվող կալանավորված անձանց և դատապարտյալներին պատշաճ բժշկական օգնության ու սպասարկման ծառայությունների</w:t>
      </w:r>
      <w:r w:rsidRPr="00CB2464">
        <w:rPr>
          <w:rFonts w:ascii="GHEA Grapalat" w:hAnsi="GHEA Grapalat" w:cs="Sylfaen"/>
          <w:sz w:val="22"/>
          <w:szCs w:val="22"/>
        </w:rPr>
        <w:t xml:space="preserve"> շրջանակներում հատկացվել է 423.8</w:t>
      </w:r>
      <w:r w:rsidRPr="00CB2464">
        <w:rPr>
          <w:rFonts w:ascii="GHEA Grapalat" w:hAnsi="GHEA Grapalat" w:cs="Sylfaen"/>
          <w:sz w:val="22"/>
          <w:szCs w:val="22"/>
          <w:lang w:val="hy-AM"/>
        </w:rPr>
        <w:t xml:space="preserve"> </w:t>
      </w:r>
      <w:r w:rsidRPr="00CB2464">
        <w:rPr>
          <w:rFonts w:ascii="GHEA Grapalat" w:hAnsi="GHEA Grapalat" w:cs="Sylfaen"/>
          <w:sz w:val="22"/>
          <w:szCs w:val="22"/>
        </w:rPr>
        <w:t xml:space="preserve">մլն դրամ, որն ամբողջությամբ օգտագործվել է: </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Sylfaen"/>
          <w:sz w:val="22"/>
          <w:szCs w:val="22"/>
          <w:lang w:val="hy-AM"/>
        </w:rPr>
        <w:t>20</w:t>
      </w:r>
      <w:r w:rsidRPr="00CB2464">
        <w:rPr>
          <w:rFonts w:ascii="GHEA Grapalat" w:hAnsi="GHEA Grapalat" w:cs="Sylfaen"/>
          <w:sz w:val="22"/>
          <w:szCs w:val="22"/>
        </w:rPr>
        <w:t>20</w:t>
      </w:r>
      <w:r w:rsidRPr="00CB2464">
        <w:rPr>
          <w:rFonts w:ascii="GHEA Grapalat" w:hAnsi="GHEA Grapalat" w:cs="Sylfaen"/>
          <w:sz w:val="22"/>
          <w:szCs w:val="22"/>
          <w:lang w:val="hy-AM"/>
        </w:rPr>
        <w:t xml:space="preserve"> թվականի </w:t>
      </w:r>
      <w:r w:rsidRPr="00CB2464">
        <w:rPr>
          <w:rFonts w:ascii="GHEA Grapalat" w:hAnsi="GHEA Grapalat" w:cs="Sylfaen"/>
          <w:sz w:val="22"/>
          <w:szCs w:val="22"/>
        </w:rPr>
        <w:t>ինն ամիսների</w:t>
      </w:r>
      <w:r w:rsidRPr="00CB2464">
        <w:rPr>
          <w:rFonts w:ascii="GHEA Grapalat" w:hAnsi="GHEA Grapalat" w:cs="Sylfaen"/>
          <w:sz w:val="22"/>
          <w:szCs w:val="22"/>
          <w:lang w:val="hy-AM"/>
        </w:rPr>
        <w:t xml:space="preserve"> համեմատ Քրեակատարողական ծառայությունների ծրագրի ծախսերն էական փոփոխության չեն</w:t>
      </w:r>
      <w:r w:rsidRPr="00CB2464">
        <w:rPr>
          <w:rFonts w:ascii="GHEA Grapalat" w:hAnsi="GHEA Grapalat" w:cs="Times Armenian"/>
          <w:sz w:val="22"/>
          <w:szCs w:val="22"/>
        </w:rPr>
        <w:t xml:space="preserve"> ենթարկվել:</w:t>
      </w:r>
    </w:p>
    <w:p w:rsidR="00907569"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i/>
          <w:sz w:val="22"/>
          <w:szCs w:val="22"/>
          <w:lang w:val="hy-AM"/>
        </w:rPr>
        <w:t>Իրավական իրազեկման և տեղեկատվության ապահովման</w:t>
      </w:r>
      <w:r w:rsidRPr="00CB2464">
        <w:rPr>
          <w:rFonts w:ascii="GHEA Grapalat" w:hAnsi="GHEA Grapalat" w:cs="Times Armenian"/>
          <w:sz w:val="22"/>
          <w:szCs w:val="22"/>
          <w:lang w:val="hy-AM"/>
        </w:rPr>
        <w:t xml:space="preserve"> ծրագրի շրջանակներում հաշվետու ժամանակահատվածում օգտագործվել է </w:t>
      </w:r>
      <w:r w:rsidRPr="00CB2464">
        <w:rPr>
          <w:rFonts w:ascii="GHEA Grapalat" w:hAnsi="GHEA Grapalat" w:cs="Times Armenian"/>
          <w:sz w:val="22"/>
          <w:szCs w:val="22"/>
        </w:rPr>
        <w:t xml:space="preserve">427.9 </w:t>
      </w:r>
      <w:r w:rsidRPr="00CB2464">
        <w:rPr>
          <w:rFonts w:ascii="GHEA Grapalat" w:hAnsi="GHEA Grapalat" w:cs="Times Armenian"/>
          <w:sz w:val="22"/>
          <w:szCs w:val="22"/>
          <w:lang w:val="hy-AM"/>
        </w:rPr>
        <w:t xml:space="preserve">մլն դրամ կամ նախատեսված միջոցների </w:t>
      </w:r>
      <w:r w:rsidRPr="00CB2464">
        <w:rPr>
          <w:rFonts w:ascii="GHEA Grapalat" w:hAnsi="GHEA Grapalat" w:cs="Times Armenian"/>
          <w:sz w:val="22"/>
          <w:szCs w:val="22"/>
        </w:rPr>
        <w:t>87.8</w:t>
      </w:r>
      <w:r w:rsidRPr="00CB2464">
        <w:rPr>
          <w:rFonts w:ascii="GHEA Grapalat" w:hAnsi="GHEA Grapalat" w:cs="Times Armenian"/>
          <w:sz w:val="22"/>
          <w:szCs w:val="22"/>
          <w:lang w:val="hy-AM"/>
        </w:rPr>
        <w:t xml:space="preserve">%-ը: Ծրագրված ցուցանիշից շեղումը պայմանավորված է հրատարակչական, տեղեկատվական և </w:t>
      </w:r>
      <w:r w:rsidRPr="00CB2464">
        <w:rPr>
          <w:rFonts w:ascii="GHEA Grapalat" w:hAnsi="GHEA Grapalat" w:cs="Times Armenian"/>
          <w:sz w:val="22"/>
          <w:szCs w:val="22"/>
          <w:lang w:val="hy-AM"/>
        </w:rPr>
        <w:lastRenderedPageBreak/>
        <w:t>տպագրական ծառայությունների կատարողականով, որը կազմել է</w:t>
      </w:r>
      <w:r w:rsidRPr="00CB2464">
        <w:rPr>
          <w:rFonts w:ascii="GHEA Grapalat" w:hAnsi="GHEA Grapalat" w:cs="Times Armenian"/>
          <w:sz w:val="22"/>
          <w:szCs w:val="22"/>
        </w:rPr>
        <w:t xml:space="preserve"> 80.8% կամ 250.4 </w:t>
      </w:r>
      <w:r w:rsidRPr="00CB2464">
        <w:rPr>
          <w:rFonts w:ascii="GHEA Grapalat" w:hAnsi="GHEA Grapalat" w:cs="Times Armenian"/>
          <w:sz w:val="22"/>
          <w:szCs w:val="22"/>
          <w:lang w:val="hy-AM"/>
        </w:rPr>
        <w:t>մլն դրամ</w:t>
      </w:r>
      <w:r w:rsidRPr="00CB2464">
        <w:rPr>
          <w:rFonts w:ascii="GHEA Grapalat" w:hAnsi="GHEA Grapalat" w:cs="Times Armenian"/>
          <w:sz w:val="22"/>
          <w:szCs w:val="22"/>
        </w:rPr>
        <w:t xml:space="preserve">: </w:t>
      </w:r>
      <w:r w:rsidR="000276EC" w:rsidRPr="00CB2464">
        <w:rPr>
          <w:rFonts w:ascii="GHEA Grapalat" w:hAnsi="GHEA Grapalat" w:cs="Times Armenian"/>
          <w:sz w:val="22"/>
          <w:szCs w:val="22"/>
        </w:rPr>
        <w:t xml:space="preserve">Միջոցառման գծով սահմանված արդյունքային չափորոշիչներն ամբողջությամբ ապահովվել են, իսկ ծախսերի </w:t>
      </w:r>
      <w:r w:rsidR="00907569" w:rsidRPr="00CB2464">
        <w:rPr>
          <w:rFonts w:ascii="GHEA Grapalat" w:hAnsi="GHEA Grapalat" w:cs="Times Armenian"/>
          <w:sz w:val="22"/>
          <w:szCs w:val="22"/>
        </w:rPr>
        <w:t>գծով շեղումը պայմանավորված է ս</w:t>
      </w:r>
      <w:r w:rsidRPr="00CB2464">
        <w:rPr>
          <w:rFonts w:ascii="GHEA Grapalat" w:hAnsi="GHEA Grapalat" w:cs="Times Armenian"/>
          <w:sz w:val="22"/>
          <w:szCs w:val="22"/>
        </w:rPr>
        <w:t>եպտեմբեր ամսվա էլ</w:t>
      </w:r>
      <w:r w:rsidR="000276EC" w:rsidRPr="00CB2464">
        <w:rPr>
          <w:rFonts w:ascii="GHEA Grapalat" w:hAnsi="GHEA Grapalat" w:cs="Times Armenian"/>
          <w:sz w:val="22"/>
          <w:szCs w:val="22"/>
        </w:rPr>
        <w:t>ե</w:t>
      </w:r>
      <w:r w:rsidRPr="00CB2464">
        <w:rPr>
          <w:rFonts w:ascii="GHEA Grapalat" w:hAnsi="GHEA Grapalat" w:cs="Times Armenian"/>
          <w:sz w:val="22"/>
          <w:szCs w:val="22"/>
        </w:rPr>
        <w:t>կտրոնային հրապարակված էջերի դիմաց վճարումը հո</w:t>
      </w:r>
      <w:r w:rsidR="00907569" w:rsidRPr="00CB2464">
        <w:rPr>
          <w:rFonts w:ascii="GHEA Grapalat" w:hAnsi="GHEA Grapalat" w:cs="Times Armenian"/>
          <w:sz w:val="22"/>
          <w:szCs w:val="22"/>
        </w:rPr>
        <w:t>կտեմբեր</w:t>
      </w:r>
      <w:r w:rsidRPr="00CB2464">
        <w:rPr>
          <w:rFonts w:ascii="GHEA Grapalat" w:hAnsi="GHEA Grapalat" w:cs="Times Armenian"/>
          <w:sz w:val="22"/>
          <w:szCs w:val="22"/>
        </w:rPr>
        <w:t>ին</w:t>
      </w:r>
      <w:r w:rsidR="00907569" w:rsidRPr="00CB2464">
        <w:rPr>
          <w:rFonts w:ascii="GHEA Grapalat" w:hAnsi="GHEA Grapalat" w:cs="Times Armenian"/>
          <w:sz w:val="22"/>
          <w:szCs w:val="22"/>
        </w:rPr>
        <w:t xml:space="preserve"> կատարելու հանգամանքով</w:t>
      </w:r>
      <w:r w:rsidRPr="00CB2464">
        <w:rPr>
          <w:rFonts w:ascii="GHEA Grapalat" w:hAnsi="GHEA Grapalat" w:cs="Times Armenian"/>
          <w:sz w:val="22"/>
          <w:szCs w:val="22"/>
        </w:rPr>
        <w:t>:</w:t>
      </w:r>
    </w:p>
    <w:p w:rsidR="00907569"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 xml:space="preserve">Թարգմանչական ծառայությունների համար նախատեսված </w:t>
      </w:r>
      <w:r w:rsidRPr="00CB2464">
        <w:rPr>
          <w:rFonts w:ascii="GHEA Grapalat" w:hAnsi="GHEA Grapalat" w:cs="Times Armenian"/>
          <w:sz w:val="22"/>
          <w:szCs w:val="22"/>
        </w:rPr>
        <w:t>177.5</w:t>
      </w:r>
      <w:r w:rsidRPr="00CB2464">
        <w:rPr>
          <w:rFonts w:ascii="GHEA Grapalat" w:hAnsi="GHEA Grapalat" w:cs="Times Armenian"/>
          <w:sz w:val="22"/>
          <w:szCs w:val="22"/>
          <w:lang w:val="hy-AM"/>
        </w:rPr>
        <w:t xml:space="preserve"> մլն դրամն օգտագործվել է ամբողջությամբ:</w:t>
      </w:r>
      <w:r w:rsidRPr="00CB2464">
        <w:rPr>
          <w:rFonts w:ascii="GHEA Grapalat" w:hAnsi="GHEA Grapalat" w:cs="Times Armenian"/>
          <w:sz w:val="22"/>
          <w:szCs w:val="22"/>
        </w:rPr>
        <w:t xml:space="preserve"> </w:t>
      </w:r>
      <w:r w:rsidR="00907569" w:rsidRPr="00CB2464">
        <w:rPr>
          <w:rFonts w:ascii="GHEA Grapalat" w:hAnsi="GHEA Grapalat" w:cs="Times Armenian"/>
          <w:sz w:val="22"/>
          <w:szCs w:val="22"/>
        </w:rPr>
        <w:t>Միջոցառման շրջանակներում անգլերեն, ռուսերեն, հայերեն և այլ լեզուներով թարգմանված, վերանայված և խմբագրված/սրբագրված նյութերը կազմել են 18200 թարգմանչական էջ՝ նախատեսված 18700-ի փոխարեն:</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Ն</w:t>
      </w:r>
      <w:r w:rsidRPr="00CB2464">
        <w:rPr>
          <w:rFonts w:ascii="GHEA Grapalat" w:hAnsi="GHEA Grapalat" w:cs="Times Armenian"/>
          <w:sz w:val="22"/>
          <w:szCs w:val="22"/>
          <w:lang w:val="hy-AM"/>
        </w:rPr>
        <w:t>ախորդ տարվա նույն ժամանակահատվածի համեմատ Իրավական իրազեկման և տեղեկատվության ապահովման ծրագրի</w:t>
      </w:r>
      <w:r w:rsidRPr="00CB2464">
        <w:rPr>
          <w:rFonts w:ascii="GHEA Grapalat" w:hAnsi="GHEA Grapalat" w:cs="Times Armenian"/>
          <w:sz w:val="22"/>
          <w:szCs w:val="22"/>
        </w:rPr>
        <w:t xml:space="preserve"> շրջանակներում կատարված ծախսերը նվազել են 10.1</w:t>
      </w:r>
      <w:r w:rsidRPr="00CB2464">
        <w:rPr>
          <w:rFonts w:ascii="GHEA Grapalat" w:hAnsi="GHEA Grapalat" w:cs="Times Armenian"/>
          <w:sz w:val="22"/>
          <w:szCs w:val="22"/>
          <w:lang w:val="hy-AM"/>
        </w:rPr>
        <w:t>%-</w:t>
      </w:r>
      <w:r w:rsidRPr="00CB2464">
        <w:rPr>
          <w:rFonts w:ascii="GHEA Grapalat" w:hAnsi="GHEA Grapalat" w:cs="Times Armenian"/>
          <w:sz w:val="22"/>
          <w:szCs w:val="22"/>
        </w:rPr>
        <w:t>ով կամ 48.3 մլն դրամով:</w:t>
      </w:r>
    </w:p>
    <w:p w:rsidR="00EE09B7"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i/>
          <w:sz w:val="22"/>
          <w:szCs w:val="22"/>
          <w:lang w:val="hy-AM"/>
        </w:rPr>
        <w:t xml:space="preserve">Արդարադատության համակարգի աշխատակիցների վերապատրաստման և հատուկ ուսուցման </w:t>
      </w:r>
      <w:r w:rsidRPr="00CB2464">
        <w:rPr>
          <w:rFonts w:ascii="GHEA Grapalat" w:hAnsi="GHEA Grapalat" w:cs="Times Armenian"/>
          <w:sz w:val="22"/>
          <w:szCs w:val="22"/>
          <w:lang w:val="hy-AM"/>
        </w:rPr>
        <w:t xml:space="preserve">ծրագրի շրջանակներում օգտագործվել է </w:t>
      </w:r>
      <w:r w:rsidRPr="00CB2464">
        <w:rPr>
          <w:rFonts w:ascii="GHEA Grapalat" w:hAnsi="GHEA Grapalat" w:cs="Times Armenian"/>
          <w:sz w:val="22"/>
          <w:szCs w:val="22"/>
        </w:rPr>
        <w:t>372.9</w:t>
      </w:r>
      <w:r w:rsidRPr="00CB2464">
        <w:rPr>
          <w:rFonts w:ascii="GHEA Grapalat" w:hAnsi="GHEA Grapalat" w:cs="Times Armenian"/>
          <w:sz w:val="22"/>
          <w:szCs w:val="22"/>
          <w:lang w:val="hy-AM"/>
        </w:rPr>
        <w:t xml:space="preserve"> մլն դրամ կամ ծրագրված միջոցների 9</w:t>
      </w:r>
      <w:r w:rsidRPr="00CB2464">
        <w:rPr>
          <w:rFonts w:ascii="GHEA Grapalat" w:hAnsi="GHEA Grapalat" w:cs="Times Armenian"/>
          <w:sz w:val="22"/>
          <w:szCs w:val="22"/>
        </w:rPr>
        <w:t>4.9</w:t>
      </w:r>
      <w:r w:rsidRPr="00CB2464">
        <w:rPr>
          <w:rFonts w:ascii="GHEA Grapalat" w:hAnsi="GHEA Grapalat" w:cs="Times Armenian"/>
          <w:sz w:val="22"/>
          <w:szCs w:val="22"/>
          <w:lang w:val="hy-AM"/>
        </w:rPr>
        <w:t xml:space="preserve">%-ը: Շեղումը </w:t>
      </w:r>
      <w:r w:rsidR="00EE09B7" w:rsidRPr="00CB2464">
        <w:rPr>
          <w:rFonts w:ascii="GHEA Grapalat" w:hAnsi="GHEA Grapalat" w:cs="Times Armenian"/>
          <w:sz w:val="22"/>
          <w:szCs w:val="22"/>
        </w:rPr>
        <w:t xml:space="preserve">հիմնականում </w:t>
      </w:r>
      <w:r w:rsidRPr="00CB2464">
        <w:rPr>
          <w:rFonts w:ascii="GHEA Grapalat" w:hAnsi="GHEA Grapalat" w:cs="Times Armenian"/>
          <w:sz w:val="22"/>
          <w:szCs w:val="22"/>
          <w:lang w:val="hy-AM"/>
        </w:rPr>
        <w:t xml:space="preserve">պայմանավորված է </w:t>
      </w:r>
      <w:r w:rsidR="00907569" w:rsidRPr="00CB2464">
        <w:rPr>
          <w:rFonts w:ascii="GHEA Grapalat" w:hAnsi="GHEA Grapalat" w:cs="Times Armenian"/>
          <w:sz w:val="22"/>
          <w:szCs w:val="22"/>
        </w:rPr>
        <w:t>դ</w:t>
      </w:r>
      <w:r w:rsidRPr="00CB2464">
        <w:rPr>
          <w:rFonts w:ascii="GHEA Grapalat" w:hAnsi="GHEA Grapalat" w:cs="Times Armenian"/>
          <w:sz w:val="22"/>
          <w:szCs w:val="22"/>
          <w:lang w:val="hy-AM"/>
        </w:rPr>
        <w:t xml:space="preserve">ատավորների, դատախազների, դատավորների ու դատախազների թեկնածուների ցուցակում գտնվող անձանց, դատական ծառայողների, դատախազության աշխատակազմում ծառայողների, դատական կարգադրիչների վերապատրաստման և հատուկ ուսուցման </w:t>
      </w:r>
      <w:r w:rsidR="00EE09B7" w:rsidRPr="00CB2464">
        <w:rPr>
          <w:rFonts w:ascii="GHEA Grapalat" w:hAnsi="GHEA Grapalat" w:cs="Times Armenian"/>
          <w:sz w:val="22"/>
          <w:szCs w:val="22"/>
          <w:lang w:val="hy-AM"/>
        </w:rPr>
        <w:t>ծախսերի կատարողականով, որ</w:t>
      </w:r>
      <w:r w:rsidR="00EE09B7" w:rsidRPr="00CB2464">
        <w:rPr>
          <w:rFonts w:ascii="GHEA Grapalat" w:hAnsi="GHEA Grapalat" w:cs="Times Armenian"/>
          <w:sz w:val="22"/>
          <w:szCs w:val="22"/>
        </w:rPr>
        <w:t>ը</w:t>
      </w:r>
      <w:r w:rsidR="00EE09B7" w:rsidRPr="00CB2464">
        <w:rPr>
          <w:rFonts w:ascii="GHEA Grapalat" w:hAnsi="GHEA Grapalat" w:cs="Times Armenian"/>
          <w:sz w:val="22"/>
          <w:szCs w:val="22"/>
          <w:lang w:val="hy-AM"/>
        </w:rPr>
        <w:t xml:space="preserve"> կազմել </w:t>
      </w:r>
      <w:r w:rsidR="00EE09B7" w:rsidRPr="00CB2464">
        <w:rPr>
          <w:rFonts w:ascii="GHEA Grapalat" w:hAnsi="GHEA Grapalat" w:cs="Times Armenian"/>
          <w:sz w:val="22"/>
          <w:szCs w:val="22"/>
        </w:rPr>
        <w:t>է 92.7% կամ 172.2</w:t>
      </w:r>
      <w:r w:rsidR="00EE09B7" w:rsidRPr="00CB2464">
        <w:rPr>
          <w:rFonts w:ascii="GHEA Grapalat" w:hAnsi="GHEA Grapalat" w:cs="Times Armenian"/>
          <w:sz w:val="22"/>
          <w:szCs w:val="22"/>
          <w:lang w:val="hy-AM"/>
        </w:rPr>
        <w:t xml:space="preserve"> մլն դրամ</w:t>
      </w:r>
      <w:r w:rsidR="00EE09B7" w:rsidRPr="00CB2464">
        <w:rPr>
          <w:rFonts w:ascii="GHEA Grapalat" w:hAnsi="GHEA Grapalat" w:cs="Times Armenian"/>
          <w:sz w:val="22"/>
          <w:szCs w:val="22"/>
        </w:rPr>
        <w:t>: Շեղումը պայմանավորված է վերապատրաստման դասընթացների մի մասի հետաձգմամբ: Միջոցառման շրջանակներում հաշվետու ժամանակահատվածում անցկացվել է 48 դասընթաց՝ նախատեսված 60-ի փոխարեն, որոնց մասնակցել է 164 դատավոր և 696 դատական կարգադրիչ՝ նախատեսված 331 դատավորի և 225 դատական կարգադրիչի դիմաց:</w:t>
      </w:r>
    </w:p>
    <w:p w:rsidR="00907569"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Մ</w:t>
      </w:r>
      <w:r w:rsidRPr="00CB2464">
        <w:rPr>
          <w:rFonts w:ascii="GHEA Grapalat" w:hAnsi="GHEA Grapalat" w:cs="Times Armenian"/>
          <w:sz w:val="22"/>
          <w:szCs w:val="22"/>
          <w:lang w:val="hy-AM"/>
        </w:rPr>
        <w:t xml:space="preserve">ասնագիտական վերապատրաստում անցնող ունկնդիրներին կրթաթոշակի տրամադրման </w:t>
      </w:r>
      <w:r w:rsidR="00EE09B7" w:rsidRPr="00CB2464">
        <w:rPr>
          <w:rFonts w:ascii="GHEA Grapalat" w:hAnsi="GHEA Grapalat" w:cs="Times Armenian"/>
          <w:sz w:val="22"/>
          <w:szCs w:val="22"/>
        </w:rPr>
        <w:t>ծախսերը կազմել են 31.4 մլն դրամ կամ ծրագրված ցուցանիշի</w:t>
      </w:r>
      <w:r w:rsidRPr="00CB2464">
        <w:rPr>
          <w:rFonts w:ascii="GHEA Grapalat" w:hAnsi="GHEA Grapalat" w:cs="Times Armenian"/>
          <w:sz w:val="22"/>
          <w:szCs w:val="22"/>
        </w:rPr>
        <w:t xml:space="preserve"> 83.2%</w:t>
      </w:r>
      <w:r w:rsidR="00EE09B7" w:rsidRPr="00CB2464">
        <w:rPr>
          <w:rFonts w:ascii="GHEA Grapalat" w:hAnsi="GHEA Grapalat" w:cs="Times Armenian"/>
          <w:sz w:val="22"/>
          <w:szCs w:val="22"/>
        </w:rPr>
        <w:t>-ը</w:t>
      </w:r>
      <w:r w:rsidRPr="00CB2464">
        <w:rPr>
          <w:rFonts w:ascii="GHEA Grapalat" w:hAnsi="GHEA Grapalat" w:cs="Times Armenian"/>
          <w:sz w:val="22"/>
          <w:szCs w:val="22"/>
          <w:lang w:val="hy-AM"/>
        </w:rPr>
        <w:t xml:space="preserve">: </w:t>
      </w:r>
      <w:r w:rsidR="002B5D3D" w:rsidRPr="00CB2464">
        <w:rPr>
          <w:rFonts w:ascii="GHEA Grapalat" w:hAnsi="GHEA Grapalat" w:cs="Times Armenian"/>
          <w:sz w:val="22"/>
          <w:szCs w:val="22"/>
        </w:rPr>
        <w:t>Շեղումը պայմանավորված է այն հանգամանքով, որ կրթաթոշակը վճարվել է 9 ամսվա համար՝ նախատեսված 10 ամսվա փոխարեն</w:t>
      </w:r>
      <w:r w:rsidRPr="00CB2464">
        <w:rPr>
          <w:rFonts w:ascii="GHEA Grapalat" w:hAnsi="GHEA Grapalat" w:cs="Times Armenian"/>
          <w:sz w:val="22"/>
          <w:szCs w:val="22"/>
          <w:lang w:val="hy-AM"/>
        </w:rPr>
        <w:t>:</w:t>
      </w:r>
      <w:r w:rsidRPr="00CB2464">
        <w:rPr>
          <w:rFonts w:ascii="GHEA Grapalat" w:hAnsi="GHEA Grapalat" w:cs="Times Armenian"/>
          <w:sz w:val="22"/>
          <w:szCs w:val="22"/>
        </w:rPr>
        <w:t xml:space="preserve"> </w:t>
      </w:r>
    </w:p>
    <w:p w:rsidR="002B5D3D"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 xml:space="preserve">Հատուկ ծառայողների վերապատրաստման և հատուկ ուսուցման ծառայություններին հատկացված </w:t>
      </w:r>
      <w:r w:rsidRPr="00CB2464">
        <w:rPr>
          <w:rFonts w:ascii="GHEA Grapalat" w:hAnsi="GHEA Grapalat" w:cs="Times Armenian"/>
          <w:sz w:val="22"/>
          <w:szCs w:val="22"/>
        </w:rPr>
        <w:t>169.3</w:t>
      </w:r>
      <w:r w:rsidRPr="00CB2464">
        <w:rPr>
          <w:rFonts w:ascii="GHEA Grapalat" w:hAnsi="GHEA Grapalat" w:cs="Times Armenian"/>
          <w:sz w:val="22"/>
          <w:szCs w:val="22"/>
          <w:lang w:val="hy-AM"/>
        </w:rPr>
        <w:t xml:space="preserve"> մլն դրամն ամբողջությամբ օգտագործվել է:</w:t>
      </w:r>
      <w:r w:rsidR="002B5D3D" w:rsidRPr="00CB2464">
        <w:rPr>
          <w:rFonts w:ascii="GHEA Grapalat" w:hAnsi="GHEA Grapalat" w:cs="Times Armenian"/>
          <w:sz w:val="22"/>
          <w:szCs w:val="22"/>
        </w:rPr>
        <w:t xml:space="preserve"> Միջոցառման շրջանակներում նախատեսված արդյունքային չափորաշիչներն ամբողջությամբ ապահովվել են:</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Ն</w:t>
      </w:r>
      <w:r w:rsidRPr="00CB2464">
        <w:rPr>
          <w:rFonts w:ascii="GHEA Grapalat" w:hAnsi="GHEA Grapalat" w:cs="Times Armenian"/>
          <w:sz w:val="22"/>
          <w:szCs w:val="22"/>
          <w:lang w:val="hy-AM"/>
        </w:rPr>
        <w:t xml:space="preserve">ախորդ տարվա </w:t>
      </w:r>
      <w:r w:rsidRPr="00CB2464">
        <w:rPr>
          <w:rFonts w:ascii="GHEA Grapalat" w:hAnsi="GHEA Grapalat" w:cs="Times Armenian"/>
          <w:sz w:val="22"/>
          <w:szCs w:val="22"/>
        </w:rPr>
        <w:t>ինն ամիսների</w:t>
      </w:r>
      <w:r w:rsidRPr="00CB2464">
        <w:rPr>
          <w:rFonts w:ascii="GHEA Grapalat" w:hAnsi="GHEA Grapalat" w:cs="Sylfaen"/>
          <w:sz w:val="22"/>
          <w:szCs w:val="22"/>
          <w:lang w:val="hy-AM"/>
        </w:rPr>
        <w:t xml:space="preserve"> </w:t>
      </w:r>
      <w:r w:rsidRPr="00CB2464">
        <w:rPr>
          <w:rFonts w:ascii="GHEA Grapalat" w:hAnsi="GHEA Grapalat" w:cs="Times Armenian"/>
          <w:sz w:val="22"/>
          <w:szCs w:val="22"/>
          <w:lang w:val="hy-AM"/>
        </w:rPr>
        <w:t>համեմատ Արդարադատության համակարգի աշխատակիցների վերապատրաստման և հատուկ ուսուցման ծրագրի ծախսեր</w:t>
      </w:r>
      <w:r w:rsidRPr="00CB2464">
        <w:rPr>
          <w:rFonts w:ascii="GHEA Grapalat" w:hAnsi="GHEA Grapalat" w:cs="Times Armenian"/>
          <w:sz w:val="22"/>
          <w:szCs w:val="22"/>
        </w:rPr>
        <w:t>ը նվազել են 1.1</w:t>
      </w:r>
      <w:r w:rsidRPr="00CB2464">
        <w:rPr>
          <w:rFonts w:ascii="GHEA Grapalat" w:hAnsi="GHEA Grapalat" w:cs="Times Armenian"/>
          <w:sz w:val="22"/>
          <w:szCs w:val="22"/>
          <w:lang w:val="hy-AM"/>
        </w:rPr>
        <w:t>%-ով</w:t>
      </w:r>
      <w:r w:rsidR="00EE482F" w:rsidRPr="00CB2464">
        <w:rPr>
          <w:rFonts w:ascii="GHEA Grapalat" w:hAnsi="GHEA Grapalat" w:cs="Times Armenian"/>
          <w:sz w:val="22"/>
          <w:szCs w:val="22"/>
        </w:rPr>
        <w:t xml:space="preserve"> կամ 4.1 մլն դրամով</w:t>
      </w:r>
      <w:r w:rsidRPr="00CB2464">
        <w:rPr>
          <w:rFonts w:ascii="GHEA Grapalat" w:hAnsi="GHEA Grapalat" w:cs="Times Armenian"/>
          <w:sz w:val="22"/>
          <w:szCs w:val="22"/>
        </w:rPr>
        <w:t>:</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i/>
          <w:sz w:val="22"/>
          <w:szCs w:val="22"/>
          <w:lang w:val="hy-AM"/>
        </w:rPr>
        <w:t>Հարկադիր կատարման ծառայությունների</w:t>
      </w:r>
      <w:r w:rsidRPr="00CB2464">
        <w:rPr>
          <w:rFonts w:ascii="GHEA Grapalat" w:hAnsi="GHEA Grapalat" w:cs="Times Armenian"/>
          <w:sz w:val="22"/>
          <w:szCs w:val="22"/>
          <w:lang w:val="hy-AM"/>
        </w:rPr>
        <w:t xml:space="preserve"> ծրագրի շրջանակներում հաշվետու ժամանակահատվածում </w:t>
      </w:r>
      <w:r w:rsidRPr="00CB2464">
        <w:rPr>
          <w:rFonts w:ascii="GHEA Grapalat" w:hAnsi="GHEA Grapalat" w:cs="Sylfaen"/>
          <w:sz w:val="22"/>
          <w:szCs w:val="22"/>
          <w:lang w:val="hy-AM"/>
        </w:rPr>
        <w:t xml:space="preserve">օգտագործվել է </w:t>
      </w:r>
      <w:r w:rsidRPr="00CB2464">
        <w:rPr>
          <w:rFonts w:ascii="GHEA Grapalat" w:hAnsi="GHEA Grapalat" w:cs="Sylfaen"/>
          <w:sz w:val="22"/>
          <w:szCs w:val="22"/>
        </w:rPr>
        <w:t>1.8</w:t>
      </w:r>
      <w:r w:rsidRPr="00CB2464">
        <w:rPr>
          <w:rFonts w:ascii="GHEA Grapalat" w:hAnsi="GHEA Grapalat" w:cs="Sylfaen"/>
          <w:sz w:val="22"/>
          <w:szCs w:val="22"/>
          <w:lang w:val="hy-AM"/>
        </w:rPr>
        <w:t xml:space="preserve"> մլ</w:t>
      </w:r>
      <w:r w:rsidRPr="00CB2464">
        <w:rPr>
          <w:rFonts w:ascii="GHEA Grapalat" w:hAnsi="GHEA Grapalat" w:cs="Sylfaen"/>
          <w:sz w:val="22"/>
          <w:szCs w:val="22"/>
        </w:rPr>
        <w:t>րդ</w:t>
      </w:r>
      <w:r w:rsidRPr="00CB2464">
        <w:rPr>
          <w:rFonts w:ascii="GHEA Grapalat" w:hAnsi="GHEA Grapalat" w:cs="Sylfaen"/>
          <w:sz w:val="22"/>
          <w:szCs w:val="22"/>
          <w:lang w:val="hy-AM"/>
        </w:rPr>
        <w:t xml:space="preserve"> դրամ՝</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ապահովելով</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իննամսյա</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 xml:space="preserve">ծրագրի </w:t>
      </w:r>
      <w:r w:rsidRPr="00CB2464">
        <w:rPr>
          <w:rFonts w:ascii="GHEA Grapalat" w:hAnsi="GHEA Grapalat" w:cs="Sylfaen"/>
          <w:sz w:val="22"/>
          <w:szCs w:val="22"/>
        </w:rPr>
        <w:t>95.8</w:t>
      </w:r>
      <w:r w:rsidRPr="00CB2464">
        <w:rPr>
          <w:rFonts w:ascii="GHEA Grapalat" w:hAnsi="GHEA Grapalat" w:cs="Times Armenian"/>
          <w:sz w:val="22"/>
          <w:szCs w:val="22"/>
          <w:lang w:val="hy-AM"/>
        </w:rPr>
        <w:t>%-ը</w:t>
      </w:r>
      <w:r w:rsidR="00FD3B82" w:rsidRPr="00CB2464">
        <w:rPr>
          <w:rFonts w:ascii="GHEA Grapalat" w:hAnsi="GHEA Grapalat" w:cs="Times Armenian"/>
          <w:sz w:val="22"/>
          <w:szCs w:val="22"/>
        </w:rPr>
        <w:t xml:space="preserve">: </w:t>
      </w:r>
      <w:r w:rsidR="00FD3B82" w:rsidRPr="00CB2464">
        <w:rPr>
          <w:rFonts w:ascii="GHEA Grapalat" w:hAnsi="GHEA Grapalat" w:cs="Times Armenian"/>
          <w:sz w:val="22"/>
          <w:szCs w:val="22"/>
        </w:rPr>
        <w:lastRenderedPageBreak/>
        <w:t>Շեղումը</w:t>
      </w:r>
      <w:r w:rsidRPr="00CB2464">
        <w:rPr>
          <w:rFonts w:ascii="GHEA Grapalat" w:hAnsi="GHEA Grapalat" w:cs="Times Armenian"/>
          <w:sz w:val="22"/>
          <w:szCs w:val="22"/>
          <w:lang w:val="hy-AM"/>
        </w:rPr>
        <w:t xml:space="preserve"> </w:t>
      </w:r>
      <w:r w:rsidRPr="00CB2464">
        <w:rPr>
          <w:rFonts w:ascii="GHEA Grapalat" w:hAnsi="GHEA Grapalat" w:cs="GHEA Grapalat"/>
          <w:sz w:val="22"/>
          <w:szCs w:val="22"/>
          <w:lang w:val="hy-AM"/>
        </w:rPr>
        <w:t>պայմանավորված</w:t>
      </w:r>
      <w:r w:rsidR="00FD3B82" w:rsidRPr="00CB2464">
        <w:rPr>
          <w:rFonts w:ascii="GHEA Grapalat" w:hAnsi="GHEA Grapalat" w:cs="GHEA Grapalat"/>
          <w:sz w:val="22"/>
          <w:szCs w:val="22"/>
        </w:rPr>
        <w:t xml:space="preserve"> է</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թափուր հաստիքներով և</w:t>
      </w:r>
      <w:r w:rsidRPr="00CB2464">
        <w:rPr>
          <w:rFonts w:ascii="GHEA Grapalat" w:hAnsi="GHEA Grapalat"/>
        </w:rPr>
        <w:t xml:space="preserve"> </w:t>
      </w:r>
      <w:r w:rsidRPr="00CB2464">
        <w:rPr>
          <w:rFonts w:ascii="GHEA Grapalat" w:hAnsi="GHEA Grapalat" w:cs="Times Armenian"/>
          <w:sz w:val="22"/>
          <w:szCs w:val="22"/>
        </w:rPr>
        <w:t>ապրանքների ու ծառայությունների</w:t>
      </w:r>
      <w:r w:rsidR="00FD3B82" w:rsidRPr="00CB2464">
        <w:rPr>
          <w:rFonts w:ascii="GHEA Grapalat" w:hAnsi="GHEA Grapalat" w:cs="Times Armenian"/>
          <w:sz w:val="22"/>
          <w:szCs w:val="22"/>
        </w:rPr>
        <w:t>՝ նախատեսվածից ցածր գներով</w:t>
      </w:r>
      <w:r w:rsidRPr="00CB2464">
        <w:rPr>
          <w:rFonts w:ascii="GHEA Grapalat" w:hAnsi="GHEA Grapalat" w:cs="Times Armenian"/>
          <w:sz w:val="22"/>
          <w:szCs w:val="22"/>
        </w:rPr>
        <w:t xml:space="preserve"> ձեռքբերմամբ: </w:t>
      </w:r>
      <w:r w:rsidRPr="00CB2464">
        <w:rPr>
          <w:rFonts w:ascii="GHEA Grapalat" w:hAnsi="GHEA Grapalat" w:cs="Sylfaen"/>
          <w:sz w:val="22"/>
          <w:szCs w:val="22"/>
          <w:lang w:val="hy-AM"/>
        </w:rPr>
        <w:t xml:space="preserve">Նշված ծախսերը </w:t>
      </w:r>
      <w:r w:rsidRPr="00CB2464">
        <w:rPr>
          <w:rFonts w:ascii="GHEA Grapalat" w:hAnsi="GHEA Grapalat" w:cs="Sylfaen"/>
          <w:sz w:val="22"/>
          <w:szCs w:val="22"/>
        </w:rPr>
        <w:t>19.1</w:t>
      </w:r>
      <w:r w:rsidRPr="00CB2464">
        <w:rPr>
          <w:rFonts w:ascii="GHEA Grapalat" w:hAnsi="GHEA Grapalat" w:cs="Times Armenian"/>
          <w:sz w:val="22"/>
          <w:szCs w:val="22"/>
          <w:lang w:val="hy-AM"/>
        </w:rPr>
        <w:t>%-ով</w:t>
      </w:r>
      <w:r w:rsidRPr="00CB2464">
        <w:rPr>
          <w:rFonts w:ascii="GHEA Grapalat" w:hAnsi="GHEA Grapalat" w:cs="Times Armenian"/>
          <w:sz w:val="22"/>
          <w:szCs w:val="22"/>
        </w:rPr>
        <w:t xml:space="preserve"> (292.1 մլն դրամով)</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գերազանցել են</w:t>
      </w:r>
      <w:r w:rsidRPr="00CB2464">
        <w:rPr>
          <w:rFonts w:ascii="GHEA Grapalat" w:hAnsi="GHEA Grapalat" w:cs="Times Armenian"/>
          <w:sz w:val="22"/>
          <w:szCs w:val="22"/>
          <w:lang w:val="hy-AM"/>
        </w:rPr>
        <w:t xml:space="preserve"> նախորդ տարվա</w:t>
      </w:r>
      <w:r w:rsidRPr="00CB2464">
        <w:rPr>
          <w:rFonts w:ascii="GHEA Grapalat" w:hAnsi="GHEA Grapalat" w:cs="Sylfaen"/>
          <w:sz w:val="22"/>
          <w:szCs w:val="22"/>
          <w:lang w:val="hy-AM"/>
        </w:rPr>
        <w:t xml:space="preserve"> </w:t>
      </w:r>
      <w:r w:rsidRPr="00CB2464">
        <w:rPr>
          <w:rFonts w:ascii="GHEA Grapalat" w:hAnsi="GHEA Grapalat" w:cs="Sylfaen"/>
          <w:sz w:val="22"/>
          <w:szCs w:val="22"/>
        </w:rPr>
        <w:t>ինն ամիսների</w:t>
      </w:r>
      <w:r w:rsidRPr="00CB2464">
        <w:rPr>
          <w:rFonts w:ascii="GHEA Grapalat" w:hAnsi="GHEA Grapalat" w:cs="Sylfaen"/>
          <w:sz w:val="22"/>
          <w:szCs w:val="22"/>
          <w:lang w:val="hy-AM"/>
        </w:rPr>
        <w:t xml:space="preserve"> ցուցանիշը</w:t>
      </w:r>
      <w:r w:rsidRPr="00CB2464">
        <w:rPr>
          <w:rFonts w:ascii="GHEA Grapalat" w:hAnsi="GHEA Grapalat" w:cs="Times Armenian"/>
          <w:sz w:val="22"/>
          <w:szCs w:val="22"/>
          <w:lang w:val="hy-AM"/>
        </w:rPr>
        <w:t xml:space="preserve">: </w:t>
      </w:r>
    </w:p>
    <w:p w:rsidR="00FD3B82" w:rsidRPr="00CB2464" w:rsidRDefault="00581A76" w:rsidP="00581A7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cs="Times Armenian"/>
          <w:i/>
          <w:sz w:val="22"/>
          <w:szCs w:val="22"/>
          <w:lang w:val="hy-AM"/>
        </w:rPr>
        <w:t>Հակակոռուպցիոն քաղաքականության մշակ</w:t>
      </w:r>
      <w:r w:rsidRPr="00CB2464">
        <w:rPr>
          <w:rFonts w:ascii="GHEA Grapalat" w:hAnsi="GHEA Grapalat" w:cs="Times Armenian"/>
          <w:i/>
          <w:sz w:val="22"/>
          <w:szCs w:val="22"/>
        </w:rPr>
        <w:t>ման</w:t>
      </w:r>
      <w:r w:rsidRPr="00CB2464">
        <w:rPr>
          <w:rFonts w:ascii="GHEA Grapalat" w:hAnsi="GHEA Grapalat" w:cs="Times Armenian"/>
          <w:i/>
          <w:sz w:val="22"/>
          <w:szCs w:val="22"/>
          <w:lang w:val="hy-AM"/>
        </w:rPr>
        <w:t>, ծրագրերի համակարգ</w:t>
      </w:r>
      <w:r w:rsidRPr="00CB2464">
        <w:rPr>
          <w:rFonts w:ascii="GHEA Grapalat" w:hAnsi="GHEA Grapalat" w:cs="Times Armenian"/>
          <w:i/>
          <w:sz w:val="22"/>
          <w:szCs w:val="22"/>
        </w:rPr>
        <w:t>ման</w:t>
      </w:r>
      <w:r w:rsidRPr="00CB2464">
        <w:rPr>
          <w:rFonts w:ascii="GHEA Grapalat" w:hAnsi="GHEA Grapalat" w:cs="Times Armenian"/>
          <w:i/>
          <w:sz w:val="22"/>
          <w:szCs w:val="22"/>
          <w:lang w:val="hy-AM"/>
        </w:rPr>
        <w:t xml:space="preserve"> և մոնի</w:t>
      </w:r>
      <w:r w:rsidRPr="00CB2464">
        <w:rPr>
          <w:rFonts w:ascii="GHEA Grapalat" w:hAnsi="GHEA Grapalat" w:cs="Times Armenian"/>
          <w:i/>
          <w:sz w:val="22"/>
          <w:szCs w:val="22"/>
        </w:rPr>
        <w:t>տ</w:t>
      </w:r>
      <w:r w:rsidRPr="00CB2464">
        <w:rPr>
          <w:rFonts w:ascii="GHEA Grapalat" w:hAnsi="GHEA Grapalat" w:cs="Times Armenian"/>
          <w:i/>
          <w:sz w:val="22"/>
          <w:szCs w:val="22"/>
          <w:lang w:val="hy-AM"/>
        </w:rPr>
        <w:t xml:space="preserve">որինգի </w:t>
      </w:r>
      <w:r w:rsidRPr="00CB2464">
        <w:rPr>
          <w:rFonts w:ascii="GHEA Grapalat" w:hAnsi="GHEA Grapalat" w:cs="Times Armenian"/>
          <w:i/>
          <w:sz w:val="22"/>
          <w:szCs w:val="22"/>
        </w:rPr>
        <w:t>իրականացման</w:t>
      </w:r>
      <w:r w:rsidRPr="00CB2464">
        <w:rPr>
          <w:rFonts w:ascii="GHEA Grapalat" w:hAnsi="GHEA Grapalat" w:cs="Times Armenian"/>
          <w:sz w:val="22"/>
          <w:szCs w:val="22"/>
        </w:rPr>
        <w:t xml:space="preserve"> ծրագրին հաշվետու ժամանակահատվածում </w:t>
      </w:r>
      <w:r w:rsidR="00FD3B82" w:rsidRPr="00CB2464">
        <w:rPr>
          <w:rFonts w:ascii="GHEA Grapalat" w:hAnsi="GHEA Grapalat" w:cs="Times Armenian"/>
          <w:sz w:val="22"/>
          <w:szCs w:val="22"/>
        </w:rPr>
        <w:t>պ</w:t>
      </w:r>
      <w:r w:rsidRPr="00CB2464">
        <w:rPr>
          <w:rFonts w:ascii="GHEA Grapalat" w:hAnsi="GHEA Grapalat" w:cs="Times Armenian"/>
          <w:sz w:val="22"/>
          <w:szCs w:val="22"/>
        </w:rPr>
        <w:t>ետական բյուջեից հատկացվել էր 3</w:t>
      </w:r>
      <w:r w:rsidRPr="00CB2464">
        <w:rPr>
          <w:rFonts w:ascii="Courier New" w:hAnsi="Courier New" w:cs="Courier New"/>
          <w:sz w:val="22"/>
          <w:szCs w:val="22"/>
        </w:rPr>
        <w:t> </w:t>
      </w:r>
      <w:r w:rsidRPr="00CB2464">
        <w:rPr>
          <w:rFonts w:ascii="GHEA Grapalat" w:hAnsi="GHEA Grapalat" w:cs="Times Armenian"/>
          <w:sz w:val="22"/>
          <w:szCs w:val="22"/>
        </w:rPr>
        <w:t>մլրդ դրամ</w:t>
      </w:r>
      <w:r w:rsidR="00FD3B82" w:rsidRPr="00CB2464">
        <w:rPr>
          <w:rFonts w:ascii="GHEA Grapalat" w:hAnsi="GHEA Grapalat" w:cs="Times Armenian"/>
          <w:sz w:val="22"/>
          <w:szCs w:val="22"/>
        </w:rPr>
        <w:t>՝ 7 միջոցառումների իրականացման համար</w:t>
      </w:r>
      <w:r w:rsidRPr="00CB2464">
        <w:rPr>
          <w:rFonts w:ascii="GHEA Grapalat" w:hAnsi="GHEA Grapalat" w:cs="Times Armenian"/>
          <w:sz w:val="22"/>
          <w:szCs w:val="22"/>
        </w:rPr>
        <w:t>, որից 370.7 մլն դրամը՝ Հակակոռուպցիոն կոմիտեի շենքային պայմանների ապահովմանը, 223.3 մլն դրամը՝ Հակակոռուպցիոն դատարանի շենքային պայմանների ապահովմանը, 409.5 մլն դրամը՝ Հակակոռուպցիոն կոմիտեի տեխնիկական հագեցվածության ապահովմանը, շուրջ 1.8 մլրդ դրամը՝ Էլեկտրոնային ռեսուրսների ստեղծման կամ արդիականացման նախագծերի ապահովմանը:</w:t>
      </w:r>
      <w:r w:rsidR="00FD3B82" w:rsidRPr="00CB2464">
        <w:rPr>
          <w:rFonts w:ascii="GHEA Grapalat" w:hAnsi="GHEA Grapalat" w:cs="Times Armenian"/>
          <w:sz w:val="22"/>
          <w:szCs w:val="22"/>
        </w:rPr>
        <w:t xml:space="preserve"> Ծրագրի շրջանակներում կատարված ծախսերը կազմել են 5.5 մլն դրամ կամ ծրագրված ցուցանիշի 0.5%-ը: Միջոցներն օգտագործվել են </w:t>
      </w:r>
      <w:r w:rsidRPr="00CB2464">
        <w:rPr>
          <w:rFonts w:ascii="GHEA Grapalat" w:hAnsi="GHEA Grapalat" w:cs="Times Armenian"/>
          <w:sz w:val="22"/>
          <w:szCs w:val="22"/>
        </w:rPr>
        <w:t>Հակակոռուպցիոն դատարանի շենքային պայմանների ապահովման նպատակով</w:t>
      </w:r>
      <w:r w:rsidR="00FD3B82" w:rsidRPr="00CB2464">
        <w:rPr>
          <w:rFonts w:ascii="GHEA Grapalat" w:hAnsi="GHEA Grapalat" w:cs="Times Armenian"/>
          <w:sz w:val="22"/>
          <w:szCs w:val="22"/>
        </w:rPr>
        <w:t>, որը կատարվել է 7%-ով</w:t>
      </w:r>
      <w:r w:rsidRPr="00CB2464">
        <w:rPr>
          <w:rFonts w:ascii="GHEA Grapalat" w:hAnsi="GHEA Grapalat" w:cs="Times Armenian"/>
          <w:sz w:val="22"/>
          <w:szCs w:val="22"/>
        </w:rPr>
        <w:t>:</w:t>
      </w:r>
      <w:r w:rsidR="002922AD" w:rsidRPr="00CB2464">
        <w:rPr>
          <w:rFonts w:ascii="GHEA Grapalat" w:hAnsi="GHEA Grapalat" w:cs="Times Armenian"/>
          <w:sz w:val="22"/>
          <w:szCs w:val="22"/>
        </w:rPr>
        <w:t xml:space="preserve"> Ցածր կատարողականը պայմանավորված է այն հանգամանքով, որ հաշվետու ժամանակահատվածում իրականացվել են Հակակոռուպցիոն դատարանի նոր շենքի կառուցման ն</w:t>
      </w:r>
      <w:r w:rsidRPr="00CB2464">
        <w:rPr>
          <w:rFonts w:ascii="GHEA Grapalat" w:hAnsi="GHEA Grapalat"/>
          <w:sz w:val="22"/>
          <w:szCs w:val="22"/>
        </w:rPr>
        <w:t>ախագծանախահաշվային աշխատանքները,</w:t>
      </w:r>
      <w:r w:rsidR="002922AD" w:rsidRPr="00CB2464">
        <w:rPr>
          <w:rFonts w:ascii="GHEA Grapalat" w:hAnsi="GHEA Grapalat"/>
          <w:sz w:val="22"/>
          <w:szCs w:val="22"/>
        </w:rPr>
        <w:t xml:space="preserve"> իսկ</w:t>
      </w:r>
      <w:r w:rsidRPr="00CB2464">
        <w:rPr>
          <w:rFonts w:ascii="GHEA Grapalat" w:hAnsi="GHEA Grapalat"/>
          <w:sz w:val="22"/>
          <w:szCs w:val="22"/>
        </w:rPr>
        <w:t xml:space="preserve"> շինարարական աշխատանքների պայմանագիրը </w:t>
      </w:r>
      <w:r w:rsidR="002922AD" w:rsidRPr="00CB2464">
        <w:rPr>
          <w:rFonts w:ascii="GHEA Grapalat" w:hAnsi="GHEA Grapalat"/>
          <w:sz w:val="22"/>
          <w:szCs w:val="22"/>
        </w:rPr>
        <w:t xml:space="preserve">գտնվել է </w:t>
      </w:r>
      <w:r w:rsidRPr="00CB2464">
        <w:rPr>
          <w:rFonts w:ascii="GHEA Grapalat" w:hAnsi="GHEA Grapalat"/>
          <w:sz w:val="22"/>
          <w:szCs w:val="22"/>
        </w:rPr>
        <w:t xml:space="preserve">կնքման փուլում: </w:t>
      </w:r>
    </w:p>
    <w:p w:rsidR="00FD3B82" w:rsidRPr="00CB2464" w:rsidRDefault="00581A76" w:rsidP="00581A7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 xml:space="preserve">Հակակոռուպցիոն կոմիտեի տեխնիկական հագեցվածության ապահովման նպատակով նախատեսված </w:t>
      </w:r>
      <w:r w:rsidR="002922AD" w:rsidRPr="00CB2464">
        <w:rPr>
          <w:rFonts w:ascii="GHEA Grapalat" w:hAnsi="GHEA Grapalat"/>
          <w:sz w:val="22"/>
          <w:szCs w:val="22"/>
        </w:rPr>
        <w:t>409.5 մլն դրամ</w:t>
      </w:r>
      <w:r w:rsidRPr="00CB2464">
        <w:rPr>
          <w:rFonts w:ascii="GHEA Grapalat" w:hAnsi="GHEA Grapalat"/>
          <w:sz w:val="22"/>
          <w:szCs w:val="22"/>
        </w:rPr>
        <w:t>ը չ</w:t>
      </w:r>
      <w:r w:rsidR="002922AD" w:rsidRPr="00CB2464">
        <w:rPr>
          <w:rFonts w:ascii="GHEA Grapalat" w:hAnsi="GHEA Grapalat"/>
          <w:sz w:val="22"/>
          <w:szCs w:val="22"/>
        </w:rPr>
        <w:t>ի</w:t>
      </w:r>
      <w:r w:rsidRPr="00CB2464">
        <w:rPr>
          <w:rFonts w:ascii="GHEA Grapalat" w:hAnsi="GHEA Grapalat"/>
          <w:sz w:val="22"/>
          <w:szCs w:val="22"/>
        </w:rPr>
        <w:t xml:space="preserve"> օգտագործվել, քանի որ </w:t>
      </w:r>
      <w:r w:rsidR="006C7688" w:rsidRPr="00CB2464">
        <w:rPr>
          <w:rFonts w:ascii="GHEA Grapalat" w:hAnsi="GHEA Grapalat"/>
          <w:sz w:val="22"/>
          <w:szCs w:val="22"/>
        </w:rPr>
        <w:t>կ</w:t>
      </w:r>
      <w:r w:rsidRPr="00CB2464">
        <w:rPr>
          <w:rFonts w:ascii="GHEA Grapalat" w:hAnsi="GHEA Grapalat"/>
          <w:sz w:val="22"/>
          <w:szCs w:val="22"/>
        </w:rPr>
        <w:t>ոմիտե</w:t>
      </w:r>
      <w:r w:rsidR="006C7688" w:rsidRPr="00CB2464">
        <w:rPr>
          <w:rFonts w:ascii="GHEA Grapalat" w:hAnsi="GHEA Grapalat"/>
          <w:sz w:val="22"/>
          <w:szCs w:val="22"/>
        </w:rPr>
        <w:t>ի</w:t>
      </w:r>
      <w:r w:rsidRPr="00CB2464">
        <w:rPr>
          <w:rFonts w:ascii="GHEA Grapalat" w:hAnsi="GHEA Grapalat"/>
          <w:sz w:val="22"/>
          <w:szCs w:val="22"/>
        </w:rPr>
        <w:t xml:space="preserve"> գործունեությ</w:t>
      </w:r>
      <w:r w:rsidR="006C7688" w:rsidRPr="00CB2464">
        <w:rPr>
          <w:rFonts w:ascii="GHEA Grapalat" w:hAnsi="GHEA Grapalat"/>
          <w:sz w:val="22"/>
          <w:szCs w:val="22"/>
        </w:rPr>
        <w:t>ան մեկնարկը նախատեսված</w:t>
      </w:r>
      <w:r w:rsidRPr="00CB2464">
        <w:rPr>
          <w:rFonts w:ascii="GHEA Grapalat" w:hAnsi="GHEA Grapalat"/>
          <w:sz w:val="22"/>
          <w:szCs w:val="22"/>
        </w:rPr>
        <w:t xml:space="preserve"> է</w:t>
      </w:r>
      <w:r w:rsidR="003378C7" w:rsidRPr="00CB2464">
        <w:rPr>
          <w:rFonts w:ascii="GHEA Grapalat" w:hAnsi="GHEA Grapalat"/>
          <w:sz w:val="22"/>
          <w:szCs w:val="22"/>
        </w:rPr>
        <w:t xml:space="preserve"> </w:t>
      </w:r>
      <w:r w:rsidRPr="00CB2464">
        <w:rPr>
          <w:rFonts w:ascii="GHEA Grapalat" w:hAnsi="GHEA Grapalat"/>
          <w:sz w:val="22"/>
          <w:szCs w:val="22"/>
        </w:rPr>
        <w:t xml:space="preserve">չորրորդ եռամսյակում: </w:t>
      </w:r>
    </w:p>
    <w:p w:rsidR="006C7688"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Էլեկտրոնային ռեսուրսների ստեղծման կամ արդիականացման նախագծերի ապահովման միջոցառման շրջանակներում նախատեսված</w:t>
      </w:r>
      <w:r w:rsidR="00E13D23" w:rsidRPr="00CB2464">
        <w:rPr>
          <w:rFonts w:ascii="GHEA Grapalat" w:hAnsi="GHEA Grapalat" w:cs="Times Armenian"/>
          <w:sz w:val="22"/>
          <w:szCs w:val="22"/>
        </w:rPr>
        <w:t xml:space="preserve"> 1.7</w:t>
      </w:r>
      <w:r w:rsidR="006C7688" w:rsidRPr="00CB2464">
        <w:rPr>
          <w:rFonts w:ascii="GHEA Grapalat" w:hAnsi="GHEA Grapalat" w:cs="Times Armenian"/>
          <w:sz w:val="22"/>
          <w:szCs w:val="22"/>
        </w:rPr>
        <w:t xml:space="preserve"> մլրդ դրամի</w:t>
      </w:r>
      <w:r w:rsidRPr="00CB2464">
        <w:rPr>
          <w:rFonts w:ascii="GHEA Grapalat" w:hAnsi="GHEA Grapalat" w:cs="Times Armenian"/>
          <w:sz w:val="22"/>
          <w:szCs w:val="22"/>
        </w:rPr>
        <w:t xml:space="preserve"> </w:t>
      </w:r>
      <w:r w:rsidRPr="00CB2464">
        <w:rPr>
          <w:rFonts w:ascii="GHEA Grapalat" w:hAnsi="GHEA Grapalat" w:cs="GHEA Grapalat"/>
          <w:sz w:val="22"/>
          <w:szCs w:val="22"/>
          <w:lang w:val="hy-AM"/>
        </w:rPr>
        <w:t>միջոցները</w:t>
      </w:r>
      <w:r w:rsidRPr="00CB2464">
        <w:rPr>
          <w:rFonts w:ascii="GHEA Grapalat" w:hAnsi="GHEA Grapalat" w:cs="Times Armenian"/>
          <w:sz w:val="22"/>
          <w:szCs w:val="22"/>
        </w:rPr>
        <w:t xml:space="preserve"> չեն օգտագործվել՝ պայմանավորված այն հանգամանքով, որ </w:t>
      </w:r>
      <w:r w:rsidR="006C7688" w:rsidRPr="00CB2464">
        <w:rPr>
          <w:rFonts w:ascii="GHEA Grapalat" w:hAnsi="GHEA Grapalat" w:cs="Times Armenian"/>
          <w:sz w:val="22"/>
          <w:szCs w:val="22"/>
        </w:rPr>
        <w:t xml:space="preserve">նախատեսված էլեկտրոնային համակարգերից աշխատանքներ են իրականացվել </w:t>
      </w:r>
      <w:r w:rsidRPr="00CB2464">
        <w:rPr>
          <w:rFonts w:ascii="GHEA Grapalat" w:hAnsi="GHEA Grapalat" w:cs="Times Armenian"/>
          <w:sz w:val="22"/>
          <w:szCs w:val="22"/>
        </w:rPr>
        <w:t xml:space="preserve">միայն սնանկության կառավարիչների </w:t>
      </w:r>
      <w:r w:rsidR="006C7688" w:rsidRPr="00CB2464">
        <w:rPr>
          <w:rFonts w:ascii="GHEA Grapalat" w:hAnsi="GHEA Grapalat" w:cs="Times Armenian"/>
          <w:sz w:val="22"/>
          <w:szCs w:val="22"/>
        </w:rPr>
        <w:t>համար նախատեսված համակարգչային ծրագրի մշակման ուղղությամբ</w:t>
      </w:r>
      <w:r w:rsidRPr="00CB2464">
        <w:rPr>
          <w:rFonts w:ascii="GHEA Grapalat" w:hAnsi="GHEA Grapalat" w:cs="Times Armenian"/>
          <w:sz w:val="22"/>
          <w:szCs w:val="22"/>
        </w:rPr>
        <w:t xml:space="preserve">, </w:t>
      </w:r>
      <w:r w:rsidR="006C7688" w:rsidRPr="00CB2464">
        <w:rPr>
          <w:rFonts w:ascii="GHEA Grapalat" w:hAnsi="GHEA Grapalat" w:cs="Times Armenian"/>
          <w:sz w:val="22"/>
          <w:szCs w:val="22"/>
        </w:rPr>
        <w:t xml:space="preserve">որոնք, </w:t>
      </w:r>
      <w:r w:rsidRPr="00CB2464">
        <w:rPr>
          <w:rFonts w:ascii="GHEA Grapalat" w:hAnsi="GHEA Grapalat" w:cs="Times Armenian"/>
          <w:sz w:val="22"/>
          <w:szCs w:val="22"/>
        </w:rPr>
        <w:t>սակայն</w:t>
      </w:r>
      <w:r w:rsidR="006C7688" w:rsidRPr="00CB2464">
        <w:rPr>
          <w:rFonts w:ascii="GHEA Grapalat" w:hAnsi="GHEA Grapalat" w:cs="Times Armenian"/>
          <w:sz w:val="22"/>
          <w:szCs w:val="22"/>
        </w:rPr>
        <w:t>, հաշվետու ժամանակահատվածում չեն ավարտվել</w:t>
      </w:r>
      <w:r w:rsidRPr="00CB2464">
        <w:rPr>
          <w:rFonts w:ascii="GHEA Grapalat" w:hAnsi="GHEA Grapalat" w:cs="Times Armenian"/>
          <w:sz w:val="22"/>
          <w:szCs w:val="22"/>
        </w:rPr>
        <w:t xml:space="preserve">: </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Հակակոռուպցիոն քաղաքականության մշակ</w:t>
      </w:r>
      <w:r w:rsidRPr="00CB2464">
        <w:rPr>
          <w:rFonts w:ascii="GHEA Grapalat" w:hAnsi="GHEA Grapalat" w:cs="Times Armenian"/>
          <w:sz w:val="22"/>
          <w:szCs w:val="22"/>
        </w:rPr>
        <w:t>ման</w:t>
      </w:r>
      <w:r w:rsidRPr="00CB2464">
        <w:rPr>
          <w:rFonts w:ascii="GHEA Grapalat" w:hAnsi="GHEA Grapalat" w:cs="Times Armenian"/>
          <w:sz w:val="22"/>
          <w:szCs w:val="22"/>
          <w:lang w:val="hy-AM"/>
        </w:rPr>
        <w:t>, ծրագրերի համակարգ</w:t>
      </w:r>
      <w:r w:rsidRPr="00CB2464">
        <w:rPr>
          <w:rFonts w:ascii="GHEA Grapalat" w:hAnsi="GHEA Grapalat" w:cs="Times Armenian"/>
          <w:sz w:val="22"/>
          <w:szCs w:val="22"/>
        </w:rPr>
        <w:t>ման</w:t>
      </w:r>
      <w:r w:rsidRPr="00CB2464">
        <w:rPr>
          <w:rFonts w:ascii="GHEA Grapalat" w:hAnsi="GHEA Grapalat" w:cs="Times Armenian"/>
          <w:sz w:val="22"/>
          <w:szCs w:val="22"/>
          <w:lang w:val="hy-AM"/>
        </w:rPr>
        <w:t xml:space="preserve"> և մոնի</w:t>
      </w:r>
      <w:r w:rsidRPr="00CB2464">
        <w:rPr>
          <w:rFonts w:ascii="GHEA Grapalat" w:hAnsi="GHEA Grapalat" w:cs="Times Armenian"/>
          <w:sz w:val="22"/>
          <w:szCs w:val="22"/>
        </w:rPr>
        <w:t>տ</w:t>
      </w:r>
      <w:r w:rsidRPr="00CB2464">
        <w:rPr>
          <w:rFonts w:ascii="GHEA Grapalat" w:hAnsi="GHEA Grapalat" w:cs="Times Armenian"/>
          <w:sz w:val="22"/>
          <w:szCs w:val="22"/>
          <w:lang w:val="hy-AM"/>
        </w:rPr>
        <w:t xml:space="preserve">որինգի </w:t>
      </w:r>
      <w:r w:rsidRPr="00CB2464">
        <w:rPr>
          <w:rFonts w:ascii="GHEA Grapalat" w:hAnsi="GHEA Grapalat" w:cs="Times Armenian"/>
          <w:sz w:val="22"/>
          <w:szCs w:val="22"/>
        </w:rPr>
        <w:t>իրականացման ծրագ</w:t>
      </w:r>
      <w:r w:rsidR="00CF05A4" w:rsidRPr="00CB2464">
        <w:rPr>
          <w:rFonts w:ascii="GHEA Grapalat" w:hAnsi="GHEA Grapalat" w:cs="Times Armenian"/>
          <w:sz w:val="22"/>
          <w:szCs w:val="22"/>
        </w:rPr>
        <w:t>րին</w:t>
      </w:r>
      <w:r w:rsidR="006C7688" w:rsidRPr="00CB2464">
        <w:rPr>
          <w:rFonts w:ascii="GHEA Grapalat" w:hAnsi="GHEA Grapalat" w:cs="Times Armenian"/>
          <w:sz w:val="22"/>
          <w:szCs w:val="22"/>
        </w:rPr>
        <w:t xml:space="preserve"> 202</w:t>
      </w:r>
      <w:r w:rsidR="00CF05A4" w:rsidRPr="00CB2464">
        <w:rPr>
          <w:rFonts w:ascii="GHEA Grapalat" w:hAnsi="GHEA Grapalat" w:cs="Times Armenian"/>
          <w:sz w:val="22"/>
          <w:szCs w:val="22"/>
        </w:rPr>
        <w:t>0 թվականի ինն ամիսներին միջոցներ չէին</w:t>
      </w:r>
      <w:r w:rsidRPr="00CB2464">
        <w:rPr>
          <w:rFonts w:ascii="GHEA Grapalat" w:hAnsi="GHEA Grapalat" w:cs="Times Armenian"/>
          <w:sz w:val="22"/>
          <w:szCs w:val="22"/>
        </w:rPr>
        <w:t xml:space="preserve"> </w:t>
      </w:r>
      <w:r w:rsidR="00CF05A4" w:rsidRPr="00CB2464">
        <w:rPr>
          <w:rFonts w:ascii="GHEA Grapalat" w:hAnsi="GHEA Grapalat" w:cs="Times Armenian"/>
          <w:sz w:val="22"/>
          <w:szCs w:val="22"/>
        </w:rPr>
        <w:t>հատկաց</w:t>
      </w:r>
      <w:r w:rsidR="006C7688" w:rsidRPr="00CB2464">
        <w:rPr>
          <w:rFonts w:ascii="GHEA Grapalat" w:hAnsi="GHEA Grapalat" w:cs="Times Armenian"/>
          <w:sz w:val="22"/>
          <w:szCs w:val="22"/>
        </w:rPr>
        <w:t>վել</w:t>
      </w:r>
      <w:r w:rsidRPr="00CB2464">
        <w:rPr>
          <w:rFonts w:ascii="GHEA Grapalat" w:hAnsi="GHEA Grapalat" w:cs="Times Armenian"/>
          <w:sz w:val="22"/>
          <w:szCs w:val="22"/>
        </w:rPr>
        <w:t>:</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i/>
          <w:sz w:val="22"/>
          <w:szCs w:val="22"/>
        </w:rPr>
        <w:t>Հակակոռուպցիոն գործերի քննության ապահովման</w:t>
      </w:r>
      <w:r w:rsidRPr="00CB2464">
        <w:rPr>
          <w:rFonts w:ascii="GHEA Grapalat" w:hAnsi="GHEA Grapalat" w:cs="Times Armenian"/>
          <w:sz w:val="22"/>
          <w:szCs w:val="22"/>
        </w:rPr>
        <w:t xml:space="preserve"> ծրագրի շրջանակներում օգտագործվել է 33.4 մլն դրամ կամ նախատեսված միջոցների 9.7%-ը, որն ուղղվել է կոռուպցիոն գործերի քննության արդյունավետության բարձրացման միջոցառմանը: </w:t>
      </w:r>
      <w:r w:rsidR="006C7688" w:rsidRPr="00CB2464">
        <w:rPr>
          <w:rFonts w:ascii="GHEA Grapalat" w:hAnsi="GHEA Grapalat" w:cs="Times Armenian"/>
          <w:sz w:val="22"/>
          <w:szCs w:val="22"/>
        </w:rPr>
        <w:t>Ցածր կատարողական</w:t>
      </w:r>
      <w:r w:rsidRPr="00CB2464">
        <w:rPr>
          <w:rFonts w:ascii="GHEA Grapalat" w:hAnsi="GHEA Grapalat" w:cs="Times Armenian"/>
          <w:sz w:val="22"/>
          <w:szCs w:val="22"/>
        </w:rPr>
        <w:t xml:space="preserve">ը պայմանավորված է այն հանգամանքով, որ </w:t>
      </w:r>
      <w:r w:rsidR="006C7688" w:rsidRPr="00CB2464">
        <w:rPr>
          <w:rFonts w:ascii="GHEA Grapalat" w:hAnsi="GHEA Grapalat" w:cs="Times Armenian"/>
          <w:sz w:val="22"/>
          <w:szCs w:val="22"/>
        </w:rPr>
        <w:t>հաշվետու ժամանակահատվածում նախատեսված աշխատանքներից</w:t>
      </w:r>
      <w:r w:rsidRPr="00CB2464">
        <w:rPr>
          <w:rFonts w:ascii="GHEA Grapalat" w:hAnsi="GHEA Grapalat" w:cs="Times Armenian"/>
          <w:sz w:val="22"/>
          <w:szCs w:val="22"/>
        </w:rPr>
        <w:t xml:space="preserve"> իրականացվել է միայն</w:t>
      </w:r>
      <w:r w:rsidR="003378C7" w:rsidRPr="00CB2464">
        <w:rPr>
          <w:rFonts w:ascii="GHEA Grapalat" w:hAnsi="GHEA Grapalat" w:cs="Times Armenian"/>
          <w:sz w:val="22"/>
          <w:szCs w:val="22"/>
        </w:rPr>
        <w:t xml:space="preserve"> </w:t>
      </w:r>
      <w:r w:rsidRPr="00CB2464">
        <w:rPr>
          <w:rFonts w:ascii="GHEA Grapalat" w:hAnsi="GHEA Grapalat" w:cs="Times Armenian"/>
          <w:sz w:val="22"/>
          <w:szCs w:val="22"/>
        </w:rPr>
        <w:t>Հակակոռուպցիոն կոմիտեի շենքի ընթացիկ նորոգումը: Նախորդ տարվա նույն ժամանակաշրջանում նշված ծրագրին միջոցներ չէին հատկացվել:</w:t>
      </w:r>
      <w:r w:rsidR="00CF05A4" w:rsidRPr="00CB2464">
        <w:rPr>
          <w:rFonts w:ascii="GHEA Grapalat" w:hAnsi="GHEA Grapalat" w:cs="Times Armenian"/>
          <w:sz w:val="22"/>
          <w:szCs w:val="22"/>
        </w:rPr>
        <w:t xml:space="preserve"> </w:t>
      </w:r>
    </w:p>
    <w:p w:rsidR="005747E7" w:rsidRPr="00CB2464" w:rsidRDefault="005747E7" w:rsidP="005747E7">
      <w:pPr>
        <w:spacing w:line="360" w:lineRule="auto"/>
        <w:ind w:firstLine="561"/>
        <w:jc w:val="both"/>
        <w:rPr>
          <w:rFonts w:ascii="GHEA Grapalat" w:hAnsi="GHEA Grapalat" w:cs="Times Armenian"/>
          <w:sz w:val="22"/>
          <w:szCs w:val="22"/>
        </w:rPr>
      </w:pPr>
    </w:p>
    <w:p w:rsidR="00710804" w:rsidRPr="00CB2464" w:rsidRDefault="005747E7" w:rsidP="00710804">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u w:val="single"/>
        </w:rPr>
        <w:t>ՀՀ Էկոնոմիկայի նախարարության</w:t>
      </w:r>
      <w:r w:rsidRPr="00CB2464">
        <w:rPr>
          <w:rFonts w:ascii="GHEA Grapalat" w:hAnsi="GHEA Grapalat" w:cs="GHEA Grapalat"/>
          <w:sz w:val="22"/>
          <w:szCs w:val="22"/>
        </w:rPr>
        <w:t xml:space="preserve"> </w:t>
      </w:r>
      <w:r w:rsidR="00710804" w:rsidRPr="00CB2464">
        <w:rPr>
          <w:rFonts w:ascii="GHEA Grapalat" w:hAnsi="GHEA Grapalat" w:cs="GHEA Grapalat"/>
          <w:sz w:val="22"/>
          <w:szCs w:val="22"/>
          <w:lang w:val="hy-AM"/>
        </w:rPr>
        <w:t>պատասխանատվությամբ 2021 թվականի ինն ամիսների ընթացքում կատարվել է պետական բյուջեի 13 ծրագիր՝ նախատեսված 14-ի փոխարեն, որոնց շրջանակներում օգտագործվել է շուրջ 29.4 մլրդ դրամ կամ ծրագրված ցուցանիշի 82.8%</w:t>
      </w:r>
      <w:r w:rsidR="00710804" w:rsidRPr="00CB2464">
        <w:rPr>
          <w:rFonts w:ascii="GHEA Grapalat" w:hAnsi="GHEA Grapalat" w:cs="GHEA Grapalat"/>
          <w:sz w:val="22"/>
          <w:szCs w:val="22"/>
          <w:lang w:val="hy-AM"/>
        </w:rPr>
        <w:noBreakHyphen/>
        <w:t>ը: Շեղումը հիմնականում պայմանավորված է Զբոսաշրջության զարգացման, Գյուղական ենթակառուցվածքների վերականգնման և զարգացման, Ռազմական դրության պայմաններում քաղաքացիների կյանքի ու անվտանգության ապահովման և արտակարգ իրավիճակների հետևանքների նվազեցման և վերացման, ինչպես նաև Ներդրումների և արտահանման խթանման ծրագրերի կատարողականով: Նախորդ տարվա ինն ամիսների համեմատ ՀՀ Էկոնոմիկայի նախարարության պատասխանատվությամբ իրականացվող ծրագրերի գծով ծախսերն աճել են 35.5%</w:t>
      </w:r>
      <w:r w:rsidR="00710804" w:rsidRPr="00CB2464">
        <w:rPr>
          <w:rFonts w:ascii="GHEA Grapalat" w:hAnsi="GHEA Grapalat" w:cs="GHEA Grapalat"/>
          <w:sz w:val="22"/>
          <w:szCs w:val="22"/>
          <w:lang w:val="hy-AM"/>
        </w:rPr>
        <w:noBreakHyphen/>
        <w:t xml:space="preserve">ով կամ 7.7 մլրդ դրամով` հիմնականում պայմանավորված Գյուղատնտեսության խթանման, </w:t>
      </w:r>
      <w:r w:rsidR="00755EFD" w:rsidRPr="00CB2464">
        <w:rPr>
          <w:rFonts w:ascii="GHEA Grapalat" w:hAnsi="GHEA Grapalat" w:cs="GHEA Grapalat"/>
          <w:sz w:val="22"/>
          <w:szCs w:val="22"/>
          <w:lang w:val="hy-AM"/>
        </w:rPr>
        <w:t>Գյուղատնտեսության արդիականացման</w:t>
      </w:r>
      <w:r w:rsidR="00755EFD" w:rsidRPr="00CB2464">
        <w:rPr>
          <w:rFonts w:ascii="GHEA Grapalat" w:hAnsi="GHEA Grapalat" w:cs="GHEA Grapalat"/>
          <w:sz w:val="22"/>
          <w:szCs w:val="22"/>
        </w:rPr>
        <w:t xml:space="preserve"> և</w:t>
      </w:r>
      <w:r w:rsidR="00710804" w:rsidRPr="00CB2464">
        <w:rPr>
          <w:rFonts w:ascii="GHEA Grapalat" w:hAnsi="GHEA Grapalat" w:cs="GHEA Grapalat"/>
          <w:sz w:val="22"/>
          <w:szCs w:val="22"/>
          <w:lang w:val="hy-AM"/>
        </w:rPr>
        <w:t xml:space="preserve"> Զբոսաշրջության զարգացման ծրագրերի շրջանակներում կատարված ծախսերի աճով։</w:t>
      </w:r>
    </w:p>
    <w:p w:rsidR="00710804" w:rsidRPr="00CB2464" w:rsidRDefault="00710804" w:rsidP="00710804">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sz w:val="22"/>
          <w:szCs w:val="22"/>
          <w:lang w:val="hy-AM"/>
        </w:rPr>
        <w:t xml:space="preserve">Հաշվետու ժամանակահատվածում </w:t>
      </w:r>
      <w:r w:rsidRPr="00CB2464">
        <w:rPr>
          <w:rFonts w:ascii="GHEA Grapalat" w:hAnsi="GHEA Grapalat"/>
          <w:i/>
          <w:sz w:val="22"/>
          <w:szCs w:val="22"/>
          <w:lang w:val="hy-AM"/>
        </w:rPr>
        <w:t xml:space="preserve">Գյուղատնտեսության խթանման </w:t>
      </w:r>
      <w:r w:rsidRPr="00CB2464">
        <w:rPr>
          <w:rFonts w:ascii="GHEA Grapalat" w:hAnsi="GHEA Grapalat"/>
          <w:sz w:val="22"/>
          <w:szCs w:val="22"/>
          <w:lang w:val="hy-AM"/>
        </w:rPr>
        <w:t>ծրագրին ուղղվել շուրջ 8.5</w:t>
      </w:r>
      <w:r w:rsidRPr="00CB2464">
        <w:rPr>
          <w:rFonts w:ascii="Courier New" w:hAnsi="Courier New" w:cs="Courier New"/>
          <w:sz w:val="22"/>
          <w:szCs w:val="22"/>
          <w:lang w:val="hy-AM"/>
        </w:rPr>
        <w:t> </w:t>
      </w:r>
      <w:r w:rsidRPr="00CB2464">
        <w:rPr>
          <w:rFonts w:ascii="GHEA Grapalat" w:hAnsi="GHEA Grapalat"/>
          <w:sz w:val="22"/>
          <w:szCs w:val="22"/>
          <w:lang w:val="hy-AM"/>
        </w:rPr>
        <w:t xml:space="preserve">մլրդ դրամ՝ ապահովելով 97.1% կատարողական: Շեղումը հիմնականում պայմանավորված է Գերմանիայի զարգացման վարկերի բանկի (KFW) հետ համատեղ գյուղատնտեսության ոլորտում </w:t>
      </w:r>
      <w:r w:rsidRPr="00CB2464">
        <w:rPr>
          <w:rFonts w:ascii="GHEA Grapalat" w:hAnsi="GHEA Grapalat" w:cs="GHEA Grapalat"/>
          <w:sz w:val="22"/>
          <w:szCs w:val="22"/>
          <w:lang w:val="hy-AM"/>
        </w:rPr>
        <w:t xml:space="preserve">ապահովագրական համակարգի ներդրման փորձնական ծրագրի իրականացման համար պետական </w:t>
      </w:r>
      <w:r w:rsidRPr="00CB2464">
        <w:rPr>
          <w:rFonts w:ascii="GHEA Grapalat" w:hAnsi="GHEA Grapalat"/>
          <w:sz w:val="22"/>
          <w:szCs w:val="22"/>
          <w:lang w:val="hy-AM"/>
        </w:rPr>
        <w:t>աջակցության</w:t>
      </w:r>
      <w:r w:rsidRPr="00CB2464">
        <w:rPr>
          <w:rFonts w:ascii="GHEA Grapalat" w:hAnsi="GHEA Grapalat" w:cs="GHEA Grapalat"/>
          <w:sz w:val="22"/>
          <w:szCs w:val="22"/>
          <w:lang w:val="hy-AM"/>
        </w:rPr>
        <w:t xml:space="preserve"> ծախսերի կատարողականով,</w:t>
      </w:r>
      <w:r w:rsidRPr="00CB2464">
        <w:rPr>
          <w:rFonts w:ascii="GHEA Grapalat" w:hAnsi="GHEA Grapalat" w:cs="Sylfaen"/>
          <w:sz w:val="22"/>
          <w:szCs w:val="22"/>
          <w:lang w:val="hy-AM"/>
        </w:rPr>
        <w:t xml:space="preserve"> որը կազմել է </w:t>
      </w:r>
      <w:r w:rsidR="00755EFD" w:rsidRPr="00CB2464">
        <w:rPr>
          <w:rFonts w:ascii="GHEA Grapalat" w:hAnsi="GHEA Grapalat" w:cs="Sylfaen"/>
          <w:sz w:val="22"/>
          <w:szCs w:val="22"/>
        </w:rPr>
        <w:t xml:space="preserve">55% կամ </w:t>
      </w:r>
      <w:r w:rsidRPr="00CB2464">
        <w:rPr>
          <w:rFonts w:ascii="GHEA Grapalat" w:hAnsi="GHEA Grapalat" w:cs="Sylfaen"/>
          <w:sz w:val="22"/>
          <w:szCs w:val="22"/>
          <w:lang w:val="hy-AM"/>
        </w:rPr>
        <w:t xml:space="preserve">275.9 մլն դրամ: </w:t>
      </w:r>
      <w:r w:rsidRPr="00CB2464">
        <w:rPr>
          <w:rFonts w:ascii="GHEA Grapalat" w:hAnsi="GHEA Grapalat" w:cs="GHEA Grapalat"/>
          <w:sz w:val="22"/>
          <w:szCs w:val="22"/>
          <w:lang w:val="hy-AM"/>
        </w:rPr>
        <w:t>Ցածր կատարողականը պայմանավորված է այն հանգամանքով, որ ծրագիրը պիլոտային է, և գյուղացիական տնտեսությունները դեռևս չունեն գյուղատնտեսության ապահովագրության փորձ ու առավել զգուշավոր են մոտենում առաջարկվող ապահովագրական պրոդուկտներին: Ծրագրի շրջանակներում ինն ամիսների ընթացքում կանխատեսված 8010 հա-ի փոխարեն ապահովագրվել են 5832 հա տարածքներ:</w:t>
      </w:r>
    </w:p>
    <w:p w:rsidR="00710804" w:rsidRPr="00CB2464" w:rsidRDefault="00710804" w:rsidP="00710804">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Գյուղատնտեսության խթանման ծրագրի շրջանակներում իրականացվել են հինգ միջոցառումներ, որոնցից</w:t>
      </w:r>
      <w:r w:rsidRPr="00CB2464">
        <w:rPr>
          <w:rFonts w:ascii="GHEA Grapalat" w:hAnsi="GHEA Grapalat" w:cs="Sylfaen"/>
          <w:sz w:val="22"/>
          <w:szCs w:val="22"/>
          <w:lang w:val="hy-AM"/>
        </w:rPr>
        <w:t xml:space="preserve"> երկուսի գծով արձանագրվել է 100% կատարողական: Մասնավորապես՝ </w:t>
      </w:r>
      <w:r w:rsidRPr="00CB2464">
        <w:rPr>
          <w:rFonts w:ascii="GHEA Grapalat" w:hAnsi="GHEA Grapalat" w:cs="GHEA Grapalat"/>
          <w:sz w:val="22"/>
          <w:szCs w:val="22"/>
          <w:lang w:val="hy-AM"/>
        </w:rPr>
        <w:t xml:space="preserve">գյուղատնտեսական վարկերի տոկոսադրույքների սուբսիդավորմանը հատկացվել է 6.2 մլրդ դրամ: Միջոցառման շրջանակներում կանխատեսված 56544-ի փոխարեն սուբսիդիաներ են ստացել 74400 տնտեսավարողներ: Ցուցանիշի գերազանցումը պայմանավորված է ծրագրի նկատմամբ պահանջարկի և վարկային պորտֆելի ավելացմամբ, ինչպես նաև կորոնավիրուսի տնտեսական հետևանքների չեզոքացման շրջանակներում 0% տոկոսադրույքով վարկերի տրամադրմամբ: Գյուղատնտեսական հումքի մթերումների (գնումների) նպատակով ագրովերամշակման ոլորտին տրամադրվող վարկերի տոկոսադրույքների սուբսիդավորման նպատակով օգտագործվել է 1.7 մլրդ դրամ: Միջոցառման շրջանակներում կանխատեսված 136-ի փոխարեն սուբսիդավորվել են 166 </w:t>
      </w:r>
      <w:r w:rsidRPr="00CB2464">
        <w:rPr>
          <w:rFonts w:ascii="GHEA Grapalat" w:hAnsi="GHEA Grapalat" w:cs="GHEA Grapalat"/>
          <w:sz w:val="22"/>
          <w:szCs w:val="22"/>
          <w:lang w:val="hy-AM"/>
        </w:rPr>
        <w:lastRenderedPageBreak/>
        <w:t xml:space="preserve">տնտեսավարողներ, որը պայմանավորված է կորոնավիրուսի տնտեսական հետևանքների չեզոքացման շրջանակներում սահմանված 0% տոկոսադրույքով տրամադրվող վարկերի նկատմամբ մեծ պահանջարկով: </w:t>
      </w:r>
    </w:p>
    <w:p w:rsidR="00710804" w:rsidRPr="00CB2464" w:rsidRDefault="00710804" w:rsidP="00710804">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GHEA Grapalat"/>
          <w:sz w:val="22"/>
          <w:szCs w:val="22"/>
          <w:lang w:val="hy-AM"/>
        </w:rPr>
        <w:t>Նախորդ տարվա</w:t>
      </w:r>
      <w:r w:rsidRPr="00CB2464">
        <w:rPr>
          <w:rFonts w:ascii="GHEA Grapalat" w:hAnsi="GHEA Grapalat" w:cs="Sylfaen"/>
          <w:sz w:val="22"/>
          <w:szCs w:val="22"/>
          <w:lang w:val="hy-AM"/>
        </w:rPr>
        <w:t xml:space="preserve"> </w:t>
      </w:r>
      <w:r w:rsidRPr="00CB2464">
        <w:rPr>
          <w:rFonts w:ascii="GHEA Grapalat" w:hAnsi="GHEA Grapalat" w:cs="GHEA Grapalat"/>
          <w:sz w:val="22"/>
          <w:szCs w:val="22"/>
          <w:lang w:val="hy-AM"/>
        </w:rPr>
        <w:t xml:space="preserve">ինն ամիսների </w:t>
      </w:r>
      <w:r w:rsidRPr="00CB2464">
        <w:rPr>
          <w:rFonts w:ascii="GHEA Grapalat" w:hAnsi="GHEA Grapalat" w:cs="Sylfaen"/>
          <w:sz w:val="22"/>
          <w:szCs w:val="22"/>
          <w:lang w:val="hy-AM"/>
        </w:rPr>
        <w:t xml:space="preserve">համեմատ </w:t>
      </w:r>
      <w:r w:rsidRPr="00CB2464">
        <w:rPr>
          <w:rFonts w:ascii="GHEA Grapalat" w:hAnsi="GHEA Grapalat"/>
          <w:sz w:val="22"/>
          <w:szCs w:val="22"/>
          <w:lang w:val="hy-AM"/>
        </w:rPr>
        <w:t>Գյուղատնտեսության խթանման</w:t>
      </w:r>
      <w:r w:rsidRPr="00CB2464">
        <w:rPr>
          <w:rFonts w:ascii="GHEA Grapalat" w:hAnsi="GHEA Grapalat" w:cs="Sylfaen"/>
          <w:sz w:val="22"/>
          <w:szCs w:val="22"/>
          <w:lang w:val="hy-AM"/>
        </w:rPr>
        <w:t xml:space="preserve"> ծրագրի ծախսերն աճել</w:t>
      </w:r>
      <w:r w:rsidRPr="00CB2464">
        <w:rPr>
          <w:rFonts w:ascii="Courier New" w:hAnsi="Courier New" w:cs="Courier New"/>
          <w:sz w:val="22"/>
          <w:szCs w:val="22"/>
          <w:lang w:val="hy-AM"/>
        </w:rPr>
        <w:t> </w:t>
      </w:r>
      <w:r w:rsidRPr="00CB2464">
        <w:rPr>
          <w:rFonts w:ascii="GHEA Grapalat" w:hAnsi="GHEA Grapalat" w:cs="Sylfaen"/>
          <w:sz w:val="22"/>
          <w:szCs w:val="22"/>
          <w:lang w:val="hy-AM"/>
        </w:rPr>
        <w:t xml:space="preserve">են </w:t>
      </w:r>
      <w:r w:rsidRPr="00CB2464">
        <w:rPr>
          <w:rFonts w:ascii="GHEA Grapalat" w:hAnsi="GHEA Grapalat" w:cs="GHEA Grapalat"/>
          <w:sz w:val="22"/>
          <w:szCs w:val="22"/>
          <w:lang w:val="hy-AM"/>
        </w:rPr>
        <w:t>2.6 անգամ</w:t>
      </w:r>
      <w:r w:rsidRPr="00CB2464">
        <w:rPr>
          <w:rFonts w:ascii="GHEA Grapalat" w:hAnsi="GHEA Grapalat" w:cs="Sylfaen"/>
          <w:sz w:val="22"/>
          <w:szCs w:val="22"/>
          <w:lang w:val="hy-AM"/>
        </w:rPr>
        <w:t xml:space="preserve"> կամ շուրջ 5.2 մլրդ դրամով, ինչը հիմնականում պայմանավորված է </w:t>
      </w:r>
      <w:r w:rsidRPr="00CB2464">
        <w:rPr>
          <w:rFonts w:ascii="GHEA Grapalat" w:hAnsi="GHEA Grapalat" w:cs="GHEA Grapalat"/>
          <w:sz w:val="22"/>
          <w:szCs w:val="22"/>
          <w:lang w:val="hy-AM"/>
        </w:rPr>
        <w:t xml:space="preserve">գյուղատնտեսական վարկերի տոկոսադրույքների սուբսիդավորման և գյուղատնտեսական հումքի մթերումների (գնումների) նպատակով ագրովերամշակման ոլորտին տրամադրվող վարկերի տոկոսադրույքների սուբսիդավորման </w:t>
      </w:r>
      <w:r w:rsidRPr="00CB2464">
        <w:rPr>
          <w:rFonts w:ascii="GHEA Grapalat" w:hAnsi="GHEA Grapalat" w:cs="Sylfaen"/>
          <w:sz w:val="22"/>
          <w:szCs w:val="22"/>
          <w:lang w:val="hy-AM"/>
        </w:rPr>
        <w:t xml:space="preserve">ծախսերի համապատասխանաբար </w:t>
      </w:r>
      <w:r w:rsidRPr="00CB2464">
        <w:rPr>
          <w:rFonts w:ascii="GHEA Grapalat" w:hAnsi="GHEA Grapalat" w:cs="GHEA Grapalat"/>
          <w:sz w:val="22"/>
          <w:szCs w:val="22"/>
          <w:lang w:val="hy-AM"/>
        </w:rPr>
        <w:t>2.</w:t>
      </w:r>
      <w:r w:rsidRPr="00CB2464">
        <w:rPr>
          <w:rFonts w:ascii="GHEA Grapalat" w:hAnsi="GHEA Grapalat" w:cs="Sylfaen"/>
          <w:sz w:val="22"/>
          <w:szCs w:val="22"/>
          <w:lang w:val="hy-AM"/>
        </w:rPr>
        <w:t>3</w:t>
      </w:r>
      <w:r w:rsidRPr="00CB2464">
        <w:rPr>
          <w:rFonts w:ascii="GHEA Grapalat" w:hAnsi="GHEA Grapalat" w:cs="GHEA Grapalat"/>
          <w:sz w:val="22"/>
          <w:szCs w:val="22"/>
          <w:lang w:val="hy-AM"/>
        </w:rPr>
        <w:t xml:space="preserve"> անգամ</w:t>
      </w:r>
      <w:r w:rsidRPr="00CB2464">
        <w:rPr>
          <w:rFonts w:ascii="GHEA Grapalat" w:hAnsi="GHEA Grapalat" w:cs="Sylfaen"/>
          <w:sz w:val="22"/>
          <w:szCs w:val="22"/>
          <w:lang w:val="hy-AM"/>
        </w:rPr>
        <w:t xml:space="preserve"> (3.5 մլրդ դրամ) և 4.2 ան</w:t>
      </w:r>
      <w:r w:rsidRPr="00CB2464">
        <w:rPr>
          <w:rFonts w:ascii="GHEA Grapalat" w:hAnsi="GHEA Grapalat" w:cs="GHEA Grapalat"/>
          <w:sz w:val="22"/>
          <w:szCs w:val="22"/>
          <w:lang w:val="hy-AM"/>
        </w:rPr>
        <w:t>գ</w:t>
      </w:r>
      <w:r w:rsidRPr="00CB2464">
        <w:rPr>
          <w:rFonts w:ascii="GHEA Grapalat" w:hAnsi="GHEA Grapalat" w:cs="Sylfaen"/>
          <w:sz w:val="22"/>
          <w:szCs w:val="22"/>
          <w:lang w:val="hy-AM"/>
        </w:rPr>
        <w:t>ամ (1.3 մլրդ դրամ) աճով:</w:t>
      </w:r>
    </w:p>
    <w:p w:rsidR="008C7429" w:rsidRPr="00CB2464" w:rsidRDefault="00710804" w:rsidP="00710804">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Sylfaen"/>
          <w:sz w:val="22"/>
          <w:szCs w:val="22"/>
          <w:lang w:val="hy-AM"/>
        </w:rPr>
        <w:t xml:space="preserve">2021 թվականի ինն ամիսների ընթացքում </w:t>
      </w:r>
      <w:r w:rsidRPr="00CB2464">
        <w:rPr>
          <w:rFonts w:ascii="GHEA Grapalat" w:hAnsi="GHEA Grapalat" w:cs="Sylfaen"/>
          <w:i/>
          <w:sz w:val="22"/>
          <w:szCs w:val="22"/>
          <w:lang w:val="hy-AM"/>
        </w:rPr>
        <w:t xml:space="preserve">Սննդամթերքի լաբորատոր փորձաքննությունների </w:t>
      </w:r>
      <w:r w:rsidRPr="00CB2464">
        <w:rPr>
          <w:rFonts w:ascii="GHEA Grapalat" w:hAnsi="GHEA Grapalat" w:cs="Sylfaen"/>
          <w:sz w:val="22"/>
          <w:szCs w:val="22"/>
          <w:lang w:val="hy-AM"/>
        </w:rPr>
        <w:t xml:space="preserve">ծրագրի շրջանակներում իրականացվել են երեք միջոցառումներ, որոնց </w:t>
      </w:r>
      <w:r w:rsidR="002E4B30" w:rsidRPr="00CB2464">
        <w:rPr>
          <w:rFonts w:ascii="GHEA Grapalat" w:hAnsi="GHEA Grapalat" w:cs="Sylfaen"/>
          <w:sz w:val="22"/>
          <w:szCs w:val="22"/>
          <w:lang w:val="hy-AM"/>
        </w:rPr>
        <w:t>գծով</w:t>
      </w:r>
      <w:r w:rsidRPr="00CB2464">
        <w:rPr>
          <w:rFonts w:ascii="GHEA Grapalat" w:hAnsi="GHEA Grapalat" w:cs="Sylfaen"/>
          <w:sz w:val="22"/>
          <w:szCs w:val="22"/>
          <w:lang w:val="hy-AM"/>
        </w:rPr>
        <w:t xml:space="preserve"> ծախսերը կազմել են 109.6 մլն դրամ կամ նախատեսված միջոցների 99.3%-ը: Շեղումը պայմանավորված է սննդամթերքի լաբորատոր փորձաքննությունների միջոցառման կատարողականով, որը կազմել է 33.6 մլն դրամ կամ իննամսյա ծրագրի 97.9%-ը: Վերջինս պայմանավորված է </w:t>
      </w:r>
      <w:r w:rsidR="00BD20D3" w:rsidRPr="00CB2464">
        <w:rPr>
          <w:rFonts w:ascii="GHEA Grapalat" w:hAnsi="GHEA Grapalat" w:cs="Sylfaen"/>
          <w:sz w:val="22"/>
          <w:szCs w:val="22"/>
          <w:lang w:val="hy-AM"/>
        </w:rPr>
        <w:t>«Հանրապետական անասնաբուժասանիտարական և բուսասանիտարական լաբորատոր ծառայությունների կենտրոն»</w:t>
      </w:r>
      <w:r w:rsidR="00BD20D3" w:rsidRPr="00CB2464">
        <w:rPr>
          <w:rFonts w:ascii="GHEA Grapalat" w:hAnsi="GHEA Grapalat" w:cs="Sylfaen"/>
          <w:sz w:val="22"/>
          <w:szCs w:val="22"/>
        </w:rPr>
        <w:t xml:space="preserve"> (</w:t>
      </w:r>
      <w:r w:rsidRPr="00CB2464">
        <w:rPr>
          <w:rFonts w:ascii="GHEA Grapalat" w:hAnsi="GHEA Grapalat" w:cs="GHEA Grapalat"/>
          <w:sz w:val="22"/>
          <w:szCs w:val="22"/>
          <w:lang w:val="hy-AM"/>
        </w:rPr>
        <w:t>ՀԱԲԼԾԿ</w:t>
      </w:r>
      <w:r w:rsidR="00BD20D3" w:rsidRPr="00CB2464">
        <w:rPr>
          <w:rFonts w:ascii="GHEA Grapalat" w:hAnsi="GHEA Grapalat" w:cs="GHEA Grapalat"/>
          <w:sz w:val="22"/>
          <w:szCs w:val="22"/>
        </w:rPr>
        <w:t>)</w:t>
      </w:r>
      <w:r w:rsidRPr="00CB2464">
        <w:rPr>
          <w:rFonts w:ascii="GHEA Grapalat" w:hAnsi="GHEA Grapalat" w:cs="GHEA Grapalat"/>
          <w:sz w:val="22"/>
          <w:szCs w:val="22"/>
          <w:lang w:val="hy-AM"/>
        </w:rPr>
        <w:t xml:space="preserve"> ՊՈԱԿ-ին </w:t>
      </w:r>
      <w:r w:rsidR="008C7429" w:rsidRPr="00CB2464">
        <w:rPr>
          <w:rFonts w:ascii="GHEA Grapalat" w:hAnsi="GHEA Grapalat" w:cs="GHEA Grapalat"/>
          <w:sz w:val="22"/>
          <w:szCs w:val="22"/>
        </w:rPr>
        <w:t>կողմից լաբորատոր փորձաքննությունների ենթարկվող նմուշների փաստացի թվով, որը</w:t>
      </w:r>
      <w:r w:rsidRPr="00CB2464">
        <w:rPr>
          <w:rFonts w:ascii="GHEA Grapalat" w:hAnsi="GHEA Grapalat" w:cs="GHEA Grapalat"/>
          <w:sz w:val="22"/>
          <w:szCs w:val="22"/>
          <w:lang w:val="hy-AM"/>
        </w:rPr>
        <w:t xml:space="preserve"> </w:t>
      </w:r>
      <w:r w:rsidR="008C7429" w:rsidRPr="00CB2464">
        <w:rPr>
          <w:rFonts w:ascii="GHEA Grapalat" w:hAnsi="GHEA Grapalat" w:cs="GHEA Grapalat"/>
          <w:sz w:val="22"/>
          <w:szCs w:val="22"/>
        </w:rPr>
        <w:t xml:space="preserve">կազմել է 406՝ </w:t>
      </w:r>
      <w:r w:rsidR="008C7429" w:rsidRPr="00CB2464">
        <w:rPr>
          <w:rFonts w:ascii="GHEA Grapalat" w:hAnsi="GHEA Grapalat" w:cs="GHEA Grapalat"/>
          <w:sz w:val="22"/>
          <w:szCs w:val="22"/>
          <w:lang w:val="hy-AM"/>
        </w:rPr>
        <w:t xml:space="preserve">կանխատեսված 491-ի </w:t>
      </w:r>
      <w:r w:rsidR="008C7429" w:rsidRPr="00CB2464">
        <w:rPr>
          <w:rFonts w:ascii="GHEA Grapalat" w:hAnsi="GHEA Grapalat" w:cs="GHEA Grapalat"/>
          <w:sz w:val="22"/>
          <w:szCs w:val="22"/>
        </w:rPr>
        <w:t>դիմաց, քանի որ լրացուցիչ ֆինանսավորման տրամադրման վերաբերյալ իրավական ակտը հաստատվել է սեպտեմբերին</w:t>
      </w:r>
      <w:r w:rsidRPr="00CB2464">
        <w:rPr>
          <w:rFonts w:ascii="GHEA Grapalat" w:hAnsi="GHEA Grapalat" w:cs="GHEA Grapalat"/>
          <w:sz w:val="22"/>
          <w:szCs w:val="22"/>
          <w:lang w:val="hy-AM"/>
        </w:rPr>
        <w:t xml:space="preserve">: </w:t>
      </w:r>
    </w:p>
    <w:p w:rsidR="00FF30AC" w:rsidRPr="00CB2464" w:rsidRDefault="008C7429" w:rsidP="00710804">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Sylfaen"/>
          <w:sz w:val="22"/>
          <w:szCs w:val="22"/>
          <w:lang w:val="hy-AM"/>
        </w:rPr>
        <w:t xml:space="preserve">Սննդամթերքի լաբորատոր փորձաքննությունների </w:t>
      </w:r>
      <w:r w:rsidR="00710804" w:rsidRPr="00CB2464">
        <w:rPr>
          <w:rFonts w:ascii="GHEA Grapalat" w:hAnsi="GHEA Grapalat" w:cs="GHEA Grapalat"/>
          <w:sz w:val="22"/>
          <w:szCs w:val="22"/>
          <w:lang w:val="hy-AM"/>
        </w:rPr>
        <w:t>ծրագրի շրջանակներում իրականացված երկու միջոցառումների գծով արձանագրվել է 100% կատարողական: Մասնավորապես՝ բուսական ծագման մթերքներում պեստիցիդների, նիտրատների, ծանր մետաղների և գենետիկորեն ձևափոխված օրգանիզմների մնացորդների մոնիթորինգի</w:t>
      </w:r>
      <w:r w:rsidR="00AA47CC" w:rsidRPr="00CB2464">
        <w:rPr>
          <w:rFonts w:ascii="GHEA Grapalat" w:hAnsi="GHEA Grapalat" w:cs="GHEA Grapalat"/>
          <w:sz w:val="22"/>
          <w:szCs w:val="22"/>
        </w:rPr>
        <w:t>ն</w:t>
      </w:r>
      <w:r w:rsidR="00710804" w:rsidRPr="00CB2464">
        <w:rPr>
          <w:rFonts w:ascii="GHEA Grapalat" w:hAnsi="GHEA Grapalat" w:cs="GHEA Grapalat"/>
          <w:sz w:val="22"/>
          <w:szCs w:val="22"/>
          <w:lang w:val="hy-AM"/>
        </w:rPr>
        <w:t xml:space="preserve"> հատկացվել է </w:t>
      </w:r>
      <w:r w:rsidRPr="00CB2464">
        <w:rPr>
          <w:rFonts w:ascii="GHEA Grapalat" w:hAnsi="GHEA Grapalat" w:cs="GHEA Grapalat"/>
          <w:sz w:val="22"/>
          <w:szCs w:val="22"/>
          <w:lang w:val="hy-AM"/>
        </w:rPr>
        <w:t>25.1 մլն դրամ</w:t>
      </w:r>
      <w:r w:rsidR="00B060DE" w:rsidRPr="00CB2464">
        <w:rPr>
          <w:rFonts w:ascii="GHEA Grapalat" w:hAnsi="GHEA Grapalat" w:cs="GHEA Grapalat"/>
          <w:sz w:val="22"/>
          <w:szCs w:val="22"/>
        </w:rPr>
        <w:t xml:space="preserve">: Միջոցառման </w:t>
      </w:r>
      <w:r w:rsidR="00B060DE" w:rsidRPr="00CB2464">
        <w:rPr>
          <w:rFonts w:ascii="GHEA Grapalat" w:hAnsi="GHEA Grapalat" w:cs="Sylfaen"/>
          <w:sz w:val="22"/>
          <w:szCs w:val="22"/>
        </w:rPr>
        <w:t>շրջանակներում ապահովվել են նախատեսված արդյունքի չափորոշիչները՝ կատարվել են բուսական ծագման մթերքի մեջ մնացորդային նյութերի և ԳՁՕ-ների 1578 փորձաքննություններ, իսկ փորձարկման ենթակա նմուշների քանակը կազմել է 177: Կ</w:t>
      </w:r>
      <w:r w:rsidR="00710804" w:rsidRPr="00CB2464">
        <w:rPr>
          <w:rFonts w:ascii="GHEA Grapalat" w:hAnsi="GHEA Grapalat" w:cs="Sylfaen"/>
          <w:sz w:val="22"/>
          <w:szCs w:val="22"/>
          <w:lang w:val="hy-AM"/>
        </w:rPr>
        <w:t xml:space="preserve">ենդանական ծագման մթերքում </w:t>
      </w:r>
      <w:r w:rsidR="00710804" w:rsidRPr="00CB2464">
        <w:rPr>
          <w:rFonts w:ascii="GHEA Grapalat" w:hAnsi="GHEA Grapalat" w:cs="GHEA Grapalat"/>
          <w:sz w:val="22"/>
          <w:szCs w:val="22"/>
          <w:lang w:val="hy-AM"/>
        </w:rPr>
        <w:t>մնացորդային նյութերի հսկողության մոնիթորինգի</w:t>
      </w:r>
      <w:r w:rsidR="00B060DE" w:rsidRPr="00CB2464">
        <w:rPr>
          <w:rFonts w:ascii="GHEA Grapalat" w:hAnsi="GHEA Grapalat" w:cs="GHEA Grapalat"/>
          <w:sz w:val="22"/>
          <w:szCs w:val="22"/>
          <w:lang w:val="hy-AM"/>
        </w:rPr>
        <w:t xml:space="preserve"> ծախսերը կազմել են</w:t>
      </w:r>
      <w:r w:rsidR="00710804" w:rsidRPr="00CB2464">
        <w:rPr>
          <w:rFonts w:ascii="GHEA Grapalat" w:hAnsi="GHEA Grapalat" w:cs="GHEA Grapalat"/>
          <w:sz w:val="22"/>
          <w:szCs w:val="22"/>
          <w:lang w:val="hy-AM"/>
        </w:rPr>
        <w:t xml:space="preserve"> 50.8 մլն դրամ: Նշված միջոցառման շրջանակներում փորձարկումներ չեն իրականացվել, ինչը պայմանավորված է նրանով, որ ԵՄ-ի կողմից աշխատանքների կատարման պլանի` սեպտեմբեր ամսին հաստատ</w:t>
      </w:r>
      <w:r w:rsidR="00B060DE" w:rsidRPr="00CB2464">
        <w:rPr>
          <w:rFonts w:ascii="GHEA Grapalat" w:hAnsi="GHEA Grapalat" w:cs="GHEA Grapalat"/>
          <w:sz w:val="22"/>
          <w:szCs w:val="22"/>
        </w:rPr>
        <w:t>վ</w:t>
      </w:r>
      <w:r w:rsidR="00710804" w:rsidRPr="00CB2464">
        <w:rPr>
          <w:rFonts w:ascii="GHEA Grapalat" w:hAnsi="GHEA Grapalat" w:cs="GHEA Grapalat"/>
          <w:sz w:val="22"/>
          <w:szCs w:val="22"/>
          <w:lang w:val="hy-AM"/>
        </w:rPr>
        <w:t>ելու հետևանքով լաբորատոր փորձարկման ենթակա նմուշները գտնվել են հավաքագրման և նախապատրաստական փուլում: Հատկացված միջոցներ</w:t>
      </w:r>
      <w:r w:rsidR="00B060DE" w:rsidRPr="00CB2464">
        <w:rPr>
          <w:rFonts w:ascii="GHEA Grapalat" w:hAnsi="GHEA Grapalat" w:cs="GHEA Grapalat"/>
          <w:sz w:val="22"/>
          <w:szCs w:val="22"/>
        </w:rPr>
        <w:t>ն ուղղվել են</w:t>
      </w:r>
      <w:r w:rsidR="00710804" w:rsidRPr="00CB2464">
        <w:rPr>
          <w:rFonts w:ascii="GHEA Grapalat" w:hAnsi="GHEA Grapalat" w:cs="GHEA Grapalat"/>
          <w:sz w:val="22"/>
          <w:szCs w:val="22"/>
          <w:lang w:val="hy-AM"/>
        </w:rPr>
        <w:t xml:space="preserve"> փորձաքննություններն իրականա</w:t>
      </w:r>
      <w:r w:rsidR="00B060DE" w:rsidRPr="00CB2464">
        <w:rPr>
          <w:rFonts w:ascii="GHEA Grapalat" w:hAnsi="GHEA Grapalat" w:cs="GHEA Grapalat"/>
          <w:sz w:val="22"/>
          <w:szCs w:val="22"/>
          <w:lang w:val="hy-AM"/>
        </w:rPr>
        <w:t>ցնելու նպատակով անհրաժեշտ նյութ</w:t>
      </w:r>
      <w:r w:rsidR="00B060DE" w:rsidRPr="00CB2464">
        <w:rPr>
          <w:rFonts w:ascii="GHEA Grapalat" w:hAnsi="GHEA Grapalat" w:cs="GHEA Grapalat"/>
          <w:sz w:val="22"/>
          <w:szCs w:val="22"/>
        </w:rPr>
        <w:t>երի</w:t>
      </w:r>
      <w:r w:rsidR="002258B5" w:rsidRPr="00CB2464">
        <w:rPr>
          <w:rFonts w:ascii="GHEA Grapalat" w:hAnsi="GHEA Grapalat" w:cs="GHEA Grapalat"/>
          <w:sz w:val="22"/>
          <w:szCs w:val="22"/>
        </w:rPr>
        <w:t xml:space="preserve"> ձեռքբերման համար կանխավճարի տրամադրմանը</w:t>
      </w:r>
      <w:r w:rsidR="00710804" w:rsidRPr="00CB2464">
        <w:rPr>
          <w:rFonts w:ascii="GHEA Grapalat" w:hAnsi="GHEA Grapalat" w:cs="GHEA Grapalat"/>
          <w:sz w:val="22"/>
          <w:szCs w:val="22"/>
          <w:lang w:val="hy-AM"/>
        </w:rPr>
        <w:t xml:space="preserve"> և աշխատավարձի</w:t>
      </w:r>
      <w:r w:rsidR="00B060DE" w:rsidRPr="00CB2464">
        <w:rPr>
          <w:rFonts w:ascii="GHEA Grapalat" w:hAnsi="GHEA Grapalat" w:cs="GHEA Grapalat"/>
          <w:sz w:val="22"/>
          <w:szCs w:val="22"/>
        </w:rPr>
        <w:t xml:space="preserve"> գծով ծախսերի</w:t>
      </w:r>
      <w:r w:rsidR="002258B5" w:rsidRPr="00CB2464">
        <w:rPr>
          <w:rFonts w:ascii="GHEA Grapalat" w:hAnsi="GHEA Grapalat" w:cs="GHEA Grapalat"/>
          <w:sz w:val="22"/>
          <w:szCs w:val="22"/>
        </w:rPr>
        <w:t>ն</w:t>
      </w:r>
      <w:r w:rsidR="00710804" w:rsidRPr="00CB2464">
        <w:rPr>
          <w:rFonts w:ascii="GHEA Grapalat" w:hAnsi="GHEA Grapalat" w:cs="GHEA Grapalat"/>
          <w:sz w:val="22"/>
          <w:szCs w:val="22"/>
          <w:lang w:val="hy-AM"/>
        </w:rPr>
        <w:t xml:space="preserve">: </w:t>
      </w:r>
    </w:p>
    <w:p w:rsidR="00710804" w:rsidRPr="00CB2464" w:rsidRDefault="00710804" w:rsidP="00710804">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lastRenderedPageBreak/>
        <w:t xml:space="preserve">Նախորդ տարվա ինն ամիսների համեմատ Սննդամթերքի լաբորատոր փորձաքննությունների ծրագրի ծախսերն աճել են 9.5 անգամ կամ 98 մլն դրամով, որը հիմնականում պայմանավորված է </w:t>
      </w:r>
      <w:r w:rsidR="00FF30AC" w:rsidRPr="00CB2464">
        <w:rPr>
          <w:rFonts w:ascii="GHEA Grapalat" w:hAnsi="GHEA Grapalat" w:cs="GHEA Grapalat"/>
          <w:sz w:val="22"/>
          <w:szCs w:val="22"/>
        </w:rPr>
        <w:t xml:space="preserve">2020 թվականի հունվար-սեպտեմբեր ամիսներին </w:t>
      </w:r>
      <w:r w:rsidR="00FF30AC" w:rsidRPr="00CB2464">
        <w:rPr>
          <w:rFonts w:ascii="GHEA Grapalat" w:hAnsi="GHEA Grapalat" w:cs="GHEA Grapalat"/>
          <w:sz w:val="22"/>
          <w:szCs w:val="22"/>
          <w:lang w:val="hy-AM"/>
        </w:rPr>
        <w:t>բուսական ծագման մթերքներում պեստիցիդների, նիտրատների, ծանր մետաղների և գենետիկորեն ձևափոխված օրգանիզմների մնացորդների մոնիթորինգի</w:t>
      </w:r>
      <w:r w:rsidR="00FF30AC" w:rsidRPr="00CB2464">
        <w:rPr>
          <w:rFonts w:ascii="GHEA Grapalat" w:hAnsi="GHEA Grapalat" w:cs="GHEA Grapalat"/>
          <w:sz w:val="22"/>
          <w:szCs w:val="22"/>
        </w:rPr>
        <w:t>ն</w:t>
      </w:r>
      <w:r w:rsidR="00FF30AC" w:rsidRPr="00CB2464">
        <w:rPr>
          <w:rFonts w:ascii="GHEA Grapalat" w:hAnsi="GHEA Grapalat" w:cs="GHEA Grapalat"/>
          <w:sz w:val="22"/>
          <w:szCs w:val="22"/>
          <w:lang w:val="hy-AM"/>
        </w:rPr>
        <w:t xml:space="preserve"> </w:t>
      </w:r>
      <w:r w:rsidR="00FF30AC" w:rsidRPr="00CB2464">
        <w:rPr>
          <w:rFonts w:ascii="GHEA Grapalat" w:hAnsi="GHEA Grapalat" w:cs="GHEA Grapalat"/>
          <w:sz w:val="22"/>
          <w:szCs w:val="22"/>
        </w:rPr>
        <w:t xml:space="preserve">և </w:t>
      </w:r>
      <w:r w:rsidRPr="00CB2464">
        <w:rPr>
          <w:rFonts w:ascii="GHEA Grapalat" w:hAnsi="GHEA Grapalat" w:cs="GHEA Grapalat"/>
          <w:sz w:val="22"/>
          <w:szCs w:val="22"/>
          <w:lang w:val="hy-AM"/>
        </w:rPr>
        <w:t>կենդանական ծագման մթերքում մնացորդային նյութերի հսկողության մոնիթորինգի</w:t>
      </w:r>
      <w:r w:rsidR="00FF30AC" w:rsidRPr="00CB2464">
        <w:rPr>
          <w:rFonts w:ascii="GHEA Grapalat" w:hAnsi="GHEA Grapalat" w:cs="GHEA Grapalat"/>
          <w:sz w:val="22"/>
          <w:szCs w:val="22"/>
        </w:rPr>
        <w:t xml:space="preserve">ն հատկացված համապատասխանաբար 31.1 մլն դրամը և </w:t>
      </w:r>
      <w:r w:rsidRPr="00CB2464">
        <w:rPr>
          <w:rFonts w:ascii="GHEA Grapalat" w:hAnsi="GHEA Grapalat" w:cs="GHEA Grapalat"/>
          <w:sz w:val="22"/>
          <w:szCs w:val="22"/>
          <w:lang w:val="hy-AM"/>
        </w:rPr>
        <w:t>85 մլն դրամը չ</w:t>
      </w:r>
      <w:r w:rsidR="00FF30AC" w:rsidRPr="00CB2464">
        <w:rPr>
          <w:rFonts w:ascii="GHEA Grapalat" w:hAnsi="GHEA Grapalat" w:cs="GHEA Grapalat"/>
          <w:sz w:val="22"/>
          <w:szCs w:val="22"/>
          <w:lang w:val="hy-AM"/>
        </w:rPr>
        <w:t>օգտագործ</w:t>
      </w:r>
      <w:r w:rsidR="00FF30AC" w:rsidRPr="00CB2464">
        <w:rPr>
          <w:rFonts w:ascii="GHEA Grapalat" w:hAnsi="GHEA Grapalat" w:cs="GHEA Grapalat"/>
          <w:sz w:val="22"/>
          <w:szCs w:val="22"/>
        </w:rPr>
        <w:t>ելու հանգամանքով</w:t>
      </w:r>
      <w:r w:rsidRPr="00CB2464">
        <w:rPr>
          <w:rFonts w:ascii="GHEA Grapalat" w:hAnsi="GHEA Grapalat" w:cs="GHEA Grapalat"/>
          <w:sz w:val="22"/>
          <w:szCs w:val="22"/>
          <w:lang w:val="hy-AM"/>
        </w:rPr>
        <w:t>:</w:t>
      </w:r>
    </w:p>
    <w:p w:rsidR="00710804" w:rsidRPr="00CB2464" w:rsidRDefault="00710804" w:rsidP="00710804">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lang w:val="hy-AM"/>
        </w:rPr>
        <w:t>Էկոնոմիկայի ոլորտում պետական քաղաքականության մշակման, ծրագրերի համակարգման և մոնիտորինգի</w:t>
      </w:r>
      <w:r w:rsidRPr="00CB2464">
        <w:rPr>
          <w:rFonts w:ascii="GHEA Grapalat" w:hAnsi="GHEA Grapalat" w:cs="GHEA Grapalat"/>
          <w:sz w:val="22"/>
          <w:szCs w:val="22"/>
          <w:lang w:val="hy-AM"/>
        </w:rPr>
        <w:t xml:space="preserve"> ծրագրին ուղղվել է շուրջ 1.5 մլրդ դրամ՝ ապահովելով 90.8% կատարողական: Շեղումը հիմնականում </w:t>
      </w:r>
      <w:r w:rsidRPr="00CB2464">
        <w:rPr>
          <w:rFonts w:ascii="GHEA Grapalat" w:hAnsi="GHEA Grapalat"/>
          <w:sz w:val="22"/>
          <w:szCs w:val="22"/>
          <w:lang w:val="hy-AM"/>
        </w:rPr>
        <w:t>պայմանավորված</w:t>
      </w:r>
      <w:r w:rsidRPr="00CB2464">
        <w:rPr>
          <w:rFonts w:ascii="GHEA Grapalat" w:hAnsi="GHEA Grapalat" w:cs="GHEA Grapalat"/>
          <w:sz w:val="22"/>
          <w:szCs w:val="22"/>
          <w:lang w:val="hy-AM"/>
        </w:rPr>
        <w:t xml:space="preserve"> է էկոնոմիկայի ոլորտում պետական քաղաքականության մշակման, ծրագրերի համակարգման և մոնիտորինգի, ինչպես նաև </w:t>
      </w:r>
      <w:r w:rsidRPr="00CB2464">
        <w:rPr>
          <w:rFonts w:ascii="GHEA Grapalat" w:hAnsi="GHEA Grapalat" w:cs="Sylfaen"/>
          <w:sz w:val="22"/>
          <w:szCs w:val="22"/>
          <w:lang w:val="hy-AM"/>
        </w:rPr>
        <w:t xml:space="preserve">Առևտրի համաշխարհային կազմակերպությունում (ԱՀԿ) </w:t>
      </w:r>
      <w:r w:rsidRPr="00CB2464">
        <w:rPr>
          <w:rFonts w:ascii="GHEA Grapalat" w:hAnsi="GHEA Grapalat" w:cs="GHEA Grapalat"/>
          <w:sz w:val="22"/>
          <w:szCs w:val="22"/>
          <w:lang w:val="hy-AM"/>
        </w:rPr>
        <w:t xml:space="preserve">և oտարերկրյա պետություններում ՀՀ առևտրային ներկայացուցիչների նպատակների և </w:t>
      </w:r>
      <w:r w:rsidRPr="00CB2464">
        <w:rPr>
          <w:rFonts w:ascii="GHEA Grapalat" w:hAnsi="GHEA Grapalat"/>
          <w:sz w:val="22"/>
          <w:szCs w:val="22"/>
          <w:lang w:val="hy-AM"/>
        </w:rPr>
        <w:t>խնդիրների</w:t>
      </w:r>
      <w:r w:rsidRPr="00CB2464">
        <w:rPr>
          <w:rFonts w:ascii="GHEA Grapalat" w:hAnsi="GHEA Grapalat" w:cs="GHEA Grapalat"/>
          <w:sz w:val="22"/>
          <w:szCs w:val="22"/>
          <w:lang w:val="hy-AM"/>
        </w:rPr>
        <w:t xml:space="preserve"> իրագործման միջոցառումների գծով ծախսերի կատարողականով: Նշված առաջին միջոցառման շրջանակներում օգտագործվել է նախատեսված միջոցների 93.9%-ը՝ շուրջ 1.4 մլրդ դրամ, որը պայմանավորված է գնումների երկարատև ընթացակարգով, ինչպես նաև թափուր հաստիքների առկայության հետևանքով աշխատանքի վարձատրության համար նախատեսված միջոցների տնտեսմամբ:</w:t>
      </w:r>
      <w:r w:rsidRPr="00CB2464">
        <w:rPr>
          <w:rFonts w:ascii="GHEA Grapalat" w:hAnsi="GHEA Grapalat" w:cs="Sylfaen"/>
          <w:sz w:val="22"/>
          <w:szCs w:val="22"/>
          <w:lang w:val="hy-AM"/>
        </w:rPr>
        <w:t xml:space="preserve"> ԱՀԿ-ում </w:t>
      </w:r>
      <w:r w:rsidRPr="00CB2464">
        <w:rPr>
          <w:rFonts w:ascii="GHEA Grapalat" w:hAnsi="GHEA Grapalat" w:cs="GHEA Grapalat"/>
          <w:sz w:val="22"/>
          <w:szCs w:val="22"/>
          <w:lang w:val="hy-AM"/>
        </w:rPr>
        <w:t xml:space="preserve">և oտարերկրյա պետություններում ՀՀ առևտրային ներկայացուցիչների նպատակների և </w:t>
      </w:r>
      <w:r w:rsidRPr="00CB2464">
        <w:rPr>
          <w:rFonts w:ascii="GHEA Grapalat" w:hAnsi="GHEA Grapalat"/>
          <w:sz w:val="22"/>
          <w:szCs w:val="22"/>
          <w:lang w:val="hy-AM"/>
        </w:rPr>
        <w:t>խնդիրների</w:t>
      </w:r>
      <w:r w:rsidR="00FF30AC" w:rsidRPr="00CB2464">
        <w:rPr>
          <w:rFonts w:ascii="GHEA Grapalat" w:hAnsi="GHEA Grapalat" w:cs="GHEA Grapalat"/>
          <w:sz w:val="22"/>
          <w:szCs w:val="22"/>
          <w:lang w:val="hy-AM"/>
        </w:rPr>
        <w:t xml:space="preserve"> իրագործման միջոցառ</w:t>
      </w:r>
      <w:r w:rsidR="00FF30AC" w:rsidRPr="00CB2464">
        <w:rPr>
          <w:rFonts w:ascii="GHEA Grapalat" w:hAnsi="GHEA Grapalat" w:cs="GHEA Grapalat"/>
          <w:sz w:val="22"/>
          <w:szCs w:val="22"/>
        </w:rPr>
        <w:t xml:space="preserve">ման ծախսերը </w:t>
      </w:r>
      <w:r w:rsidRPr="00CB2464">
        <w:rPr>
          <w:rFonts w:ascii="GHEA Grapalat" w:hAnsi="GHEA Grapalat" w:cs="GHEA Grapalat"/>
          <w:sz w:val="22"/>
          <w:szCs w:val="22"/>
          <w:lang w:val="hy-AM"/>
        </w:rPr>
        <w:t>կատարվ</w:t>
      </w:r>
      <w:r w:rsidR="00FF30AC" w:rsidRPr="00CB2464">
        <w:rPr>
          <w:rFonts w:ascii="GHEA Grapalat" w:hAnsi="GHEA Grapalat" w:cs="GHEA Grapalat"/>
          <w:sz w:val="22"/>
          <w:szCs w:val="22"/>
          <w:lang w:val="hy-AM"/>
        </w:rPr>
        <w:t xml:space="preserve">ել </w:t>
      </w:r>
      <w:r w:rsidR="00FF30AC" w:rsidRPr="00CB2464">
        <w:rPr>
          <w:rFonts w:ascii="GHEA Grapalat" w:hAnsi="GHEA Grapalat" w:cs="GHEA Grapalat"/>
          <w:sz w:val="22"/>
          <w:szCs w:val="22"/>
        </w:rPr>
        <w:t>են</w:t>
      </w:r>
      <w:r w:rsidRPr="00CB2464">
        <w:rPr>
          <w:rFonts w:ascii="GHEA Grapalat" w:hAnsi="GHEA Grapalat" w:cs="GHEA Grapalat"/>
          <w:sz w:val="22"/>
          <w:szCs w:val="22"/>
          <w:lang w:val="hy-AM"/>
        </w:rPr>
        <w:t xml:space="preserve"> 51.3%-ով՝ կազմելով 56.4 մլն դրամ: Վերջինս պայմանավորված է </w:t>
      </w:r>
      <w:r w:rsidR="00FF30AC" w:rsidRPr="00CB2464">
        <w:rPr>
          <w:rFonts w:ascii="GHEA Grapalat" w:hAnsi="GHEA Grapalat" w:cs="GHEA Grapalat"/>
          <w:sz w:val="22"/>
          <w:szCs w:val="22"/>
        </w:rPr>
        <w:t>այն հանգամանքով</w:t>
      </w:r>
      <w:r w:rsidRPr="00CB2464">
        <w:rPr>
          <w:rFonts w:ascii="GHEA Grapalat" w:hAnsi="GHEA Grapalat" w:cs="GHEA Grapalat"/>
          <w:sz w:val="22"/>
          <w:szCs w:val="22"/>
          <w:lang w:val="hy-AM"/>
        </w:rPr>
        <w:t>, որ առևտրային ներկայացուցիչների նախատեսված երեք հաստիքներից մեկը եղել է թափուր, իսկ մյուս ներկայացուցիչը նոր է նշանակվել</w:t>
      </w:r>
      <w:r w:rsidR="00FF30AC" w:rsidRPr="00CB2464">
        <w:rPr>
          <w:rFonts w:ascii="GHEA Grapalat" w:hAnsi="GHEA Grapalat" w:cs="GHEA Grapalat"/>
          <w:sz w:val="22"/>
          <w:szCs w:val="22"/>
        </w:rPr>
        <w:t>,</w:t>
      </w:r>
      <w:r w:rsidRPr="00CB2464">
        <w:rPr>
          <w:rFonts w:ascii="GHEA Grapalat" w:hAnsi="GHEA Grapalat" w:cs="GHEA Grapalat"/>
          <w:sz w:val="22"/>
          <w:szCs w:val="22"/>
          <w:lang w:val="hy-AM"/>
        </w:rPr>
        <w:t xml:space="preserve"> և հաշվետու ժամանակահատվածում ֆինանսավորման պահանջ չի ներկայաց</w:t>
      </w:r>
      <w:r w:rsidR="00FF30AC" w:rsidRPr="00CB2464">
        <w:rPr>
          <w:rFonts w:ascii="GHEA Grapalat" w:hAnsi="GHEA Grapalat" w:cs="GHEA Grapalat"/>
          <w:sz w:val="22"/>
          <w:szCs w:val="22"/>
        </w:rPr>
        <w:t>վ</w:t>
      </w:r>
      <w:r w:rsidRPr="00CB2464">
        <w:rPr>
          <w:rFonts w:ascii="GHEA Grapalat" w:hAnsi="GHEA Grapalat" w:cs="GHEA Grapalat"/>
          <w:sz w:val="22"/>
          <w:szCs w:val="22"/>
          <w:lang w:val="hy-AM"/>
        </w:rPr>
        <w:t xml:space="preserve">ել: </w:t>
      </w:r>
      <w:r w:rsidRPr="00CB2464">
        <w:rPr>
          <w:rFonts w:ascii="GHEA Grapalat" w:hAnsi="GHEA Grapalat"/>
          <w:sz w:val="22"/>
          <w:szCs w:val="22"/>
          <w:lang w:val="hy-AM"/>
        </w:rPr>
        <w:t>Նախորդ տարվա նույն ժամանակահատվածի համեմատ Էկոնոմիկայի ոլորտում պետական քաղաքականության մշակման, ծրագրերի համակարգման և մոնիտորինգի ծրագրի գծով ծախսերն</w:t>
      </w:r>
      <w:r w:rsidRPr="00CB2464">
        <w:rPr>
          <w:rFonts w:ascii="GHEA Grapalat" w:hAnsi="GHEA Grapalat" w:cs="Sylfaen"/>
          <w:sz w:val="22"/>
          <w:szCs w:val="22"/>
          <w:lang w:val="hy-AM"/>
        </w:rPr>
        <w:t xml:space="preserve"> աճել</w:t>
      </w:r>
      <w:r w:rsidRPr="00CB2464">
        <w:rPr>
          <w:rFonts w:ascii="Courier New" w:hAnsi="Courier New" w:cs="Courier New"/>
          <w:sz w:val="22"/>
          <w:szCs w:val="22"/>
          <w:lang w:val="hy-AM"/>
        </w:rPr>
        <w:t> </w:t>
      </w:r>
      <w:r w:rsidRPr="00CB2464">
        <w:rPr>
          <w:rFonts w:ascii="GHEA Grapalat" w:hAnsi="GHEA Grapalat" w:cs="Sylfaen"/>
          <w:sz w:val="22"/>
          <w:szCs w:val="22"/>
          <w:lang w:val="hy-AM"/>
        </w:rPr>
        <w:t xml:space="preserve">են </w:t>
      </w:r>
      <w:r w:rsidRPr="00CB2464">
        <w:rPr>
          <w:rFonts w:ascii="GHEA Grapalat" w:hAnsi="GHEA Grapalat" w:cs="GHEA Grapalat"/>
          <w:sz w:val="22"/>
          <w:szCs w:val="22"/>
          <w:lang w:val="hy-AM"/>
        </w:rPr>
        <w:t>5.9</w:t>
      </w:r>
      <w:r w:rsidRPr="00CB2464">
        <w:rPr>
          <w:rFonts w:ascii="GHEA Grapalat" w:hAnsi="GHEA Grapalat" w:cs="Sylfaen"/>
          <w:sz w:val="22"/>
          <w:szCs w:val="22"/>
          <w:lang w:val="hy-AM"/>
        </w:rPr>
        <w:t>%-ով</w:t>
      </w:r>
      <w:r w:rsidR="00FF30AC" w:rsidRPr="00CB2464">
        <w:rPr>
          <w:rFonts w:ascii="GHEA Grapalat" w:hAnsi="GHEA Grapalat" w:cs="Sylfaen"/>
          <w:sz w:val="22"/>
          <w:szCs w:val="22"/>
        </w:rPr>
        <w:t xml:space="preserve"> կամ</w:t>
      </w:r>
      <w:r w:rsidRPr="00CB2464">
        <w:rPr>
          <w:rFonts w:ascii="GHEA Grapalat" w:hAnsi="GHEA Grapalat" w:cs="Sylfaen"/>
          <w:sz w:val="22"/>
          <w:szCs w:val="22"/>
          <w:lang w:val="hy-AM"/>
        </w:rPr>
        <w:t xml:space="preserve"> 83.1 մլն դրամով՝ հիմնականում պայմանավորված </w:t>
      </w:r>
      <w:r w:rsidRPr="00CB2464">
        <w:rPr>
          <w:rFonts w:ascii="GHEA Grapalat" w:hAnsi="GHEA Grapalat" w:cs="GHEA Grapalat"/>
          <w:sz w:val="22"/>
          <w:szCs w:val="22"/>
          <w:lang w:val="hy-AM"/>
        </w:rPr>
        <w:t>էկոնոմիկայի ոլորտում պետական քաղաքականության մշակման, ծրագրերի համ</w:t>
      </w:r>
      <w:r w:rsidR="00FF30AC" w:rsidRPr="00CB2464">
        <w:rPr>
          <w:rFonts w:ascii="GHEA Grapalat" w:hAnsi="GHEA Grapalat" w:cs="GHEA Grapalat"/>
          <w:sz w:val="22"/>
          <w:szCs w:val="22"/>
          <w:lang w:val="hy-AM"/>
        </w:rPr>
        <w:t xml:space="preserve">ակարգման և մոնիտորինգի ծախսերի </w:t>
      </w:r>
      <w:r w:rsidR="00FF30AC" w:rsidRPr="00CB2464">
        <w:rPr>
          <w:rFonts w:ascii="GHEA Grapalat" w:hAnsi="GHEA Grapalat" w:cs="GHEA Grapalat"/>
          <w:sz w:val="22"/>
          <w:szCs w:val="22"/>
        </w:rPr>
        <w:t>4.6</w:t>
      </w:r>
      <w:r w:rsidRPr="00CB2464">
        <w:rPr>
          <w:rFonts w:ascii="GHEA Grapalat" w:hAnsi="GHEA Grapalat" w:cs="GHEA Grapalat"/>
          <w:sz w:val="22"/>
          <w:szCs w:val="22"/>
          <w:lang w:val="hy-AM"/>
        </w:rPr>
        <w:t xml:space="preserve">% կամ </w:t>
      </w:r>
      <w:r w:rsidR="00FF30AC" w:rsidRPr="00CB2464">
        <w:rPr>
          <w:rFonts w:ascii="GHEA Grapalat" w:hAnsi="GHEA Grapalat" w:cs="GHEA Grapalat"/>
          <w:sz w:val="22"/>
          <w:szCs w:val="22"/>
        </w:rPr>
        <w:t>60.5</w:t>
      </w:r>
      <w:r w:rsidRPr="00CB2464">
        <w:rPr>
          <w:rFonts w:ascii="GHEA Grapalat" w:hAnsi="GHEA Grapalat" w:cs="GHEA Grapalat"/>
          <w:sz w:val="22"/>
          <w:szCs w:val="22"/>
          <w:lang w:val="hy-AM"/>
        </w:rPr>
        <w:t xml:space="preserve"> մլն դրամ աճով</w:t>
      </w:r>
      <w:r w:rsidRPr="00CB2464">
        <w:rPr>
          <w:rFonts w:ascii="GHEA Grapalat" w:hAnsi="GHEA Grapalat" w:cs="Sylfaen"/>
          <w:sz w:val="22"/>
          <w:szCs w:val="22"/>
          <w:lang w:val="hy-AM"/>
        </w:rPr>
        <w:t>:</w:t>
      </w:r>
    </w:p>
    <w:p w:rsidR="00710804" w:rsidRPr="00CB2464" w:rsidRDefault="00710804" w:rsidP="00710804">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sz w:val="22"/>
          <w:szCs w:val="22"/>
          <w:lang w:val="hy-AM"/>
        </w:rPr>
        <w:t xml:space="preserve">Հաշվետու ժամանակահատվածում </w:t>
      </w:r>
      <w:r w:rsidRPr="00CB2464">
        <w:rPr>
          <w:rFonts w:ascii="GHEA Grapalat" w:hAnsi="GHEA Grapalat"/>
          <w:i/>
          <w:sz w:val="22"/>
          <w:szCs w:val="22"/>
          <w:lang w:val="hy-AM"/>
        </w:rPr>
        <w:t>Բուսաբուծության խթանման և բույսերի պաշտպանության</w:t>
      </w:r>
      <w:r w:rsidRPr="00CB2464">
        <w:rPr>
          <w:rFonts w:ascii="GHEA Grapalat" w:hAnsi="GHEA Grapalat"/>
          <w:sz w:val="22"/>
          <w:szCs w:val="22"/>
          <w:lang w:val="hy-AM"/>
        </w:rPr>
        <w:t xml:space="preserve"> ծրագրի ծախսերը կա</w:t>
      </w:r>
      <w:r w:rsidRPr="00CB2464">
        <w:rPr>
          <w:rFonts w:ascii="GHEA Grapalat" w:hAnsi="GHEA Grapalat" w:cs="Sylfaen"/>
          <w:sz w:val="22"/>
          <w:szCs w:val="22"/>
          <w:lang w:val="hy-AM"/>
        </w:rPr>
        <w:t xml:space="preserve">զմել են շուրջ 141.4 մլն դրամ կամ </w:t>
      </w:r>
      <w:r w:rsidR="007747F7" w:rsidRPr="00CB2464">
        <w:rPr>
          <w:rFonts w:ascii="GHEA Grapalat" w:hAnsi="GHEA Grapalat" w:cs="GHEA Grapalat"/>
          <w:sz w:val="22"/>
          <w:szCs w:val="22"/>
        </w:rPr>
        <w:t>իննամսյա</w:t>
      </w:r>
      <w:r w:rsidRPr="00CB2464">
        <w:rPr>
          <w:rFonts w:ascii="GHEA Grapalat" w:hAnsi="GHEA Grapalat" w:cs="GHEA Grapalat"/>
          <w:sz w:val="22"/>
          <w:szCs w:val="22"/>
          <w:lang w:val="hy-AM"/>
        </w:rPr>
        <w:t xml:space="preserve"> ծրագրի 95.3%-ը: Շեղումը պայմանավորված է բույսերի պաշտպանության միջոցառումներին ուղղված ծախսերի կատարողականով, որը կազմել է </w:t>
      </w:r>
      <w:r w:rsidR="002741AC" w:rsidRPr="00CB2464">
        <w:rPr>
          <w:rFonts w:ascii="GHEA Grapalat" w:hAnsi="GHEA Grapalat" w:cs="GHEA Grapalat"/>
          <w:sz w:val="22"/>
          <w:szCs w:val="22"/>
          <w:lang w:val="hy-AM"/>
        </w:rPr>
        <w:t>63.7</w:t>
      </w:r>
      <w:r w:rsidR="002741AC" w:rsidRPr="00CB2464">
        <w:rPr>
          <w:rFonts w:ascii="GHEA Grapalat" w:hAnsi="GHEA Grapalat" w:cs="Sylfaen"/>
          <w:sz w:val="22"/>
          <w:szCs w:val="22"/>
          <w:lang w:val="hy-AM"/>
        </w:rPr>
        <w:t>%</w:t>
      </w:r>
      <w:r w:rsidR="002741AC" w:rsidRPr="00CB2464">
        <w:rPr>
          <w:rFonts w:ascii="GHEA Grapalat" w:hAnsi="GHEA Grapalat" w:cs="Sylfaen"/>
          <w:sz w:val="22"/>
          <w:szCs w:val="22"/>
        </w:rPr>
        <w:t xml:space="preserve"> կամ </w:t>
      </w:r>
      <w:r w:rsidRPr="00CB2464">
        <w:rPr>
          <w:rFonts w:ascii="GHEA Grapalat" w:hAnsi="GHEA Grapalat" w:cs="Sylfaen"/>
          <w:sz w:val="22"/>
          <w:szCs w:val="22"/>
          <w:lang w:val="hy-AM"/>
        </w:rPr>
        <w:t xml:space="preserve">12.2 </w:t>
      </w:r>
      <w:r w:rsidRPr="00CB2464">
        <w:rPr>
          <w:rFonts w:ascii="GHEA Grapalat" w:hAnsi="GHEA Grapalat" w:cs="GHEA Grapalat"/>
          <w:sz w:val="22"/>
          <w:szCs w:val="22"/>
          <w:lang w:val="hy-AM"/>
        </w:rPr>
        <w:t>մլն դրամ: Վերջինս պայմանավորված է բույսերի պաշտպանության միջոցների՝ նախատեսվածից ցածր գներով ձեռքբերմամբ, պահեստում առկա թունանյութերի քանակով</w:t>
      </w:r>
      <w:r w:rsidR="009B3096" w:rsidRPr="00CB2464">
        <w:rPr>
          <w:rFonts w:ascii="GHEA Grapalat" w:hAnsi="GHEA Grapalat" w:cs="GHEA Grapalat"/>
          <w:sz w:val="22"/>
          <w:szCs w:val="22"/>
        </w:rPr>
        <w:t>, ինչպես նաև այն հանգամանքով, որ միջատասպան թունանյութի գնման գործընթացը հաշվետու ժամանակահատվածում չի կայացել</w:t>
      </w:r>
      <w:r w:rsidRPr="00CB2464">
        <w:rPr>
          <w:rFonts w:ascii="GHEA Grapalat" w:hAnsi="GHEA Grapalat" w:cs="GHEA Grapalat"/>
          <w:sz w:val="22"/>
          <w:szCs w:val="22"/>
          <w:lang w:val="hy-AM"/>
        </w:rPr>
        <w:t xml:space="preserve">: Միջոցառման շրջանակներում </w:t>
      </w:r>
      <w:r w:rsidRPr="00CB2464">
        <w:rPr>
          <w:rFonts w:ascii="GHEA Grapalat" w:hAnsi="GHEA Grapalat" w:cs="GHEA Grapalat"/>
          <w:sz w:val="22"/>
          <w:szCs w:val="22"/>
          <w:lang w:val="hy-AM"/>
        </w:rPr>
        <w:lastRenderedPageBreak/>
        <w:t xml:space="preserve">կանխատեսված 26500 հա-ի փոխարեն գյուղատնտեսական մշակաբույսերի առավել վնասակար օրգանիզմների դեմ պայքար է տարվել 25168 հա տարածքներում: Ցուցանիշի շեղումը պայմանավորված է Գեղարքունիքի և Լոռու մարզերում մկնանման կրծողներով թույլ վարակվածության հանգամանքով: Տվյալ ծրագրի շրջանակներում իրականացվել են չորս միջոցառումներ, որոնցից երեքի գծով արձանագրվել է 100% կատարողական: Մասնավորապես՝ բուսասանիտարիայի ծառայությունների, հողերի ագրոքիմիական հետազոտության և բերրիության բարձրացման միջոցառումների իրականացմանը հատկացվել է 79.8 մլն դրամ: Հաշվետու ժամանակահատվածում միջոցառման շրջանակներում վնասակար օրգանիզմների հայտնաբերման նպատակով նախատեսված ողջ ծավալով իրականացվել են </w:t>
      </w:r>
      <w:r w:rsidR="00956000" w:rsidRPr="00CB2464">
        <w:rPr>
          <w:rFonts w:ascii="GHEA Grapalat" w:hAnsi="GHEA Grapalat" w:cs="GHEA Grapalat"/>
          <w:sz w:val="22"/>
          <w:szCs w:val="22"/>
        </w:rPr>
        <w:t>286350</w:t>
      </w:r>
      <w:r w:rsidRPr="00CB2464">
        <w:rPr>
          <w:rFonts w:ascii="GHEA Grapalat" w:hAnsi="GHEA Grapalat" w:cs="GHEA Grapalat"/>
          <w:sz w:val="22"/>
          <w:szCs w:val="22"/>
          <w:lang w:val="hy-AM"/>
        </w:rPr>
        <w:t xml:space="preserve"> հա տարածքների հետազոտման աշխատանքներ</w:t>
      </w:r>
      <w:r w:rsidR="00EB6A20" w:rsidRPr="00CB2464">
        <w:rPr>
          <w:rFonts w:ascii="GHEA Grapalat" w:hAnsi="GHEA Grapalat" w:cs="GHEA Grapalat"/>
          <w:sz w:val="22"/>
          <w:szCs w:val="22"/>
        </w:rPr>
        <w:t>ը</w:t>
      </w:r>
      <w:r w:rsidRPr="00CB2464">
        <w:rPr>
          <w:rFonts w:ascii="GHEA Grapalat" w:hAnsi="GHEA Grapalat" w:cs="GHEA Grapalat"/>
          <w:sz w:val="22"/>
          <w:szCs w:val="22"/>
          <w:lang w:val="hy-AM"/>
        </w:rPr>
        <w:t xml:space="preserve">: Ելնելով կլիմայական բարենպաստ պայմաններից՝ իրականացվել են հողանմուշի 39348 լաբորատոր փորձաքննություններ՝ նախատեսված 39238-ի փոխարեն: Սերմերի որակի ստուգման և պետական սորտափորձարկման ու Գյուղատնտեսական մշակաբույսերի և բույսերի պաշտպանության միջոցների լաբորատոր փորձաքննության միջոցառումների իրականացմանն ուղղվել է համապատասխանաբար 33.4 մլն դրամ և 15.9 մլն դրամ: </w:t>
      </w:r>
      <w:r w:rsidR="00055C4E" w:rsidRPr="00CB2464">
        <w:rPr>
          <w:rFonts w:ascii="GHEA Grapalat" w:hAnsi="GHEA Grapalat" w:cs="GHEA Grapalat"/>
          <w:sz w:val="22"/>
          <w:szCs w:val="22"/>
          <w:lang w:val="hy-AM"/>
        </w:rPr>
        <w:t>Սերմերի որակի ստուգման և պետական սորտափորձարկման միջոցառման շրջանակներում նախատեսված ողջ ծավալով իրականացվել են բույսերի</w:t>
      </w:r>
      <w:r w:rsidR="009944F0" w:rsidRPr="00CB2464">
        <w:rPr>
          <w:rFonts w:ascii="GHEA Grapalat" w:hAnsi="GHEA Grapalat" w:cs="GHEA Grapalat"/>
          <w:sz w:val="22"/>
          <w:szCs w:val="22"/>
          <w:lang w:val="hy-AM"/>
        </w:rPr>
        <w:t xml:space="preserve"> 80</w:t>
      </w:r>
      <w:r w:rsidR="00055C4E" w:rsidRPr="00CB2464">
        <w:rPr>
          <w:rFonts w:ascii="GHEA Grapalat" w:hAnsi="GHEA Grapalat" w:cs="GHEA Grapalat"/>
          <w:sz w:val="22"/>
          <w:szCs w:val="22"/>
          <w:lang w:val="hy-AM"/>
        </w:rPr>
        <w:t xml:space="preserve"> սորտերի ստուգիչ ցանքերի և դաշտային հետազոտությունների պետական սորտափորձարկումներ, ինչպես նաև 8 հազար տոննա բույսերի սերմերի որակի լաբորատոր հետազոտություններ և փաստաթղթավորում: Գյուղատնտեսական մշակաբույսերի և բույսերի պաշտպանության միջոցների լաբորատոր փորձաքննության միջոցառման շրջանակներում նախատեսված 3740-ի փոխարեն իրականացվել են 5317 լաբորատոր փորձաքննություններ՝ պայմանավորված սեզոնայնությամբ: </w:t>
      </w:r>
      <w:r w:rsidRPr="00CB2464">
        <w:rPr>
          <w:rFonts w:ascii="GHEA Grapalat" w:hAnsi="GHEA Grapalat" w:cs="GHEA Grapalat"/>
          <w:sz w:val="22"/>
          <w:szCs w:val="22"/>
          <w:lang w:val="hy-AM"/>
        </w:rPr>
        <w:t>Նախորդ տարվա նույն ժամանակահատվածի համեմատ Բուսաբուծության խթանման և բույսերի պաշտպանության ծրագրի ծախսերն աճել են 15%-ով կամ 18.4 մլն դրամով՝ հիմնականում պայմանավորված բուսասանիտարիայի</w:t>
      </w:r>
      <w:r w:rsidRPr="00CB2464">
        <w:rPr>
          <w:rFonts w:ascii="GHEA Grapalat" w:hAnsi="GHEA Grapalat"/>
          <w:sz w:val="22"/>
          <w:szCs w:val="22"/>
          <w:lang w:val="hy-AM"/>
        </w:rPr>
        <w:t xml:space="preserve"> ծառայությունների, հողերի ագրոքիմիական հետազոտության և բերրիության բարձրացման միջոցառումների իրականացման ծախսերի </w:t>
      </w:r>
      <w:r w:rsidR="00EB6A20" w:rsidRPr="00CB2464">
        <w:rPr>
          <w:rFonts w:ascii="GHEA Grapalat" w:hAnsi="GHEA Grapalat" w:cs="GHEA Grapalat"/>
          <w:sz w:val="22"/>
          <w:szCs w:val="22"/>
          <w:lang w:val="hy-AM"/>
        </w:rPr>
        <w:t>59.4%</w:t>
      </w:r>
      <w:r w:rsidR="00EB6A20" w:rsidRPr="00CB2464">
        <w:rPr>
          <w:rFonts w:ascii="GHEA Grapalat" w:hAnsi="GHEA Grapalat" w:cs="GHEA Grapalat"/>
          <w:sz w:val="22"/>
          <w:szCs w:val="22"/>
        </w:rPr>
        <w:t xml:space="preserve"> </w:t>
      </w:r>
      <w:r w:rsidRPr="00CB2464">
        <w:rPr>
          <w:rFonts w:ascii="GHEA Grapalat" w:hAnsi="GHEA Grapalat"/>
          <w:sz w:val="22"/>
          <w:szCs w:val="22"/>
          <w:lang w:val="hy-AM"/>
        </w:rPr>
        <w:t>(29.7 մլն դրամ) աճով</w:t>
      </w:r>
      <w:r w:rsidRPr="00CB2464">
        <w:rPr>
          <w:rFonts w:ascii="GHEA Grapalat" w:hAnsi="GHEA Grapalat" w:cs="GHEA Grapalat"/>
          <w:sz w:val="22"/>
          <w:szCs w:val="22"/>
          <w:lang w:val="hy-AM"/>
        </w:rPr>
        <w:t>:</w:t>
      </w:r>
    </w:p>
    <w:p w:rsidR="00710804" w:rsidRPr="00CB2464" w:rsidRDefault="00710804" w:rsidP="00710804">
      <w:pPr>
        <w:tabs>
          <w:tab w:val="left" w:pos="8931"/>
        </w:tabs>
        <w:spacing w:line="360" w:lineRule="auto"/>
        <w:ind w:firstLine="561"/>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2021 թվականի ինն ամիսների ընթացքում </w:t>
      </w:r>
      <w:r w:rsidRPr="00CB2464">
        <w:rPr>
          <w:rFonts w:ascii="GHEA Grapalat" w:hAnsi="GHEA Grapalat" w:cs="GHEA Grapalat"/>
          <w:i/>
          <w:sz w:val="22"/>
          <w:szCs w:val="22"/>
          <w:lang w:val="hy-AM"/>
        </w:rPr>
        <w:t>Ստանդարտների մշակման և հավատարմագրման համակարգի զարգացման</w:t>
      </w:r>
      <w:r w:rsidRPr="00CB2464">
        <w:rPr>
          <w:rFonts w:ascii="GHEA Grapalat" w:hAnsi="GHEA Grapalat" w:cs="GHEA Grapalat"/>
          <w:sz w:val="22"/>
          <w:szCs w:val="22"/>
          <w:lang w:val="hy-AM"/>
        </w:rPr>
        <w:t xml:space="preserve"> ծրագրի ծախսերը կազմել են 19.6 մլն դրամ՝ ապահովելով 99.7% կատարողական: Ծրագրի շրջանակներում հատկացված միջոցներից 9.7 մլն դրամն ուղղվել է ՀՀ հավատարմագրման համակարգին աջակցությանը՝ ապահովելով 100% կատարողական, իսկ 9.8 մլն դրամը՝ ստանդարտների մշակման ծառայություններին</w:t>
      </w:r>
      <w:r w:rsidR="00F054E6" w:rsidRPr="00CB2464">
        <w:rPr>
          <w:rFonts w:ascii="GHEA Grapalat" w:hAnsi="GHEA Grapalat" w:cs="GHEA Grapalat"/>
          <w:sz w:val="22"/>
          <w:szCs w:val="22"/>
        </w:rPr>
        <w:t>՝ կազմելով ծրագրված ցուցանիշի</w:t>
      </w:r>
      <w:r w:rsidRPr="00CB2464">
        <w:rPr>
          <w:rFonts w:ascii="GHEA Grapalat" w:hAnsi="GHEA Grapalat" w:cs="GHEA Grapalat"/>
          <w:sz w:val="22"/>
          <w:szCs w:val="22"/>
          <w:lang w:val="hy-AM"/>
        </w:rPr>
        <w:t xml:space="preserve"> 99.4%-ը: </w:t>
      </w:r>
      <w:r w:rsidR="00F054E6" w:rsidRPr="00CB2464">
        <w:rPr>
          <w:rFonts w:ascii="GHEA Grapalat" w:hAnsi="GHEA Grapalat" w:cs="GHEA Grapalat"/>
          <w:sz w:val="22"/>
          <w:szCs w:val="22"/>
        </w:rPr>
        <w:t xml:space="preserve">Առաջին միջոցառման շրջանակներում իրականացվել է </w:t>
      </w:r>
      <w:r w:rsidR="00FD76E9" w:rsidRPr="00CB2464">
        <w:rPr>
          <w:rFonts w:ascii="GHEA Grapalat" w:hAnsi="GHEA Grapalat" w:cs="GHEA Grapalat"/>
          <w:sz w:val="22"/>
          <w:szCs w:val="22"/>
        </w:rPr>
        <w:t xml:space="preserve">հավատարմագրման համակարգի </w:t>
      </w:r>
      <w:r w:rsidR="004402BB" w:rsidRPr="00CB2464">
        <w:rPr>
          <w:rFonts w:ascii="GHEA Grapalat" w:hAnsi="GHEA Grapalat" w:cs="GHEA Grapalat"/>
          <w:sz w:val="22"/>
          <w:szCs w:val="22"/>
        </w:rPr>
        <w:t>թվով 5</w:t>
      </w:r>
      <w:r w:rsidR="00F054E6" w:rsidRPr="00CB2464">
        <w:rPr>
          <w:rFonts w:ascii="GHEA Grapalat" w:hAnsi="GHEA Grapalat" w:cs="GHEA Grapalat"/>
          <w:sz w:val="22"/>
          <w:szCs w:val="22"/>
        </w:rPr>
        <w:t xml:space="preserve"> ռեեստր</w:t>
      </w:r>
      <w:r w:rsidR="004402BB" w:rsidRPr="00CB2464">
        <w:rPr>
          <w:rFonts w:ascii="GHEA Grapalat" w:hAnsi="GHEA Grapalat" w:cs="GHEA Grapalat"/>
          <w:sz w:val="22"/>
          <w:szCs w:val="22"/>
        </w:rPr>
        <w:t>ներ</w:t>
      </w:r>
      <w:r w:rsidR="00F054E6" w:rsidRPr="00CB2464">
        <w:rPr>
          <w:rFonts w:ascii="GHEA Grapalat" w:hAnsi="GHEA Grapalat" w:cs="GHEA Grapalat"/>
          <w:sz w:val="22"/>
          <w:szCs w:val="22"/>
        </w:rPr>
        <w:t>ի վարում</w:t>
      </w:r>
      <w:r w:rsidR="00FD76E9" w:rsidRPr="00CB2464">
        <w:rPr>
          <w:rFonts w:ascii="GHEA Grapalat" w:hAnsi="GHEA Grapalat" w:cs="GHEA Grapalat"/>
          <w:sz w:val="22"/>
          <w:szCs w:val="22"/>
        </w:rPr>
        <w:t>, իսկ երկրորդ միջոցառման շրջանակներում մշակվել են արտադրանքի</w:t>
      </w:r>
      <w:r w:rsidR="00202141" w:rsidRPr="00CB2464">
        <w:rPr>
          <w:rFonts w:ascii="GHEA Grapalat" w:hAnsi="GHEA Grapalat" w:cs="GHEA Grapalat"/>
          <w:sz w:val="22"/>
          <w:szCs w:val="22"/>
        </w:rPr>
        <w:t xml:space="preserve"> </w:t>
      </w:r>
      <w:r w:rsidR="00FD76E9" w:rsidRPr="00CB2464">
        <w:rPr>
          <w:rFonts w:ascii="GHEA Grapalat" w:hAnsi="GHEA Grapalat" w:cs="GHEA Grapalat"/>
          <w:sz w:val="22"/>
          <w:szCs w:val="22"/>
        </w:rPr>
        <w:t>և ծառայությունների գծով 20 ազգային ստանդարտներ՝ նախատեսված 14-ի փոխարեն:</w:t>
      </w:r>
      <w:r w:rsidR="004402BB" w:rsidRPr="00CB2464">
        <w:rPr>
          <w:rFonts w:ascii="GHEA Grapalat" w:hAnsi="GHEA Grapalat" w:cs="GHEA Grapalat"/>
          <w:sz w:val="22"/>
          <w:szCs w:val="22"/>
        </w:rPr>
        <w:t xml:space="preserve"> </w:t>
      </w:r>
      <w:r w:rsidRPr="00CB2464">
        <w:rPr>
          <w:rFonts w:ascii="GHEA Grapalat" w:hAnsi="GHEA Grapalat" w:cs="Sylfaen"/>
          <w:sz w:val="22"/>
          <w:szCs w:val="22"/>
          <w:lang w:val="hy-AM"/>
        </w:rPr>
        <w:t xml:space="preserve">Նախորդ </w:t>
      </w:r>
      <w:r w:rsidRPr="00CB2464">
        <w:rPr>
          <w:rFonts w:ascii="GHEA Grapalat" w:hAnsi="GHEA Grapalat" w:cs="Sylfaen"/>
          <w:sz w:val="22"/>
          <w:szCs w:val="22"/>
          <w:lang w:val="hy-AM"/>
        </w:rPr>
        <w:lastRenderedPageBreak/>
        <w:t xml:space="preserve">տարվա նույն ժամանակահատվածի համեմատ Ստանդարտների մշակման և հավատարմագրման համակարգի զարգացման ծրագրի ծախսերն աճել են 2 անգամ կամ </w:t>
      </w:r>
      <w:r w:rsidRPr="00CB2464">
        <w:rPr>
          <w:rFonts w:ascii="GHEA Grapalat" w:hAnsi="GHEA Grapalat" w:cs="GHEA Grapalat"/>
          <w:sz w:val="22"/>
          <w:szCs w:val="22"/>
          <w:lang w:val="hy-AM"/>
        </w:rPr>
        <w:t xml:space="preserve">9.8 </w:t>
      </w:r>
      <w:r w:rsidRPr="00CB2464">
        <w:rPr>
          <w:rFonts w:ascii="GHEA Grapalat" w:hAnsi="GHEA Grapalat" w:cs="Sylfaen"/>
          <w:sz w:val="22"/>
          <w:szCs w:val="22"/>
          <w:lang w:val="hy-AM"/>
        </w:rPr>
        <w:t>մլն դրամով՝ պայմանավորված ստանդարտների մշակման ծառայությունների միջոցառման շրջանակներում իրականացված ծախսերով, որի համար 2020 թվականի ինն ամիսներին նախատեսված միջոցները չէին օգտագործվել:</w:t>
      </w:r>
    </w:p>
    <w:p w:rsidR="001E4B31" w:rsidRPr="00CB2464" w:rsidRDefault="00710804" w:rsidP="00710804">
      <w:pPr>
        <w:tabs>
          <w:tab w:val="left" w:pos="8931"/>
        </w:tabs>
        <w:spacing w:line="360" w:lineRule="auto"/>
        <w:ind w:firstLine="561"/>
        <w:jc w:val="both"/>
        <w:rPr>
          <w:rFonts w:ascii="GHEA Grapalat" w:hAnsi="GHEA Grapalat" w:cs="GHEA Grapalat"/>
          <w:sz w:val="22"/>
          <w:szCs w:val="22"/>
        </w:rPr>
      </w:pPr>
      <w:r w:rsidRPr="00CB2464">
        <w:rPr>
          <w:rFonts w:ascii="GHEA Grapalat" w:hAnsi="GHEA Grapalat" w:cs="Sylfaen"/>
          <w:sz w:val="22"/>
          <w:szCs w:val="22"/>
          <w:lang w:val="hy-AM"/>
        </w:rPr>
        <w:t>Հաշվետու ժամանակահատվածում</w:t>
      </w:r>
      <w:r w:rsidRPr="00CB2464">
        <w:rPr>
          <w:rFonts w:ascii="GHEA Grapalat" w:hAnsi="GHEA Grapalat" w:cs="GHEA Grapalat"/>
          <w:sz w:val="22"/>
          <w:szCs w:val="22"/>
          <w:lang w:val="hy-AM"/>
        </w:rPr>
        <w:t xml:space="preserve"> </w:t>
      </w:r>
      <w:r w:rsidRPr="00CB2464">
        <w:rPr>
          <w:rFonts w:ascii="GHEA Grapalat" w:hAnsi="GHEA Grapalat" w:cs="GHEA Grapalat"/>
          <w:i/>
          <w:sz w:val="22"/>
          <w:szCs w:val="22"/>
          <w:lang w:val="hy-AM"/>
        </w:rPr>
        <w:t xml:space="preserve">Գյուղական ենթակառուցվածքների վերականգնման և զարգացման </w:t>
      </w:r>
      <w:r w:rsidRPr="00CB2464">
        <w:rPr>
          <w:rFonts w:ascii="GHEA Grapalat" w:hAnsi="GHEA Grapalat" w:cs="GHEA Grapalat"/>
          <w:sz w:val="22"/>
          <w:szCs w:val="22"/>
          <w:lang w:val="hy-AM"/>
        </w:rPr>
        <w:t>ծրագրի շրջանակներում օգտագործվել է 1.4 մլրդ դրամ կամ նախատեսված միջոցների 54.4%</w:t>
      </w:r>
      <w:r w:rsidRPr="00CB2464">
        <w:rPr>
          <w:rFonts w:ascii="GHEA Grapalat" w:hAnsi="GHEA Grapalat" w:cs="GHEA Grapalat"/>
          <w:sz w:val="22"/>
          <w:szCs w:val="22"/>
          <w:lang w:val="hy-AM"/>
        </w:rPr>
        <w:noBreakHyphen/>
        <w:t xml:space="preserve">ը: </w:t>
      </w:r>
      <w:r w:rsidRPr="00CB2464">
        <w:rPr>
          <w:rFonts w:ascii="GHEA Grapalat" w:hAnsi="GHEA Grapalat" w:cs="Sylfaen"/>
          <w:sz w:val="22"/>
          <w:szCs w:val="22"/>
          <w:lang w:val="hy-AM"/>
        </w:rPr>
        <w:t>Ծրագիրն իրականացվում է միջազգային կազմակերպությունների և օտարերկրյա պետությունների աջակցությամբ:</w:t>
      </w:r>
      <w:r w:rsidR="001E4B31" w:rsidRPr="00CB2464">
        <w:rPr>
          <w:rFonts w:ascii="GHEA Grapalat" w:hAnsi="GHEA Grapalat" w:cs="Sylfaen"/>
          <w:sz w:val="22"/>
          <w:szCs w:val="22"/>
        </w:rPr>
        <w:t xml:space="preserve"> Ցածր կատարողականը հիմնականում պայմանավորված է </w:t>
      </w:r>
      <w:r w:rsidR="001E4B31" w:rsidRPr="00CB2464">
        <w:rPr>
          <w:rFonts w:ascii="GHEA Grapalat" w:hAnsi="GHEA Grapalat" w:cs="GHEA Grapalat"/>
          <w:sz w:val="22"/>
          <w:szCs w:val="22"/>
          <w:lang w:val="hy-AM"/>
        </w:rPr>
        <w:t>Համաշխարհային բանկի աջակցությամբ իրականացվող Համայնքների գյուղատնտեսական ռեսուրսների կառավարման և մրցունակության երկրորդ ծրագրի</w:t>
      </w:r>
      <w:r w:rsidR="001E4B31" w:rsidRPr="00CB2464">
        <w:rPr>
          <w:rFonts w:ascii="GHEA Grapalat" w:hAnsi="GHEA Grapalat" w:cs="Sylfaen"/>
          <w:sz w:val="22"/>
          <w:szCs w:val="22"/>
        </w:rPr>
        <w:t xml:space="preserve"> կատարողականով, որը կազմել է 59.6% կամ 1.2 մլրդ դրամ:</w:t>
      </w:r>
      <w:r w:rsidRPr="00CB2464">
        <w:rPr>
          <w:rFonts w:ascii="GHEA Grapalat" w:hAnsi="GHEA Grapalat" w:cs="GHEA Grapalat"/>
          <w:sz w:val="22"/>
          <w:szCs w:val="22"/>
          <w:lang w:val="hy-AM"/>
        </w:rPr>
        <w:t xml:space="preserve"> </w:t>
      </w:r>
      <w:r w:rsidR="001E4B31" w:rsidRPr="00CB2464">
        <w:rPr>
          <w:rFonts w:ascii="GHEA Grapalat" w:hAnsi="GHEA Grapalat" w:cs="GHEA Grapalat"/>
          <w:sz w:val="22"/>
          <w:szCs w:val="22"/>
        </w:rPr>
        <w:t>Ծ</w:t>
      </w:r>
      <w:r w:rsidRPr="00CB2464">
        <w:rPr>
          <w:rFonts w:ascii="GHEA Grapalat" w:hAnsi="GHEA Grapalat" w:cs="GHEA Grapalat"/>
          <w:sz w:val="22"/>
          <w:szCs w:val="22"/>
          <w:lang w:val="hy-AM"/>
        </w:rPr>
        <w:t xml:space="preserve">րագրի շրջանակներում գյուղական ենթակառուցվածքների վերականգնման և/կամ զարգացման նպատակով տրանսֆերտների տրամադրման համար օգտագործվել է 613.6 մլն դրամ կամ նախատեսված միջոցների 44.2%-ը՝ պայմանավորված շինարարական աշխատանքների և գյուղատնտեսական տեխնիկայի ձեռքբերման մրցույթների անցկացման երկար ընթացակարգով և որոշ կոոպերատիվների կողմից ներդրումների ուշացմամբ: </w:t>
      </w:r>
      <w:r w:rsidR="001D70E8" w:rsidRPr="00CB2464">
        <w:rPr>
          <w:rFonts w:ascii="GHEA Grapalat" w:hAnsi="GHEA Grapalat" w:cs="GHEA Grapalat"/>
          <w:sz w:val="22"/>
          <w:szCs w:val="22"/>
        </w:rPr>
        <w:t>Միջոցառման շրջանակներում նախատեսված արդյունքային չափորոշիչներից չեն ապահովվել ձեռք բերվող գյուղատնտեսական տեխնիկայի քանակը, որը նախատեսված 220-ի փոխարեն կազմել է 100 միավոր, և թվով 2 անասնաբուժական սպասարկման կենտրոնների կառուցումը, որի գծով աշխատանքները գտնվում են ընթացքում: Մյուս չափորոշիչների գծով ապահովվել են նախատեսված ցուցանիշները</w:t>
      </w:r>
      <w:r w:rsidR="009944F0" w:rsidRPr="00CB2464">
        <w:rPr>
          <w:rFonts w:ascii="GHEA Grapalat" w:hAnsi="GHEA Grapalat" w:cs="GHEA Grapalat"/>
          <w:sz w:val="22"/>
          <w:szCs w:val="22"/>
        </w:rPr>
        <w:t>.</w:t>
      </w:r>
      <w:r w:rsidR="00055C4E" w:rsidRPr="00CB2464">
        <w:rPr>
          <w:rFonts w:ascii="GHEA Grapalat" w:hAnsi="GHEA Grapalat" w:cs="GHEA Grapalat"/>
          <w:sz w:val="22"/>
          <w:szCs w:val="22"/>
        </w:rPr>
        <w:t xml:space="preserve"> իրականացվել են 17.3 կմ ջրագծերի, 10 խմոցների, 10 փարախների կառուցման աշխատանքներ, 5000 հա արոտավայրերում կատարվել են ջրարբիացման աշխատանքներ: </w:t>
      </w:r>
      <w:r w:rsidRPr="00CB2464">
        <w:rPr>
          <w:rFonts w:ascii="GHEA Grapalat" w:hAnsi="GHEA Grapalat" w:cs="GHEA Grapalat"/>
          <w:sz w:val="22"/>
          <w:szCs w:val="22"/>
        </w:rPr>
        <w:t>Ծրագրի համակարգման և ղեկավարման ծախսերը կատարվել են 90.6%</w:t>
      </w:r>
      <w:r w:rsidRPr="00CB2464">
        <w:rPr>
          <w:rFonts w:ascii="GHEA Grapalat" w:hAnsi="GHEA Grapalat" w:cs="GHEA Grapalat"/>
          <w:sz w:val="22"/>
          <w:szCs w:val="22"/>
        </w:rPr>
        <w:noBreakHyphen/>
        <w:t>ով՝ կազմելով 628.9 մլն դրամ, որը պայմանավորված է որոշ պայմանագրերի ուշ կնքման</w:t>
      </w:r>
      <w:r w:rsidRPr="00CB2464">
        <w:rPr>
          <w:rFonts w:ascii="GHEA Grapalat" w:hAnsi="GHEA Grapalat" w:cs="GHEA Grapalat"/>
          <w:sz w:val="22"/>
          <w:szCs w:val="22"/>
          <w:lang w:val="hy-AM"/>
        </w:rPr>
        <w:t xml:space="preserve"> հանգամանքով: </w:t>
      </w:r>
    </w:p>
    <w:p w:rsidR="001D70E8" w:rsidRPr="00CB2464" w:rsidRDefault="00710804" w:rsidP="00710804">
      <w:pPr>
        <w:tabs>
          <w:tab w:val="left" w:pos="8931"/>
        </w:tabs>
        <w:spacing w:line="360" w:lineRule="auto"/>
        <w:ind w:firstLine="561"/>
        <w:jc w:val="both"/>
        <w:rPr>
          <w:rFonts w:ascii="GHEA Grapalat" w:hAnsi="GHEA Grapalat" w:cs="GHEA Grapalat"/>
          <w:sz w:val="22"/>
          <w:szCs w:val="22"/>
        </w:rPr>
      </w:pPr>
      <w:r w:rsidRPr="00CB2464">
        <w:rPr>
          <w:rFonts w:ascii="GHEA Grapalat" w:hAnsi="GHEA Grapalat" w:cs="GHEA Grapalat"/>
          <w:sz w:val="22"/>
          <w:szCs w:val="22"/>
          <w:lang w:val="hy-AM"/>
        </w:rPr>
        <w:t xml:space="preserve">Վերակառուցման և զարգացման միջազգային բանկի աջակցությամբ իրականացվող </w:t>
      </w:r>
      <w:r w:rsidR="001E4B31" w:rsidRPr="00CB2464">
        <w:rPr>
          <w:rFonts w:ascii="GHEA Grapalat" w:hAnsi="GHEA Grapalat" w:cs="GHEA Grapalat"/>
          <w:sz w:val="22"/>
          <w:szCs w:val="22"/>
        </w:rPr>
        <w:t>«</w:t>
      </w:r>
      <w:r w:rsidRPr="00CB2464">
        <w:rPr>
          <w:rFonts w:ascii="GHEA Grapalat" w:hAnsi="GHEA Grapalat" w:cs="GHEA Grapalat"/>
          <w:sz w:val="22"/>
          <w:szCs w:val="22"/>
          <w:lang w:val="hy-AM"/>
        </w:rPr>
        <w:t>Գյուղատնտեսության ոլորտում քաղաքականության մոնիթորինգի և գնահ</w:t>
      </w:r>
      <w:r w:rsidR="001E4B31" w:rsidRPr="00CB2464">
        <w:rPr>
          <w:rFonts w:ascii="GHEA Grapalat" w:hAnsi="GHEA Grapalat" w:cs="GHEA Grapalat"/>
          <w:sz w:val="22"/>
          <w:szCs w:val="22"/>
          <w:lang w:val="hy-AM"/>
        </w:rPr>
        <w:t>ատման կարողությունների զարգաց</w:t>
      </w:r>
      <w:r w:rsidR="001E4B31" w:rsidRPr="00CB2464">
        <w:rPr>
          <w:rFonts w:ascii="GHEA Grapalat" w:hAnsi="GHEA Grapalat" w:cs="GHEA Grapalat"/>
          <w:sz w:val="22"/>
          <w:szCs w:val="22"/>
        </w:rPr>
        <w:t>ում»</w:t>
      </w:r>
      <w:r w:rsidRPr="00CB2464">
        <w:rPr>
          <w:rFonts w:ascii="GHEA Grapalat" w:hAnsi="GHEA Grapalat" w:cs="GHEA Grapalat"/>
          <w:sz w:val="22"/>
          <w:szCs w:val="22"/>
          <w:lang w:val="hy-AM"/>
        </w:rPr>
        <w:t xml:space="preserve"> դրամաշնորհային ծրագրի շրջանակներում օգտագործվել է շուրջ 151.5 մլն դրամ կամ նախատեսված միջոցների 38.5%</w:t>
      </w:r>
      <w:r w:rsidRPr="00CB2464">
        <w:rPr>
          <w:rFonts w:ascii="GHEA Grapalat" w:hAnsi="GHEA Grapalat" w:cs="GHEA Grapalat"/>
          <w:sz w:val="22"/>
          <w:szCs w:val="22"/>
          <w:lang w:val="hy-AM"/>
        </w:rPr>
        <w:noBreakHyphen/>
        <w:t>ը: Այս ծրագրի ցածր կատարողականը նույնպես պայմանավորված է մրցույթների երկարատև ընթացակարգով:</w:t>
      </w:r>
    </w:p>
    <w:p w:rsidR="007D4F0A" w:rsidRPr="00CB2464" w:rsidRDefault="00710804" w:rsidP="00DB311D">
      <w:pPr>
        <w:tabs>
          <w:tab w:val="left" w:pos="8931"/>
        </w:tabs>
        <w:spacing w:line="360" w:lineRule="auto"/>
        <w:ind w:firstLine="561"/>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Չեն օգտագործվել Զարգացման ֆրանսիական գործակալության աջակցությամբ ՀՀ Արարատի և Արմավիրի մարզերում ժամանակակից պահանջներին համապատասխան ոռոգման համակարգերի ներդրման և զարգացման դրամաշնորհային ծրագրի շրջանակներում նախատեսված </w:t>
      </w:r>
      <w:r w:rsidRPr="00CB2464">
        <w:rPr>
          <w:rFonts w:ascii="GHEA Grapalat" w:hAnsi="GHEA Grapalat" w:cs="GHEA Grapalat"/>
          <w:sz w:val="22"/>
          <w:szCs w:val="22"/>
          <w:lang w:val="hy-AM"/>
        </w:rPr>
        <w:lastRenderedPageBreak/>
        <w:t>98.1 մլն դրամ միջո</w:t>
      </w:r>
      <w:r w:rsidR="00DB311D" w:rsidRPr="00CB2464">
        <w:rPr>
          <w:rFonts w:ascii="GHEA Grapalat" w:hAnsi="GHEA Grapalat" w:cs="GHEA Grapalat"/>
          <w:sz w:val="22"/>
          <w:szCs w:val="22"/>
          <w:lang w:val="hy-AM"/>
        </w:rPr>
        <w:t xml:space="preserve">ցները, որը պայմանավորված է </w:t>
      </w:r>
      <w:r w:rsidR="002258B5" w:rsidRPr="00CB2464">
        <w:rPr>
          <w:rFonts w:ascii="GHEA Grapalat" w:hAnsi="GHEA Grapalat" w:cs="GHEA Grapalat"/>
          <w:sz w:val="22"/>
          <w:szCs w:val="22"/>
          <w:lang w:val="hy-AM"/>
        </w:rPr>
        <w:t>Զարգացման ֆրանսիական գործակալության հետ ֆինանսավորման համաձայնագրի ուշ կնքմամբ, ինչպես նաև համավարակով</w:t>
      </w:r>
      <w:r w:rsidR="00DB311D" w:rsidRPr="00CB2464">
        <w:rPr>
          <w:rFonts w:ascii="GHEA Grapalat" w:hAnsi="GHEA Grapalat" w:cs="GHEA Grapalat"/>
          <w:sz w:val="22"/>
          <w:szCs w:val="22"/>
          <w:lang w:val="hy-AM"/>
        </w:rPr>
        <w:t xml:space="preserve"> </w:t>
      </w:r>
      <w:r w:rsidR="002258B5" w:rsidRPr="00CB2464">
        <w:rPr>
          <w:rFonts w:ascii="GHEA Grapalat" w:hAnsi="GHEA Grapalat" w:cs="GHEA Grapalat"/>
          <w:sz w:val="22"/>
          <w:szCs w:val="22"/>
          <w:lang w:val="hy-AM"/>
        </w:rPr>
        <w:t>և Վեդու ջրամբարի կառուցման աշխատանքների ընթացքով պայմանավորված՝ աշխատանքների հետաձգմամբ</w:t>
      </w:r>
      <w:r w:rsidR="00DB311D" w:rsidRPr="00CB2464">
        <w:rPr>
          <w:rFonts w:ascii="GHEA Grapalat" w:hAnsi="GHEA Grapalat" w:cs="GHEA Grapalat"/>
          <w:sz w:val="22"/>
          <w:szCs w:val="22"/>
          <w:lang w:val="hy-AM"/>
        </w:rPr>
        <w:t xml:space="preserve">: </w:t>
      </w:r>
    </w:p>
    <w:p w:rsidR="00DB311D" w:rsidRPr="00CB2464" w:rsidRDefault="00DB311D" w:rsidP="00DB311D">
      <w:pPr>
        <w:tabs>
          <w:tab w:val="left" w:pos="8931"/>
        </w:tabs>
        <w:spacing w:line="360" w:lineRule="auto"/>
        <w:ind w:firstLine="561"/>
        <w:jc w:val="both"/>
        <w:rPr>
          <w:rFonts w:ascii="GHEA Grapalat" w:hAnsi="GHEA Grapalat" w:cs="GHEA Grapalat"/>
          <w:sz w:val="22"/>
          <w:szCs w:val="22"/>
          <w:lang w:val="hy-AM"/>
        </w:rPr>
      </w:pPr>
      <w:r w:rsidRPr="00CB2464">
        <w:rPr>
          <w:rFonts w:ascii="GHEA Grapalat" w:hAnsi="GHEA Grapalat" w:cs="GHEA Grapalat"/>
          <w:sz w:val="22"/>
          <w:szCs w:val="22"/>
          <w:lang w:val="hy-AM"/>
        </w:rPr>
        <w:t>Նախորդ տարվա ինն ամիսների համեմատ Գյուղական ենթակառուցվածքների վերականգնման և զարգացման ծրագրի ծախսերն աճել են 2.1 անգամ կամ 747.3 մլն դրամով՝ հիմնականում պայմանավորված Համաշխարհային բանկի աջակցությամբ իրականացվող Համայնքների գյուղատնտեսական ռեսուրսների կառավարման և մրցունակության երկրորդ ծրագրի շրջանակներում կատարված ծախսերի 2.2 անգամ (672.5 մլն դրամ) աճով:</w:t>
      </w:r>
    </w:p>
    <w:p w:rsidR="00DB311D" w:rsidRPr="00CB2464" w:rsidRDefault="00DB311D" w:rsidP="00DB311D">
      <w:pPr>
        <w:tabs>
          <w:tab w:val="left" w:pos="8931"/>
        </w:tabs>
        <w:spacing w:line="360" w:lineRule="auto"/>
        <w:ind w:firstLine="561"/>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2021 թվականի </w:t>
      </w:r>
      <w:r w:rsidRPr="00CB2464">
        <w:rPr>
          <w:rFonts w:ascii="GHEA Grapalat" w:hAnsi="GHEA Grapalat" w:cs="Sylfaen"/>
          <w:sz w:val="22"/>
          <w:szCs w:val="22"/>
          <w:lang w:val="hy-AM"/>
        </w:rPr>
        <w:t xml:space="preserve">ինն ամիսների ընթացքում </w:t>
      </w:r>
      <w:r w:rsidRPr="00CB2464">
        <w:rPr>
          <w:rFonts w:ascii="GHEA Grapalat" w:hAnsi="GHEA Grapalat" w:cs="GHEA Grapalat"/>
          <w:i/>
          <w:sz w:val="22"/>
          <w:szCs w:val="22"/>
          <w:lang w:val="hy-AM"/>
        </w:rPr>
        <w:t xml:space="preserve">Փոքր և միջին ձեռնարկատիրությանն աջակցության </w:t>
      </w:r>
      <w:r w:rsidRPr="00CB2464">
        <w:rPr>
          <w:rFonts w:ascii="GHEA Grapalat" w:hAnsi="GHEA Grapalat" w:cs="GHEA Grapalat"/>
          <w:sz w:val="22"/>
          <w:szCs w:val="22"/>
          <w:lang w:val="hy-AM"/>
        </w:rPr>
        <w:t>ծրագրի շրջանակներում ՓՄՁ-ի սուբյեկտներին աջակցության ծրագրերի համակարգման և կառավարման միջոցառման համար նախատեսված 122.1 մլն դրամի միջոցները չեն օգտագործվել, ինչը պայմանավորված է նրանով, որ երկարատև քննարկումների արդյունքում կատարվել է ծրագրի իրականացման ձևաչափի փոփոխություն: Պատերազմի հետևանքների չեզոքացման համատեքստում ընդլայնվում է ծրագրի գործարար-ուսուցողական աջակցության շահառուների շրջանակը</w:t>
      </w:r>
      <w:r w:rsidR="006F1277" w:rsidRPr="00CB2464">
        <w:rPr>
          <w:rFonts w:ascii="GHEA Grapalat" w:hAnsi="GHEA Grapalat" w:cs="GHEA Grapalat"/>
          <w:sz w:val="22"/>
          <w:szCs w:val="22"/>
        </w:rPr>
        <w:t>՝</w:t>
      </w:r>
      <w:r w:rsidRPr="00CB2464">
        <w:rPr>
          <w:rFonts w:ascii="GHEA Grapalat" w:hAnsi="GHEA Grapalat" w:cs="GHEA Grapalat"/>
          <w:sz w:val="22"/>
          <w:szCs w:val="22"/>
          <w:lang w:val="hy-AM"/>
        </w:rPr>
        <w:t xml:space="preserve"> հաշմանդամ դարձած քաղաքացիների թիրախավորման նպատակով: </w:t>
      </w:r>
      <w:r w:rsidRPr="00CB2464">
        <w:rPr>
          <w:rFonts w:ascii="GHEA Grapalat" w:hAnsi="GHEA Grapalat"/>
          <w:sz w:val="22"/>
          <w:szCs w:val="22"/>
          <w:lang w:val="hy-AM"/>
        </w:rPr>
        <w:t xml:space="preserve">2020 թվականի </w:t>
      </w:r>
      <w:r w:rsidRPr="00CB2464">
        <w:rPr>
          <w:rFonts w:ascii="GHEA Grapalat" w:hAnsi="GHEA Grapalat" w:cs="Sylfaen"/>
          <w:sz w:val="22"/>
          <w:szCs w:val="22"/>
          <w:lang w:val="hy-AM"/>
        </w:rPr>
        <w:t xml:space="preserve">ինն ամիսներին </w:t>
      </w:r>
      <w:r w:rsidRPr="00CB2464">
        <w:rPr>
          <w:rFonts w:ascii="GHEA Grapalat" w:hAnsi="GHEA Grapalat"/>
          <w:sz w:val="22"/>
          <w:szCs w:val="22"/>
          <w:lang w:val="hy-AM"/>
        </w:rPr>
        <w:t>Փոքր և միջին ձեռնարկատիրությանն աջակցության ծրագրի</w:t>
      </w:r>
      <w:r w:rsidR="006F1277" w:rsidRPr="00CB2464">
        <w:rPr>
          <w:rFonts w:ascii="GHEA Grapalat" w:hAnsi="GHEA Grapalat"/>
          <w:sz w:val="22"/>
          <w:szCs w:val="22"/>
        </w:rPr>
        <w:t xml:space="preserve">ն տրամադրվել </w:t>
      </w:r>
      <w:r w:rsidR="006F1277" w:rsidRPr="00CB2464">
        <w:rPr>
          <w:rFonts w:ascii="GHEA Grapalat" w:hAnsi="GHEA Grapalat" w:cs="GHEA Grapalat"/>
          <w:sz w:val="22"/>
          <w:szCs w:val="22"/>
        </w:rPr>
        <w:t>էր</w:t>
      </w:r>
      <w:r w:rsidRPr="00CB2464">
        <w:rPr>
          <w:rFonts w:ascii="GHEA Grapalat" w:hAnsi="GHEA Grapalat" w:cs="GHEA Grapalat"/>
          <w:sz w:val="22"/>
          <w:szCs w:val="22"/>
          <w:lang w:val="hy-AM"/>
        </w:rPr>
        <w:t xml:space="preserve"> շուրջ 66.3 </w:t>
      </w:r>
      <w:r w:rsidRPr="00CB2464">
        <w:rPr>
          <w:rFonts w:ascii="GHEA Grapalat" w:hAnsi="GHEA Grapalat"/>
          <w:sz w:val="22"/>
          <w:szCs w:val="22"/>
          <w:lang w:val="hy-AM"/>
        </w:rPr>
        <w:t>մլն դրամ</w:t>
      </w:r>
      <w:r w:rsidRPr="00CB2464">
        <w:rPr>
          <w:rFonts w:ascii="GHEA Grapalat" w:hAnsi="GHEA Grapalat" w:cs="GHEA Grapalat"/>
          <w:sz w:val="22"/>
          <w:szCs w:val="22"/>
          <w:lang w:val="hy-AM"/>
        </w:rPr>
        <w:t>:</w:t>
      </w:r>
    </w:p>
    <w:p w:rsidR="008A62C0" w:rsidRPr="00CB2464" w:rsidRDefault="00DB311D" w:rsidP="008A62C0">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i/>
          <w:sz w:val="22"/>
          <w:szCs w:val="22"/>
          <w:lang w:val="hy-AM"/>
        </w:rPr>
        <w:t>Անասնաբուժական ծառայությունների</w:t>
      </w:r>
      <w:r w:rsidRPr="00CB2464">
        <w:rPr>
          <w:rFonts w:ascii="GHEA Grapalat" w:hAnsi="GHEA Grapalat" w:cs="GHEA Grapalat"/>
          <w:sz w:val="22"/>
          <w:szCs w:val="22"/>
          <w:lang w:val="hy-AM"/>
        </w:rPr>
        <w:t xml:space="preserve"> ծրագրի շրջանակներում օգտագործվել է շուրջ 1.4 մլրդ դրամ կամ նախատեսված միջոցների 80.1%</w:t>
      </w:r>
      <w:r w:rsidRPr="00CB2464">
        <w:rPr>
          <w:rFonts w:ascii="GHEA Grapalat" w:hAnsi="GHEA Grapalat" w:cs="GHEA Grapalat"/>
          <w:sz w:val="22"/>
          <w:szCs w:val="22"/>
          <w:lang w:val="hy-AM"/>
        </w:rPr>
        <w:noBreakHyphen/>
        <w:t xml:space="preserve">ը, որը հիմնականում պայմանավորված է գյուղատնտեսական կենդանիների պատվաստման </w:t>
      </w:r>
      <w:r w:rsidR="00EF3808" w:rsidRPr="00CB2464">
        <w:rPr>
          <w:rFonts w:ascii="GHEA Grapalat" w:hAnsi="GHEA Grapalat" w:cs="GHEA Grapalat"/>
          <w:sz w:val="22"/>
          <w:szCs w:val="22"/>
        </w:rPr>
        <w:t xml:space="preserve">ծախսերի </w:t>
      </w:r>
      <w:r w:rsidRPr="00CB2464">
        <w:rPr>
          <w:rFonts w:ascii="GHEA Grapalat" w:hAnsi="GHEA Grapalat" w:cs="GHEA Grapalat"/>
          <w:sz w:val="22"/>
          <w:szCs w:val="22"/>
          <w:lang w:val="hy-AM"/>
        </w:rPr>
        <w:t xml:space="preserve">կատարողականով: </w:t>
      </w:r>
      <w:r w:rsidRPr="00CB2464">
        <w:rPr>
          <w:rFonts w:ascii="GHEA Grapalat" w:hAnsi="GHEA Grapalat" w:cs="Sylfaen"/>
          <w:sz w:val="22"/>
          <w:szCs w:val="22"/>
          <w:lang w:val="hy-AM"/>
        </w:rPr>
        <w:t xml:space="preserve">Ծրագրի շրջանակներում իրականացվել են երկու միջոցառումներ: Մասնավորապես՝ 1.1 մլրդ դրամ ուղղվել է </w:t>
      </w:r>
      <w:r w:rsidRPr="00CB2464">
        <w:rPr>
          <w:rFonts w:ascii="GHEA Grapalat" w:hAnsi="GHEA Grapalat" w:cs="GHEA Grapalat"/>
          <w:sz w:val="22"/>
          <w:szCs w:val="22"/>
          <w:lang w:val="hy-AM"/>
        </w:rPr>
        <w:t xml:space="preserve">գյուղատնտեսական կենդանիների </w:t>
      </w:r>
      <w:r w:rsidRPr="00CB2464">
        <w:rPr>
          <w:rFonts w:ascii="GHEA Grapalat" w:hAnsi="GHEA Grapalat" w:cs="Sylfaen"/>
          <w:sz w:val="22"/>
          <w:szCs w:val="22"/>
          <w:lang w:val="hy-AM"/>
        </w:rPr>
        <w:t>պատվաստմանը՝ ապահովելով 81.2% կատարողական, որը պայմանավորված է գնումների ընթացակարգով, ինչպես նաև</w:t>
      </w:r>
      <w:r w:rsidR="008A62C0" w:rsidRPr="00CB2464">
        <w:rPr>
          <w:rFonts w:ascii="GHEA Grapalat" w:hAnsi="GHEA Grapalat" w:cs="Sylfaen"/>
          <w:sz w:val="22"/>
          <w:szCs w:val="22"/>
        </w:rPr>
        <w:t xml:space="preserve"> տարածաշրջանային</w:t>
      </w:r>
      <w:r w:rsidRPr="00CB2464">
        <w:rPr>
          <w:rFonts w:ascii="GHEA Grapalat" w:hAnsi="GHEA Grapalat" w:cs="Sylfaen"/>
          <w:sz w:val="22"/>
          <w:szCs w:val="22"/>
          <w:lang w:val="hy-AM"/>
        </w:rPr>
        <w:t xml:space="preserve"> </w:t>
      </w:r>
      <w:r w:rsidRPr="00CB2464">
        <w:rPr>
          <w:rFonts w:ascii="GHEA Grapalat" w:hAnsi="GHEA Grapalat" w:cs="GHEA Grapalat"/>
          <w:sz w:val="22"/>
          <w:szCs w:val="22"/>
          <w:lang w:val="hy-AM"/>
        </w:rPr>
        <w:t>լաբորատորիաների աշխատանքների</w:t>
      </w:r>
      <w:r w:rsidR="008A62C0" w:rsidRPr="00CB2464">
        <w:rPr>
          <w:rFonts w:ascii="GHEA Grapalat" w:hAnsi="GHEA Grapalat" w:cs="GHEA Grapalat"/>
          <w:sz w:val="22"/>
          <w:szCs w:val="22"/>
          <w:lang w:val="hy-AM"/>
        </w:rPr>
        <w:t>՝</w:t>
      </w:r>
      <w:r w:rsidRPr="00CB2464">
        <w:rPr>
          <w:rFonts w:ascii="GHEA Grapalat" w:hAnsi="GHEA Grapalat" w:cs="GHEA Grapalat"/>
          <w:sz w:val="22"/>
          <w:szCs w:val="22"/>
          <w:lang w:val="hy-AM"/>
        </w:rPr>
        <w:t xml:space="preserve"> նախատեսված ժամկետից ուշ վերսկսմամբ: Միջոցառման շրջանակներում իրականացվել են 552119 ախտորոշման և 3071001 կանխարգելիչ (պատվաստումներ) միջոցառումներ</w:t>
      </w:r>
      <w:r w:rsidR="008A62C0" w:rsidRPr="00CB2464">
        <w:rPr>
          <w:rFonts w:ascii="GHEA Grapalat" w:hAnsi="GHEA Grapalat" w:cs="GHEA Grapalat"/>
          <w:sz w:val="22"/>
          <w:szCs w:val="22"/>
          <w:lang w:val="hy-AM"/>
        </w:rPr>
        <w:t xml:space="preserve">՝ </w:t>
      </w:r>
      <w:r w:rsidR="008650F5" w:rsidRPr="00CB2464">
        <w:rPr>
          <w:rFonts w:ascii="GHEA Grapalat" w:hAnsi="GHEA Grapalat" w:cs="GHEA Grapalat"/>
          <w:sz w:val="22"/>
          <w:szCs w:val="22"/>
        </w:rPr>
        <w:t>ն</w:t>
      </w:r>
      <w:r w:rsidR="008A62C0" w:rsidRPr="00CB2464">
        <w:rPr>
          <w:rFonts w:ascii="GHEA Grapalat" w:hAnsi="GHEA Grapalat" w:cs="GHEA Grapalat"/>
          <w:sz w:val="22"/>
          <w:szCs w:val="22"/>
          <w:lang w:val="hy-AM"/>
        </w:rPr>
        <w:t>ախատեսված համապատասխանաբար 561833-ի և 2630735-ի դիմաց</w:t>
      </w:r>
      <w:r w:rsidRPr="00CB2464">
        <w:rPr>
          <w:rFonts w:ascii="GHEA Grapalat" w:hAnsi="GHEA Grapalat" w:cs="GHEA Grapalat"/>
          <w:sz w:val="22"/>
          <w:szCs w:val="22"/>
          <w:lang w:val="hy-AM"/>
        </w:rPr>
        <w:t xml:space="preserve">: </w:t>
      </w:r>
    </w:p>
    <w:p w:rsidR="002F2911" w:rsidRPr="00CB2464" w:rsidRDefault="00DB311D" w:rsidP="008A62C0">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Շուրջ 229.1 մլն դրամ</w:t>
      </w:r>
      <w:r w:rsidR="008A62C0" w:rsidRPr="00CB2464">
        <w:rPr>
          <w:rFonts w:ascii="GHEA Grapalat" w:hAnsi="GHEA Grapalat" w:cs="GHEA Grapalat"/>
          <w:sz w:val="22"/>
          <w:szCs w:val="22"/>
        </w:rPr>
        <w:t xml:space="preserve"> են կազմել </w:t>
      </w:r>
      <w:r w:rsidRPr="00CB2464">
        <w:rPr>
          <w:rFonts w:ascii="GHEA Grapalat" w:hAnsi="GHEA Grapalat" w:cs="GHEA Grapalat"/>
          <w:sz w:val="22"/>
          <w:szCs w:val="22"/>
          <w:lang w:val="hy-AM"/>
        </w:rPr>
        <w:t>գյուղատնտեսական կենդանիների հիվանդությունների լաբորատոր ախտորոշման և կենդանական ծագում ունեցող հումքի և նյութի լաբորատո</w:t>
      </w:r>
      <w:r w:rsidR="00BD43DB" w:rsidRPr="00CB2464">
        <w:rPr>
          <w:rFonts w:ascii="GHEA Grapalat" w:hAnsi="GHEA Grapalat" w:cs="GHEA Grapalat"/>
          <w:sz w:val="22"/>
          <w:szCs w:val="22"/>
          <w:lang w:val="hy-AM"/>
        </w:rPr>
        <w:t>ր փորձաքննության միջոցառումների</w:t>
      </w:r>
      <w:r w:rsidR="00BD43DB" w:rsidRPr="00CB2464">
        <w:rPr>
          <w:rFonts w:ascii="GHEA Grapalat" w:hAnsi="GHEA Grapalat" w:cs="GHEA Grapalat"/>
          <w:sz w:val="22"/>
          <w:szCs w:val="22"/>
        </w:rPr>
        <w:t xml:space="preserve"> ծախսերը</w:t>
      </w:r>
      <w:r w:rsidRPr="00CB2464">
        <w:rPr>
          <w:rFonts w:ascii="GHEA Grapalat" w:hAnsi="GHEA Grapalat" w:cs="GHEA Grapalat"/>
          <w:sz w:val="22"/>
          <w:szCs w:val="22"/>
          <w:lang w:val="hy-AM"/>
        </w:rPr>
        <w:t xml:space="preserve">՝ </w:t>
      </w:r>
      <w:r w:rsidR="00BD43DB" w:rsidRPr="00CB2464">
        <w:rPr>
          <w:rFonts w:ascii="GHEA Grapalat" w:hAnsi="GHEA Grapalat" w:cs="GHEA Grapalat"/>
          <w:sz w:val="22"/>
          <w:szCs w:val="22"/>
        </w:rPr>
        <w:t>ապահովելով</w:t>
      </w:r>
      <w:r w:rsidRPr="00CB2464">
        <w:rPr>
          <w:rFonts w:ascii="GHEA Grapalat" w:hAnsi="GHEA Grapalat" w:cs="GHEA Grapalat"/>
          <w:sz w:val="22"/>
          <w:szCs w:val="22"/>
          <w:lang w:val="hy-AM"/>
        </w:rPr>
        <w:t xml:space="preserve"> 77</w:t>
      </w:r>
      <w:r w:rsidR="00BD43DB" w:rsidRPr="00CB2464">
        <w:rPr>
          <w:rFonts w:ascii="GHEA Grapalat" w:hAnsi="GHEA Grapalat" w:cs="GHEA Grapalat"/>
          <w:sz w:val="22"/>
          <w:szCs w:val="22"/>
          <w:lang w:val="hy-AM"/>
        </w:rPr>
        <w:t>.6%</w:t>
      </w:r>
      <w:r w:rsidR="00BD43DB" w:rsidRPr="00CB2464">
        <w:rPr>
          <w:rFonts w:ascii="GHEA Grapalat" w:hAnsi="GHEA Grapalat" w:cs="GHEA Grapalat"/>
          <w:sz w:val="22"/>
          <w:szCs w:val="22"/>
        </w:rPr>
        <w:t xml:space="preserve"> կատարողական: Շեղումը</w:t>
      </w:r>
      <w:r w:rsidRPr="00CB2464">
        <w:rPr>
          <w:rFonts w:ascii="GHEA Grapalat" w:hAnsi="GHEA Grapalat" w:cs="GHEA Grapalat"/>
          <w:sz w:val="22"/>
          <w:szCs w:val="22"/>
          <w:lang w:val="hy-AM"/>
        </w:rPr>
        <w:t xml:space="preserve"> պայմանավորված է նախատեսվածից </w:t>
      </w:r>
      <w:r w:rsidR="002F2911" w:rsidRPr="00CB2464">
        <w:rPr>
          <w:rFonts w:ascii="GHEA Grapalat" w:hAnsi="GHEA Grapalat" w:cs="GHEA Grapalat"/>
          <w:sz w:val="22"/>
          <w:szCs w:val="22"/>
        </w:rPr>
        <w:t>պակաս քանակի</w:t>
      </w:r>
      <w:r w:rsidRPr="00CB2464">
        <w:rPr>
          <w:rFonts w:ascii="GHEA Grapalat" w:hAnsi="GHEA Grapalat" w:cs="GHEA Grapalat"/>
          <w:sz w:val="22"/>
          <w:szCs w:val="22"/>
          <w:lang w:val="hy-AM"/>
        </w:rPr>
        <w:t xml:space="preserve"> նմուշների լաբորատոր փորձաքննություններ</w:t>
      </w:r>
      <w:r w:rsidR="002F2911" w:rsidRPr="00CB2464">
        <w:rPr>
          <w:rFonts w:ascii="GHEA Grapalat" w:hAnsi="GHEA Grapalat" w:cs="GHEA Grapalat"/>
          <w:sz w:val="22"/>
          <w:szCs w:val="22"/>
        </w:rPr>
        <w:t>ի իրականացմամբ, ինչպես նաև</w:t>
      </w:r>
      <w:r w:rsidRPr="00CB2464">
        <w:rPr>
          <w:rFonts w:ascii="GHEA Grapalat" w:hAnsi="GHEA Grapalat" w:cs="GHEA Grapalat"/>
          <w:sz w:val="22"/>
          <w:szCs w:val="22"/>
          <w:lang w:val="hy-AM"/>
        </w:rPr>
        <w:t xml:space="preserve"> վճարման հայտերի մի մասը հոկտեմբեր </w:t>
      </w:r>
      <w:r w:rsidRPr="00CB2464">
        <w:rPr>
          <w:rFonts w:ascii="GHEA Grapalat" w:hAnsi="GHEA Grapalat" w:cs="GHEA Grapalat"/>
          <w:sz w:val="22"/>
          <w:szCs w:val="22"/>
          <w:lang w:val="hy-AM"/>
        </w:rPr>
        <w:lastRenderedPageBreak/>
        <w:t xml:space="preserve">ամսին ներկայացնելու </w:t>
      </w:r>
      <w:r w:rsidR="002F2911" w:rsidRPr="00CB2464">
        <w:rPr>
          <w:rFonts w:ascii="GHEA Grapalat" w:hAnsi="GHEA Grapalat" w:cs="GHEA Grapalat"/>
          <w:sz w:val="22"/>
          <w:szCs w:val="22"/>
        </w:rPr>
        <w:t>հանգամանքով</w:t>
      </w:r>
      <w:r w:rsidRPr="00CB2464">
        <w:rPr>
          <w:rFonts w:ascii="GHEA Grapalat" w:hAnsi="GHEA Grapalat" w:cs="GHEA Grapalat"/>
          <w:sz w:val="22"/>
          <w:szCs w:val="22"/>
          <w:lang w:val="hy-AM"/>
        </w:rPr>
        <w:t xml:space="preserve">: Միջոցառման շրջանակներում կանխատեսված 715309-ի փոխարեն իրականացվել են 553629 լաբորատոր փորձաքննություններ: </w:t>
      </w:r>
    </w:p>
    <w:p w:rsidR="002F2911" w:rsidRPr="00CB2464" w:rsidRDefault="00DB311D" w:rsidP="008A62C0">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Ծրագրում ընդգրկված դաբաղ հիվանդության շճահետազոտության միջոցառման շրջանակներում նախատեսված 10.2 մլն դրամ միջոցները չեն օգտագործվել, որը պայմանավորված է գնման երկարատև գործընթացով, որի հետևանքով միջոցառումների իրականացումը տեղափոխվել է չորրորդ եռամսյակ: </w:t>
      </w:r>
    </w:p>
    <w:p w:rsidR="00DB311D" w:rsidRPr="00CB2464" w:rsidRDefault="00DB311D" w:rsidP="008A62C0">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GHEA Grapalat"/>
          <w:sz w:val="22"/>
          <w:szCs w:val="22"/>
          <w:lang w:val="hy-AM"/>
        </w:rPr>
        <w:t>Նախորդ տարվա ինն ամիսների համեմատ Անասնաբուժական ծառայությունների ծրագրի ծախսերն</w:t>
      </w:r>
      <w:r w:rsidRPr="00CB2464">
        <w:rPr>
          <w:rFonts w:ascii="GHEA Grapalat" w:hAnsi="GHEA Grapalat" w:cs="Sylfaen"/>
          <w:sz w:val="22"/>
          <w:szCs w:val="22"/>
          <w:lang w:val="hy-AM"/>
        </w:rPr>
        <w:t xml:space="preserve"> աճել են 27</w:t>
      </w:r>
      <w:r w:rsidRPr="00CB2464">
        <w:rPr>
          <w:rFonts w:ascii="GHEA Grapalat" w:hAnsi="GHEA Grapalat" w:cs="GHEA Grapalat"/>
          <w:sz w:val="22"/>
          <w:szCs w:val="22"/>
          <w:lang w:val="hy-AM"/>
        </w:rPr>
        <w:t>.7%-ով</w:t>
      </w:r>
      <w:r w:rsidRPr="00CB2464">
        <w:rPr>
          <w:rFonts w:ascii="GHEA Grapalat" w:hAnsi="GHEA Grapalat" w:cs="Sylfaen"/>
          <w:sz w:val="22"/>
          <w:szCs w:val="22"/>
          <w:lang w:val="hy-AM"/>
        </w:rPr>
        <w:t xml:space="preserve"> կամ 296.2</w:t>
      </w:r>
      <w:r w:rsidR="002F2911" w:rsidRPr="00CB2464">
        <w:rPr>
          <w:rFonts w:ascii="GHEA Grapalat" w:hAnsi="GHEA Grapalat" w:cs="Sylfaen"/>
          <w:sz w:val="22"/>
          <w:szCs w:val="22"/>
          <w:lang w:val="hy-AM"/>
        </w:rPr>
        <w:t xml:space="preserve"> մլն դրամով, </w:t>
      </w:r>
      <w:r w:rsidR="002F2911" w:rsidRPr="00CB2464">
        <w:rPr>
          <w:rFonts w:ascii="GHEA Grapalat" w:hAnsi="GHEA Grapalat" w:cs="Sylfaen"/>
          <w:sz w:val="22"/>
          <w:szCs w:val="22"/>
        </w:rPr>
        <w:t>որ</w:t>
      </w:r>
      <w:r w:rsidR="002F2911" w:rsidRPr="00CB2464">
        <w:rPr>
          <w:rFonts w:ascii="GHEA Grapalat" w:hAnsi="GHEA Grapalat" w:cs="Sylfaen"/>
          <w:sz w:val="22"/>
          <w:szCs w:val="22"/>
          <w:lang w:val="hy-AM"/>
        </w:rPr>
        <w:t xml:space="preserve">ը հիմնականում պայմանավորված է </w:t>
      </w:r>
      <w:r w:rsidR="002F2911" w:rsidRPr="00CB2464">
        <w:rPr>
          <w:rFonts w:ascii="GHEA Grapalat" w:hAnsi="GHEA Grapalat" w:cs="Sylfaen"/>
          <w:sz w:val="22"/>
          <w:szCs w:val="22"/>
        </w:rPr>
        <w:t>գ</w:t>
      </w:r>
      <w:r w:rsidRPr="00CB2464">
        <w:rPr>
          <w:rFonts w:ascii="GHEA Grapalat" w:hAnsi="GHEA Grapalat" w:cs="Sylfaen"/>
          <w:sz w:val="22"/>
          <w:szCs w:val="22"/>
          <w:lang w:val="hy-AM"/>
        </w:rPr>
        <w:t>յուղատնտեսական կենդանիների պատվաստման ծախսերի 27</w:t>
      </w:r>
      <w:r w:rsidRPr="00CB2464">
        <w:rPr>
          <w:rFonts w:ascii="GHEA Grapalat" w:hAnsi="GHEA Grapalat" w:cs="GHEA Grapalat"/>
          <w:sz w:val="22"/>
          <w:szCs w:val="22"/>
          <w:lang w:val="hy-AM"/>
        </w:rPr>
        <w:t>.9</w:t>
      </w:r>
      <w:r w:rsidR="002F2911" w:rsidRPr="00CB2464">
        <w:rPr>
          <w:rFonts w:ascii="GHEA Grapalat" w:hAnsi="GHEA Grapalat" w:cs="GHEA Grapalat"/>
          <w:sz w:val="22"/>
          <w:szCs w:val="22"/>
          <w:lang w:val="hy-AM"/>
        </w:rPr>
        <w:t>%</w:t>
      </w:r>
      <w:r w:rsidRPr="00CB2464">
        <w:rPr>
          <w:rFonts w:ascii="GHEA Grapalat" w:hAnsi="GHEA Grapalat" w:cs="Sylfaen"/>
          <w:sz w:val="22"/>
          <w:szCs w:val="22"/>
          <w:lang w:val="hy-AM"/>
        </w:rPr>
        <w:t xml:space="preserve"> (248 մլն դրամ) աճով:</w:t>
      </w:r>
      <w:bookmarkStart w:id="99" w:name="OLE_LINK1"/>
    </w:p>
    <w:p w:rsidR="000F7315"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Sylfaen"/>
          <w:sz w:val="22"/>
          <w:szCs w:val="22"/>
          <w:lang w:val="hy-AM"/>
        </w:rPr>
        <w:t xml:space="preserve">2021 թվականի </w:t>
      </w:r>
      <w:bookmarkEnd w:id="99"/>
      <w:r w:rsidRPr="00CB2464">
        <w:rPr>
          <w:rFonts w:ascii="GHEA Grapalat" w:hAnsi="GHEA Grapalat" w:cs="Sylfaen"/>
          <w:sz w:val="22"/>
          <w:szCs w:val="22"/>
          <w:lang w:val="hy-AM"/>
        </w:rPr>
        <w:t xml:space="preserve">ինն ամիսների ընթացքում </w:t>
      </w:r>
      <w:r w:rsidRPr="00CB2464">
        <w:rPr>
          <w:rFonts w:ascii="GHEA Grapalat" w:hAnsi="GHEA Grapalat" w:cs="GHEA Grapalat"/>
          <w:i/>
          <w:sz w:val="22"/>
          <w:szCs w:val="22"/>
          <w:lang w:val="hy-AM"/>
        </w:rPr>
        <w:t>Ենթակառուցվածքների և գյուղական ֆինանսավորման</w:t>
      </w:r>
      <w:r w:rsidRPr="00CB2464">
        <w:rPr>
          <w:rFonts w:ascii="GHEA Grapalat" w:hAnsi="GHEA Grapalat" w:cs="GHEA Grapalat"/>
          <w:sz w:val="22"/>
          <w:szCs w:val="22"/>
          <w:lang w:val="hy-AM"/>
        </w:rPr>
        <w:t xml:space="preserve"> </w:t>
      </w:r>
      <w:r w:rsidRPr="00CB2464">
        <w:rPr>
          <w:rFonts w:ascii="GHEA Grapalat" w:hAnsi="GHEA Grapalat" w:cs="GHEA Grapalat"/>
          <w:i/>
          <w:sz w:val="22"/>
          <w:szCs w:val="22"/>
          <w:lang w:val="hy-AM"/>
        </w:rPr>
        <w:t>աջակցության</w:t>
      </w:r>
      <w:r w:rsidRPr="00CB2464">
        <w:rPr>
          <w:rFonts w:ascii="GHEA Grapalat" w:hAnsi="GHEA Grapalat" w:cs="GHEA Grapalat"/>
          <w:sz w:val="22"/>
          <w:szCs w:val="22"/>
          <w:lang w:val="hy-AM"/>
        </w:rPr>
        <w:t xml:space="preserve"> ծրագրի ծախսերը կատարվել են 70.5%-ով՝ կազմելով 763.9 մլն դրամ: Ծրագիրն իրականացվում է արտաքին աջակցությամբ: Մասնավորապես՝ 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ֆինանսական փաթեթների տրամադրման համար օգտագործվել է նախատեսված միջոցների 82%-ը՝ 564 մլն դրամ: Շեղումը պայմանավորված է </w:t>
      </w:r>
      <w:r w:rsidR="00C866A4" w:rsidRPr="00CB2464">
        <w:rPr>
          <w:rFonts w:ascii="GHEA Grapalat" w:hAnsi="GHEA Grapalat" w:cs="GHEA Grapalat"/>
          <w:sz w:val="22"/>
          <w:szCs w:val="22"/>
          <w:lang w:val="hy-AM"/>
        </w:rPr>
        <w:t xml:space="preserve">միջոցառման շրջանակներում նախատեսված </w:t>
      </w:r>
      <w:r w:rsidRPr="00CB2464">
        <w:rPr>
          <w:rFonts w:ascii="GHEA Grapalat" w:hAnsi="GHEA Grapalat" w:cs="GHEA Grapalat"/>
          <w:sz w:val="22"/>
          <w:szCs w:val="22"/>
          <w:lang w:val="hy-AM"/>
        </w:rPr>
        <w:t>ապրանքների ձեռքբերման</w:t>
      </w:r>
      <w:r w:rsidR="00B947C7" w:rsidRPr="00CB2464">
        <w:rPr>
          <w:rFonts w:ascii="GHEA Grapalat" w:hAnsi="GHEA Grapalat" w:cs="GHEA Grapalat"/>
          <w:sz w:val="22"/>
          <w:szCs w:val="22"/>
          <w:lang w:val="hy-AM"/>
        </w:rPr>
        <w:t xml:space="preserve"> մրցութային գործընթացի ձգձգմամբ</w:t>
      </w:r>
      <w:r w:rsidRPr="00CB2464">
        <w:rPr>
          <w:rFonts w:ascii="GHEA Grapalat" w:hAnsi="GHEA Grapalat" w:cs="GHEA Grapalat"/>
          <w:sz w:val="22"/>
          <w:szCs w:val="22"/>
          <w:lang w:val="hy-AM"/>
        </w:rPr>
        <w:t>: Միջոցառման շրջանակներում</w:t>
      </w:r>
      <w:r w:rsidR="000F7315" w:rsidRPr="00CB2464">
        <w:rPr>
          <w:rFonts w:ascii="GHEA Grapalat" w:hAnsi="GHEA Grapalat" w:cs="GHEA Grapalat"/>
          <w:sz w:val="22"/>
          <w:szCs w:val="22"/>
        </w:rPr>
        <w:t xml:space="preserve"> ֆինանսական փաթեթներ են</w:t>
      </w:r>
      <w:r w:rsidRPr="00CB2464">
        <w:rPr>
          <w:rFonts w:ascii="GHEA Grapalat" w:hAnsi="GHEA Grapalat" w:cs="GHEA Grapalat"/>
          <w:sz w:val="22"/>
          <w:szCs w:val="22"/>
          <w:lang w:val="hy-AM"/>
        </w:rPr>
        <w:t xml:space="preserve"> </w:t>
      </w:r>
      <w:r w:rsidR="000F7315" w:rsidRPr="00CB2464">
        <w:rPr>
          <w:rFonts w:ascii="GHEA Grapalat" w:hAnsi="GHEA Grapalat" w:cs="GHEA Grapalat"/>
          <w:sz w:val="22"/>
          <w:szCs w:val="22"/>
        </w:rPr>
        <w:t xml:space="preserve">տրամադրվել </w:t>
      </w:r>
      <w:r w:rsidR="000F7315" w:rsidRPr="00CB2464">
        <w:rPr>
          <w:rFonts w:ascii="GHEA Grapalat" w:hAnsi="GHEA Grapalat" w:cs="GHEA Grapalat"/>
          <w:sz w:val="22"/>
          <w:szCs w:val="22"/>
          <w:lang w:val="hy-AM"/>
        </w:rPr>
        <w:t>325 փոքր գյուղացիական տնտեսավարողների</w:t>
      </w:r>
      <w:r w:rsidR="000F7315" w:rsidRPr="00CB2464">
        <w:rPr>
          <w:rFonts w:ascii="GHEA Grapalat" w:hAnsi="GHEA Grapalat" w:cs="GHEA Grapalat"/>
          <w:sz w:val="22"/>
          <w:szCs w:val="22"/>
        </w:rPr>
        <w:t xml:space="preserve">՝ </w:t>
      </w:r>
      <w:r w:rsidRPr="00CB2464">
        <w:rPr>
          <w:rFonts w:ascii="GHEA Grapalat" w:hAnsi="GHEA Grapalat" w:cs="GHEA Grapalat"/>
          <w:sz w:val="22"/>
          <w:szCs w:val="22"/>
          <w:lang w:val="hy-AM"/>
        </w:rPr>
        <w:t>նախատեսված 160-ի փոխարեն</w:t>
      </w:r>
      <w:r w:rsidR="000F7315" w:rsidRPr="00CB2464">
        <w:rPr>
          <w:rFonts w:ascii="GHEA Grapalat" w:hAnsi="GHEA Grapalat" w:cs="GHEA Grapalat"/>
          <w:sz w:val="22"/>
          <w:szCs w:val="22"/>
        </w:rPr>
        <w:t>, որը</w:t>
      </w:r>
      <w:r w:rsidRPr="00CB2464">
        <w:rPr>
          <w:rFonts w:ascii="GHEA Grapalat" w:hAnsi="GHEA Grapalat" w:cs="GHEA Grapalat"/>
          <w:sz w:val="22"/>
          <w:szCs w:val="22"/>
          <w:lang w:val="hy-AM"/>
        </w:rPr>
        <w:t xml:space="preserve"> պայմանավորված</w:t>
      </w:r>
      <w:r w:rsidR="000F7315" w:rsidRPr="00CB2464">
        <w:rPr>
          <w:rFonts w:ascii="GHEA Grapalat" w:hAnsi="GHEA Grapalat" w:cs="GHEA Grapalat"/>
          <w:sz w:val="22"/>
          <w:szCs w:val="22"/>
        </w:rPr>
        <w:t xml:space="preserve"> է</w:t>
      </w:r>
      <w:r w:rsidRPr="00CB2464">
        <w:rPr>
          <w:rFonts w:ascii="GHEA Grapalat" w:hAnsi="GHEA Grapalat" w:cs="GHEA Grapalat"/>
          <w:sz w:val="22"/>
          <w:szCs w:val="22"/>
          <w:lang w:val="hy-AM"/>
        </w:rPr>
        <w:t xml:space="preserve"> </w:t>
      </w:r>
      <w:r w:rsidR="000F7315" w:rsidRPr="00CB2464">
        <w:rPr>
          <w:rFonts w:ascii="GHEA Grapalat" w:hAnsi="GHEA Grapalat" w:cs="GHEA Grapalat"/>
          <w:sz w:val="22"/>
          <w:szCs w:val="22"/>
        </w:rPr>
        <w:t>տրամադրված</w:t>
      </w:r>
      <w:r w:rsidRPr="00CB2464">
        <w:rPr>
          <w:rFonts w:ascii="GHEA Grapalat" w:hAnsi="GHEA Grapalat" w:cs="GHEA Grapalat"/>
          <w:sz w:val="22"/>
          <w:szCs w:val="22"/>
          <w:lang w:val="hy-AM"/>
        </w:rPr>
        <w:t xml:space="preserve"> ֆինանսական փաթեթների</w:t>
      </w:r>
      <w:r w:rsidR="000F7315" w:rsidRPr="00CB2464">
        <w:rPr>
          <w:rFonts w:ascii="GHEA Grapalat" w:hAnsi="GHEA Grapalat" w:cs="GHEA Grapalat"/>
          <w:sz w:val="22"/>
          <w:szCs w:val="22"/>
        </w:rPr>
        <w:t xml:space="preserve"> ցածր արժեքով:</w:t>
      </w:r>
      <w:r w:rsidRPr="00CB2464">
        <w:rPr>
          <w:rFonts w:ascii="GHEA Grapalat" w:hAnsi="GHEA Grapalat" w:cs="GHEA Grapalat"/>
          <w:sz w:val="22"/>
          <w:szCs w:val="22"/>
          <w:lang w:val="hy-AM"/>
        </w:rPr>
        <w:t xml:space="preserve"> Տվյալ դրամաշնորհային ծրագրի շրջանակներում</w:t>
      </w:r>
      <w:r w:rsidR="00202141" w:rsidRPr="00CB2464">
        <w:rPr>
          <w:rFonts w:ascii="GHEA Grapalat" w:hAnsi="GHEA Grapalat" w:cs="GHEA Grapalat"/>
          <w:sz w:val="22"/>
          <w:szCs w:val="22"/>
          <w:lang w:val="hy-AM"/>
        </w:rPr>
        <w:t xml:space="preserve"> </w:t>
      </w:r>
      <w:r w:rsidR="000F7315" w:rsidRPr="00CB2464">
        <w:rPr>
          <w:rFonts w:ascii="GHEA Grapalat" w:hAnsi="GHEA Grapalat" w:cs="GHEA Grapalat"/>
          <w:sz w:val="22"/>
          <w:szCs w:val="22"/>
          <w:lang w:val="hy-AM"/>
        </w:rPr>
        <w:t xml:space="preserve">կայուն գյուղատնտեսական համակարգերում և տեխնոլոգիաներում </w:t>
      </w:r>
      <w:r w:rsidR="000F7315" w:rsidRPr="00CB2464">
        <w:rPr>
          <w:rFonts w:ascii="GHEA Grapalat" w:hAnsi="GHEA Grapalat" w:cs="GHEA Grapalat"/>
          <w:sz w:val="22"/>
          <w:szCs w:val="22"/>
        </w:rPr>
        <w:t xml:space="preserve">ներդրումների համար նախատեսված </w:t>
      </w:r>
      <w:r w:rsidRPr="00CB2464">
        <w:rPr>
          <w:rFonts w:ascii="GHEA Grapalat" w:hAnsi="GHEA Grapalat" w:cs="GHEA Grapalat"/>
          <w:sz w:val="22"/>
          <w:szCs w:val="22"/>
          <w:lang w:val="hy-AM"/>
        </w:rPr>
        <w:t xml:space="preserve">15.2 մլն դրամ միջոցները չեն օգտագործվել: </w:t>
      </w:r>
      <w:r w:rsidR="000F7315" w:rsidRPr="00CB2464">
        <w:rPr>
          <w:rFonts w:ascii="GHEA Grapalat" w:hAnsi="GHEA Grapalat" w:cs="GHEA Grapalat"/>
          <w:sz w:val="22"/>
          <w:szCs w:val="22"/>
        </w:rPr>
        <w:t>Միջոցառման</w:t>
      </w:r>
      <w:r w:rsidRPr="00CB2464">
        <w:rPr>
          <w:rFonts w:ascii="GHEA Grapalat" w:hAnsi="GHEA Grapalat" w:cs="GHEA Grapalat"/>
          <w:sz w:val="22"/>
          <w:szCs w:val="22"/>
          <w:lang w:val="hy-AM"/>
        </w:rPr>
        <w:t xml:space="preserve"> շրջանակներում դեգրադացված հողերի վերականգնման աշխատանքների իրականացման նպատակով խորհրդատու վարձելու համար մշակվել են առաջադրանքի պայմանները և ուղարկվել ԳԶՄՀ-ին՝ հաստատման, որից հետո հայտարարվել </w:t>
      </w:r>
      <w:r w:rsidRPr="00CB2464">
        <w:rPr>
          <w:rFonts w:ascii="GHEA Grapalat" w:hAnsi="GHEA Grapalat" w:cs="GHEA Grapalat"/>
          <w:sz w:val="22"/>
          <w:szCs w:val="22"/>
        </w:rPr>
        <w:t xml:space="preserve">է </w:t>
      </w:r>
      <w:r w:rsidRPr="00CB2464">
        <w:rPr>
          <w:rFonts w:ascii="GHEA Grapalat" w:hAnsi="GHEA Grapalat" w:cs="GHEA Grapalat"/>
          <w:sz w:val="22"/>
          <w:szCs w:val="22"/>
          <w:lang w:val="hy-AM"/>
        </w:rPr>
        <w:t xml:space="preserve">մրցույթ: </w:t>
      </w:r>
    </w:p>
    <w:p w:rsidR="003C65E2" w:rsidRPr="00CB2464" w:rsidRDefault="003C65E2"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ՕՊԵԿ զարգացման միջազգային հիմնադրամի աջակցությամբ իրականացվող</w:t>
      </w:r>
      <w:r w:rsidR="00202141" w:rsidRPr="00CB2464">
        <w:rPr>
          <w:rFonts w:ascii="GHEA Grapalat" w:hAnsi="GHEA Grapalat" w:cs="GHEA Grapalat"/>
          <w:sz w:val="22"/>
          <w:szCs w:val="22"/>
        </w:rPr>
        <w:t xml:space="preserve"> </w:t>
      </w:r>
      <w:r w:rsidRPr="00CB2464">
        <w:rPr>
          <w:rFonts w:ascii="GHEA Grapalat" w:hAnsi="GHEA Grapalat" w:cs="GHEA Grapalat"/>
          <w:sz w:val="22"/>
          <w:szCs w:val="22"/>
        </w:rPr>
        <w:t>«Ենթակառուցվածքների և գյուղական ֆինանսավորման աջակցություն» վարկային ծրագրի շրջանակներում օգտագործվել է նախատեսված միջոցների 83.1%-ը՝ 83.3 մլն դրամ, որից 60.4 մլն դրամը (82.6%) ուղղվել է ծրագրի</w:t>
      </w:r>
      <w:r w:rsidR="00202141" w:rsidRPr="00CB2464">
        <w:rPr>
          <w:rFonts w:ascii="GHEA Grapalat" w:hAnsi="GHEA Grapalat" w:cs="GHEA Grapalat"/>
          <w:sz w:val="22"/>
          <w:szCs w:val="22"/>
        </w:rPr>
        <w:t xml:space="preserve"> </w:t>
      </w:r>
      <w:r w:rsidRPr="00CB2464">
        <w:rPr>
          <w:rFonts w:ascii="GHEA Grapalat" w:hAnsi="GHEA Grapalat" w:cs="GHEA Grapalat"/>
          <w:sz w:val="22"/>
          <w:szCs w:val="22"/>
        </w:rPr>
        <w:t xml:space="preserve">ծրագրի կառավարման և համակարգման ծախսերին, շուրջ 23 մլն դրամը (84.4%)՝ </w:t>
      </w:r>
      <w:r w:rsidR="0030538F" w:rsidRPr="00CB2464">
        <w:rPr>
          <w:rFonts w:ascii="GHEA Grapalat" w:hAnsi="GHEA Grapalat" w:cs="GHEA Grapalat"/>
          <w:sz w:val="22"/>
          <w:szCs w:val="22"/>
        </w:rPr>
        <w:t>3 համայնքներում</w:t>
      </w:r>
      <w:r w:rsidR="00DA182B" w:rsidRPr="00CB2464">
        <w:rPr>
          <w:rFonts w:ascii="GHEA Grapalat" w:hAnsi="GHEA Grapalat" w:cs="GHEA Grapalat"/>
          <w:sz w:val="22"/>
          <w:szCs w:val="22"/>
        </w:rPr>
        <w:t xml:space="preserve"> ոռոգման և ջրամատակարարման համակարգերի վերակառուցմանը:</w:t>
      </w:r>
      <w:r w:rsidR="00194AC6" w:rsidRPr="00CB2464">
        <w:rPr>
          <w:rFonts w:ascii="GHEA Grapalat" w:hAnsi="GHEA Grapalat" w:cs="GHEA Grapalat"/>
          <w:sz w:val="22"/>
          <w:szCs w:val="22"/>
        </w:rPr>
        <w:t xml:space="preserve"> Ծրագրի կառավարման և համակարգման ծախսերի կատարողականը հիմնականում պայմանավորված է աշխատակազմի կրճատմամբ, իսկ ոռոգման և ջրամատակարարման համակարգերի վերակառուցման ծախսերի կատարողականը՝ շինարարական </w:t>
      </w:r>
      <w:r w:rsidR="00194AC6" w:rsidRPr="00CB2464">
        <w:rPr>
          <w:rFonts w:ascii="GHEA Grapalat" w:hAnsi="GHEA Grapalat" w:cs="GHEA Grapalat"/>
          <w:sz w:val="22"/>
          <w:szCs w:val="22"/>
        </w:rPr>
        <w:lastRenderedPageBreak/>
        <w:t>աշխատանքների իրականացման պայմանագրի ուշ կնքմամբ, որի արդյունքում աշխատանքներն ավարտվել են հաշվետու ժամանակահատվածի վերջում, և չի վճարվել հետերաշխիքային գումարը:</w:t>
      </w:r>
    </w:p>
    <w:p w:rsidR="000F7315" w:rsidRPr="00CB2464" w:rsidRDefault="00DB311D" w:rsidP="00DB311D">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GHEA Grapalat"/>
          <w:sz w:val="22"/>
          <w:szCs w:val="22"/>
          <w:lang w:val="hy-AM"/>
        </w:rPr>
        <w:t>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w:t>
      </w:r>
      <w:r w:rsidRPr="00CB2464">
        <w:rPr>
          <w:rFonts w:ascii="GHEA Grapalat" w:hAnsi="GHEA Grapalat" w:cs="Sylfaen"/>
          <w:sz w:val="22"/>
          <w:szCs w:val="22"/>
          <w:lang w:val="hy-AM"/>
        </w:rPr>
        <w:t xml:space="preserve"> ծրագրի շրջանակներում</w:t>
      </w:r>
      <w:r w:rsidR="00194AC6" w:rsidRPr="00CB2464">
        <w:rPr>
          <w:rFonts w:ascii="GHEA Grapalat" w:hAnsi="GHEA Grapalat" w:cs="Sylfaen"/>
          <w:sz w:val="22"/>
          <w:szCs w:val="22"/>
        </w:rPr>
        <w:t xml:space="preserve"> օգտագործվել է 68.3 մլն դրամ կամ նախատեսված միջոցների 37.8%-ը: Նշված գումարից 68.2 մլն դրամը տրամադրվել է</w:t>
      </w:r>
      <w:r w:rsidRPr="00CB2464">
        <w:rPr>
          <w:rFonts w:ascii="GHEA Grapalat" w:hAnsi="GHEA Grapalat" w:cs="Sylfaen"/>
          <w:sz w:val="22"/>
          <w:szCs w:val="22"/>
          <w:lang w:val="hy-AM"/>
        </w:rPr>
        <w:t xml:space="preserve"> սառնարանային տնտեսությունների կառուցման</w:t>
      </w:r>
      <w:r w:rsidR="00194AC6" w:rsidRPr="00CB2464">
        <w:rPr>
          <w:rFonts w:ascii="GHEA Grapalat" w:hAnsi="GHEA Grapalat" w:cs="Sylfaen"/>
          <w:sz w:val="22"/>
          <w:szCs w:val="22"/>
        </w:rPr>
        <w:t xml:space="preserve">ը՝ կազմելով </w:t>
      </w:r>
      <w:r w:rsidRPr="00CB2464">
        <w:rPr>
          <w:rFonts w:ascii="GHEA Grapalat" w:hAnsi="GHEA Grapalat" w:cs="Sylfaen"/>
          <w:sz w:val="22"/>
          <w:szCs w:val="22"/>
          <w:lang w:val="hy-AM"/>
        </w:rPr>
        <w:t>նախատեսված միջոցների 38.6%-ը</w:t>
      </w:r>
      <w:r w:rsidR="00194AC6" w:rsidRPr="00CB2464">
        <w:rPr>
          <w:rFonts w:ascii="GHEA Grapalat" w:hAnsi="GHEA Grapalat" w:cs="Sylfaen"/>
          <w:sz w:val="22"/>
          <w:szCs w:val="22"/>
        </w:rPr>
        <w:t>, որը</w:t>
      </w:r>
      <w:r w:rsidRPr="00CB2464">
        <w:rPr>
          <w:rFonts w:ascii="GHEA Grapalat" w:hAnsi="GHEA Grapalat" w:cs="Sylfaen"/>
          <w:sz w:val="22"/>
          <w:szCs w:val="22"/>
          <w:lang w:val="hy-AM"/>
        </w:rPr>
        <w:t xml:space="preserve"> պայմանավորված</w:t>
      </w:r>
      <w:r w:rsidR="00194AC6" w:rsidRPr="00CB2464">
        <w:rPr>
          <w:rFonts w:ascii="GHEA Grapalat" w:hAnsi="GHEA Grapalat" w:cs="Sylfaen"/>
          <w:sz w:val="22"/>
          <w:szCs w:val="22"/>
        </w:rPr>
        <w:t xml:space="preserve"> է</w:t>
      </w:r>
      <w:r w:rsidR="00194AC6" w:rsidRPr="00CB2464">
        <w:rPr>
          <w:rFonts w:ascii="GHEA Grapalat" w:hAnsi="GHEA Grapalat" w:cs="Sylfaen"/>
          <w:sz w:val="22"/>
          <w:szCs w:val="22"/>
          <w:lang w:val="hy-AM"/>
        </w:rPr>
        <w:t xml:space="preserve"> եղանակային պայմաններ</w:t>
      </w:r>
      <w:r w:rsidRPr="00CB2464">
        <w:rPr>
          <w:rFonts w:ascii="GHEA Grapalat" w:hAnsi="GHEA Grapalat" w:cs="Sylfaen"/>
          <w:sz w:val="22"/>
          <w:szCs w:val="22"/>
          <w:lang w:val="hy-AM"/>
        </w:rPr>
        <w:t>ի հետևանքով շինարարական աշխատանքներ</w:t>
      </w:r>
      <w:r w:rsidR="00194AC6" w:rsidRPr="00CB2464">
        <w:rPr>
          <w:rFonts w:ascii="GHEA Grapalat" w:hAnsi="GHEA Grapalat" w:cs="Sylfaen"/>
          <w:sz w:val="22"/>
          <w:szCs w:val="22"/>
        </w:rPr>
        <w:t>ի</w:t>
      </w:r>
      <w:r w:rsidRPr="00CB2464">
        <w:rPr>
          <w:rFonts w:ascii="GHEA Grapalat" w:hAnsi="GHEA Grapalat" w:cs="Sylfaen"/>
          <w:sz w:val="22"/>
          <w:szCs w:val="22"/>
          <w:lang w:val="hy-AM"/>
        </w:rPr>
        <w:t xml:space="preserve"> ուշ մեկնարկ</w:t>
      </w:r>
      <w:r w:rsidR="00194AC6" w:rsidRPr="00CB2464">
        <w:rPr>
          <w:rFonts w:ascii="GHEA Grapalat" w:hAnsi="GHEA Grapalat" w:cs="Sylfaen"/>
          <w:sz w:val="22"/>
          <w:szCs w:val="22"/>
        </w:rPr>
        <w:t>ով</w:t>
      </w:r>
      <w:r w:rsidRPr="00CB2464">
        <w:rPr>
          <w:rFonts w:ascii="GHEA Grapalat" w:hAnsi="GHEA Grapalat" w:cs="Sylfaen"/>
          <w:sz w:val="22"/>
          <w:szCs w:val="22"/>
          <w:lang w:val="hy-AM"/>
        </w:rPr>
        <w:t xml:space="preserve">: </w:t>
      </w:r>
    </w:p>
    <w:p w:rsidR="00DB311D"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Sylfaen"/>
          <w:sz w:val="22"/>
          <w:szCs w:val="22"/>
          <w:lang w:val="hy-AM"/>
        </w:rPr>
        <w:t xml:space="preserve">Նախորդ տարվա ինն ամիսների համեմատ Ենթակառուցվածքների և գյուղական ֆինանսավորման աջակցության ծրագրի ծախսերն աճել են 85.1%-ով կամ 351.3 մլն դրամով՝ հիմնականում պայմանավորված </w:t>
      </w:r>
      <w:r w:rsidRPr="00CB2464">
        <w:rPr>
          <w:rFonts w:ascii="GHEA Grapalat" w:hAnsi="GHEA Grapalat" w:cs="GHEA Grapalat"/>
          <w:sz w:val="22"/>
          <w:szCs w:val="22"/>
          <w:lang w:val="hy-AM"/>
        </w:rPr>
        <w:t xml:space="preserve">Գլոբալ էկոլոգիական հիմնադրամի աջակցությամբ իրականացվող Հայաստանում արտադրողականության աճին ուղղված հողերի կայուն կառավարման դրամաշնորհային ծրագրի շրջանակներում ֆինանսական փաթեթների տրամադրման ծախսերի 526.6 մլն դրամ աճով: </w:t>
      </w:r>
    </w:p>
    <w:p w:rsidR="00677E76"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cs="GHEA Grapalat"/>
          <w:i/>
          <w:sz w:val="22"/>
          <w:szCs w:val="22"/>
          <w:lang w:val="hy-AM"/>
        </w:rPr>
        <w:t>Ներդրումների և արտահանման խթանման</w:t>
      </w:r>
      <w:r w:rsidRPr="00CB2464">
        <w:rPr>
          <w:rFonts w:ascii="GHEA Grapalat" w:hAnsi="GHEA Grapalat" w:cs="GHEA Grapalat"/>
          <w:sz w:val="22"/>
          <w:szCs w:val="22"/>
          <w:lang w:val="hy-AM"/>
        </w:rPr>
        <w:t xml:space="preserve"> ծրագրի շրջանակներում օգտագործվել </w:t>
      </w:r>
      <w:r w:rsidR="00FE0E29" w:rsidRPr="00CB2464">
        <w:rPr>
          <w:rFonts w:ascii="GHEA Grapalat" w:hAnsi="GHEA Grapalat" w:cs="GHEA Grapalat"/>
          <w:sz w:val="22"/>
          <w:szCs w:val="22"/>
        </w:rPr>
        <w:t>է</w:t>
      </w:r>
      <w:r w:rsidR="00CE78F6" w:rsidRPr="00CB2464">
        <w:rPr>
          <w:rFonts w:ascii="GHEA Grapalat" w:hAnsi="GHEA Grapalat" w:cs="GHEA Grapalat"/>
          <w:sz w:val="22"/>
          <w:szCs w:val="22"/>
          <w:lang w:val="hy-AM"/>
        </w:rPr>
        <w:t xml:space="preserve"> շուրջ 581.6 մլն դրամ</w:t>
      </w:r>
      <w:r w:rsidRPr="00CB2464">
        <w:rPr>
          <w:rFonts w:ascii="GHEA Grapalat" w:hAnsi="GHEA Grapalat" w:cs="GHEA Grapalat"/>
          <w:sz w:val="22"/>
          <w:szCs w:val="22"/>
          <w:lang w:val="hy-AM"/>
        </w:rPr>
        <w:t xml:space="preserve"> կամ իննամսյա ծրագրի 53.8%-ը: Ծրագրի շրջանակներում իրականացվել են երեք միջոցառումներ, որոնց գծով առկա են շեղումներ: Մասնավորապես՝ Հայաստանի Հանրապետությունում ներդրումային ծրագրերի խթանման, իրականացման և հետներդրումային սպասարկման պետական աջակցության միջոցառման ծախսերը կազմել են 150 մլն դրամ կամ </w:t>
      </w:r>
      <w:r w:rsidR="00CE78F6" w:rsidRPr="00CB2464">
        <w:rPr>
          <w:rFonts w:ascii="GHEA Grapalat" w:hAnsi="GHEA Grapalat" w:cs="GHEA Grapalat"/>
          <w:sz w:val="22"/>
          <w:szCs w:val="22"/>
        </w:rPr>
        <w:t>ծրագրված ցուցանիշի</w:t>
      </w:r>
      <w:r w:rsidRPr="00CB2464">
        <w:rPr>
          <w:rFonts w:ascii="GHEA Grapalat" w:hAnsi="GHEA Grapalat" w:cs="GHEA Grapalat"/>
          <w:sz w:val="22"/>
          <w:szCs w:val="22"/>
          <w:lang w:val="hy-AM"/>
        </w:rPr>
        <w:t xml:space="preserve"> 31.9%-ը: Շեղումը պայմանավորված է ՀՀ կառավարության կողմից </w:t>
      </w:r>
      <w:r w:rsidR="00CE78F6" w:rsidRPr="00CB2464">
        <w:rPr>
          <w:rFonts w:ascii="GHEA Grapalat" w:hAnsi="GHEA Grapalat" w:cs="GHEA Grapalat"/>
          <w:sz w:val="22"/>
          <w:szCs w:val="22"/>
        </w:rPr>
        <w:t>միջոցառման ուշ հաստատման հետևանքով</w:t>
      </w:r>
      <w:r w:rsidRPr="00CB2464">
        <w:rPr>
          <w:rFonts w:ascii="GHEA Grapalat" w:hAnsi="GHEA Grapalat" w:cs="GHEA Grapalat"/>
          <w:sz w:val="22"/>
          <w:szCs w:val="22"/>
          <w:lang w:val="hy-AM"/>
        </w:rPr>
        <w:t xml:space="preserve"> վարկային երաշխավորությունների տրամադրման գործընթաց</w:t>
      </w:r>
      <w:r w:rsidR="00CE78F6" w:rsidRPr="00CB2464">
        <w:rPr>
          <w:rFonts w:ascii="GHEA Grapalat" w:hAnsi="GHEA Grapalat" w:cs="GHEA Grapalat"/>
          <w:sz w:val="22"/>
          <w:szCs w:val="22"/>
        </w:rPr>
        <w:t>ի</w:t>
      </w:r>
      <w:r w:rsidRPr="00CB2464">
        <w:rPr>
          <w:rFonts w:ascii="GHEA Grapalat" w:hAnsi="GHEA Grapalat" w:cs="GHEA Grapalat"/>
          <w:sz w:val="22"/>
          <w:szCs w:val="22"/>
          <w:lang w:val="hy-AM"/>
        </w:rPr>
        <w:t xml:space="preserve"> ուշ </w:t>
      </w:r>
      <w:r w:rsidR="00CE78F6" w:rsidRPr="00CB2464">
        <w:rPr>
          <w:rFonts w:ascii="GHEA Grapalat" w:hAnsi="GHEA Grapalat" w:cs="GHEA Grapalat"/>
          <w:sz w:val="22"/>
          <w:szCs w:val="22"/>
        </w:rPr>
        <w:t>մեկնարկով</w:t>
      </w:r>
      <w:r w:rsidR="00677E76" w:rsidRPr="00CB2464">
        <w:rPr>
          <w:rFonts w:ascii="GHEA Grapalat" w:hAnsi="GHEA Grapalat" w:cs="GHEA Grapalat"/>
          <w:sz w:val="22"/>
          <w:szCs w:val="22"/>
        </w:rPr>
        <w:t>, ինչպես նաև</w:t>
      </w:r>
      <w:r w:rsidRPr="00CB2464">
        <w:rPr>
          <w:rFonts w:ascii="GHEA Grapalat" w:hAnsi="GHEA Grapalat" w:cs="GHEA Grapalat"/>
          <w:sz w:val="22"/>
          <w:szCs w:val="22"/>
          <w:lang w:val="hy-AM"/>
        </w:rPr>
        <w:t xml:space="preserve"> </w:t>
      </w:r>
      <w:r w:rsidR="00677E76" w:rsidRPr="00CB2464">
        <w:rPr>
          <w:rFonts w:ascii="GHEA Grapalat" w:hAnsi="GHEA Grapalat" w:cs="GHEA Grapalat"/>
          <w:sz w:val="22"/>
          <w:szCs w:val="22"/>
          <w:lang w:val="hy-AM"/>
        </w:rPr>
        <w:t>համավարակ</w:t>
      </w:r>
      <w:r w:rsidR="00677E76" w:rsidRPr="00CB2464">
        <w:rPr>
          <w:rFonts w:ascii="GHEA Grapalat" w:hAnsi="GHEA Grapalat" w:cs="GHEA Grapalat"/>
          <w:sz w:val="22"/>
          <w:szCs w:val="22"/>
        </w:rPr>
        <w:t>ի պատճառով</w:t>
      </w:r>
      <w:r w:rsidR="00677E76" w:rsidRPr="00CB2464">
        <w:rPr>
          <w:rFonts w:ascii="GHEA Grapalat" w:hAnsi="GHEA Grapalat" w:cs="GHEA Grapalat"/>
          <w:sz w:val="22"/>
          <w:szCs w:val="22"/>
          <w:lang w:val="hy-AM"/>
        </w:rPr>
        <w:t xml:space="preserve"> տարբեր երկրներում օտարերկրացիների մուտքի, բազմամարդ միջոցառումների կազմակերպման սահմանափակումներով</w:t>
      </w:r>
      <w:r w:rsidR="00677E76" w:rsidRPr="00CB2464">
        <w:rPr>
          <w:rFonts w:ascii="GHEA Grapalat" w:hAnsi="GHEA Grapalat" w:cs="GHEA Grapalat"/>
          <w:sz w:val="22"/>
          <w:szCs w:val="22"/>
        </w:rPr>
        <w:t>, որոնց հետևանքով ՀՀ-ում և արտերկրում</w:t>
      </w:r>
      <w:r w:rsidR="00202141" w:rsidRPr="00CB2464">
        <w:rPr>
          <w:rFonts w:ascii="GHEA Grapalat" w:hAnsi="GHEA Grapalat" w:cs="GHEA Grapalat"/>
          <w:sz w:val="22"/>
          <w:szCs w:val="22"/>
        </w:rPr>
        <w:t xml:space="preserve"> </w:t>
      </w:r>
      <w:r w:rsidR="00677E76" w:rsidRPr="00CB2464">
        <w:rPr>
          <w:rFonts w:ascii="GHEA Grapalat" w:hAnsi="GHEA Grapalat" w:cs="GHEA Grapalat"/>
          <w:sz w:val="22"/>
          <w:szCs w:val="22"/>
        </w:rPr>
        <w:t>նախատեսված</w:t>
      </w:r>
      <w:r w:rsidR="00677E76" w:rsidRPr="00CB2464">
        <w:rPr>
          <w:rFonts w:ascii="GHEA Grapalat" w:hAnsi="GHEA Grapalat" w:cs="GHEA Grapalat"/>
          <w:sz w:val="22"/>
          <w:szCs w:val="22"/>
          <w:lang w:val="hy-AM"/>
        </w:rPr>
        <w:t xml:space="preserve"> </w:t>
      </w:r>
      <w:r w:rsidR="00677E76" w:rsidRPr="00CB2464">
        <w:rPr>
          <w:rFonts w:ascii="GHEA Grapalat" w:hAnsi="GHEA Grapalat" w:cs="GHEA Grapalat"/>
          <w:sz w:val="22"/>
          <w:szCs w:val="22"/>
        </w:rPr>
        <w:t>միջոցառումները հետաձգվել են</w:t>
      </w:r>
      <w:r w:rsidR="00677E76" w:rsidRPr="00CB2464">
        <w:rPr>
          <w:rFonts w:ascii="GHEA Grapalat" w:hAnsi="GHEA Grapalat" w:cs="GHEA Grapalat"/>
          <w:sz w:val="22"/>
          <w:szCs w:val="22"/>
          <w:lang w:val="hy-AM"/>
        </w:rPr>
        <w:t xml:space="preserve"> 2022</w:t>
      </w:r>
      <w:r w:rsidR="00677E76" w:rsidRPr="00CB2464">
        <w:rPr>
          <w:rFonts w:ascii="GHEA Grapalat" w:hAnsi="GHEA Grapalat" w:cs="GHEA Grapalat"/>
          <w:sz w:val="22"/>
          <w:szCs w:val="22"/>
        </w:rPr>
        <w:t xml:space="preserve"> </w:t>
      </w:r>
      <w:r w:rsidR="00677E76" w:rsidRPr="00CB2464">
        <w:rPr>
          <w:rFonts w:ascii="GHEA Grapalat" w:hAnsi="GHEA Grapalat" w:cs="GHEA Grapalat"/>
          <w:sz w:val="22"/>
          <w:szCs w:val="22"/>
          <w:lang w:val="hy-AM"/>
        </w:rPr>
        <w:t>թ</w:t>
      </w:r>
      <w:r w:rsidR="00677E76" w:rsidRPr="00CB2464">
        <w:rPr>
          <w:rFonts w:ascii="GHEA Grapalat" w:hAnsi="GHEA Grapalat" w:cs="GHEA Grapalat"/>
          <w:sz w:val="22"/>
          <w:szCs w:val="22"/>
        </w:rPr>
        <w:t>վական</w:t>
      </w:r>
      <w:r w:rsidR="00677E76" w:rsidRPr="00CB2464">
        <w:rPr>
          <w:rFonts w:ascii="GHEA Grapalat" w:hAnsi="GHEA Grapalat" w:cs="GHEA Grapalat"/>
          <w:sz w:val="22"/>
          <w:szCs w:val="22"/>
          <w:lang w:val="hy-AM"/>
        </w:rPr>
        <w:t>:</w:t>
      </w:r>
    </w:p>
    <w:p w:rsidR="00360B14"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«Դուբայ ԷՔՍՊՈ-2020» համաշխարհային ցուցահանդեսին Հայաստանի Հանրապետության մասնակցության ապահովման միջոցառման ծախսերը կազմել են շուրջ 420.5 մլն</w:t>
      </w:r>
      <w:r w:rsidRPr="00CB2464">
        <w:rPr>
          <w:rFonts w:ascii="Courier New" w:hAnsi="Courier New" w:cs="Courier New"/>
          <w:sz w:val="22"/>
          <w:szCs w:val="22"/>
          <w:lang w:val="hy-AM"/>
        </w:rPr>
        <w:t> </w:t>
      </w:r>
      <w:r w:rsidR="00360B14" w:rsidRPr="00CB2464">
        <w:rPr>
          <w:rFonts w:ascii="GHEA Grapalat" w:hAnsi="GHEA Grapalat" w:cs="GHEA Grapalat"/>
          <w:sz w:val="22"/>
          <w:szCs w:val="22"/>
          <w:lang w:val="hy-AM"/>
        </w:rPr>
        <w:t>դրամ</w:t>
      </w:r>
      <w:r w:rsidR="00360B14" w:rsidRPr="00CB2464">
        <w:rPr>
          <w:rFonts w:ascii="GHEA Grapalat" w:hAnsi="GHEA Grapalat" w:cs="GHEA Grapalat"/>
          <w:sz w:val="22"/>
          <w:szCs w:val="22"/>
        </w:rPr>
        <w:t xml:space="preserve"> կամ ծրագրված ցուցանիշի</w:t>
      </w:r>
      <w:r w:rsidRPr="00CB2464">
        <w:rPr>
          <w:rFonts w:ascii="GHEA Grapalat" w:hAnsi="GHEA Grapalat" w:cs="GHEA Grapalat"/>
          <w:sz w:val="22"/>
          <w:szCs w:val="22"/>
          <w:lang w:val="hy-AM"/>
        </w:rPr>
        <w:t xml:space="preserve"> 78.7%</w:t>
      </w:r>
      <w:r w:rsidR="00360B14" w:rsidRPr="00CB2464">
        <w:rPr>
          <w:rFonts w:ascii="GHEA Grapalat" w:hAnsi="GHEA Grapalat" w:cs="GHEA Grapalat"/>
          <w:sz w:val="22"/>
          <w:szCs w:val="22"/>
        </w:rPr>
        <w:t>-ը</w:t>
      </w:r>
      <w:r w:rsidRPr="00CB2464">
        <w:rPr>
          <w:rFonts w:ascii="GHEA Grapalat" w:hAnsi="GHEA Grapalat" w:cs="GHEA Grapalat"/>
          <w:sz w:val="22"/>
          <w:szCs w:val="22"/>
          <w:lang w:val="hy-AM"/>
        </w:rPr>
        <w:t>, որ</w:t>
      </w:r>
      <w:r w:rsidR="00360B14" w:rsidRPr="00CB2464">
        <w:rPr>
          <w:rFonts w:ascii="GHEA Grapalat" w:hAnsi="GHEA Grapalat" w:cs="GHEA Grapalat"/>
          <w:sz w:val="22"/>
          <w:szCs w:val="22"/>
        </w:rPr>
        <w:t>ը պայմանավորված է ներկայացված կատարողականներով</w:t>
      </w:r>
      <w:r w:rsidRPr="00CB2464">
        <w:rPr>
          <w:rFonts w:ascii="GHEA Grapalat" w:hAnsi="GHEA Grapalat" w:cs="GHEA Grapalat"/>
          <w:sz w:val="22"/>
          <w:szCs w:val="22"/>
          <w:lang w:val="hy-AM"/>
        </w:rPr>
        <w:t>:</w:t>
      </w:r>
    </w:p>
    <w:p w:rsidR="00B947C7"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ՀՀ արտահանմանն ուղղված արդյունաբերական քաղաքականության ռազմավարությամբ նախատեսված միջոցառումների համար օգտագործվել է շուրջ 11.1 մլն դրամ կամ նախատեսվածի 14.4%-ը: Շեղումը պայմանավորված է </w:t>
      </w:r>
      <w:r w:rsidR="008650F5" w:rsidRPr="00CB2464">
        <w:rPr>
          <w:rFonts w:ascii="GHEA Grapalat" w:hAnsi="GHEA Grapalat" w:cs="GHEA Grapalat"/>
          <w:sz w:val="22"/>
          <w:szCs w:val="22"/>
        </w:rPr>
        <w:t>այն հանգամանքով, որ փոխվել է ծախսերի ուղղվածությունը՝ գումարի մի մասը նախատեսվ</w:t>
      </w:r>
      <w:r w:rsidR="00401DE4" w:rsidRPr="00CB2464">
        <w:rPr>
          <w:rFonts w:ascii="GHEA Grapalat" w:hAnsi="GHEA Grapalat" w:cs="GHEA Grapalat"/>
          <w:sz w:val="22"/>
          <w:szCs w:val="22"/>
        </w:rPr>
        <w:t>ել</w:t>
      </w:r>
      <w:r w:rsidR="008650F5" w:rsidRPr="00CB2464">
        <w:rPr>
          <w:rFonts w:ascii="GHEA Grapalat" w:hAnsi="GHEA Grapalat" w:cs="GHEA Grapalat"/>
          <w:sz w:val="22"/>
          <w:szCs w:val="22"/>
        </w:rPr>
        <w:t xml:space="preserve"> է ուղղել գինեգործության ոլորտում իրականացվող միջազգային էքսպոների և լայնամասշտաբ միջոցառման կազմակերպմանը:</w:t>
      </w:r>
    </w:p>
    <w:p w:rsidR="00DB311D"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lastRenderedPageBreak/>
        <w:t xml:space="preserve">Նախորդ տարվա նույն ժամանակահատվածի համեմատ Ներդրումների և արտահանման խթանման ծրագրի ծախսերը նվազել են 4.3%-ով կամ 26.1 մլն դրամով, </w:t>
      </w:r>
      <w:r w:rsidR="00B947C7" w:rsidRPr="00CB2464">
        <w:rPr>
          <w:rFonts w:ascii="GHEA Grapalat" w:hAnsi="GHEA Grapalat" w:cs="GHEA Grapalat"/>
          <w:sz w:val="22"/>
          <w:szCs w:val="22"/>
        </w:rPr>
        <w:t>որ</w:t>
      </w:r>
      <w:r w:rsidRPr="00CB2464">
        <w:rPr>
          <w:rFonts w:ascii="GHEA Grapalat" w:hAnsi="GHEA Grapalat" w:cs="GHEA Grapalat"/>
          <w:sz w:val="22"/>
          <w:szCs w:val="22"/>
          <w:lang w:val="hy-AM"/>
        </w:rPr>
        <w:t xml:space="preserve">ը պայմանավորված է 2020 թվականի ինն ամիսներին Հայաստանի Հանրապետությունում և արտերկրում ներդրումային </w:t>
      </w:r>
      <w:r w:rsidR="00B947C7" w:rsidRPr="00CB2464">
        <w:rPr>
          <w:rFonts w:ascii="GHEA Grapalat" w:hAnsi="GHEA Grapalat" w:cs="GHEA Grapalat"/>
          <w:sz w:val="22"/>
          <w:szCs w:val="22"/>
        </w:rPr>
        <w:t>ու</w:t>
      </w:r>
      <w:r w:rsidRPr="00CB2464">
        <w:rPr>
          <w:rFonts w:ascii="GHEA Grapalat" w:hAnsi="GHEA Grapalat" w:cs="GHEA Grapalat"/>
          <w:sz w:val="22"/>
          <w:szCs w:val="22"/>
          <w:lang w:val="hy-AM"/>
        </w:rPr>
        <w:t xml:space="preserve"> ՊՄԳ</w:t>
      </w:r>
      <w:r w:rsidR="00401DE4" w:rsidRPr="00CB2464">
        <w:rPr>
          <w:rFonts w:ascii="GHEA Grapalat" w:hAnsi="GHEA Grapalat" w:cs="GHEA Grapalat"/>
          <w:sz w:val="22"/>
          <w:szCs w:val="22"/>
        </w:rPr>
        <w:t xml:space="preserve"> (Պետական-մասնավոր գործընկերություն)</w:t>
      </w:r>
      <w:r w:rsidRPr="00CB2464">
        <w:rPr>
          <w:rFonts w:ascii="GHEA Grapalat" w:hAnsi="GHEA Grapalat" w:cs="GHEA Grapalat"/>
          <w:sz w:val="22"/>
          <w:szCs w:val="22"/>
          <w:lang w:val="hy-AM"/>
        </w:rPr>
        <w:t xml:space="preserve"> ծրագրերի իրականացման պետական աջակցությա</w:t>
      </w:r>
      <w:r w:rsidR="00B947C7" w:rsidRPr="00CB2464">
        <w:rPr>
          <w:rFonts w:ascii="GHEA Grapalat" w:hAnsi="GHEA Grapalat" w:cs="GHEA Grapalat"/>
          <w:sz w:val="22"/>
          <w:szCs w:val="22"/>
          <w:lang w:val="hy-AM"/>
        </w:rPr>
        <w:t>ն</w:t>
      </w:r>
      <w:r w:rsidR="00B947C7" w:rsidRPr="00CB2464">
        <w:rPr>
          <w:rFonts w:ascii="GHEA Grapalat" w:hAnsi="GHEA Grapalat" w:cs="GHEA Grapalat"/>
          <w:sz w:val="22"/>
          <w:szCs w:val="22"/>
        </w:rPr>
        <w:t xml:space="preserve"> նպատակով</w:t>
      </w:r>
      <w:r w:rsidRPr="00CB2464">
        <w:rPr>
          <w:rFonts w:ascii="GHEA Grapalat" w:hAnsi="GHEA Grapalat" w:cs="GHEA Grapalat"/>
          <w:sz w:val="22"/>
          <w:szCs w:val="22"/>
          <w:lang w:val="hy-AM"/>
        </w:rPr>
        <w:t xml:space="preserve"> 606.9 մլն դրամ միջոցներ</w:t>
      </w:r>
      <w:r w:rsidR="00B947C7" w:rsidRPr="00CB2464">
        <w:rPr>
          <w:rFonts w:ascii="GHEA Grapalat" w:hAnsi="GHEA Grapalat" w:cs="GHEA Grapalat"/>
          <w:sz w:val="22"/>
          <w:szCs w:val="22"/>
        </w:rPr>
        <w:t>ի հատկացմամբ</w:t>
      </w:r>
      <w:r w:rsidRPr="00CB2464">
        <w:rPr>
          <w:rFonts w:ascii="GHEA Grapalat" w:hAnsi="GHEA Grapalat" w:cs="GHEA Grapalat"/>
          <w:sz w:val="22"/>
          <w:szCs w:val="22"/>
          <w:lang w:val="hy-AM"/>
        </w:rPr>
        <w:t xml:space="preserve">: Միևնույն ժամանակ, հաշվետու ժամանակահատվածում </w:t>
      </w:r>
      <w:r w:rsidR="00B947C7" w:rsidRPr="00CB2464">
        <w:rPr>
          <w:rFonts w:ascii="GHEA Grapalat" w:hAnsi="GHEA Grapalat" w:cs="GHEA Grapalat"/>
          <w:sz w:val="22"/>
          <w:szCs w:val="22"/>
        </w:rPr>
        <w:t xml:space="preserve">միջոցներ են հատկացվել </w:t>
      </w:r>
      <w:r w:rsidRPr="00CB2464">
        <w:rPr>
          <w:rFonts w:ascii="GHEA Grapalat" w:hAnsi="GHEA Grapalat" w:cs="GHEA Grapalat"/>
          <w:sz w:val="22"/>
          <w:szCs w:val="22"/>
          <w:lang w:val="hy-AM"/>
        </w:rPr>
        <w:t xml:space="preserve">Հայաստանի Հանրապետությունում ներդրումային ծրագրերի խթանման, իրականացման </w:t>
      </w:r>
      <w:r w:rsidR="00B947C7" w:rsidRPr="00CB2464">
        <w:rPr>
          <w:rFonts w:ascii="GHEA Grapalat" w:hAnsi="GHEA Grapalat" w:cs="GHEA Grapalat"/>
          <w:sz w:val="22"/>
          <w:szCs w:val="22"/>
        </w:rPr>
        <w:t xml:space="preserve">ու </w:t>
      </w:r>
      <w:r w:rsidRPr="00CB2464">
        <w:rPr>
          <w:rFonts w:ascii="GHEA Grapalat" w:hAnsi="GHEA Grapalat" w:cs="GHEA Grapalat"/>
          <w:sz w:val="22"/>
          <w:szCs w:val="22"/>
          <w:lang w:val="hy-AM"/>
        </w:rPr>
        <w:t>հետներդրումային սպասարկման պետական աջակցության և «Դուբայ ԷՔՍՊՈ</w:t>
      </w:r>
      <w:r w:rsidRPr="00CB2464">
        <w:rPr>
          <w:rFonts w:ascii="GHEA Grapalat" w:hAnsi="GHEA Grapalat" w:cs="GHEA Grapalat"/>
          <w:sz w:val="22"/>
          <w:szCs w:val="22"/>
          <w:lang w:val="hy-AM"/>
        </w:rPr>
        <w:noBreakHyphen/>
        <w:t>2020» համաշխարհային ցուցահանդեսին Հայաստանի Հանրապետության մասնակցության ապահովման միջոցառումներին</w:t>
      </w:r>
      <w:r w:rsidR="00B947C7" w:rsidRPr="00CB2464">
        <w:rPr>
          <w:rFonts w:ascii="GHEA Grapalat" w:hAnsi="GHEA Grapalat" w:cs="GHEA Grapalat"/>
          <w:sz w:val="22"/>
          <w:szCs w:val="22"/>
        </w:rPr>
        <w:t>, որոնց գծով</w:t>
      </w:r>
      <w:r w:rsidRPr="00CB2464">
        <w:rPr>
          <w:rFonts w:ascii="GHEA Grapalat" w:hAnsi="GHEA Grapalat" w:cs="GHEA Grapalat"/>
          <w:sz w:val="22"/>
          <w:szCs w:val="22"/>
          <w:lang w:val="hy-AM"/>
        </w:rPr>
        <w:t xml:space="preserve"> 2020 թվականի ինն ամիսներին </w:t>
      </w:r>
      <w:r w:rsidR="00B947C7" w:rsidRPr="00CB2464">
        <w:rPr>
          <w:rFonts w:ascii="GHEA Grapalat" w:hAnsi="GHEA Grapalat" w:cs="GHEA Grapalat"/>
          <w:sz w:val="22"/>
          <w:szCs w:val="22"/>
        </w:rPr>
        <w:t xml:space="preserve">միջոցներ </w:t>
      </w:r>
      <w:r w:rsidRPr="00CB2464">
        <w:rPr>
          <w:rFonts w:ascii="GHEA Grapalat" w:hAnsi="GHEA Grapalat" w:cs="GHEA Grapalat"/>
          <w:sz w:val="22"/>
          <w:szCs w:val="22"/>
          <w:lang w:val="hy-AM"/>
        </w:rPr>
        <w:t>չէին նախատեսվել:</w:t>
      </w:r>
    </w:p>
    <w:p w:rsidR="002066F2" w:rsidRPr="00CB2464" w:rsidRDefault="00DB311D" w:rsidP="00DB311D">
      <w:pPr>
        <w:tabs>
          <w:tab w:val="left" w:pos="8931"/>
        </w:tabs>
        <w:spacing w:line="360" w:lineRule="auto"/>
        <w:ind w:firstLine="561"/>
        <w:jc w:val="both"/>
        <w:rPr>
          <w:rFonts w:ascii="GHEA Grapalat" w:hAnsi="GHEA Grapalat" w:cs="GHEA Grapalat"/>
          <w:sz w:val="22"/>
          <w:szCs w:val="22"/>
        </w:rPr>
      </w:pPr>
      <w:r w:rsidRPr="00CB2464">
        <w:rPr>
          <w:rFonts w:ascii="GHEA Grapalat" w:hAnsi="GHEA Grapalat" w:cs="GHEA Grapalat"/>
          <w:sz w:val="22"/>
          <w:szCs w:val="22"/>
          <w:lang w:val="hy-AM"/>
        </w:rPr>
        <w:t xml:space="preserve">2021 թվականի ինն ամիսների ընթացքում </w:t>
      </w:r>
      <w:r w:rsidRPr="00CB2464">
        <w:rPr>
          <w:rFonts w:ascii="GHEA Grapalat" w:hAnsi="GHEA Grapalat" w:cs="GHEA Grapalat"/>
          <w:i/>
          <w:sz w:val="22"/>
          <w:szCs w:val="22"/>
          <w:lang w:val="hy-AM"/>
        </w:rPr>
        <w:t>Գյուղատնտեսության արդիականացման</w:t>
      </w:r>
      <w:r w:rsidRPr="00CB2464">
        <w:rPr>
          <w:rFonts w:ascii="GHEA Grapalat" w:hAnsi="GHEA Grapalat" w:cs="GHEA Grapalat"/>
          <w:sz w:val="22"/>
          <w:szCs w:val="22"/>
          <w:lang w:val="hy-AM"/>
        </w:rPr>
        <w:t xml:space="preserve"> ծրագրի ծախսերը կազմել են շուրջ 2.5 մլրդ դրամ կամ ծրագրված ցուցանիշի 88.4%-ը: Ծրագրի շրջանակներում իրականացվել են 12 միջոցառումներ, </w:t>
      </w:r>
      <w:r w:rsidRPr="00CB2464">
        <w:rPr>
          <w:rFonts w:ascii="GHEA Grapalat" w:hAnsi="GHEA Grapalat" w:cs="Sylfaen"/>
          <w:sz w:val="22"/>
          <w:szCs w:val="22"/>
          <w:lang w:val="hy-AM"/>
        </w:rPr>
        <w:t>որոնցից չորսի գծով արձանագրվել է 100% կատարողական</w:t>
      </w:r>
      <w:r w:rsidR="00A207F2" w:rsidRPr="00CB2464">
        <w:rPr>
          <w:rFonts w:ascii="GHEA Grapalat" w:hAnsi="GHEA Grapalat" w:cs="Sylfaen"/>
          <w:sz w:val="22"/>
          <w:szCs w:val="22"/>
        </w:rPr>
        <w:t xml:space="preserve"> և որոնց շրջանակներում օգտագործվել է </w:t>
      </w:r>
      <w:r w:rsidRPr="00CB2464">
        <w:rPr>
          <w:rFonts w:ascii="GHEA Grapalat" w:hAnsi="GHEA Grapalat" w:cs="Sylfaen"/>
          <w:sz w:val="22"/>
          <w:szCs w:val="22"/>
          <w:lang w:val="hy-AM"/>
        </w:rPr>
        <w:t>1.4 մլրդ դրամ</w:t>
      </w:r>
      <w:r w:rsidRPr="00CB2464">
        <w:rPr>
          <w:rFonts w:ascii="GHEA Grapalat" w:hAnsi="GHEA Grapalat" w:cs="GHEA Grapalat"/>
          <w:sz w:val="22"/>
          <w:szCs w:val="22"/>
          <w:lang w:val="hy-AM"/>
        </w:rPr>
        <w:t>, իսկ մյուս միջոցառումների գծով առկա են շեղումներ: Մասնավորապես՝ 76.9% կատարողական է արձանագրվել</w:t>
      </w:r>
      <w:r w:rsidRPr="00CB2464">
        <w:rPr>
          <w:rFonts w:ascii="GHEA Grapalat" w:hAnsi="GHEA Grapalat" w:cs="Sylfaen"/>
          <w:sz w:val="22"/>
          <w:szCs w:val="22"/>
          <w:lang w:val="hy-AM"/>
        </w:rPr>
        <w:t xml:space="preserve"> Հայաստանի Հանրապետությունում խաղողի, ժամանակակից տեխնոլոգիաներով մշակվող ինտենսիվ պտղատու այգիների և հատապտղանոցների հիմնման </w:t>
      </w:r>
      <w:r w:rsidRPr="00CB2464">
        <w:rPr>
          <w:rFonts w:ascii="GHEA Grapalat" w:hAnsi="GHEA Grapalat" w:cs="GHEA Grapalat"/>
          <w:sz w:val="22"/>
          <w:szCs w:val="22"/>
          <w:lang w:val="hy-AM"/>
        </w:rPr>
        <w:t>համար պետական աջակցության ծախսերում</w:t>
      </w:r>
      <w:r w:rsidR="00C4277C" w:rsidRPr="00CB2464">
        <w:rPr>
          <w:rFonts w:ascii="GHEA Grapalat" w:hAnsi="GHEA Grapalat" w:cs="GHEA Grapalat"/>
          <w:sz w:val="22"/>
          <w:szCs w:val="22"/>
        </w:rPr>
        <w:t>, որոնք</w:t>
      </w:r>
      <w:r w:rsidRPr="00CB2464">
        <w:rPr>
          <w:rFonts w:ascii="GHEA Grapalat" w:hAnsi="GHEA Grapalat" w:cs="GHEA Grapalat"/>
          <w:sz w:val="22"/>
          <w:szCs w:val="22"/>
          <w:lang w:val="hy-AM"/>
        </w:rPr>
        <w:t xml:space="preserve"> կազմել</w:t>
      </w:r>
      <w:r w:rsidR="00C4277C" w:rsidRPr="00CB2464">
        <w:rPr>
          <w:rFonts w:ascii="GHEA Grapalat" w:hAnsi="GHEA Grapalat" w:cs="GHEA Grapalat"/>
          <w:sz w:val="22"/>
          <w:szCs w:val="22"/>
        </w:rPr>
        <w:t xml:space="preserve"> են</w:t>
      </w:r>
      <w:r w:rsidRPr="00CB2464">
        <w:rPr>
          <w:rFonts w:ascii="GHEA Grapalat" w:hAnsi="GHEA Grapalat" w:cs="GHEA Grapalat"/>
          <w:sz w:val="22"/>
          <w:szCs w:val="22"/>
          <w:lang w:val="hy-AM"/>
        </w:rPr>
        <w:t xml:space="preserve"> 512.9 մլն դրամ: Շեղումը պայման</w:t>
      </w:r>
      <w:r w:rsidR="00A207F2" w:rsidRPr="00CB2464">
        <w:rPr>
          <w:rFonts w:ascii="GHEA Grapalat" w:hAnsi="GHEA Grapalat" w:cs="GHEA Grapalat"/>
          <w:sz w:val="22"/>
          <w:szCs w:val="22"/>
        </w:rPr>
        <w:t>ա</w:t>
      </w:r>
      <w:r w:rsidRPr="00CB2464">
        <w:rPr>
          <w:rFonts w:ascii="GHEA Grapalat" w:hAnsi="GHEA Grapalat" w:cs="GHEA Grapalat"/>
          <w:sz w:val="22"/>
          <w:szCs w:val="22"/>
          <w:lang w:val="hy-AM"/>
        </w:rPr>
        <w:t>վորված է փոխհատուցման համար պայ</w:t>
      </w:r>
      <w:r w:rsidR="002066F2" w:rsidRPr="00CB2464">
        <w:rPr>
          <w:rFonts w:ascii="GHEA Grapalat" w:hAnsi="GHEA Grapalat" w:cs="GHEA Grapalat"/>
          <w:sz w:val="22"/>
          <w:szCs w:val="22"/>
          <w:lang w:val="hy-AM"/>
        </w:rPr>
        <w:t>մանագրերի ուշ կնքման հանգամանքո</w:t>
      </w:r>
      <w:r w:rsidR="002066F2" w:rsidRPr="00CB2464">
        <w:rPr>
          <w:rFonts w:ascii="GHEA Grapalat" w:hAnsi="GHEA Grapalat" w:cs="GHEA Grapalat"/>
          <w:sz w:val="22"/>
          <w:szCs w:val="22"/>
        </w:rPr>
        <w:t>վ</w:t>
      </w:r>
      <w:r w:rsidRPr="00CB2464">
        <w:rPr>
          <w:rFonts w:ascii="GHEA Grapalat" w:hAnsi="GHEA Grapalat" w:cs="GHEA Grapalat"/>
          <w:sz w:val="22"/>
          <w:szCs w:val="22"/>
          <w:lang w:val="hy-AM"/>
        </w:rPr>
        <w:t xml:space="preserve">: Միջոցառման շրջանակներում մարզերում հիմնվել </w:t>
      </w:r>
      <w:r w:rsidR="002066F2" w:rsidRPr="00CB2464">
        <w:rPr>
          <w:rFonts w:ascii="GHEA Grapalat" w:hAnsi="GHEA Grapalat" w:cs="GHEA Grapalat"/>
          <w:sz w:val="22"/>
          <w:szCs w:val="22"/>
        </w:rPr>
        <w:t>են</w:t>
      </w:r>
      <w:r w:rsidRPr="00CB2464">
        <w:rPr>
          <w:rFonts w:ascii="GHEA Grapalat" w:hAnsi="GHEA Grapalat" w:cs="GHEA Grapalat"/>
          <w:sz w:val="22"/>
          <w:szCs w:val="22"/>
          <w:lang w:val="hy-AM"/>
        </w:rPr>
        <w:t xml:space="preserve"> 83 հա նոր ինտենսիվ պտղատու այգիներ</w:t>
      </w:r>
      <w:r w:rsidR="002066F2" w:rsidRPr="00CB2464">
        <w:rPr>
          <w:rFonts w:ascii="GHEA Grapalat" w:hAnsi="GHEA Grapalat" w:cs="GHEA Grapalat"/>
          <w:sz w:val="22"/>
          <w:szCs w:val="22"/>
        </w:rPr>
        <w:t xml:space="preserve">՝ </w:t>
      </w:r>
      <w:r w:rsidR="002066F2" w:rsidRPr="00CB2464">
        <w:rPr>
          <w:rFonts w:ascii="GHEA Grapalat" w:hAnsi="GHEA Grapalat" w:cs="GHEA Grapalat"/>
          <w:sz w:val="22"/>
          <w:szCs w:val="22"/>
          <w:lang w:val="hy-AM"/>
        </w:rPr>
        <w:t>նախատեսված 75.2 հա-ի փոխարեն</w:t>
      </w:r>
      <w:r w:rsidRPr="00CB2464">
        <w:rPr>
          <w:rFonts w:ascii="GHEA Grapalat" w:hAnsi="GHEA Grapalat" w:cs="GHEA Grapalat"/>
          <w:sz w:val="22"/>
          <w:szCs w:val="22"/>
          <w:lang w:val="hy-AM"/>
        </w:rPr>
        <w:t>: Ցուցանիշի գերազանցումը պայմանավորված է նրանով, որ հաշվարկները կատարվել են առավելագույն ծախսերով, մինչդեռ շահառուների կողմից փաստացի ներկայացված հիմնավորող փաստաթղթերում ծախսերը կազմել են նախատեսված</w:t>
      </w:r>
      <w:r w:rsidR="002066F2" w:rsidRPr="00CB2464">
        <w:rPr>
          <w:rFonts w:ascii="GHEA Grapalat" w:hAnsi="GHEA Grapalat" w:cs="GHEA Grapalat"/>
          <w:sz w:val="22"/>
          <w:szCs w:val="22"/>
          <w:lang w:val="hy-AM"/>
        </w:rPr>
        <w:t>ից ցածր</w:t>
      </w:r>
      <w:r w:rsidRPr="00CB2464">
        <w:rPr>
          <w:rFonts w:ascii="GHEA Grapalat" w:hAnsi="GHEA Grapalat" w:cs="GHEA Grapalat"/>
          <w:sz w:val="22"/>
          <w:szCs w:val="22"/>
          <w:lang w:val="hy-AM"/>
        </w:rPr>
        <w:t xml:space="preserve">: </w:t>
      </w:r>
    </w:p>
    <w:p w:rsidR="00985B0B" w:rsidRPr="00CB2464" w:rsidRDefault="00DB311D" w:rsidP="00DB311D">
      <w:pPr>
        <w:tabs>
          <w:tab w:val="left" w:pos="8931"/>
        </w:tabs>
        <w:spacing w:line="360" w:lineRule="auto"/>
        <w:ind w:firstLine="561"/>
        <w:jc w:val="both"/>
        <w:rPr>
          <w:rFonts w:ascii="GHEA Grapalat" w:hAnsi="GHEA Grapalat" w:cs="GHEA Grapalat"/>
          <w:sz w:val="22"/>
          <w:szCs w:val="22"/>
        </w:rPr>
      </w:pPr>
      <w:r w:rsidRPr="00CB2464">
        <w:rPr>
          <w:rFonts w:ascii="GHEA Grapalat" w:hAnsi="GHEA Grapalat" w:cs="GHEA Grapalat"/>
          <w:sz w:val="22"/>
          <w:szCs w:val="22"/>
          <w:lang w:val="hy-AM"/>
        </w:rPr>
        <w:t>Փոքր և միջին «Խելացի» անասնաշենքերի կառուցման կամ վերակառուցման և դրանց տեխնոլոգիական ապահովման պետական աջա</w:t>
      </w:r>
      <w:r w:rsidR="002066F2" w:rsidRPr="00CB2464">
        <w:rPr>
          <w:rFonts w:ascii="GHEA Grapalat" w:hAnsi="GHEA Grapalat" w:cs="GHEA Grapalat"/>
          <w:sz w:val="22"/>
          <w:szCs w:val="22"/>
          <w:lang w:val="hy-AM"/>
        </w:rPr>
        <w:t>կցության ծրագրի ծախսեր</w:t>
      </w:r>
      <w:r w:rsidR="002066F2" w:rsidRPr="00CB2464">
        <w:rPr>
          <w:rFonts w:ascii="GHEA Grapalat" w:hAnsi="GHEA Grapalat" w:cs="GHEA Grapalat"/>
          <w:sz w:val="22"/>
          <w:szCs w:val="22"/>
        </w:rPr>
        <w:t>ը</w:t>
      </w:r>
      <w:r w:rsidRPr="00CB2464">
        <w:rPr>
          <w:rFonts w:ascii="GHEA Grapalat" w:hAnsi="GHEA Grapalat" w:cs="GHEA Grapalat"/>
          <w:sz w:val="22"/>
          <w:szCs w:val="22"/>
          <w:lang w:val="hy-AM"/>
        </w:rPr>
        <w:t xml:space="preserve"> կազմել</w:t>
      </w:r>
      <w:r w:rsidR="002066F2" w:rsidRPr="00CB2464">
        <w:rPr>
          <w:rFonts w:ascii="GHEA Grapalat" w:hAnsi="GHEA Grapalat" w:cs="GHEA Grapalat"/>
          <w:sz w:val="22"/>
          <w:szCs w:val="22"/>
        </w:rPr>
        <w:t xml:space="preserve"> են</w:t>
      </w:r>
      <w:r w:rsidRPr="00CB2464">
        <w:rPr>
          <w:rFonts w:ascii="GHEA Grapalat" w:hAnsi="GHEA Grapalat" w:cs="GHEA Grapalat"/>
          <w:sz w:val="22"/>
          <w:szCs w:val="22"/>
          <w:lang w:val="hy-AM"/>
        </w:rPr>
        <w:t xml:space="preserve"> 239.8 մլն դրամ</w:t>
      </w:r>
      <w:r w:rsidR="002066F2" w:rsidRPr="00CB2464">
        <w:rPr>
          <w:rFonts w:ascii="GHEA Grapalat" w:hAnsi="GHEA Grapalat" w:cs="GHEA Grapalat"/>
          <w:sz w:val="22"/>
          <w:szCs w:val="22"/>
        </w:rPr>
        <w:t xml:space="preserve"> կամ ծրագրված ցուցանիշի </w:t>
      </w:r>
      <w:r w:rsidR="002066F2" w:rsidRPr="00CB2464">
        <w:rPr>
          <w:rFonts w:ascii="GHEA Grapalat" w:hAnsi="GHEA Grapalat" w:cs="GHEA Grapalat"/>
          <w:sz w:val="22"/>
          <w:szCs w:val="22"/>
          <w:lang w:val="hy-AM"/>
        </w:rPr>
        <w:t>69.9%</w:t>
      </w:r>
      <w:r w:rsidR="002066F2" w:rsidRPr="00CB2464">
        <w:rPr>
          <w:rFonts w:ascii="GHEA Grapalat" w:hAnsi="GHEA Grapalat" w:cs="GHEA Grapalat"/>
          <w:sz w:val="22"/>
          <w:szCs w:val="22"/>
        </w:rPr>
        <w:t>-ը</w:t>
      </w:r>
      <w:r w:rsidRPr="00CB2464">
        <w:rPr>
          <w:rFonts w:ascii="GHEA Grapalat" w:hAnsi="GHEA Grapalat" w:cs="GHEA Grapalat"/>
          <w:sz w:val="22"/>
          <w:szCs w:val="22"/>
          <w:lang w:val="hy-AM"/>
        </w:rPr>
        <w:t xml:space="preserve">: Շեղումը պայմանավորված է շինարարական ապրանքների </w:t>
      </w:r>
      <w:r w:rsidR="00985B0B" w:rsidRPr="00CB2464">
        <w:rPr>
          <w:rFonts w:ascii="GHEA Grapalat" w:hAnsi="GHEA Grapalat" w:cs="GHEA Grapalat"/>
          <w:sz w:val="22"/>
          <w:szCs w:val="22"/>
          <w:lang w:val="hy-AM"/>
        </w:rPr>
        <w:t>թանկացմա</w:t>
      </w:r>
      <w:r w:rsidR="00985B0B" w:rsidRPr="00CB2464">
        <w:rPr>
          <w:rFonts w:ascii="GHEA Grapalat" w:hAnsi="GHEA Grapalat" w:cs="GHEA Grapalat"/>
          <w:sz w:val="22"/>
          <w:szCs w:val="22"/>
        </w:rPr>
        <w:t>մբ, որի հետևանքով հաշվետու ժամանակահատվածում նախատեսված 30 անասնաշենքերի կառուցման կամ վերակառուցման</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շինարարական աշխատանքներ</w:t>
      </w:r>
      <w:r w:rsidR="00985B0B" w:rsidRPr="00CB2464">
        <w:rPr>
          <w:rFonts w:ascii="GHEA Grapalat" w:hAnsi="GHEA Grapalat" w:cs="GHEA Grapalat"/>
          <w:sz w:val="22"/>
          <w:szCs w:val="22"/>
        </w:rPr>
        <w:t>ը հետաձգվել են</w:t>
      </w:r>
      <w:r w:rsidRPr="00CB2464">
        <w:rPr>
          <w:rFonts w:ascii="GHEA Grapalat" w:hAnsi="GHEA Grapalat" w:cs="GHEA Grapalat"/>
          <w:sz w:val="22"/>
          <w:szCs w:val="22"/>
        </w:rPr>
        <w:t xml:space="preserve"> անորոշ ժամ</w:t>
      </w:r>
      <w:r w:rsidR="00985B0B" w:rsidRPr="00CB2464">
        <w:rPr>
          <w:rFonts w:ascii="GHEA Grapalat" w:hAnsi="GHEA Grapalat" w:cs="GHEA Grapalat"/>
          <w:sz w:val="22"/>
          <w:szCs w:val="22"/>
        </w:rPr>
        <w:t>անակ</w:t>
      </w:r>
      <w:r w:rsidRPr="00CB2464">
        <w:rPr>
          <w:rFonts w:ascii="GHEA Grapalat" w:hAnsi="GHEA Grapalat" w:cs="GHEA Grapalat"/>
          <w:sz w:val="22"/>
          <w:szCs w:val="22"/>
        </w:rPr>
        <w:t xml:space="preserve">ով: Միջոցառման շրջանակներում փոխհատուցում </w:t>
      </w:r>
      <w:r w:rsidR="00985B0B" w:rsidRPr="00CB2464">
        <w:rPr>
          <w:rFonts w:ascii="GHEA Grapalat" w:hAnsi="GHEA Grapalat" w:cs="GHEA Grapalat"/>
          <w:sz w:val="22"/>
          <w:szCs w:val="22"/>
        </w:rPr>
        <w:t>է տրամադրվել</w:t>
      </w:r>
      <w:r w:rsidRPr="00CB2464">
        <w:rPr>
          <w:rFonts w:ascii="GHEA Grapalat" w:hAnsi="GHEA Grapalat" w:cs="GHEA Grapalat"/>
          <w:sz w:val="22"/>
          <w:szCs w:val="22"/>
        </w:rPr>
        <w:t xml:space="preserve"> ն</w:t>
      </w:r>
      <w:r w:rsidR="008B5B74" w:rsidRPr="00CB2464">
        <w:rPr>
          <w:rFonts w:ascii="GHEA Grapalat" w:hAnsi="GHEA Grapalat" w:cs="GHEA Grapalat"/>
          <w:sz w:val="22"/>
          <w:szCs w:val="22"/>
        </w:rPr>
        <w:t>ախորդ տարվա ընթացքում</w:t>
      </w:r>
      <w:r w:rsidRPr="00CB2464">
        <w:rPr>
          <w:rFonts w:ascii="GHEA Grapalat" w:hAnsi="GHEA Grapalat" w:cs="GHEA Grapalat"/>
          <w:sz w:val="22"/>
          <w:szCs w:val="22"/>
        </w:rPr>
        <w:t xml:space="preserve"> կառուցված կամ վերակառուցված 27 անասնաշենքերի դիմաց: </w:t>
      </w:r>
    </w:p>
    <w:p w:rsidR="00985B0B" w:rsidRPr="00CB2464" w:rsidRDefault="00DB311D" w:rsidP="00DB311D">
      <w:pPr>
        <w:tabs>
          <w:tab w:val="left" w:pos="8931"/>
        </w:tabs>
        <w:spacing w:line="360" w:lineRule="auto"/>
        <w:ind w:firstLine="561"/>
        <w:jc w:val="both"/>
        <w:rPr>
          <w:rFonts w:ascii="GHEA Grapalat" w:hAnsi="GHEA Grapalat" w:cs="GHEA Grapalat"/>
          <w:sz w:val="22"/>
          <w:szCs w:val="22"/>
          <w:lang w:val="hy-AM"/>
        </w:rPr>
      </w:pPr>
      <w:r w:rsidRPr="00CB2464">
        <w:rPr>
          <w:rFonts w:ascii="GHEA Grapalat" w:hAnsi="GHEA Grapalat" w:cs="GHEA Grapalat"/>
          <w:sz w:val="22"/>
          <w:szCs w:val="22"/>
          <w:lang w:val="hy-AM"/>
        </w:rPr>
        <w:t>Փոքր և միջին ջերմոցային տնտեսությունների ներդրման պետական աջակցության ծրագրի շրջանակներում օգտագործվել է ավելի քան 197.3 մլն դրամ կամ նախատեսածի 87.7%</w:t>
      </w:r>
      <w:r w:rsidRPr="00CB2464">
        <w:rPr>
          <w:rFonts w:ascii="GHEA Grapalat" w:hAnsi="GHEA Grapalat" w:cs="GHEA Grapalat"/>
          <w:sz w:val="22"/>
          <w:szCs w:val="22"/>
          <w:lang w:val="hy-AM"/>
        </w:rPr>
        <w:noBreakHyphen/>
        <w:t xml:space="preserve">ը: Շեղումը պայմանավորված է նրանով, որ ջերմոցների կոնստրուկցիաները հիմնականում ներկրվում են </w:t>
      </w:r>
      <w:r w:rsidRPr="00CB2464">
        <w:rPr>
          <w:rFonts w:ascii="GHEA Grapalat" w:hAnsi="GHEA Grapalat" w:cs="GHEA Grapalat"/>
          <w:sz w:val="22"/>
          <w:szCs w:val="22"/>
          <w:lang w:val="hy-AM"/>
        </w:rPr>
        <w:lastRenderedPageBreak/>
        <w:t>արտերկրից, մասնավորապես՝ Չինասատանից</w:t>
      </w:r>
      <w:r w:rsidR="00985B0B" w:rsidRPr="00CB2464">
        <w:rPr>
          <w:rFonts w:ascii="GHEA Grapalat" w:hAnsi="GHEA Grapalat" w:cs="GHEA Grapalat"/>
          <w:sz w:val="22"/>
          <w:szCs w:val="22"/>
        </w:rPr>
        <w:t>,</w:t>
      </w:r>
      <w:r w:rsidRPr="00CB2464">
        <w:rPr>
          <w:rFonts w:ascii="GHEA Grapalat" w:hAnsi="GHEA Grapalat" w:cs="GHEA Grapalat"/>
          <w:sz w:val="22"/>
          <w:szCs w:val="22"/>
          <w:lang w:val="hy-AM"/>
        </w:rPr>
        <w:t xml:space="preserve"> և համավարակով պայմանավորված</w:t>
      </w:r>
      <w:r w:rsidR="00985B0B" w:rsidRPr="00CB2464">
        <w:rPr>
          <w:rFonts w:ascii="GHEA Grapalat" w:hAnsi="GHEA Grapalat" w:cs="GHEA Grapalat"/>
          <w:sz w:val="22"/>
          <w:szCs w:val="22"/>
        </w:rPr>
        <w:t>՝</w:t>
      </w:r>
      <w:r w:rsidRPr="00CB2464">
        <w:rPr>
          <w:rFonts w:ascii="GHEA Grapalat" w:hAnsi="GHEA Grapalat" w:cs="GHEA Grapalat"/>
          <w:sz w:val="22"/>
          <w:szCs w:val="22"/>
          <w:lang w:val="hy-AM"/>
        </w:rPr>
        <w:t xml:space="preserve"> բեռնափոխադրումները դանդաղել են: Միջոցառման շրջանակներում կառուցվել են 7 ջերմոցներ 1.36 հա </w:t>
      </w:r>
      <w:r w:rsidR="00985B0B" w:rsidRPr="00CB2464">
        <w:rPr>
          <w:rFonts w:ascii="GHEA Grapalat" w:hAnsi="GHEA Grapalat" w:cs="GHEA Grapalat"/>
          <w:sz w:val="22"/>
          <w:szCs w:val="22"/>
          <w:lang w:val="hy-AM"/>
        </w:rPr>
        <w:t>ընդհանուր տարածքով՝ նախատեսված 21-ի և 3 հա-ի փոխարեն</w:t>
      </w:r>
      <w:r w:rsidRPr="00CB2464">
        <w:rPr>
          <w:rFonts w:ascii="GHEA Grapalat" w:hAnsi="GHEA Grapalat" w:cs="GHEA Grapalat"/>
          <w:sz w:val="22"/>
          <w:szCs w:val="22"/>
          <w:lang w:val="hy-AM"/>
        </w:rPr>
        <w:t xml:space="preserve">: </w:t>
      </w:r>
    </w:p>
    <w:p w:rsidR="00DB311D" w:rsidRPr="00CB2464" w:rsidRDefault="00DB311D" w:rsidP="00DB311D">
      <w:pPr>
        <w:tabs>
          <w:tab w:val="left" w:pos="8931"/>
        </w:tabs>
        <w:spacing w:line="360" w:lineRule="auto"/>
        <w:ind w:firstLine="561"/>
        <w:jc w:val="both"/>
        <w:rPr>
          <w:rFonts w:ascii="GHEA Grapalat" w:hAnsi="GHEA Grapalat" w:cs="GHEA Grapalat"/>
          <w:sz w:val="22"/>
          <w:szCs w:val="22"/>
        </w:rPr>
      </w:pPr>
      <w:r w:rsidRPr="00CB2464">
        <w:rPr>
          <w:rFonts w:ascii="GHEA Grapalat" w:hAnsi="GHEA Grapalat" w:cs="GHEA Grapalat"/>
          <w:sz w:val="22"/>
          <w:szCs w:val="22"/>
          <w:lang w:val="hy-AM"/>
        </w:rPr>
        <w:t>Նախորդ տարվա ինն ամիսների համեմատ Գյուղատնտեսության արդիականացման ծրագրի գծով ծախսերն աճել</w:t>
      </w:r>
      <w:r w:rsidRPr="00CB2464">
        <w:rPr>
          <w:rFonts w:ascii="Courier New" w:hAnsi="Courier New" w:cs="Courier New"/>
          <w:sz w:val="22"/>
          <w:szCs w:val="22"/>
          <w:lang w:val="hy-AM"/>
        </w:rPr>
        <w:t> </w:t>
      </w:r>
      <w:r w:rsidRPr="00CB2464">
        <w:rPr>
          <w:rFonts w:ascii="GHEA Grapalat" w:hAnsi="GHEA Grapalat" w:cs="GHEA Grapalat"/>
          <w:sz w:val="22"/>
          <w:szCs w:val="22"/>
          <w:lang w:val="hy-AM"/>
        </w:rPr>
        <w:t xml:space="preserve">են 3.6 անգամ կամ շուրջ 1.8 մլրդ դրամով՝ հիմնականում պայմանավորված </w:t>
      </w:r>
      <w:r w:rsidRPr="00CB2464">
        <w:rPr>
          <w:rFonts w:ascii="GHEA Grapalat" w:hAnsi="GHEA Grapalat" w:cs="Sylfaen"/>
          <w:sz w:val="22"/>
          <w:szCs w:val="22"/>
          <w:lang w:val="hy-AM"/>
        </w:rPr>
        <w:t xml:space="preserve">Հայաստանի Հանրապետությունում խաղողի, ժամանակակից տեխնոլոգիաներով մշակվող ինտենսիվ պտղատու այգիների և հատապտղանոցների հիմնման համար </w:t>
      </w:r>
      <w:r w:rsidR="00985B0B" w:rsidRPr="00CB2464">
        <w:rPr>
          <w:rFonts w:ascii="GHEA Grapalat" w:hAnsi="GHEA Grapalat" w:cs="Sylfaen"/>
          <w:sz w:val="22"/>
          <w:szCs w:val="22"/>
          <w:lang w:val="hy-AM"/>
        </w:rPr>
        <w:t>վարկային տոկոսադրույքների սուբսիդավորման</w:t>
      </w:r>
      <w:r w:rsidR="00985B0B" w:rsidRPr="00CB2464">
        <w:rPr>
          <w:rFonts w:ascii="GHEA Grapalat" w:hAnsi="GHEA Grapalat" w:cs="Sylfaen"/>
          <w:sz w:val="22"/>
          <w:szCs w:val="22"/>
        </w:rPr>
        <w:t>,</w:t>
      </w:r>
      <w:r w:rsidR="00985B0B" w:rsidRPr="00CB2464">
        <w:rPr>
          <w:rFonts w:ascii="GHEA Grapalat" w:hAnsi="GHEA Grapalat" w:cs="Sylfaen"/>
          <w:sz w:val="22"/>
          <w:szCs w:val="22"/>
          <w:lang w:val="hy-AM"/>
        </w:rPr>
        <w:t xml:space="preserve"> </w:t>
      </w:r>
      <w:r w:rsidRPr="00CB2464">
        <w:rPr>
          <w:rFonts w:ascii="GHEA Grapalat" w:hAnsi="GHEA Grapalat" w:cs="Sylfaen"/>
          <w:sz w:val="22"/>
          <w:szCs w:val="22"/>
          <w:lang w:val="hy-AM"/>
        </w:rPr>
        <w:t xml:space="preserve">պետական աջակցության, </w:t>
      </w:r>
      <w:r w:rsidRPr="00CB2464">
        <w:rPr>
          <w:rFonts w:ascii="GHEA Grapalat" w:hAnsi="GHEA Grapalat" w:cs="GHEA Grapalat"/>
          <w:sz w:val="22"/>
          <w:szCs w:val="22"/>
          <w:lang w:val="hy-AM"/>
        </w:rPr>
        <w:t>Հայաստանի</w:t>
      </w:r>
      <w:r w:rsidRPr="00CB2464">
        <w:rPr>
          <w:rFonts w:ascii="GHEA Grapalat" w:hAnsi="GHEA Grapalat" w:cs="Sylfaen"/>
          <w:sz w:val="22"/>
          <w:szCs w:val="22"/>
          <w:lang w:val="hy-AM"/>
        </w:rPr>
        <w:t xml:space="preserve"> Հանրապետության ագրոպարենային ոլորտի սարքավորումների</w:t>
      </w:r>
      <w:r w:rsidR="00985B0B" w:rsidRPr="00CB2464">
        <w:rPr>
          <w:rFonts w:ascii="GHEA Grapalat" w:hAnsi="GHEA Grapalat" w:cs="Sylfaen"/>
          <w:sz w:val="22"/>
          <w:szCs w:val="22"/>
        </w:rPr>
        <w:t xml:space="preserve"> և գյուղատնտեսական տեխնիկայի</w:t>
      </w:r>
      <w:r w:rsidRPr="00CB2464">
        <w:rPr>
          <w:rFonts w:ascii="GHEA Grapalat" w:hAnsi="GHEA Grapalat" w:cs="Sylfaen"/>
          <w:sz w:val="22"/>
          <w:szCs w:val="22"/>
          <w:lang w:val="hy-AM"/>
        </w:rPr>
        <w:t xml:space="preserve"> ֆինանսական վարձակալության` լիզինգի պետական աջակցության ծրագրերի գծով ծախսերի համապատասխանաբար </w:t>
      </w:r>
      <w:r w:rsidR="00FC28F4" w:rsidRPr="00CB2464">
        <w:rPr>
          <w:rFonts w:ascii="GHEA Grapalat" w:hAnsi="GHEA Grapalat" w:cs="Sylfaen"/>
          <w:sz w:val="22"/>
          <w:szCs w:val="22"/>
          <w:lang w:val="hy-AM"/>
        </w:rPr>
        <w:t>8.4 անգամ (511.7 մլն դրամ)</w:t>
      </w:r>
      <w:r w:rsidR="00FC28F4" w:rsidRPr="00CB2464">
        <w:rPr>
          <w:rFonts w:ascii="GHEA Grapalat" w:hAnsi="GHEA Grapalat" w:cs="Sylfaen"/>
          <w:sz w:val="22"/>
          <w:szCs w:val="22"/>
        </w:rPr>
        <w:t xml:space="preserve">, </w:t>
      </w:r>
      <w:r w:rsidRPr="00CB2464">
        <w:rPr>
          <w:rFonts w:ascii="GHEA Grapalat" w:hAnsi="GHEA Grapalat" w:cs="Sylfaen"/>
          <w:sz w:val="22"/>
          <w:szCs w:val="22"/>
          <w:lang w:val="hy-AM"/>
        </w:rPr>
        <w:t>5.1 անգամ (41</w:t>
      </w:r>
      <w:r w:rsidR="00FC28F4" w:rsidRPr="00CB2464">
        <w:rPr>
          <w:rFonts w:ascii="GHEA Grapalat" w:hAnsi="GHEA Grapalat" w:cs="Sylfaen"/>
          <w:sz w:val="22"/>
          <w:szCs w:val="22"/>
          <w:lang w:val="hy-AM"/>
        </w:rPr>
        <w:t>1.5 մլն դրամ</w:t>
      </w:r>
      <w:r w:rsidRPr="00CB2464">
        <w:rPr>
          <w:rFonts w:ascii="GHEA Grapalat" w:hAnsi="GHEA Grapalat" w:cs="Sylfaen"/>
          <w:sz w:val="22"/>
          <w:szCs w:val="22"/>
          <w:lang w:val="hy-AM"/>
        </w:rPr>
        <w:t xml:space="preserve">), 3.1 անգամ (297.5 մլն դրամ) </w:t>
      </w:r>
      <w:r w:rsidR="00FC28F4" w:rsidRPr="00CB2464">
        <w:rPr>
          <w:rFonts w:ascii="GHEA Grapalat" w:hAnsi="GHEA Grapalat" w:cs="Sylfaen"/>
          <w:sz w:val="22"/>
          <w:szCs w:val="22"/>
        </w:rPr>
        <w:t xml:space="preserve">և 2 անգամ (149.3 մլն դրամ) </w:t>
      </w:r>
      <w:r w:rsidRPr="00CB2464">
        <w:rPr>
          <w:rFonts w:ascii="GHEA Grapalat" w:hAnsi="GHEA Grapalat" w:cs="Sylfaen"/>
          <w:sz w:val="22"/>
          <w:szCs w:val="22"/>
          <w:lang w:val="hy-AM"/>
        </w:rPr>
        <w:t>աճով, ինչպես նաև Փոքր և միջին ջերմոցային տնտեսությունների ներդրման պե</w:t>
      </w:r>
      <w:r w:rsidR="00FC28F4" w:rsidRPr="00CB2464">
        <w:rPr>
          <w:rFonts w:ascii="GHEA Grapalat" w:hAnsi="GHEA Grapalat" w:cs="Sylfaen"/>
          <w:sz w:val="22"/>
          <w:szCs w:val="22"/>
          <w:lang w:val="hy-AM"/>
        </w:rPr>
        <w:t>տական աջակցության ծախսերով, որ</w:t>
      </w:r>
      <w:r w:rsidR="00FC28F4" w:rsidRPr="00CB2464">
        <w:rPr>
          <w:rFonts w:ascii="GHEA Grapalat" w:hAnsi="GHEA Grapalat" w:cs="Sylfaen"/>
          <w:sz w:val="22"/>
          <w:szCs w:val="22"/>
        </w:rPr>
        <w:t>ին</w:t>
      </w:r>
      <w:r w:rsidRPr="00CB2464">
        <w:rPr>
          <w:rFonts w:ascii="GHEA Grapalat" w:hAnsi="GHEA Grapalat" w:cs="Sylfaen"/>
          <w:sz w:val="22"/>
          <w:szCs w:val="22"/>
          <w:lang w:val="hy-AM"/>
        </w:rPr>
        <w:t xml:space="preserve"> հատկացված միջոցները </w:t>
      </w:r>
      <w:r w:rsidR="00FC28F4" w:rsidRPr="00CB2464">
        <w:rPr>
          <w:rFonts w:ascii="GHEA Grapalat" w:hAnsi="GHEA Grapalat" w:cs="Sylfaen"/>
          <w:sz w:val="22"/>
          <w:szCs w:val="22"/>
          <w:lang w:val="hy-AM"/>
        </w:rPr>
        <w:t xml:space="preserve">2020 թվականի ինն ամիսներին </w:t>
      </w:r>
      <w:r w:rsidRPr="00CB2464">
        <w:rPr>
          <w:rFonts w:ascii="GHEA Grapalat" w:hAnsi="GHEA Grapalat" w:cs="Sylfaen"/>
          <w:sz w:val="22"/>
          <w:szCs w:val="22"/>
          <w:lang w:val="hy-AM"/>
        </w:rPr>
        <w:t>չէին օգտագործվել:</w:t>
      </w:r>
    </w:p>
    <w:p w:rsidR="00DB311D"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Sylfaen"/>
          <w:sz w:val="22"/>
          <w:szCs w:val="22"/>
          <w:lang w:val="hy-AM"/>
        </w:rPr>
        <w:t>Հաշվետու ժամանակահատվածում</w:t>
      </w:r>
      <w:r w:rsidRPr="00CB2464">
        <w:rPr>
          <w:rFonts w:ascii="GHEA Grapalat" w:hAnsi="GHEA Grapalat" w:cs="GHEA Grapalat"/>
          <w:sz w:val="22"/>
          <w:szCs w:val="22"/>
          <w:lang w:val="hy-AM"/>
        </w:rPr>
        <w:t xml:space="preserve"> </w:t>
      </w:r>
      <w:r w:rsidRPr="00CB2464">
        <w:rPr>
          <w:rFonts w:ascii="GHEA Grapalat" w:hAnsi="GHEA Grapalat" w:cs="GHEA Grapalat"/>
          <w:i/>
          <w:sz w:val="22"/>
          <w:szCs w:val="22"/>
          <w:lang w:val="hy-AM"/>
        </w:rPr>
        <w:t>Զբոսաշրջության զարգացման</w:t>
      </w:r>
      <w:r w:rsidRPr="00CB2464">
        <w:rPr>
          <w:rFonts w:ascii="GHEA Grapalat" w:hAnsi="GHEA Grapalat" w:cs="GHEA Grapalat"/>
          <w:sz w:val="22"/>
          <w:szCs w:val="22"/>
          <w:lang w:val="hy-AM"/>
        </w:rPr>
        <w:t xml:space="preserve"> ծրագրի ծախսերը կազմել են 2.3 մլրդ դրամ՝ </w:t>
      </w:r>
      <w:r w:rsidRPr="00CB2464">
        <w:rPr>
          <w:rFonts w:ascii="GHEA Grapalat" w:hAnsi="GHEA Grapalat" w:cs="Sylfaen"/>
          <w:sz w:val="22"/>
          <w:szCs w:val="22"/>
          <w:lang w:val="hy-AM"/>
        </w:rPr>
        <w:t xml:space="preserve">ապահովելով 54.2% կատարողական: </w:t>
      </w:r>
      <w:r w:rsidR="006C4338" w:rsidRPr="00CB2464">
        <w:rPr>
          <w:rFonts w:ascii="GHEA Grapalat" w:hAnsi="GHEA Grapalat" w:cs="Sylfaen"/>
          <w:sz w:val="22"/>
          <w:szCs w:val="22"/>
        </w:rPr>
        <w:t>Շեղումը</w:t>
      </w:r>
      <w:r w:rsidRPr="00CB2464">
        <w:rPr>
          <w:rFonts w:ascii="GHEA Grapalat" w:hAnsi="GHEA Grapalat" w:cs="Sylfaen"/>
          <w:sz w:val="22"/>
          <w:szCs w:val="22"/>
          <w:lang w:val="hy-AM"/>
        </w:rPr>
        <w:t xml:space="preserve"> հիմնականում պայմանավորված է Համա</w:t>
      </w:r>
      <w:r w:rsidRPr="00CB2464">
        <w:rPr>
          <w:rFonts w:ascii="GHEA Grapalat" w:hAnsi="GHEA Grapalat" w:cs="GHEA Grapalat"/>
          <w:sz w:val="22"/>
          <w:szCs w:val="22"/>
          <w:lang w:val="hy-AM"/>
        </w:rPr>
        <w:t xml:space="preserve">շխարհային </w:t>
      </w:r>
      <w:r w:rsidRPr="00CB2464">
        <w:rPr>
          <w:rFonts w:ascii="GHEA Grapalat" w:hAnsi="GHEA Grapalat"/>
          <w:sz w:val="22"/>
          <w:szCs w:val="22"/>
          <w:lang w:val="hy-AM"/>
        </w:rPr>
        <w:t>բանկի աջակցությամբ իրականացվող տեղական տնտեսության և ենթակառուցվածքների զարգացման ծրագրի կատարողականով, որը կազմել է 53.7% կամ</w:t>
      </w:r>
      <w:r w:rsidRPr="00CB2464">
        <w:rPr>
          <w:rFonts w:ascii="GHEA Grapalat" w:hAnsi="GHEA Grapalat" w:cs="Sylfaen"/>
          <w:sz w:val="22"/>
          <w:szCs w:val="22"/>
          <w:lang w:val="hy-AM"/>
        </w:rPr>
        <w:t xml:space="preserve"> 2.2 մլ</w:t>
      </w:r>
      <w:r w:rsidRPr="00CB2464">
        <w:rPr>
          <w:rFonts w:ascii="GHEA Grapalat" w:hAnsi="GHEA Grapalat"/>
          <w:sz w:val="22"/>
          <w:szCs w:val="22"/>
          <w:lang w:val="hy-AM"/>
        </w:rPr>
        <w:t xml:space="preserve">րդ </w:t>
      </w:r>
      <w:r w:rsidRPr="00CB2464">
        <w:rPr>
          <w:rFonts w:ascii="GHEA Grapalat" w:hAnsi="GHEA Grapalat" w:cs="Sylfaen"/>
          <w:sz w:val="22"/>
          <w:szCs w:val="22"/>
          <w:lang w:val="hy-AM"/>
        </w:rPr>
        <w:t>դրամ: Ծ</w:t>
      </w:r>
      <w:r w:rsidRPr="00CB2464">
        <w:rPr>
          <w:rFonts w:ascii="GHEA Grapalat" w:hAnsi="GHEA Grapalat"/>
          <w:sz w:val="22"/>
          <w:szCs w:val="22"/>
          <w:lang w:val="hy-AM"/>
        </w:rPr>
        <w:t>րագրի կառավարման մասով կատարողականը կազմել է 65.4% կամ 32.1 մլն դրամ, որը պայմանավորված է աշխատակազմի ոչ լրիվ համալրման հետևանքով միջոցների տնտեսմամբ, նախատեսվածից քիչ քանակով գործուղումներով, ինչպես նաև գործառնական ծախսերի տնտեսումներով: Ծրագրի շրջանակներում</w:t>
      </w:r>
      <w:r w:rsidR="006C4338" w:rsidRPr="00CB2464">
        <w:rPr>
          <w:rFonts w:ascii="GHEA Grapalat" w:hAnsi="GHEA Grapalat"/>
          <w:sz w:val="22"/>
          <w:szCs w:val="22"/>
        </w:rPr>
        <w:t xml:space="preserve"> 2.1 մլրդ դրամ են կազմել</w:t>
      </w:r>
      <w:r w:rsidRPr="00CB2464">
        <w:rPr>
          <w:rFonts w:ascii="GHEA Grapalat" w:hAnsi="GHEA Grapalat"/>
          <w:sz w:val="22"/>
          <w:szCs w:val="22"/>
          <w:lang w:val="hy-AM"/>
        </w:rPr>
        <w:t xml:space="preserve"> ՀՀ տարբեր մարզերում զբոսաշրջության հետ կապված ենթակառուցվածքների բարելավմանն ուղղված միջոցառումների գծով ծախսեր</w:t>
      </w:r>
      <w:r w:rsidR="006C4338" w:rsidRPr="00CB2464">
        <w:rPr>
          <w:rFonts w:ascii="GHEA Grapalat" w:hAnsi="GHEA Grapalat"/>
          <w:sz w:val="22"/>
          <w:szCs w:val="22"/>
        </w:rPr>
        <w:t>ը, որոնք կատարվել են</w:t>
      </w:r>
      <w:r w:rsidRPr="00CB2464">
        <w:rPr>
          <w:rFonts w:ascii="GHEA Grapalat" w:hAnsi="GHEA Grapalat"/>
          <w:sz w:val="22"/>
          <w:szCs w:val="22"/>
          <w:lang w:val="hy-AM"/>
        </w:rPr>
        <w:t xml:space="preserve"> 53.6%</w:t>
      </w:r>
      <w:r w:rsidR="006C4338" w:rsidRPr="00CB2464">
        <w:rPr>
          <w:rFonts w:ascii="GHEA Grapalat" w:hAnsi="GHEA Grapalat"/>
          <w:sz w:val="22"/>
          <w:szCs w:val="22"/>
        </w:rPr>
        <w:t xml:space="preserve">-ով՝ </w:t>
      </w:r>
      <w:r w:rsidRPr="00CB2464">
        <w:rPr>
          <w:rFonts w:ascii="GHEA Grapalat" w:hAnsi="GHEA Grapalat"/>
          <w:sz w:val="22"/>
          <w:szCs w:val="22"/>
          <w:lang w:val="hy-AM"/>
        </w:rPr>
        <w:t xml:space="preserve">պայմանավորված </w:t>
      </w:r>
      <w:r w:rsidR="006C4338" w:rsidRPr="00CB2464">
        <w:rPr>
          <w:rFonts w:ascii="GHEA Grapalat" w:hAnsi="GHEA Grapalat"/>
          <w:sz w:val="22"/>
          <w:szCs w:val="22"/>
        </w:rPr>
        <w:t>այն հանգամանքով</w:t>
      </w:r>
      <w:r w:rsidRPr="00CB2464">
        <w:rPr>
          <w:rFonts w:ascii="GHEA Grapalat" w:hAnsi="GHEA Grapalat"/>
          <w:sz w:val="22"/>
          <w:szCs w:val="22"/>
          <w:lang w:val="hy-AM"/>
        </w:rPr>
        <w:t xml:space="preserve">, որ </w:t>
      </w:r>
      <w:r w:rsidR="006C4338" w:rsidRPr="00CB2464">
        <w:rPr>
          <w:rFonts w:ascii="GHEA Grapalat" w:hAnsi="GHEA Grapalat"/>
          <w:sz w:val="22"/>
          <w:szCs w:val="22"/>
        </w:rPr>
        <w:t xml:space="preserve">նախատեսված ժամկետում </w:t>
      </w:r>
      <w:r w:rsidRPr="00CB2464">
        <w:rPr>
          <w:rFonts w:ascii="GHEA Grapalat" w:hAnsi="GHEA Grapalat"/>
          <w:sz w:val="22"/>
          <w:szCs w:val="22"/>
          <w:lang w:val="hy-AM"/>
        </w:rPr>
        <w:t>չեն մեկնարկել նշված միջոցառմամբ նախատեսված 5 ծրագրեր: Նախորդ տարվա ինն ամիսների համեմատ Զբոսաշրջության զարգացման ծրագրի գծով ծախսերն աճել</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են</w:t>
      </w:r>
      <w:r w:rsidRPr="00CB2464">
        <w:rPr>
          <w:rFonts w:ascii="GHEA Grapalat" w:hAnsi="GHEA Grapalat" w:cs="Sylfaen"/>
          <w:sz w:val="22"/>
          <w:szCs w:val="22"/>
          <w:lang w:val="hy-AM"/>
        </w:rPr>
        <w:t xml:space="preserve"> 2 անգամ կամ շուրջ 1.2 մլրդ դրամով, ինչը հիմնականում պայմանավորված է </w:t>
      </w:r>
      <w:r w:rsidRPr="00CB2464">
        <w:rPr>
          <w:rFonts w:ascii="GHEA Grapalat" w:hAnsi="GHEA Grapalat" w:cs="GHEA Grapalat"/>
          <w:sz w:val="22"/>
          <w:szCs w:val="22"/>
          <w:lang w:val="hy-AM"/>
        </w:rPr>
        <w:t>Համաշխարհային բանկի</w:t>
      </w:r>
      <w:r w:rsidRPr="00CB2464">
        <w:rPr>
          <w:rFonts w:ascii="GHEA Grapalat" w:hAnsi="GHEA Grapalat"/>
          <w:sz w:val="22"/>
          <w:szCs w:val="22"/>
          <w:lang w:val="hy-AM"/>
        </w:rPr>
        <w:t xml:space="preserve"> աջակցությամբ իրականացվող տեղական տնտեսության և ենթակառուցվածքների զարգացման ծրագրի</w:t>
      </w:r>
      <w:r w:rsidRPr="00CB2464">
        <w:rPr>
          <w:rFonts w:ascii="GHEA Grapalat" w:hAnsi="GHEA Grapalat" w:cs="Sylfaen"/>
          <w:sz w:val="22"/>
          <w:szCs w:val="22"/>
          <w:lang w:val="hy-AM"/>
        </w:rPr>
        <w:t xml:space="preserve"> </w:t>
      </w:r>
      <w:r w:rsidRPr="00CB2464">
        <w:rPr>
          <w:rFonts w:ascii="GHEA Grapalat" w:hAnsi="GHEA Grapalat" w:cs="GHEA Grapalat"/>
          <w:sz w:val="22"/>
          <w:szCs w:val="22"/>
          <w:lang w:val="hy-AM"/>
        </w:rPr>
        <w:t xml:space="preserve">ծախսերի 2.1 անգամ (1.1 </w:t>
      </w:r>
      <w:r w:rsidRPr="00CB2464">
        <w:rPr>
          <w:rFonts w:ascii="GHEA Grapalat" w:hAnsi="GHEA Grapalat" w:cs="Sylfaen"/>
          <w:sz w:val="22"/>
          <w:szCs w:val="22"/>
          <w:lang w:val="hy-AM"/>
        </w:rPr>
        <w:t>մլրդ դրամով)</w:t>
      </w:r>
      <w:r w:rsidRPr="00CB2464">
        <w:rPr>
          <w:rFonts w:ascii="GHEA Grapalat" w:hAnsi="GHEA Grapalat" w:cs="GHEA Grapalat"/>
          <w:sz w:val="22"/>
          <w:szCs w:val="22"/>
          <w:lang w:val="hy-AM"/>
        </w:rPr>
        <w:t xml:space="preserve"> աճով:</w:t>
      </w:r>
    </w:p>
    <w:p w:rsidR="006630A0"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2021 թվականի ինն ամիսների ընթացքում </w:t>
      </w:r>
      <w:r w:rsidRPr="00CB2464">
        <w:rPr>
          <w:rFonts w:ascii="GHEA Grapalat" w:hAnsi="GHEA Grapalat" w:cs="GHEA Grapalat"/>
          <w:i/>
          <w:sz w:val="22"/>
          <w:szCs w:val="22"/>
          <w:lang w:val="hy-AM"/>
        </w:rPr>
        <w:t xml:space="preserve">Ճգնաժամերի հակազդման և արտակարգ իրավիճակների հետևանքների նվազեցման և վերացման </w:t>
      </w:r>
      <w:r w:rsidRPr="00CB2464">
        <w:rPr>
          <w:rFonts w:ascii="GHEA Grapalat" w:hAnsi="GHEA Grapalat" w:cs="GHEA Grapalat"/>
          <w:sz w:val="22"/>
          <w:szCs w:val="22"/>
          <w:lang w:val="hy-AM"/>
        </w:rPr>
        <w:t xml:space="preserve">ծրագրի ծախսերը կազմել են շուրջ 10 մլրդ դրամ կամ ծրագրված ցուցանիշի 97.2%-ը: Շեղումը հիմնականում պայմանավորված է Կորոնավիրուսի (COVID-19) տնտեսական հետևանքների չեզոքացման 24-րդ և 23-րդ միջոցառման </w:t>
      </w:r>
      <w:r w:rsidRPr="00CB2464">
        <w:rPr>
          <w:rFonts w:ascii="GHEA Grapalat" w:hAnsi="GHEA Grapalat" w:cs="GHEA Grapalat"/>
          <w:sz w:val="22"/>
          <w:szCs w:val="22"/>
          <w:lang w:val="hy-AM"/>
        </w:rPr>
        <w:lastRenderedPageBreak/>
        <w:t>շրջանակներում իրականացվող աջակցության տրամադրման միջոցառումների կատարողականով: Առաջին միջոցառման ծախսերը կազմել են շուրջ 597.4 մլն դրամ կամ ծրագրային ցուցանիշի 81.1%</w:t>
      </w:r>
      <w:r w:rsidRPr="00CB2464">
        <w:rPr>
          <w:rFonts w:ascii="GHEA Grapalat" w:hAnsi="GHEA Grapalat" w:cs="GHEA Grapalat"/>
          <w:sz w:val="22"/>
          <w:szCs w:val="22"/>
          <w:lang w:val="hy-AM"/>
        </w:rPr>
        <w:noBreakHyphen/>
        <w:t>ը: Միջոցառման շրջանակներում փոխհատուցվել են</w:t>
      </w:r>
      <w:r w:rsidR="00456797" w:rsidRPr="00CB2464">
        <w:rPr>
          <w:rFonts w:ascii="GHEA Grapalat" w:hAnsi="GHEA Grapalat" w:cs="GHEA Grapalat"/>
          <w:sz w:val="22"/>
          <w:szCs w:val="22"/>
        </w:rPr>
        <w:t xml:space="preserve"> 100 հազ</w:t>
      </w:r>
      <w:r w:rsidR="00233EFD" w:rsidRPr="00CB2464">
        <w:rPr>
          <w:rFonts w:ascii="GHEA Grapalat" w:hAnsi="GHEA Grapalat" w:cs="GHEA Grapalat"/>
          <w:sz w:val="22"/>
          <w:szCs w:val="22"/>
        </w:rPr>
        <w:t>ար</w:t>
      </w:r>
      <w:r w:rsidR="00456797" w:rsidRPr="00CB2464">
        <w:rPr>
          <w:rFonts w:ascii="GHEA Grapalat" w:hAnsi="GHEA Grapalat" w:cs="GHEA Grapalat"/>
          <w:sz w:val="22"/>
          <w:szCs w:val="22"/>
        </w:rPr>
        <w:t xml:space="preserve"> լիտր</w:t>
      </w:r>
      <w:r w:rsidR="006630A0" w:rsidRPr="00CB2464">
        <w:rPr>
          <w:rFonts w:ascii="GHEA Grapalat" w:hAnsi="GHEA Grapalat" w:cs="GHEA Grapalat"/>
          <w:sz w:val="22"/>
          <w:szCs w:val="22"/>
        </w:rPr>
        <w:t>ը գերազանցող</w:t>
      </w:r>
      <w:r w:rsidRPr="00CB2464">
        <w:rPr>
          <w:rFonts w:ascii="GHEA Grapalat" w:hAnsi="GHEA Grapalat" w:cs="GHEA Grapalat"/>
          <w:sz w:val="22"/>
          <w:szCs w:val="22"/>
          <w:lang w:val="hy-AM"/>
        </w:rPr>
        <w:t xml:space="preserve"> արտահանված կոնյակի և կոնյակի սպիրտի համար վճարված պետական տուրքի գումարները, աջակցություն է ստացել 15 տնտեսավարող: Շեղումը պայմանավորված է hայկական կոնյակի սպիրտի տարանցիկ փոխադրումների ժամանակ վրացական կողմից ստեղծված խոչընդոտներով: Հաշվետու ժամանակահատվածում կանխատեսված 1032868 լիտրի փոխարեն իրացվել է 961609.2 լիտր կոնյակի սպիրտ</w:t>
      </w:r>
      <w:r w:rsidR="006630A0" w:rsidRPr="00CB2464">
        <w:rPr>
          <w:rFonts w:ascii="GHEA Grapalat" w:hAnsi="GHEA Grapalat" w:cs="GHEA Grapalat"/>
          <w:sz w:val="22"/>
          <w:szCs w:val="22"/>
        </w:rPr>
        <w:t>, իրացման իրավունք է ստացել 4679420 լիտր կոնյակի սպիրտ՝ նախատեսված 6000000 լիտրի դիմաց</w:t>
      </w:r>
      <w:r w:rsidRPr="00CB2464">
        <w:rPr>
          <w:rFonts w:ascii="GHEA Grapalat" w:hAnsi="GHEA Grapalat" w:cs="GHEA Grapalat"/>
          <w:sz w:val="22"/>
          <w:szCs w:val="22"/>
          <w:lang w:val="hy-AM"/>
        </w:rPr>
        <w:t xml:space="preserve">: </w:t>
      </w:r>
    </w:p>
    <w:p w:rsidR="006630A0"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Կորոնավիրուսի (COVID-19) տնտե</w:t>
      </w:r>
      <w:r w:rsidR="006630A0" w:rsidRPr="00CB2464">
        <w:rPr>
          <w:rFonts w:ascii="GHEA Grapalat" w:hAnsi="GHEA Grapalat" w:cs="GHEA Grapalat"/>
          <w:sz w:val="22"/>
          <w:szCs w:val="22"/>
          <w:lang w:val="hy-AM"/>
        </w:rPr>
        <w:t>սական հետևանքների չեզոքացման 23</w:t>
      </w:r>
      <w:r w:rsidR="006630A0" w:rsidRPr="00CB2464">
        <w:rPr>
          <w:rFonts w:ascii="GHEA Grapalat" w:hAnsi="GHEA Grapalat" w:cs="GHEA Grapalat"/>
          <w:sz w:val="22"/>
          <w:szCs w:val="22"/>
        </w:rPr>
        <w:noBreakHyphen/>
      </w:r>
      <w:r w:rsidRPr="00CB2464">
        <w:rPr>
          <w:rFonts w:ascii="GHEA Grapalat" w:hAnsi="GHEA Grapalat" w:cs="GHEA Grapalat"/>
          <w:sz w:val="22"/>
          <w:szCs w:val="22"/>
          <w:lang w:val="hy-AM"/>
        </w:rPr>
        <w:t xml:space="preserve">րդ միջոցառման շրջանակներում իրականացվող աջակցության տրամադրման միջոցառմանն ուղղվել է </w:t>
      </w:r>
      <w:r w:rsidRPr="00CB2464">
        <w:rPr>
          <w:rFonts w:ascii="GHEA Grapalat" w:hAnsi="GHEA Grapalat" w:cs="Arial"/>
          <w:sz w:val="22"/>
          <w:szCs w:val="22"/>
          <w:lang w:val="hy-AM"/>
        </w:rPr>
        <w:t xml:space="preserve">3.6 մլրդ դրամ </w:t>
      </w:r>
      <w:r w:rsidRPr="00CB2464">
        <w:rPr>
          <w:rFonts w:ascii="GHEA Grapalat" w:hAnsi="GHEA Grapalat" w:cs="GHEA Grapalat"/>
          <w:sz w:val="22"/>
          <w:szCs w:val="22"/>
          <w:lang w:val="hy-AM"/>
        </w:rPr>
        <w:t>կամ նախատեսված միջոցների 96.7%</w:t>
      </w:r>
      <w:r w:rsidRPr="00CB2464">
        <w:rPr>
          <w:rFonts w:ascii="GHEA Grapalat" w:hAnsi="GHEA Grapalat" w:cs="GHEA Grapalat"/>
          <w:sz w:val="22"/>
          <w:szCs w:val="22"/>
          <w:lang w:val="hy-AM"/>
        </w:rPr>
        <w:noBreakHyphen/>
        <w:t>ը: Շեղումը պայմանավորված է աջակցություն ստանալու համար</w:t>
      </w:r>
      <w:r w:rsidR="006630A0" w:rsidRPr="00CB2464">
        <w:rPr>
          <w:rFonts w:ascii="GHEA Grapalat" w:hAnsi="GHEA Grapalat" w:cs="GHEA Grapalat"/>
          <w:sz w:val="22"/>
          <w:szCs w:val="22"/>
        </w:rPr>
        <w:t xml:space="preserve"> դիմած տնտեսավարողների՝ նախատեսվածից պակաս թվով</w:t>
      </w:r>
      <w:r w:rsidRPr="00CB2464">
        <w:rPr>
          <w:rFonts w:ascii="GHEA Grapalat" w:hAnsi="GHEA Grapalat" w:cs="GHEA Grapalat"/>
          <w:sz w:val="22"/>
          <w:szCs w:val="22"/>
          <w:lang w:val="hy-AM"/>
        </w:rPr>
        <w:t>: Միջոցառման շրջանակներում հաշվետու ժամանակահատվածում աջակցություն է ստացել 1237 տնտեսավարող</w:t>
      </w:r>
      <w:r w:rsidR="006630A0" w:rsidRPr="00CB2464">
        <w:rPr>
          <w:rFonts w:ascii="GHEA Grapalat" w:hAnsi="GHEA Grapalat" w:cs="GHEA Grapalat"/>
          <w:sz w:val="22"/>
          <w:szCs w:val="22"/>
        </w:rPr>
        <w:t xml:space="preserve">՝ </w:t>
      </w:r>
      <w:r w:rsidR="006630A0" w:rsidRPr="00CB2464">
        <w:rPr>
          <w:rFonts w:ascii="GHEA Grapalat" w:hAnsi="GHEA Grapalat" w:cs="GHEA Grapalat"/>
          <w:sz w:val="22"/>
          <w:szCs w:val="22"/>
          <w:lang w:val="hy-AM"/>
        </w:rPr>
        <w:t>կանխատեսված 1500-ի փոխարեն</w:t>
      </w:r>
      <w:r w:rsidRPr="00CB2464">
        <w:rPr>
          <w:rFonts w:ascii="GHEA Grapalat" w:hAnsi="GHEA Grapalat" w:cs="GHEA Grapalat"/>
          <w:sz w:val="22"/>
          <w:szCs w:val="22"/>
          <w:lang w:val="hy-AM"/>
        </w:rPr>
        <w:t xml:space="preserve">: </w:t>
      </w:r>
    </w:p>
    <w:p w:rsidR="006630A0"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Կորոնավիրուսով (COVID-19) պայմանավորված մեկուսացված անձանց կեցության ապահովման համար </w:t>
      </w:r>
      <w:r w:rsidR="006630A0" w:rsidRPr="00CB2464">
        <w:rPr>
          <w:rFonts w:ascii="GHEA Grapalat" w:hAnsi="GHEA Grapalat" w:cs="GHEA Grapalat"/>
          <w:sz w:val="22"/>
          <w:szCs w:val="22"/>
        </w:rPr>
        <w:t>տրամադր</w:t>
      </w:r>
      <w:r w:rsidRPr="00CB2464">
        <w:rPr>
          <w:rFonts w:ascii="GHEA Grapalat" w:hAnsi="GHEA Grapalat" w:cs="GHEA Grapalat"/>
          <w:sz w:val="22"/>
          <w:szCs w:val="22"/>
          <w:lang w:val="hy-AM"/>
        </w:rPr>
        <w:t>վել է 1.1 մլրդ դրամ՝ ապահովելով 97.8% կատարողական</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 xml:space="preserve">Շեղումը պայմանավորված է փաստացի պահանջով: </w:t>
      </w:r>
    </w:p>
    <w:p w:rsidR="004663BD"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Կորոնավիրուսի (COVID-19) տնտեսական հետևանքների չեզոքացման հետևանքով տրամադրված վարկերի տոկոսադրույքների սուբսիդավորման</w:t>
      </w:r>
      <w:r w:rsidR="006630A0" w:rsidRPr="00CB2464">
        <w:rPr>
          <w:rFonts w:ascii="GHEA Grapalat" w:hAnsi="GHEA Grapalat" w:cs="GHEA Grapalat"/>
          <w:sz w:val="22"/>
          <w:szCs w:val="22"/>
        </w:rPr>
        <w:t xml:space="preserve"> համար նախատեսված </w:t>
      </w:r>
      <w:r w:rsidRPr="00CB2464">
        <w:rPr>
          <w:rFonts w:ascii="GHEA Grapalat" w:hAnsi="GHEA Grapalat" w:cs="GHEA Grapalat"/>
          <w:sz w:val="22"/>
          <w:szCs w:val="22"/>
          <w:lang w:val="hy-AM"/>
        </w:rPr>
        <w:t>4.4</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մլրդ դրամ</w:t>
      </w:r>
      <w:r w:rsidR="006630A0" w:rsidRPr="00CB2464">
        <w:rPr>
          <w:rFonts w:ascii="GHEA Grapalat" w:hAnsi="GHEA Grapalat" w:cs="GHEA Grapalat"/>
          <w:sz w:val="22"/>
          <w:szCs w:val="22"/>
        </w:rPr>
        <w:t>ն ամբողջությամբ օգտագործվել է</w:t>
      </w:r>
      <w:r w:rsidRPr="00CB2464">
        <w:rPr>
          <w:rFonts w:ascii="GHEA Grapalat" w:hAnsi="GHEA Grapalat" w:cs="GHEA Grapalat"/>
          <w:sz w:val="22"/>
          <w:szCs w:val="22"/>
          <w:lang w:val="hy-AM"/>
        </w:rPr>
        <w:t xml:space="preserve">: Միջոցառման շրջանակներում </w:t>
      </w:r>
      <w:r w:rsidR="006630A0" w:rsidRPr="00CB2464">
        <w:rPr>
          <w:rFonts w:ascii="GHEA Grapalat" w:hAnsi="GHEA Grapalat" w:cs="GHEA Grapalat"/>
          <w:sz w:val="22"/>
          <w:szCs w:val="22"/>
        </w:rPr>
        <w:t>հաշվետու ժամանակահատվածում</w:t>
      </w:r>
      <w:r w:rsidRPr="00CB2464">
        <w:rPr>
          <w:rFonts w:ascii="GHEA Grapalat" w:hAnsi="GHEA Grapalat" w:cs="GHEA Grapalat"/>
          <w:sz w:val="22"/>
          <w:szCs w:val="22"/>
          <w:lang w:val="hy-AM"/>
        </w:rPr>
        <w:t xml:space="preserve"> աջակցություն է ստացել 1</w:t>
      </w:r>
      <w:r w:rsidR="00233EFD" w:rsidRPr="00CB2464">
        <w:rPr>
          <w:rFonts w:ascii="GHEA Grapalat" w:hAnsi="GHEA Grapalat" w:cs="GHEA Grapalat"/>
          <w:sz w:val="22"/>
          <w:szCs w:val="22"/>
        </w:rPr>
        <w:t>055</w:t>
      </w:r>
      <w:r w:rsidRPr="00CB2464">
        <w:rPr>
          <w:rFonts w:ascii="GHEA Grapalat" w:hAnsi="GHEA Grapalat" w:cs="GHEA Grapalat"/>
          <w:sz w:val="22"/>
          <w:szCs w:val="22"/>
          <w:lang w:val="hy-AM"/>
        </w:rPr>
        <w:t xml:space="preserve"> տնտեսավարող</w:t>
      </w:r>
      <w:r w:rsidR="006630A0" w:rsidRPr="00CB2464">
        <w:rPr>
          <w:rFonts w:ascii="GHEA Grapalat" w:hAnsi="GHEA Grapalat" w:cs="GHEA Grapalat"/>
          <w:sz w:val="22"/>
          <w:szCs w:val="22"/>
        </w:rPr>
        <w:t xml:space="preserve">՝ </w:t>
      </w:r>
      <w:r w:rsidR="006630A0" w:rsidRPr="00CB2464">
        <w:rPr>
          <w:rFonts w:ascii="GHEA Grapalat" w:hAnsi="GHEA Grapalat" w:cs="GHEA Grapalat"/>
          <w:sz w:val="22"/>
          <w:szCs w:val="22"/>
          <w:lang w:val="hy-AM"/>
        </w:rPr>
        <w:t>կանխատեսված 1106-ի փոխարեն</w:t>
      </w:r>
      <w:r w:rsidRPr="00CB2464">
        <w:rPr>
          <w:rFonts w:ascii="GHEA Grapalat" w:hAnsi="GHEA Grapalat" w:cs="GHEA Grapalat"/>
          <w:sz w:val="22"/>
          <w:szCs w:val="22"/>
          <w:lang w:val="hy-AM"/>
        </w:rPr>
        <w:t>:</w:t>
      </w:r>
      <w:r w:rsidR="00233EFD" w:rsidRPr="00CB2464">
        <w:rPr>
          <w:rFonts w:ascii="GHEA Grapalat" w:hAnsi="GHEA Grapalat" w:cs="GHEA Grapalat"/>
          <w:sz w:val="22"/>
          <w:szCs w:val="22"/>
        </w:rPr>
        <w:t xml:space="preserve"> Շեղումը պայմանավորված է օգոստոս ամսին միջոցառման պայմանների փոփոխություններով, որի արդյունքում վերանայվել են միջոցառման նպատակային ուղղությունները:</w:t>
      </w:r>
      <w:r w:rsidRPr="00CB2464">
        <w:rPr>
          <w:rFonts w:ascii="GHEA Grapalat" w:hAnsi="GHEA Grapalat" w:cs="GHEA Grapalat"/>
          <w:sz w:val="22"/>
          <w:szCs w:val="22"/>
          <w:lang w:val="hy-AM"/>
        </w:rPr>
        <w:t xml:space="preserve"> </w:t>
      </w:r>
    </w:p>
    <w:p w:rsidR="004663BD"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Հայաստանի Հանրապետությունում </w:t>
      </w:r>
      <w:r w:rsidRPr="00CB2464">
        <w:rPr>
          <w:rFonts w:ascii="GHEA Grapalat" w:hAnsi="GHEA Grapalat"/>
          <w:sz w:val="22"/>
          <w:szCs w:val="22"/>
          <w:lang w:val="hy-AM"/>
        </w:rPr>
        <w:t>աշնանացան</w:t>
      </w:r>
      <w:r w:rsidRPr="00CB2464">
        <w:rPr>
          <w:rFonts w:ascii="GHEA Grapalat" w:hAnsi="GHEA Grapalat" w:cs="GHEA Grapalat"/>
          <w:sz w:val="22"/>
          <w:szCs w:val="22"/>
          <w:lang w:val="hy-AM"/>
        </w:rPr>
        <w:t xml:space="preserve"> ցորենի արտադրության խթանման նպատակով սուբսիդավորման միջոցառման ծախսերը կազմել են 123.5 մլն դրամ` ապահովելով 99.6% կատարողական: Միջոցառման շրջանակներում տրամադրվել է 1414 տոննա աշնանացան ցորենի սերմանյութ, որ կատարվել է նախատեսված ծավալով:</w:t>
      </w:r>
    </w:p>
    <w:p w:rsidR="004663BD" w:rsidRPr="00CB2464" w:rsidRDefault="00DB311D" w:rsidP="00DB311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Կորոնավիրուսի (COVID-19) տնտեսական հետևանքների չեզոքացման 25-րդ միջոցառման շրջանակներում զբոսաշրջության ոլորտը սպասարկող տրանսպորտային ընկերությունների վարկերի տոկոսադրույքների սուբսիդավորման գծով վարկային պարտավորությունների համար օգտագործվել է 100.7 մլն դրամ կամ նախատեսված միջոցների 98.8%-ը, որը պայմանավորված է տնտեսումներով: Միջոցառման շրջանակներում աջակցություն է ստացել 27 տնտեսավարող: </w:t>
      </w:r>
    </w:p>
    <w:p w:rsidR="00DB311D" w:rsidRPr="00CB2464" w:rsidRDefault="00DB311D" w:rsidP="00DB311D">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lastRenderedPageBreak/>
        <w:t>Նախորդ տարվա ինն ամիսների համեմատ Ճգնաժամերի հակազդման և արտակարգ իրավիճակների հետևանքների նվազեցման և վերացման ծրագրի գծով ծախսերը նվազել</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են 18.6%</w:t>
      </w:r>
      <w:r w:rsidRPr="00CB2464">
        <w:rPr>
          <w:rFonts w:ascii="GHEA Grapalat" w:hAnsi="GHEA Grapalat" w:cs="GHEA Grapalat"/>
          <w:sz w:val="22"/>
          <w:szCs w:val="22"/>
          <w:lang w:val="hy-AM"/>
        </w:rPr>
        <w:noBreakHyphen/>
        <w:t xml:space="preserve">ով կամ 2.3 մլրդ դրամով: </w:t>
      </w:r>
    </w:p>
    <w:p w:rsidR="004663BD" w:rsidRPr="00CB2464" w:rsidRDefault="00DB311D" w:rsidP="00DB311D">
      <w:pPr>
        <w:tabs>
          <w:tab w:val="left" w:pos="8931"/>
        </w:tabs>
        <w:spacing w:line="360" w:lineRule="auto"/>
        <w:ind w:firstLine="561"/>
        <w:jc w:val="both"/>
        <w:rPr>
          <w:rFonts w:ascii="GHEA Grapalat" w:hAnsi="GHEA Grapalat" w:cs="GHEA Grapalat"/>
          <w:sz w:val="22"/>
          <w:szCs w:val="22"/>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cs="GHEA Grapalat"/>
          <w:i/>
          <w:sz w:val="22"/>
          <w:szCs w:val="22"/>
          <w:lang w:val="hy-AM"/>
        </w:rPr>
        <w:t xml:space="preserve">Ռազմական դրության պայմաններում քաղաքացիների կյանքի ու անվտանգության ապահովման և արտակարգ իրավիճակների հետևանքների նվազեցման և վերացման </w:t>
      </w:r>
      <w:r w:rsidRPr="00CB2464">
        <w:rPr>
          <w:rFonts w:ascii="GHEA Grapalat" w:hAnsi="GHEA Grapalat" w:cs="GHEA Grapalat"/>
          <w:sz w:val="22"/>
          <w:szCs w:val="22"/>
          <w:lang w:val="hy-AM"/>
        </w:rPr>
        <w:t>ծրագրի ծ</w:t>
      </w:r>
      <w:r w:rsidR="004663BD" w:rsidRPr="00CB2464">
        <w:rPr>
          <w:rFonts w:ascii="GHEA Grapalat" w:hAnsi="GHEA Grapalat" w:cs="GHEA Grapalat"/>
          <w:sz w:val="22"/>
          <w:szCs w:val="22"/>
          <w:lang w:val="hy-AM"/>
        </w:rPr>
        <w:t>ախսերը կազմել են 346.8 մլն դրամ</w:t>
      </w:r>
      <w:r w:rsidR="004663BD" w:rsidRPr="00CB2464">
        <w:rPr>
          <w:rFonts w:ascii="GHEA Grapalat" w:hAnsi="GHEA Grapalat" w:cs="GHEA Grapalat"/>
          <w:sz w:val="22"/>
          <w:szCs w:val="22"/>
        </w:rPr>
        <w:t xml:space="preserve"> կամ ծրագրված ցուցանիշի</w:t>
      </w:r>
      <w:r w:rsidRPr="00CB2464">
        <w:rPr>
          <w:rFonts w:ascii="GHEA Grapalat" w:hAnsi="GHEA Grapalat" w:cs="GHEA Grapalat"/>
          <w:sz w:val="22"/>
          <w:szCs w:val="22"/>
          <w:lang w:val="hy-AM"/>
        </w:rPr>
        <w:t xml:space="preserve"> 33.7%</w:t>
      </w:r>
      <w:r w:rsidR="004663BD" w:rsidRPr="00CB2464">
        <w:rPr>
          <w:rFonts w:ascii="GHEA Grapalat" w:hAnsi="GHEA Grapalat" w:cs="GHEA Grapalat"/>
          <w:sz w:val="22"/>
          <w:szCs w:val="22"/>
        </w:rPr>
        <w:t>-ը</w:t>
      </w:r>
      <w:r w:rsidRPr="00CB2464">
        <w:rPr>
          <w:rFonts w:ascii="GHEA Grapalat" w:hAnsi="GHEA Grapalat" w:cs="GHEA Grapalat"/>
          <w:sz w:val="22"/>
          <w:szCs w:val="22"/>
          <w:lang w:val="hy-AM"/>
        </w:rPr>
        <w:t xml:space="preserve">: Ցածր կատարողականը հիմնականում պայմանավորված է Հայաստանի Հանրապետությունում գարնանացան հացահատիկային, հատիկաընդեղեն և կերային մշակաբույսերի արտադրության խթանման նպատակով սուբսիդավորման </w:t>
      </w:r>
      <w:r w:rsidR="004663BD" w:rsidRPr="00CB2464">
        <w:rPr>
          <w:rFonts w:ascii="GHEA Grapalat" w:hAnsi="GHEA Grapalat" w:cs="GHEA Grapalat"/>
          <w:sz w:val="22"/>
          <w:szCs w:val="22"/>
        </w:rPr>
        <w:t>ծախսերի</w:t>
      </w:r>
      <w:r w:rsidRPr="00CB2464">
        <w:rPr>
          <w:rFonts w:ascii="GHEA Grapalat" w:hAnsi="GHEA Grapalat" w:cs="GHEA Grapalat"/>
          <w:sz w:val="22"/>
          <w:szCs w:val="22"/>
          <w:lang w:val="hy-AM"/>
        </w:rPr>
        <w:t xml:space="preserve"> կատարողականով, որը կազմել է</w:t>
      </w:r>
      <w:r w:rsidR="004663BD" w:rsidRPr="00CB2464">
        <w:rPr>
          <w:rFonts w:ascii="GHEA Grapalat" w:hAnsi="GHEA Grapalat" w:cs="GHEA Grapalat"/>
          <w:sz w:val="22"/>
          <w:szCs w:val="22"/>
        </w:rPr>
        <w:t xml:space="preserve"> 39.2% կամ</w:t>
      </w:r>
      <w:r w:rsidRPr="00CB2464">
        <w:rPr>
          <w:rFonts w:ascii="GHEA Grapalat" w:hAnsi="GHEA Grapalat" w:cs="GHEA Grapalat"/>
          <w:sz w:val="22"/>
          <w:szCs w:val="22"/>
          <w:lang w:val="hy-AM"/>
        </w:rPr>
        <w:t xml:space="preserve"> շուրջ 254.9 մլն դրամ: Վերջինս պայմանավորված է պայմանագրերում առկա թերություններով (վերադարձվել են շտկումների), պայմանագրերի մեծ քանակով ու դրանց հաշվառման ժամանակատարությամբ: Միջոցառման շրջանակներում </w:t>
      </w:r>
      <w:r w:rsidR="004663BD" w:rsidRPr="00CB2464">
        <w:rPr>
          <w:rFonts w:ascii="GHEA Grapalat" w:hAnsi="GHEA Grapalat" w:cs="GHEA Grapalat"/>
          <w:sz w:val="22"/>
          <w:szCs w:val="22"/>
          <w:lang w:val="hy-AM"/>
        </w:rPr>
        <w:t xml:space="preserve">փոխհատուցում է տրամադրվել </w:t>
      </w:r>
      <w:r w:rsidRPr="00CB2464">
        <w:rPr>
          <w:rFonts w:ascii="GHEA Grapalat" w:hAnsi="GHEA Grapalat" w:cs="GHEA Grapalat"/>
          <w:sz w:val="22"/>
          <w:szCs w:val="22"/>
          <w:lang w:val="hy-AM"/>
        </w:rPr>
        <w:t>1055.99 տոննա գարնանացան հացահատիկային, հատիկաընդեղեն և կերային մշակաբույսերի արտադրության համար</w:t>
      </w:r>
      <w:r w:rsidR="004663BD" w:rsidRPr="00CB2464">
        <w:rPr>
          <w:rFonts w:ascii="GHEA Grapalat" w:hAnsi="GHEA Grapalat" w:cs="GHEA Grapalat"/>
          <w:sz w:val="22"/>
          <w:szCs w:val="22"/>
          <w:lang w:val="hy-AM"/>
        </w:rPr>
        <w:t>` նախատեսված 3342.8 տոննայի փոխարեն</w:t>
      </w:r>
      <w:r w:rsidRPr="00CB2464">
        <w:rPr>
          <w:rFonts w:ascii="GHEA Grapalat" w:hAnsi="GHEA Grapalat" w:cs="GHEA Grapalat"/>
          <w:sz w:val="22"/>
          <w:szCs w:val="22"/>
          <w:lang w:val="hy-AM"/>
        </w:rPr>
        <w:t>: Բացի այդ, ծրագրում ընդգրկված երկու միջոցառումների համար նախատեսված շուրջ 231 մլն դրամ միջոցները չեն օգտագործվել: Մասնավորապես՝ շուրջ 177.4 մլն դրամ միջոցներ են նախատեսվել Ռազմական դրությամբ պայմանավորված՝ Սյունիքի մարզում ժամանակավորապես տեղավորված Արցախի Հանրապետության քաղաքացիներին կացարան տրամադրած տնտեսավարողներին պետական աջակցության միջոցառման համար</w:t>
      </w:r>
      <w:r w:rsidR="004663BD" w:rsidRPr="00CB2464">
        <w:rPr>
          <w:rFonts w:ascii="GHEA Grapalat" w:hAnsi="GHEA Grapalat" w:cs="GHEA Grapalat"/>
          <w:sz w:val="22"/>
          <w:szCs w:val="22"/>
        </w:rPr>
        <w:t xml:space="preserve">, որը չի օգտագործվել՝ պայմանավորված </w:t>
      </w:r>
      <w:r w:rsidRPr="00CB2464">
        <w:rPr>
          <w:rFonts w:ascii="GHEA Grapalat" w:hAnsi="GHEA Grapalat" w:cs="GHEA Grapalat"/>
          <w:sz w:val="22"/>
          <w:szCs w:val="22"/>
          <w:lang w:val="hy-AM"/>
        </w:rPr>
        <w:t xml:space="preserve">շահառուների ընտրության չափանիշների փոփոխության անհրաժեշտությամբ: Միջոցառման շահառուներին աջակցությունն ապահովելու նպատակով ծրագրով ամրագրված պայմանների մեղմման </w:t>
      </w:r>
      <w:r w:rsidR="004663BD" w:rsidRPr="00CB2464">
        <w:rPr>
          <w:rFonts w:ascii="GHEA Grapalat" w:hAnsi="GHEA Grapalat" w:cs="GHEA Grapalat"/>
          <w:sz w:val="22"/>
          <w:szCs w:val="22"/>
        </w:rPr>
        <w:t>նպատակով մշակվել է ՀՀ կառավարության որոշման</w:t>
      </w:r>
      <w:r w:rsidRPr="00CB2464">
        <w:rPr>
          <w:rFonts w:ascii="GHEA Grapalat" w:hAnsi="GHEA Grapalat" w:cs="GHEA Grapalat"/>
          <w:sz w:val="22"/>
          <w:szCs w:val="22"/>
          <w:lang w:val="hy-AM"/>
        </w:rPr>
        <w:t xml:space="preserve"> նախագիծ</w:t>
      </w:r>
      <w:r w:rsidR="004663BD" w:rsidRPr="00CB2464">
        <w:rPr>
          <w:rFonts w:ascii="GHEA Grapalat" w:hAnsi="GHEA Grapalat" w:cs="GHEA Grapalat"/>
          <w:sz w:val="22"/>
          <w:szCs w:val="22"/>
        </w:rPr>
        <w:t>, որը</w:t>
      </w:r>
      <w:r w:rsidRPr="00CB2464">
        <w:rPr>
          <w:rFonts w:ascii="GHEA Grapalat" w:hAnsi="GHEA Grapalat" w:cs="GHEA Grapalat"/>
          <w:sz w:val="22"/>
          <w:szCs w:val="22"/>
          <w:lang w:val="hy-AM"/>
        </w:rPr>
        <w:t xml:space="preserve"> գտնվում է շրջանառության փուլում: Հայաստանի Հանրապետությունում գարնանացան հացահատիկային, հատիկաընդեղեն և կերային մշակաբույսերի արտադրության խթանման պետական աջակցության համար նախատեսված 53.6</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մլն դրամի միջոցները նույնպես չեն օգտագործվել՝ պայմանավորված նրանով, որ միջոցառումն իրականացվում է առաջին անգամ, և սեփական ցանք կատարվել է նախատեսված շահառուներից միայն մեկի կողմից, որի փաստաթղթերը չեն համապատասխանել ծրագրի պահանջներին:</w:t>
      </w:r>
      <w:r w:rsidRPr="00CB2464">
        <w:rPr>
          <w:rFonts w:ascii="GHEA Grapalat" w:hAnsi="GHEA Grapalat" w:cs="GHEA Grapalat"/>
          <w:sz w:val="22"/>
          <w:szCs w:val="22"/>
        </w:rPr>
        <w:t xml:space="preserve"> </w:t>
      </w:r>
    </w:p>
    <w:p w:rsidR="00DB311D" w:rsidRPr="00CB2464" w:rsidRDefault="00DB311D" w:rsidP="00DB311D">
      <w:pPr>
        <w:tabs>
          <w:tab w:val="left" w:pos="8931"/>
        </w:tabs>
        <w:spacing w:line="360" w:lineRule="auto"/>
        <w:ind w:firstLine="561"/>
        <w:jc w:val="both"/>
        <w:rPr>
          <w:rFonts w:ascii="GHEA Grapalat" w:hAnsi="GHEA Grapalat" w:cs="Arial"/>
          <w:sz w:val="22"/>
          <w:szCs w:val="22"/>
          <w:lang w:val="hy-AM"/>
        </w:rPr>
      </w:pPr>
      <w:r w:rsidRPr="00CB2464">
        <w:rPr>
          <w:rFonts w:ascii="GHEA Grapalat" w:hAnsi="GHEA Grapalat" w:cs="GHEA Grapalat"/>
          <w:sz w:val="22"/>
          <w:szCs w:val="22"/>
          <w:lang w:val="hy-AM"/>
        </w:rPr>
        <w:t>Ծրագրի շրջանակներում իրականացվ</w:t>
      </w:r>
      <w:r w:rsidR="004663BD" w:rsidRPr="00CB2464">
        <w:rPr>
          <w:rFonts w:ascii="GHEA Grapalat" w:hAnsi="GHEA Grapalat" w:cs="GHEA Grapalat"/>
          <w:sz w:val="22"/>
          <w:szCs w:val="22"/>
        </w:rPr>
        <w:t>ած</w:t>
      </w:r>
      <w:r w:rsidRPr="00CB2464">
        <w:rPr>
          <w:rFonts w:ascii="GHEA Grapalat" w:hAnsi="GHEA Grapalat" w:cs="GHEA Grapalat"/>
          <w:sz w:val="22"/>
          <w:szCs w:val="22"/>
          <w:lang w:val="hy-AM"/>
        </w:rPr>
        <w:t xml:space="preserve"> հինգ միջոցառումներ</w:t>
      </w:r>
      <w:r w:rsidRPr="00CB2464">
        <w:rPr>
          <w:rFonts w:ascii="GHEA Grapalat" w:hAnsi="GHEA Grapalat" w:cs="Sylfaen"/>
          <w:sz w:val="22"/>
          <w:szCs w:val="22"/>
          <w:lang w:val="hy-AM"/>
        </w:rPr>
        <w:t>ից երեքի գծով արձանագրվել է 100% կատարողական: Մասնավորապես՝</w:t>
      </w:r>
      <w:r w:rsidRPr="00CB2464">
        <w:rPr>
          <w:rFonts w:ascii="GHEA Grapalat" w:hAnsi="GHEA Grapalat" w:cs="GHEA Grapalat"/>
          <w:sz w:val="22"/>
          <w:szCs w:val="22"/>
          <w:lang w:val="hy-AM"/>
        </w:rPr>
        <w:t xml:space="preserve"> ավելի քան </w:t>
      </w:r>
      <w:r w:rsidRPr="00CB2464">
        <w:rPr>
          <w:rFonts w:ascii="GHEA Grapalat" w:hAnsi="GHEA Grapalat" w:cs="Arial"/>
          <w:sz w:val="22"/>
          <w:szCs w:val="22"/>
          <w:lang w:val="hy-AM"/>
        </w:rPr>
        <w:t xml:space="preserve">27.9 մլն դրամ միջոցներ են օգտագործվել </w:t>
      </w:r>
      <w:r w:rsidRPr="00CB2464">
        <w:rPr>
          <w:rFonts w:ascii="GHEA Grapalat" w:hAnsi="GHEA Grapalat" w:cs="GHEA Grapalat"/>
          <w:sz w:val="22"/>
          <w:szCs w:val="22"/>
          <w:lang w:val="hy-AM"/>
        </w:rPr>
        <w:t>ռազմական գործողությունների արդյունքում վիրավորում ստացած զինծառայողների հետհիվանդանոցային վերականգնողական բուժման միջոցառման շրջանակներում սննդով ապահովման համար: Միջոցառման շրջանակներում</w:t>
      </w:r>
      <w:r w:rsidR="00A51984" w:rsidRPr="00CB2464">
        <w:rPr>
          <w:rFonts w:ascii="GHEA Grapalat" w:hAnsi="GHEA Grapalat" w:cs="GHEA Grapalat"/>
          <w:sz w:val="22"/>
          <w:szCs w:val="22"/>
          <w:lang w:val="hy-AM"/>
        </w:rPr>
        <w:t xml:space="preserve"> սննդով ապահովվել է</w:t>
      </w:r>
      <w:r w:rsidRPr="00CB2464">
        <w:rPr>
          <w:rFonts w:ascii="GHEA Grapalat" w:hAnsi="GHEA Grapalat" w:cs="GHEA Grapalat"/>
          <w:sz w:val="22"/>
          <w:szCs w:val="22"/>
          <w:lang w:val="hy-AM"/>
        </w:rPr>
        <w:t xml:space="preserve"> վերականգնողական բուժում</w:t>
      </w:r>
      <w:r w:rsidR="00A51984" w:rsidRPr="00CB2464">
        <w:rPr>
          <w:rFonts w:ascii="GHEA Grapalat" w:hAnsi="GHEA Grapalat" w:cs="GHEA Grapalat"/>
          <w:sz w:val="22"/>
          <w:szCs w:val="22"/>
          <w:lang w:val="hy-AM"/>
        </w:rPr>
        <w:t xml:space="preserve"> ստացող</w:t>
      </w:r>
      <w:r w:rsidRPr="00CB2464">
        <w:rPr>
          <w:rFonts w:ascii="GHEA Grapalat" w:hAnsi="GHEA Grapalat" w:cs="GHEA Grapalat"/>
          <w:sz w:val="22"/>
          <w:szCs w:val="22"/>
          <w:lang w:val="hy-AM"/>
        </w:rPr>
        <w:t xml:space="preserve"> 60 </w:t>
      </w:r>
      <w:r w:rsidR="00A51984" w:rsidRPr="00CB2464">
        <w:rPr>
          <w:rFonts w:ascii="GHEA Grapalat" w:hAnsi="GHEA Grapalat" w:cs="GHEA Grapalat"/>
          <w:sz w:val="22"/>
          <w:szCs w:val="22"/>
          <w:lang w:val="hy-AM"/>
        </w:rPr>
        <w:t>զինծառայող</w:t>
      </w:r>
      <w:r w:rsidRPr="00CB2464">
        <w:rPr>
          <w:rFonts w:ascii="GHEA Grapalat" w:hAnsi="GHEA Grapalat" w:cs="GHEA Grapalat"/>
          <w:sz w:val="22"/>
          <w:szCs w:val="22"/>
          <w:lang w:val="hy-AM"/>
        </w:rPr>
        <w:t>: Շուրջ 3.2 մլն դրամ</w:t>
      </w:r>
      <w:r w:rsidR="00A51984" w:rsidRPr="00CB2464">
        <w:rPr>
          <w:rFonts w:ascii="GHEA Grapalat" w:hAnsi="GHEA Grapalat" w:cs="GHEA Grapalat"/>
          <w:sz w:val="22"/>
          <w:szCs w:val="22"/>
        </w:rPr>
        <w:t xml:space="preserve"> է տրամադրվել</w:t>
      </w:r>
      <w:r w:rsidRPr="00CB2464">
        <w:rPr>
          <w:rFonts w:ascii="GHEA Grapalat" w:hAnsi="GHEA Grapalat" w:cs="GHEA Grapalat"/>
          <w:sz w:val="22"/>
          <w:szCs w:val="22"/>
          <w:lang w:val="hy-AM"/>
        </w:rPr>
        <w:t xml:space="preserve"> ռազմական դրության </w:t>
      </w:r>
      <w:r w:rsidRPr="00CB2464">
        <w:rPr>
          <w:rFonts w:ascii="GHEA Grapalat" w:hAnsi="GHEA Grapalat" w:cs="GHEA Grapalat"/>
          <w:sz w:val="22"/>
          <w:szCs w:val="22"/>
          <w:lang w:val="hy-AM"/>
        </w:rPr>
        <w:lastRenderedPageBreak/>
        <w:t xml:space="preserve">պայմաններում տարհանված անձանց գույքի հետ կապված բեռնափոխադրումների և արձակուրդ ստացած զինծառայողների ուղևորափոխադրման ապահովման համար: </w:t>
      </w:r>
      <w:r w:rsidR="00A51984" w:rsidRPr="00CB2464">
        <w:rPr>
          <w:rFonts w:ascii="GHEA Grapalat" w:hAnsi="GHEA Grapalat" w:cs="GHEA Grapalat"/>
          <w:sz w:val="22"/>
          <w:szCs w:val="22"/>
          <w:lang w:val="hy-AM"/>
        </w:rPr>
        <w:t>Մ</w:t>
      </w:r>
      <w:r w:rsidRPr="00CB2464">
        <w:rPr>
          <w:rFonts w:ascii="GHEA Grapalat" w:hAnsi="GHEA Grapalat" w:cs="GHEA Grapalat"/>
          <w:sz w:val="22"/>
          <w:szCs w:val="22"/>
          <w:lang w:val="hy-AM"/>
        </w:rPr>
        <w:t>իջոցներ</w:t>
      </w:r>
      <w:r w:rsidR="00A51984" w:rsidRPr="00CB2464">
        <w:rPr>
          <w:rFonts w:ascii="GHEA Grapalat" w:hAnsi="GHEA Grapalat" w:cs="GHEA Grapalat"/>
          <w:sz w:val="22"/>
          <w:szCs w:val="22"/>
          <w:lang w:val="hy-AM"/>
        </w:rPr>
        <w:t>ը հատկացվել</w:t>
      </w:r>
      <w:r w:rsidRPr="00CB2464">
        <w:rPr>
          <w:rFonts w:ascii="GHEA Grapalat" w:hAnsi="GHEA Grapalat" w:cs="GHEA Grapalat"/>
          <w:sz w:val="22"/>
          <w:szCs w:val="22"/>
          <w:lang w:val="hy-AM"/>
        </w:rPr>
        <w:t xml:space="preserve"> են արձակուրդում գտնվող</w:t>
      </w:r>
      <w:r w:rsidR="00A51984" w:rsidRPr="00CB2464">
        <w:rPr>
          <w:rFonts w:ascii="GHEA Grapalat" w:hAnsi="GHEA Grapalat" w:cs="GHEA Grapalat"/>
          <w:sz w:val="22"/>
          <w:szCs w:val="22"/>
          <w:lang w:val="hy-AM"/>
        </w:rPr>
        <w:t xml:space="preserve"> 380 </w:t>
      </w:r>
      <w:r w:rsidRPr="00CB2464">
        <w:rPr>
          <w:rFonts w:ascii="GHEA Grapalat" w:hAnsi="GHEA Grapalat" w:cs="GHEA Grapalat"/>
          <w:sz w:val="22"/>
          <w:szCs w:val="22"/>
          <w:lang w:val="hy-AM"/>
        </w:rPr>
        <w:t>զինծառայողների: 1.4 մլն դրամ</w:t>
      </w:r>
      <w:r w:rsidR="00A51984" w:rsidRPr="00CB2464">
        <w:rPr>
          <w:rFonts w:ascii="GHEA Grapalat" w:hAnsi="GHEA Grapalat" w:cs="GHEA Grapalat"/>
          <w:sz w:val="22"/>
          <w:szCs w:val="22"/>
          <w:lang w:val="hy-AM"/>
        </w:rPr>
        <w:t xml:space="preserve"> է տրամադրվել</w:t>
      </w:r>
      <w:r w:rsidRPr="00CB2464">
        <w:rPr>
          <w:rFonts w:ascii="GHEA Grapalat" w:hAnsi="GHEA Grapalat" w:cs="GHEA Grapalat"/>
          <w:sz w:val="22"/>
          <w:szCs w:val="22"/>
          <w:lang w:val="hy-AM"/>
        </w:rPr>
        <w:t xml:space="preserve"> պատերազմական</w:t>
      </w:r>
      <w:r w:rsidRPr="00CB2464">
        <w:rPr>
          <w:rFonts w:ascii="GHEA Grapalat" w:hAnsi="GHEA Grapalat" w:cs="Arial"/>
          <w:sz w:val="22"/>
          <w:szCs w:val="22"/>
          <w:lang w:val="hy-AM"/>
        </w:rPr>
        <w:t xml:space="preserve"> գործողությունների արդյունքում սահմանամերձ բնակավայր համարվող </w:t>
      </w:r>
      <w:r w:rsidR="00A51984" w:rsidRPr="00CB2464">
        <w:rPr>
          <w:rFonts w:ascii="GHEA Grapalat" w:hAnsi="GHEA Grapalat" w:cs="Arial"/>
          <w:sz w:val="22"/>
          <w:szCs w:val="22"/>
        </w:rPr>
        <w:t xml:space="preserve">1 </w:t>
      </w:r>
      <w:r w:rsidRPr="00CB2464">
        <w:rPr>
          <w:rFonts w:ascii="GHEA Grapalat" w:hAnsi="GHEA Grapalat" w:cs="Arial"/>
          <w:sz w:val="22"/>
          <w:szCs w:val="22"/>
          <w:lang w:val="hy-AM"/>
        </w:rPr>
        <w:t>համայնք</w:t>
      </w:r>
      <w:r w:rsidR="00A51984" w:rsidRPr="00CB2464">
        <w:rPr>
          <w:rFonts w:ascii="GHEA Grapalat" w:hAnsi="GHEA Grapalat" w:cs="Arial"/>
          <w:sz w:val="22"/>
          <w:szCs w:val="22"/>
        </w:rPr>
        <w:t>ի՝</w:t>
      </w:r>
      <w:r w:rsidRPr="00CB2464">
        <w:rPr>
          <w:rFonts w:ascii="GHEA Grapalat" w:hAnsi="GHEA Grapalat" w:cs="Arial"/>
          <w:sz w:val="22"/>
          <w:szCs w:val="22"/>
          <w:lang w:val="hy-AM"/>
        </w:rPr>
        <w:t xml:space="preserve"> սահմանային անցումների կանխումն ապահովելու նպատակով անհրաժեշտ սարքավորումների և կառուցվածքների ձեռքբերման համար: Շուրջ 59.4 մլն դրամ է տրամադրվել ռազմական դրության պայմաններում առողջական խնդիրներով տարհանված անձանց կեցության ապահովմանը՝ կազմելով նախատեսված միջոցների 51%-ը, որը պայմանավորված է փաստացի պահանջով: </w:t>
      </w:r>
    </w:p>
    <w:p w:rsidR="00DB311D" w:rsidRPr="00CB2464" w:rsidRDefault="00DB311D" w:rsidP="005747E7">
      <w:pPr>
        <w:spacing w:line="360" w:lineRule="auto"/>
        <w:ind w:firstLine="561"/>
        <w:jc w:val="both"/>
        <w:rPr>
          <w:rFonts w:ascii="GHEA Grapalat" w:hAnsi="GHEA Grapalat"/>
          <w:sz w:val="22"/>
          <w:szCs w:val="22"/>
          <w:lang w:val="af-ZA"/>
        </w:rPr>
      </w:pPr>
    </w:p>
    <w:p w:rsidR="00DF3D65" w:rsidRPr="00CB2464" w:rsidRDefault="005747E7" w:rsidP="00DF3D65">
      <w:pPr>
        <w:autoSpaceDE w:val="0"/>
        <w:autoSpaceDN w:val="0"/>
        <w:adjustRightInd w:val="0"/>
        <w:spacing w:line="360" w:lineRule="auto"/>
        <w:ind w:firstLine="567"/>
        <w:jc w:val="both"/>
        <w:rPr>
          <w:rFonts w:ascii="GHEA Grapalat" w:hAnsi="GHEA Grapalat" w:cs="GHEA Grapalat"/>
          <w:color w:val="FF0000"/>
          <w:sz w:val="22"/>
          <w:szCs w:val="22"/>
        </w:rPr>
      </w:pPr>
      <w:r w:rsidRPr="00CB2464">
        <w:rPr>
          <w:rFonts w:ascii="GHEA Grapalat" w:hAnsi="GHEA Grapalat" w:cs="GHEA Grapalat"/>
          <w:i/>
          <w:sz w:val="22"/>
          <w:szCs w:val="22"/>
          <w:u w:val="single"/>
          <w:lang w:val="hy-AM"/>
        </w:rPr>
        <w:t>ՀՀ արտաքին գործերի նախարարության</w:t>
      </w:r>
      <w:r w:rsidRPr="00CB2464">
        <w:rPr>
          <w:rFonts w:ascii="GHEA Grapalat" w:hAnsi="GHEA Grapalat" w:cs="GHEA Grapalat"/>
          <w:sz w:val="22"/>
          <w:szCs w:val="22"/>
          <w:lang w:val="hy-AM"/>
        </w:rPr>
        <w:t xml:space="preserve"> </w:t>
      </w:r>
      <w:r w:rsidR="00DF3D65" w:rsidRPr="00CB2464">
        <w:rPr>
          <w:rFonts w:ascii="GHEA Grapalat" w:hAnsi="GHEA Grapalat" w:cs="GHEA Grapalat"/>
          <w:sz w:val="22"/>
          <w:szCs w:val="22"/>
          <w:lang w:val="hy-AM"/>
        </w:rPr>
        <w:t>պատասխանատվությամբ 202</w:t>
      </w:r>
      <w:r w:rsidR="00DF3D65" w:rsidRPr="00CB2464">
        <w:rPr>
          <w:rFonts w:ascii="GHEA Grapalat" w:hAnsi="GHEA Grapalat" w:cs="GHEA Grapalat"/>
          <w:sz w:val="22"/>
          <w:szCs w:val="22"/>
        </w:rPr>
        <w:t>1</w:t>
      </w:r>
      <w:r w:rsidR="00DF3D65" w:rsidRPr="00CB2464">
        <w:rPr>
          <w:rFonts w:ascii="GHEA Grapalat" w:hAnsi="GHEA Grapalat" w:cs="GHEA Grapalat"/>
          <w:sz w:val="22"/>
          <w:szCs w:val="22"/>
          <w:lang w:val="hy-AM"/>
        </w:rPr>
        <w:t xml:space="preserve"> թվականի </w:t>
      </w:r>
      <w:r w:rsidR="00DF3D65" w:rsidRPr="00CB2464">
        <w:rPr>
          <w:rFonts w:ascii="GHEA Grapalat" w:hAnsi="GHEA Grapalat" w:cs="GHEA Grapalat"/>
          <w:sz w:val="22"/>
          <w:szCs w:val="22"/>
        </w:rPr>
        <w:t>ինն ամիսների</w:t>
      </w:r>
      <w:r w:rsidR="00DF3D65" w:rsidRPr="00CB2464">
        <w:rPr>
          <w:rFonts w:ascii="GHEA Grapalat" w:hAnsi="GHEA Grapalat" w:cs="GHEA Grapalat"/>
          <w:sz w:val="22"/>
          <w:szCs w:val="22"/>
          <w:lang w:val="hy-AM"/>
        </w:rPr>
        <w:t xml:space="preserve"> ընթացքում կատարվել է պետական բյուջեի </w:t>
      </w:r>
      <w:r w:rsidR="00DF3D65" w:rsidRPr="00CB2464">
        <w:rPr>
          <w:rFonts w:ascii="GHEA Grapalat" w:hAnsi="GHEA Grapalat" w:cs="GHEA Grapalat"/>
          <w:sz w:val="22"/>
          <w:szCs w:val="22"/>
        </w:rPr>
        <w:t>6</w:t>
      </w:r>
      <w:r w:rsidR="00DF3D65" w:rsidRPr="00CB2464">
        <w:rPr>
          <w:rFonts w:ascii="GHEA Grapalat" w:hAnsi="GHEA Grapalat" w:cs="GHEA Grapalat"/>
          <w:sz w:val="22"/>
          <w:szCs w:val="22"/>
          <w:lang w:val="hy-AM"/>
        </w:rPr>
        <w:t xml:space="preserve"> ծրագիր, որոնց գծով ծախսերը կազմել են </w:t>
      </w:r>
      <w:r w:rsidR="00DF3D65" w:rsidRPr="00CB2464">
        <w:rPr>
          <w:rFonts w:ascii="GHEA Grapalat" w:hAnsi="GHEA Grapalat" w:cs="GHEA Grapalat"/>
          <w:sz w:val="22"/>
          <w:szCs w:val="22"/>
        </w:rPr>
        <w:t>շուրջ 12.4</w:t>
      </w:r>
      <w:r w:rsidR="00DF3D65" w:rsidRPr="00CB2464">
        <w:rPr>
          <w:rFonts w:ascii="GHEA Grapalat" w:hAnsi="GHEA Grapalat" w:cs="GHEA Grapalat"/>
          <w:sz w:val="22"/>
          <w:szCs w:val="22"/>
          <w:lang w:val="hy-AM"/>
        </w:rPr>
        <w:t xml:space="preserve"> մլրդ դրամ կամ ծրագրված ցուցանիշի </w:t>
      </w:r>
      <w:r w:rsidR="00DF3D65" w:rsidRPr="00CB2464">
        <w:rPr>
          <w:rFonts w:ascii="GHEA Grapalat" w:hAnsi="GHEA Grapalat" w:cs="GHEA Grapalat"/>
          <w:sz w:val="22"/>
          <w:szCs w:val="22"/>
        </w:rPr>
        <w:t>94.5</w:t>
      </w:r>
      <w:r w:rsidR="00DF3D65" w:rsidRPr="00CB2464">
        <w:rPr>
          <w:rFonts w:ascii="GHEA Grapalat" w:hAnsi="GHEA Grapalat" w:cs="GHEA Grapalat"/>
          <w:sz w:val="22"/>
          <w:szCs w:val="22"/>
          <w:lang w:val="hy-AM"/>
        </w:rPr>
        <w:t>%</w:t>
      </w:r>
      <w:r w:rsidR="00DF3D65" w:rsidRPr="00CB2464">
        <w:rPr>
          <w:rFonts w:ascii="GHEA Grapalat" w:hAnsi="GHEA Grapalat" w:cs="GHEA Grapalat"/>
          <w:sz w:val="22"/>
          <w:szCs w:val="22"/>
          <w:lang w:val="hy-AM"/>
        </w:rPr>
        <w:noBreakHyphen/>
        <w:t>ը: Ծրագրված ցուցանիշից շեղումը հիմնականում առաջացել է</w:t>
      </w:r>
      <w:r w:rsidR="00DF3D65" w:rsidRPr="00CB2464">
        <w:rPr>
          <w:rFonts w:ascii="GHEA Grapalat" w:hAnsi="GHEA Grapalat" w:cs="GHEA Grapalat"/>
          <w:sz w:val="22"/>
          <w:szCs w:val="22"/>
        </w:rPr>
        <w:t xml:space="preserve"> </w:t>
      </w:r>
      <w:r w:rsidR="00DF3D65" w:rsidRPr="00CB2464">
        <w:rPr>
          <w:rFonts w:ascii="GHEA Grapalat" w:hAnsi="GHEA Grapalat" w:cs="GHEA Grapalat"/>
          <w:sz w:val="22"/>
          <w:szCs w:val="22"/>
          <w:lang w:val="hy-AM"/>
        </w:rPr>
        <w:t>Օտարերկրյա պետություններում ՀՀ դիվանագիտական ծառայության մարմինների գործունեության կազմակերպման ու իրականացման</w:t>
      </w:r>
      <w:r w:rsidR="00DF3D65" w:rsidRPr="00CB2464">
        <w:rPr>
          <w:rFonts w:ascii="GHEA Grapalat" w:hAnsi="GHEA Grapalat" w:cs="GHEA Grapalat"/>
          <w:sz w:val="22"/>
          <w:szCs w:val="22"/>
        </w:rPr>
        <w:t xml:space="preserve"> և</w:t>
      </w:r>
      <w:r w:rsidR="00DF3D65" w:rsidRPr="00CB2464">
        <w:rPr>
          <w:rFonts w:ascii="GHEA Grapalat" w:hAnsi="GHEA Grapalat" w:cs="GHEA Grapalat"/>
          <w:sz w:val="22"/>
          <w:szCs w:val="22"/>
          <w:lang w:val="hy-AM"/>
        </w:rPr>
        <w:t xml:space="preserve"> Արտաքին գործերի ոլորտում կառավարության քաղաքականության մշակման ու իրականացման ծրագրերում: 202</w:t>
      </w:r>
      <w:r w:rsidR="00DF3D65" w:rsidRPr="00CB2464">
        <w:rPr>
          <w:rFonts w:ascii="GHEA Grapalat" w:hAnsi="GHEA Grapalat" w:cs="GHEA Grapalat"/>
          <w:sz w:val="22"/>
          <w:szCs w:val="22"/>
        </w:rPr>
        <w:t>1</w:t>
      </w:r>
      <w:r w:rsidR="00DF3D65" w:rsidRPr="00CB2464">
        <w:rPr>
          <w:rFonts w:ascii="GHEA Grapalat" w:hAnsi="GHEA Grapalat" w:cs="GHEA Grapalat"/>
          <w:sz w:val="22"/>
          <w:szCs w:val="22"/>
          <w:lang w:val="hy-AM"/>
        </w:rPr>
        <w:t xml:space="preserve"> թվականի </w:t>
      </w:r>
      <w:r w:rsidR="00DF3D65" w:rsidRPr="00CB2464">
        <w:rPr>
          <w:rFonts w:ascii="GHEA Grapalat" w:hAnsi="GHEA Grapalat" w:cs="GHEA Grapalat"/>
          <w:sz w:val="22"/>
          <w:szCs w:val="22"/>
        </w:rPr>
        <w:t xml:space="preserve">ինն ամիսներին </w:t>
      </w:r>
      <w:r w:rsidR="00DF3D65" w:rsidRPr="00CB2464">
        <w:rPr>
          <w:rFonts w:ascii="GHEA Grapalat" w:hAnsi="GHEA Grapalat" w:cs="GHEA Grapalat"/>
          <w:sz w:val="22"/>
          <w:szCs w:val="22"/>
          <w:lang w:val="hy-AM"/>
        </w:rPr>
        <w:t xml:space="preserve">նախորդ տարվա նույն ժամանակահատվածի համեմատ նախարարության պատասխանատվությամբ կատարված ծրագրերի գծով ծախսերն </w:t>
      </w:r>
      <w:r w:rsidR="00DF3D65" w:rsidRPr="00CB2464">
        <w:rPr>
          <w:rFonts w:ascii="GHEA Grapalat" w:hAnsi="GHEA Grapalat" w:cs="GHEA Grapalat"/>
          <w:sz w:val="22"/>
          <w:szCs w:val="22"/>
        </w:rPr>
        <w:t>ավելացել են 11.7%-ով կամ 1.3</w:t>
      </w:r>
      <w:r w:rsidR="00DF3D65" w:rsidRPr="00CB2464">
        <w:rPr>
          <w:rFonts w:ascii="Courier New" w:hAnsi="Courier New" w:cs="Courier New"/>
          <w:sz w:val="22"/>
          <w:szCs w:val="22"/>
        </w:rPr>
        <w:t> </w:t>
      </w:r>
      <w:r w:rsidR="00DF3D65" w:rsidRPr="00CB2464">
        <w:rPr>
          <w:rFonts w:ascii="GHEA Grapalat" w:hAnsi="GHEA Grapalat" w:cs="GHEA Grapalat"/>
          <w:sz w:val="22"/>
          <w:szCs w:val="22"/>
        </w:rPr>
        <w:t>մլրդ դրամով՝ զգալիորեն պայմանավորված օ</w:t>
      </w:r>
      <w:r w:rsidR="00DF3D65" w:rsidRPr="00CB2464">
        <w:rPr>
          <w:rFonts w:ascii="GHEA Grapalat" w:hAnsi="GHEA Grapalat" w:cs="GHEA Grapalat"/>
          <w:sz w:val="22"/>
          <w:szCs w:val="22"/>
          <w:lang w:val="hy-AM"/>
        </w:rPr>
        <w:t xml:space="preserve">տարերկրյա պետություններում ՀՀ դիվանագիտական ծառայության մարմինների գործունեության </w:t>
      </w:r>
      <w:r w:rsidR="00DF3D65" w:rsidRPr="00CB2464">
        <w:rPr>
          <w:rFonts w:ascii="GHEA Grapalat" w:hAnsi="GHEA Grapalat" w:cs="GHEA Grapalat"/>
          <w:sz w:val="22"/>
          <w:szCs w:val="22"/>
        </w:rPr>
        <w:t>կազմակերպման և իրականացման ծրագրի շրջանակներում կատարված ծախսերի աճով:</w:t>
      </w:r>
    </w:p>
    <w:p w:rsidR="00DF3D65" w:rsidRPr="00CB2464" w:rsidRDefault="00DF3D65" w:rsidP="00DF3D65">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rPr>
        <w:t>Հաշվետու ժամանակահատվածում</w:t>
      </w:r>
      <w:r w:rsidRPr="00CB2464">
        <w:rPr>
          <w:rFonts w:ascii="GHEA Grapalat" w:hAnsi="GHEA Grapalat" w:cs="GHEA Grapalat"/>
          <w:sz w:val="22"/>
          <w:szCs w:val="22"/>
          <w:lang w:val="hy-AM"/>
        </w:rPr>
        <w:t xml:space="preserve"> </w:t>
      </w:r>
      <w:r w:rsidRPr="00CB2464">
        <w:rPr>
          <w:rFonts w:ascii="GHEA Grapalat" w:hAnsi="GHEA Grapalat" w:cs="GHEA Grapalat"/>
          <w:i/>
          <w:sz w:val="22"/>
          <w:szCs w:val="22"/>
          <w:lang w:val="hy-AM"/>
        </w:rPr>
        <w:t>Օտարերկրյա պետություններում ՀՀ դիվանագիտական ծառայության մարմինների գործունեության կազմակերպման և իրականացման</w:t>
      </w:r>
      <w:r w:rsidRPr="00CB2464">
        <w:rPr>
          <w:rFonts w:ascii="GHEA Grapalat" w:hAnsi="GHEA Grapalat" w:cs="GHEA Grapalat"/>
          <w:sz w:val="22"/>
          <w:szCs w:val="22"/>
          <w:lang w:val="hy-AM"/>
        </w:rPr>
        <w:t xml:space="preserve"> ծախսերը կազմել են </w:t>
      </w:r>
      <w:r w:rsidRPr="00CB2464">
        <w:rPr>
          <w:rFonts w:ascii="GHEA Grapalat" w:hAnsi="GHEA Grapalat" w:cs="GHEA Grapalat"/>
          <w:sz w:val="22"/>
          <w:szCs w:val="22"/>
        </w:rPr>
        <w:t>8.8</w:t>
      </w:r>
      <w:r w:rsidRPr="00CB2464">
        <w:rPr>
          <w:rFonts w:ascii="GHEA Grapalat" w:hAnsi="GHEA Grapalat" w:cs="GHEA Grapalat"/>
          <w:sz w:val="22"/>
          <w:szCs w:val="22"/>
          <w:lang w:val="hy-AM"/>
        </w:rPr>
        <w:t xml:space="preserve"> մլրդ դրամ՝ 9</w:t>
      </w:r>
      <w:r w:rsidRPr="00CB2464">
        <w:rPr>
          <w:rFonts w:ascii="GHEA Grapalat" w:hAnsi="GHEA Grapalat" w:cs="GHEA Grapalat"/>
          <w:sz w:val="22"/>
          <w:szCs w:val="22"/>
        </w:rPr>
        <w:t>4.9</w:t>
      </w:r>
      <w:r w:rsidRPr="00CB2464">
        <w:rPr>
          <w:rFonts w:ascii="GHEA Grapalat" w:hAnsi="GHEA Grapalat" w:cs="GHEA Grapalat"/>
          <w:sz w:val="22"/>
          <w:szCs w:val="22"/>
          <w:lang w:val="hy-AM"/>
        </w:rPr>
        <w:t xml:space="preserve">%-ով ապահովելով </w:t>
      </w:r>
      <w:r w:rsidRPr="00CB2464">
        <w:rPr>
          <w:rFonts w:ascii="GHEA Grapalat" w:hAnsi="GHEA Grapalat" w:cs="GHEA Grapalat"/>
          <w:sz w:val="22"/>
          <w:szCs w:val="22"/>
        </w:rPr>
        <w:t>իննամսյա</w:t>
      </w:r>
      <w:r w:rsidRPr="00CB2464">
        <w:rPr>
          <w:rFonts w:ascii="GHEA Grapalat" w:hAnsi="GHEA Grapalat" w:cs="GHEA Grapalat"/>
          <w:sz w:val="22"/>
          <w:szCs w:val="22"/>
          <w:lang w:val="hy-AM"/>
        </w:rPr>
        <w:t xml:space="preserve"> ծրագրի կատարումը: Տարբերությունը հիմնականում պայմանավորված է </w:t>
      </w:r>
      <w:r w:rsidRPr="00CB2464">
        <w:rPr>
          <w:rFonts w:ascii="GHEA Grapalat" w:hAnsi="GHEA Grapalat" w:cs="GHEA Grapalat"/>
          <w:sz w:val="22"/>
          <w:szCs w:val="22"/>
        </w:rPr>
        <w:t>դիվանագիտական անձնակազմի ռոտացիայով և դ</w:t>
      </w:r>
      <w:r w:rsidRPr="00CB2464">
        <w:rPr>
          <w:rFonts w:ascii="GHEA Grapalat" w:hAnsi="GHEA Grapalat" w:cs="GHEA Grapalat"/>
          <w:sz w:val="22"/>
          <w:szCs w:val="22"/>
          <w:lang w:val="hy-AM"/>
        </w:rPr>
        <w:t xml:space="preserve">եսպանությունների </w:t>
      </w:r>
      <w:r w:rsidRPr="00CB2464">
        <w:rPr>
          <w:rFonts w:ascii="GHEA Grapalat" w:hAnsi="GHEA Grapalat" w:cs="GHEA Grapalat"/>
          <w:sz w:val="22"/>
          <w:szCs w:val="22"/>
        </w:rPr>
        <w:t xml:space="preserve">պահպանման համար կատարվող </w:t>
      </w:r>
      <w:r w:rsidRPr="00CB2464">
        <w:rPr>
          <w:rFonts w:ascii="GHEA Grapalat" w:hAnsi="GHEA Grapalat" w:cs="GHEA Grapalat"/>
          <w:sz w:val="22"/>
          <w:szCs w:val="22"/>
          <w:lang w:val="hy-AM"/>
        </w:rPr>
        <w:t>մի շարք վճար</w:t>
      </w:r>
      <w:r w:rsidRPr="00CB2464">
        <w:rPr>
          <w:rFonts w:ascii="GHEA Grapalat" w:hAnsi="GHEA Grapalat" w:cs="GHEA Grapalat"/>
          <w:sz w:val="22"/>
          <w:szCs w:val="22"/>
        </w:rPr>
        <w:t>ում</w:t>
      </w:r>
      <w:r w:rsidRPr="00CB2464">
        <w:rPr>
          <w:rFonts w:ascii="GHEA Grapalat" w:hAnsi="GHEA Grapalat" w:cs="GHEA Grapalat"/>
          <w:sz w:val="22"/>
          <w:szCs w:val="22"/>
          <w:lang w:val="hy-AM"/>
        </w:rPr>
        <w:t>ներ հաջորդ եռամսյակ</w:t>
      </w:r>
      <w:r w:rsidRPr="00CB2464">
        <w:rPr>
          <w:rFonts w:ascii="GHEA Grapalat" w:hAnsi="GHEA Grapalat" w:cs="GHEA Grapalat"/>
          <w:sz w:val="22"/>
          <w:szCs w:val="22"/>
        </w:rPr>
        <w:t xml:space="preserve"> տեղափոխելու հանգամանքով</w:t>
      </w:r>
      <w:r w:rsidRPr="00CB2464">
        <w:rPr>
          <w:rFonts w:ascii="GHEA Grapalat" w:hAnsi="GHEA Grapalat" w:cs="GHEA Grapalat"/>
          <w:sz w:val="22"/>
          <w:szCs w:val="22"/>
          <w:lang w:val="hy-AM"/>
        </w:rPr>
        <w:t xml:space="preserve">: Նախորդ տարվա նույն ժամանակահատվածի համեմատ </w:t>
      </w:r>
      <w:r w:rsidRPr="00CB2464">
        <w:rPr>
          <w:rFonts w:ascii="GHEA Grapalat" w:hAnsi="GHEA Grapalat" w:cs="GHEA Grapalat"/>
          <w:sz w:val="22"/>
          <w:szCs w:val="22"/>
        </w:rPr>
        <w:t xml:space="preserve">տվյալ </w:t>
      </w:r>
      <w:r w:rsidRPr="00CB2464">
        <w:rPr>
          <w:rFonts w:ascii="GHEA Grapalat" w:hAnsi="GHEA Grapalat" w:cs="GHEA Grapalat"/>
          <w:sz w:val="22"/>
          <w:szCs w:val="22"/>
          <w:lang w:val="hy-AM"/>
        </w:rPr>
        <w:t xml:space="preserve">ծրագրի ծախսերն աճել են </w:t>
      </w:r>
      <w:r w:rsidRPr="00CB2464">
        <w:rPr>
          <w:rFonts w:ascii="GHEA Grapalat" w:hAnsi="GHEA Grapalat" w:cs="GHEA Grapalat"/>
          <w:sz w:val="22"/>
          <w:szCs w:val="22"/>
        </w:rPr>
        <w:t>9.5</w:t>
      </w:r>
      <w:r w:rsidRPr="00CB2464">
        <w:rPr>
          <w:rFonts w:ascii="GHEA Grapalat" w:hAnsi="GHEA Grapalat" w:cs="GHEA Grapalat"/>
          <w:sz w:val="22"/>
          <w:szCs w:val="22"/>
          <w:lang w:val="hy-AM"/>
        </w:rPr>
        <w:t>%-ով</w:t>
      </w:r>
      <w:r w:rsidRPr="00CB2464">
        <w:rPr>
          <w:rFonts w:ascii="GHEA Grapalat" w:hAnsi="GHEA Grapalat" w:cs="GHEA Grapalat"/>
          <w:sz w:val="22"/>
          <w:szCs w:val="22"/>
        </w:rPr>
        <w:t xml:space="preserve"> կամ 764 մլն դրամով</w:t>
      </w:r>
      <w:r w:rsidRPr="00CB2464">
        <w:rPr>
          <w:rFonts w:ascii="GHEA Grapalat" w:hAnsi="GHEA Grapalat" w:cs="GHEA Grapalat"/>
          <w:sz w:val="22"/>
          <w:szCs w:val="22"/>
          <w:lang w:val="hy-AM"/>
        </w:rPr>
        <w:t>:</w:t>
      </w:r>
    </w:p>
    <w:p w:rsidR="00DF3D65" w:rsidRPr="00CB2464" w:rsidRDefault="00DF3D65" w:rsidP="00DF3D65">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cs="GHEA Grapalat"/>
          <w:sz w:val="22"/>
          <w:szCs w:val="22"/>
        </w:rPr>
        <w:t>ավելի քան 1.6 մլրդ</w:t>
      </w:r>
      <w:r w:rsidRPr="00CB2464">
        <w:rPr>
          <w:rFonts w:ascii="GHEA Grapalat" w:hAnsi="GHEA Grapalat" w:cs="GHEA Grapalat"/>
          <w:sz w:val="22"/>
          <w:szCs w:val="22"/>
          <w:lang w:val="hy-AM"/>
        </w:rPr>
        <w:t xml:space="preserve"> դրամ ուղղվել է </w:t>
      </w:r>
      <w:r w:rsidRPr="00CB2464">
        <w:rPr>
          <w:rFonts w:ascii="GHEA Grapalat" w:hAnsi="GHEA Grapalat" w:cs="GHEA Grapalat"/>
          <w:i/>
          <w:sz w:val="22"/>
          <w:szCs w:val="22"/>
          <w:lang w:val="hy-AM"/>
        </w:rPr>
        <w:t>Միջազգային կազմակերպությունների հետ համագործակցության</w:t>
      </w:r>
      <w:r w:rsidRPr="00CB2464">
        <w:rPr>
          <w:rFonts w:ascii="GHEA Grapalat" w:hAnsi="GHEA Grapalat" w:cs="GHEA Grapalat"/>
          <w:sz w:val="22"/>
          <w:szCs w:val="22"/>
          <w:lang w:val="hy-AM"/>
        </w:rPr>
        <w:t xml:space="preserve"> ծրագրին` </w:t>
      </w:r>
      <w:r w:rsidRPr="00CB2464">
        <w:rPr>
          <w:rFonts w:ascii="GHEA Grapalat" w:hAnsi="GHEA Grapalat" w:cs="GHEA Grapalat"/>
          <w:sz w:val="22"/>
          <w:szCs w:val="22"/>
        </w:rPr>
        <w:t>99.5%-ով</w:t>
      </w:r>
      <w:r w:rsidRPr="00CB2464">
        <w:rPr>
          <w:rFonts w:ascii="GHEA Grapalat" w:hAnsi="GHEA Grapalat" w:cs="GHEA Grapalat"/>
          <w:sz w:val="22"/>
          <w:szCs w:val="22"/>
          <w:lang w:val="hy-AM"/>
        </w:rPr>
        <w:t xml:space="preserve"> ապահովելով ծրագրային ցուցանիշը: </w:t>
      </w:r>
      <w:r w:rsidRPr="00CB2464">
        <w:rPr>
          <w:rFonts w:ascii="GHEA Grapalat" w:hAnsi="GHEA Grapalat" w:cs="GHEA Grapalat"/>
          <w:sz w:val="22"/>
          <w:szCs w:val="22"/>
        </w:rPr>
        <w:t>Օգտագործված մ</w:t>
      </w:r>
      <w:r w:rsidRPr="00CB2464">
        <w:rPr>
          <w:rFonts w:ascii="GHEA Grapalat" w:hAnsi="GHEA Grapalat" w:cs="GHEA Grapalat"/>
          <w:sz w:val="22"/>
          <w:szCs w:val="22"/>
          <w:lang w:val="hy-AM"/>
        </w:rPr>
        <w:t>իջոցներ</w:t>
      </w:r>
      <w:r w:rsidRPr="00CB2464">
        <w:rPr>
          <w:rFonts w:ascii="GHEA Grapalat" w:hAnsi="GHEA Grapalat" w:cs="GHEA Grapalat"/>
          <w:sz w:val="22"/>
          <w:szCs w:val="22"/>
        </w:rPr>
        <w:t>ը</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 xml:space="preserve">հիմնականում </w:t>
      </w:r>
      <w:r w:rsidRPr="00CB2464">
        <w:rPr>
          <w:rFonts w:ascii="GHEA Grapalat" w:hAnsi="GHEA Grapalat" w:cs="GHEA Grapalat"/>
          <w:sz w:val="22"/>
          <w:szCs w:val="22"/>
          <w:lang w:val="hy-AM"/>
        </w:rPr>
        <w:t xml:space="preserve">ուղղվել </w:t>
      </w:r>
      <w:r w:rsidRPr="00CB2464">
        <w:rPr>
          <w:rFonts w:ascii="GHEA Grapalat" w:hAnsi="GHEA Grapalat" w:cs="GHEA Grapalat"/>
          <w:sz w:val="22"/>
          <w:szCs w:val="22"/>
        </w:rPr>
        <w:t>են</w:t>
      </w:r>
      <w:r w:rsidRPr="00CB2464">
        <w:rPr>
          <w:rFonts w:ascii="GHEA Grapalat" w:hAnsi="GHEA Grapalat" w:cs="GHEA Grapalat"/>
          <w:sz w:val="22"/>
          <w:szCs w:val="22"/>
          <w:lang w:val="hy-AM"/>
        </w:rPr>
        <w:t xml:space="preserve"> միջազգային կազմակերպություններին ՀՀ անդամակցության վճարներին: Ծրագրի շրջանակներում </w:t>
      </w:r>
      <w:r w:rsidRPr="00CB2464">
        <w:rPr>
          <w:rFonts w:ascii="GHEA Grapalat" w:hAnsi="GHEA Grapalat" w:cs="GHEA Grapalat"/>
          <w:sz w:val="22"/>
          <w:szCs w:val="22"/>
        </w:rPr>
        <w:t xml:space="preserve">6.4 մլն դրամ հատկացվել է </w:t>
      </w:r>
      <w:r w:rsidRPr="00CB2464">
        <w:rPr>
          <w:rFonts w:ascii="GHEA Grapalat" w:hAnsi="GHEA Grapalat" w:cs="GHEA Grapalat"/>
          <w:sz w:val="22"/>
          <w:szCs w:val="22"/>
          <w:lang w:val="hy-AM"/>
        </w:rPr>
        <w:t>ՆԱՏՕ-ի հասարակական տեղեկատվական կենտրոնի գործունեության ապահովման</w:t>
      </w:r>
      <w:r w:rsidRPr="00CB2464">
        <w:rPr>
          <w:rFonts w:ascii="GHEA Grapalat" w:hAnsi="GHEA Grapalat" w:cs="GHEA Grapalat"/>
          <w:sz w:val="22"/>
          <w:szCs w:val="22"/>
        </w:rPr>
        <w:t xml:space="preserve">ը: </w:t>
      </w:r>
      <w:r w:rsidRPr="00CB2464">
        <w:rPr>
          <w:rFonts w:ascii="GHEA Grapalat" w:hAnsi="GHEA Grapalat" w:cs="GHEA Grapalat"/>
          <w:sz w:val="22"/>
          <w:szCs w:val="22"/>
          <w:lang w:val="hy-AM"/>
        </w:rPr>
        <w:t xml:space="preserve">Նախորդ տարվա նույն ժամանակահատվածի համեմատ Միջազգային </w:t>
      </w:r>
      <w:r w:rsidRPr="00CB2464">
        <w:rPr>
          <w:rFonts w:ascii="GHEA Grapalat" w:hAnsi="GHEA Grapalat" w:cs="GHEA Grapalat"/>
          <w:sz w:val="22"/>
          <w:szCs w:val="22"/>
          <w:lang w:val="hy-AM"/>
        </w:rPr>
        <w:lastRenderedPageBreak/>
        <w:t>կազմակերպությունների հետ համագործակցության ծրագրի ծախսեր</w:t>
      </w:r>
      <w:r w:rsidRPr="00CB2464">
        <w:rPr>
          <w:rFonts w:ascii="GHEA Grapalat" w:hAnsi="GHEA Grapalat" w:cs="GHEA Grapalat"/>
          <w:sz w:val="22"/>
          <w:szCs w:val="22"/>
        </w:rPr>
        <w:t>ն աճել</w:t>
      </w:r>
      <w:r w:rsidRPr="00CB2464">
        <w:rPr>
          <w:rFonts w:ascii="GHEA Grapalat" w:hAnsi="GHEA Grapalat" w:cs="GHEA Grapalat"/>
          <w:sz w:val="22"/>
          <w:szCs w:val="22"/>
          <w:lang w:val="hy-AM"/>
        </w:rPr>
        <w:t xml:space="preserve"> են </w:t>
      </w:r>
      <w:r w:rsidRPr="00CB2464">
        <w:rPr>
          <w:rFonts w:ascii="GHEA Grapalat" w:hAnsi="GHEA Grapalat" w:cs="GHEA Grapalat"/>
          <w:sz w:val="22"/>
          <w:szCs w:val="22"/>
        </w:rPr>
        <w:t>12.4</w:t>
      </w:r>
      <w:r w:rsidRPr="00CB2464">
        <w:rPr>
          <w:rFonts w:ascii="GHEA Grapalat" w:hAnsi="GHEA Grapalat" w:cs="GHEA Grapalat"/>
          <w:sz w:val="22"/>
          <w:szCs w:val="22"/>
          <w:lang w:val="hy-AM"/>
        </w:rPr>
        <w:t>%-ով</w:t>
      </w:r>
      <w:r w:rsidRPr="00CB2464">
        <w:rPr>
          <w:rFonts w:ascii="GHEA Grapalat" w:hAnsi="GHEA Grapalat" w:cs="GHEA Grapalat"/>
          <w:sz w:val="22"/>
          <w:szCs w:val="22"/>
        </w:rPr>
        <w:t xml:space="preserve"> կամ 180.5</w:t>
      </w:r>
      <w:r w:rsidRPr="00CB2464">
        <w:rPr>
          <w:rFonts w:ascii="Courier New" w:hAnsi="Courier New" w:cs="Courier New"/>
          <w:sz w:val="22"/>
          <w:szCs w:val="22"/>
        </w:rPr>
        <w:t> </w:t>
      </w:r>
      <w:r w:rsidRPr="00CB2464">
        <w:rPr>
          <w:rFonts w:ascii="GHEA Grapalat" w:hAnsi="GHEA Grapalat" w:cs="GHEA Grapalat"/>
          <w:sz w:val="22"/>
          <w:szCs w:val="22"/>
        </w:rPr>
        <w:t>մլն դրամով</w:t>
      </w:r>
      <w:r w:rsidRPr="00CB2464">
        <w:rPr>
          <w:rFonts w:ascii="GHEA Grapalat" w:hAnsi="GHEA Grapalat" w:cs="GHEA Grapalat"/>
          <w:sz w:val="22"/>
          <w:szCs w:val="22"/>
          <w:lang w:val="hy-AM"/>
        </w:rPr>
        <w:t>:</w:t>
      </w:r>
    </w:p>
    <w:p w:rsidR="00DF3D65" w:rsidRPr="00CB2464" w:rsidRDefault="00DF3D65" w:rsidP="00DF3D65">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lang w:val="hy-AM"/>
        </w:rPr>
        <w:t>Արտաքին գործերի ոլորտում Կառավարության քաղաքականության մշակման և իրականացման</w:t>
      </w:r>
      <w:r w:rsidRPr="00CB2464">
        <w:rPr>
          <w:rFonts w:ascii="GHEA Grapalat" w:hAnsi="GHEA Grapalat" w:cs="GHEA Grapalat"/>
          <w:sz w:val="22"/>
          <w:szCs w:val="22"/>
          <w:lang w:val="hy-AM"/>
        </w:rPr>
        <w:t xml:space="preserve"> ծախսերը հաշվետու ժամանակահատվածում կազմել են </w:t>
      </w:r>
      <w:r w:rsidRPr="00CB2464">
        <w:rPr>
          <w:rFonts w:ascii="GHEA Grapalat" w:hAnsi="GHEA Grapalat" w:cs="GHEA Grapalat"/>
          <w:sz w:val="22"/>
          <w:szCs w:val="22"/>
        </w:rPr>
        <w:t>ավելի քան 1.1 մլրդ</w:t>
      </w:r>
      <w:r w:rsidRPr="00CB2464">
        <w:rPr>
          <w:rFonts w:ascii="GHEA Grapalat" w:hAnsi="GHEA Grapalat" w:cs="GHEA Grapalat"/>
          <w:sz w:val="22"/>
          <w:szCs w:val="22"/>
          <w:lang w:val="hy-AM"/>
        </w:rPr>
        <w:t xml:space="preserve"> դրամ կամ նախատեսվածի </w:t>
      </w:r>
      <w:r w:rsidRPr="00CB2464">
        <w:rPr>
          <w:rFonts w:ascii="GHEA Grapalat" w:hAnsi="GHEA Grapalat" w:cs="GHEA Grapalat"/>
          <w:sz w:val="22"/>
          <w:szCs w:val="22"/>
        </w:rPr>
        <w:t>84</w:t>
      </w:r>
      <w:r w:rsidRPr="00CB2464">
        <w:rPr>
          <w:rFonts w:ascii="GHEA Grapalat" w:hAnsi="GHEA Grapalat" w:cs="GHEA Grapalat"/>
          <w:sz w:val="22"/>
          <w:szCs w:val="22"/>
          <w:lang w:val="hy-AM"/>
        </w:rPr>
        <w:t>%-ը: Շեղումը</w:t>
      </w:r>
      <w:r w:rsidRPr="00CB2464">
        <w:rPr>
          <w:rFonts w:ascii="GHEA Grapalat" w:hAnsi="GHEA Grapalat" w:cs="GHEA Grapalat"/>
          <w:sz w:val="22"/>
          <w:szCs w:val="22"/>
        </w:rPr>
        <w:t xml:space="preserve"> Կառավարության արտաքին քաղաքականության մշակման և իրագործման ապահովման միջոցառման գծով է, որի շրջանակներում օգտագործվել է 1.1 մլրդ դրամ կամ նախատեսված միջոցների 83.7%-ը: Կատարողականը հիմնակա</w:t>
      </w:r>
      <w:r w:rsidRPr="00CB2464">
        <w:rPr>
          <w:rFonts w:ascii="GHEA Grapalat" w:hAnsi="GHEA Grapalat" w:cs="GHEA Grapalat"/>
          <w:sz w:val="22"/>
          <w:szCs w:val="22"/>
          <w:lang w:val="hy-AM"/>
        </w:rPr>
        <w:t>նում պայմանավորված է դիվանագետների ռոտացիայի արդյունքում աշխատավարձերի և հավելավճարների համար նախատեսված միջոցների տնտեսմամբ, ինչպես նաև ապրանքների ձեռքբերման ու ծառայությունների մատուցման դիմաց</w:t>
      </w:r>
      <w:r w:rsidR="002F161B" w:rsidRPr="00CB2464">
        <w:rPr>
          <w:rFonts w:ascii="GHEA Grapalat" w:hAnsi="GHEA Grapalat" w:cs="GHEA Grapalat"/>
          <w:sz w:val="22"/>
          <w:szCs w:val="22"/>
        </w:rPr>
        <w:t xml:space="preserve"> որոշ</w:t>
      </w:r>
      <w:r w:rsidRPr="00CB2464">
        <w:rPr>
          <w:rFonts w:ascii="GHEA Grapalat" w:hAnsi="GHEA Grapalat" w:cs="GHEA Grapalat"/>
          <w:sz w:val="22"/>
          <w:szCs w:val="22"/>
          <w:lang w:val="hy-AM"/>
        </w:rPr>
        <w:t xml:space="preserve"> վճարումներ հաջորդ եռամսյակ տեղափոխելու հանգամանքով</w:t>
      </w:r>
      <w:r w:rsidRPr="00CB2464">
        <w:rPr>
          <w:rFonts w:ascii="GHEA Grapalat" w:hAnsi="GHEA Grapalat" w:cs="GHEA Grapalat"/>
          <w:sz w:val="22"/>
          <w:szCs w:val="22"/>
        </w:rPr>
        <w:t>:</w:t>
      </w:r>
      <w:r w:rsidRPr="00CB2464">
        <w:rPr>
          <w:rFonts w:ascii="GHEA Grapalat" w:hAnsi="GHEA Grapalat" w:cs="GHEA Grapalat"/>
          <w:sz w:val="22"/>
          <w:szCs w:val="22"/>
          <w:lang w:val="hy-AM"/>
        </w:rPr>
        <w:t xml:space="preserve"> ՀՀ մուտքի վիզաների, վերադարձի վկայականների և պաշտպանված ձևաթղթերի տպագրության աշխատանքների իրականաց</w:t>
      </w:r>
      <w:r w:rsidRPr="00CB2464">
        <w:rPr>
          <w:rFonts w:ascii="GHEA Grapalat" w:hAnsi="GHEA Grapalat" w:cs="GHEA Grapalat"/>
          <w:sz w:val="22"/>
          <w:szCs w:val="22"/>
        </w:rPr>
        <w:t xml:space="preserve">ման համար նախատեսված 7 մլն դրամն օգտագործվել է ամբողջ ծավալով: 20.6 մլն դրամ ուղղվել է արտասահմանյան պատվիրակությունների ընդունելություններին: </w:t>
      </w:r>
      <w:r w:rsidRPr="00CB2464">
        <w:rPr>
          <w:rFonts w:ascii="GHEA Grapalat" w:hAnsi="GHEA Grapalat" w:cs="GHEA Grapalat"/>
          <w:sz w:val="22"/>
          <w:szCs w:val="22"/>
          <w:lang w:val="hy-AM"/>
        </w:rPr>
        <w:t xml:space="preserve">Նախորդ տարվա նույն ժամանակահատվածի համեմատ ծրագրի ծախսերում արձանագրվել է </w:t>
      </w:r>
      <w:r w:rsidRPr="00CB2464">
        <w:rPr>
          <w:rFonts w:ascii="GHEA Grapalat" w:hAnsi="GHEA Grapalat" w:cs="GHEA Grapalat"/>
          <w:sz w:val="22"/>
          <w:szCs w:val="22"/>
        </w:rPr>
        <w:t>0.5</w:t>
      </w:r>
      <w:r w:rsidRPr="00CB2464">
        <w:rPr>
          <w:rFonts w:ascii="GHEA Grapalat" w:hAnsi="GHEA Grapalat" w:cs="GHEA Grapalat"/>
          <w:sz w:val="22"/>
          <w:szCs w:val="22"/>
          <w:lang w:val="hy-AM"/>
        </w:rPr>
        <w:t xml:space="preserve">% անկում՝ </w:t>
      </w:r>
      <w:r w:rsidR="002F161B" w:rsidRPr="00CB2464">
        <w:rPr>
          <w:rFonts w:ascii="GHEA Grapalat" w:hAnsi="GHEA Grapalat" w:cs="GHEA Grapalat"/>
          <w:sz w:val="22"/>
          <w:szCs w:val="22"/>
        </w:rPr>
        <w:t xml:space="preserve">հիմնականում </w:t>
      </w:r>
      <w:r w:rsidRPr="00CB2464">
        <w:rPr>
          <w:rFonts w:ascii="GHEA Grapalat" w:hAnsi="GHEA Grapalat" w:cs="GHEA Grapalat"/>
          <w:sz w:val="22"/>
          <w:szCs w:val="22"/>
          <w:lang w:val="hy-AM"/>
        </w:rPr>
        <w:t>պայմանավորված ՀՀ մուտքի վիզաների, վերադարձի վկայականների և պաշտպանված ձևաթղթերի տպագրության աշխատանքների իրականաց</w:t>
      </w:r>
      <w:r w:rsidRPr="00CB2464">
        <w:rPr>
          <w:rFonts w:ascii="GHEA Grapalat" w:hAnsi="GHEA Grapalat" w:cs="GHEA Grapalat"/>
          <w:sz w:val="22"/>
          <w:szCs w:val="22"/>
        </w:rPr>
        <w:t>ման համար օգտագործված գումարների կրճատմամբ</w:t>
      </w:r>
      <w:r w:rsidRPr="00CB2464">
        <w:rPr>
          <w:rFonts w:ascii="GHEA Grapalat" w:hAnsi="GHEA Grapalat" w:cs="GHEA Grapalat"/>
          <w:sz w:val="22"/>
          <w:szCs w:val="22"/>
          <w:lang w:val="hy-AM"/>
        </w:rPr>
        <w:t>:</w:t>
      </w:r>
    </w:p>
    <w:p w:rsidR="00DF3D65" w:rsidRPr="00CB2464" w:rsidRDefault="00DF3D65" w:rsidP="00DF3D65">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lang w:val="hy-AM"/>
        </w:rPr>
        <w:t>Միջազգային հարաբերությունների և դիվանագիտության ոլորտում մասնագետների պատրաստման և վերապատրաստման</w:t>
      </w:r>
      <w:r w:rsidRPr="00CB2464">
        <w:rPr>
          <w:rFonts w:ascii="GHEA Grapalat" w:hAnsi="GHEA Grapalat" w:cs="GHEA Grapalat"/>
          <w:sz w:val="22"/>
          <w:szCs w:val="22"/>
          <w:lang w:val="hy-AM"/>
        </w:rPr>
        <w:t xml:space="preserve"> նպատակով հատկացվել է </w:t>
      </w:r>
      <w:r w:rsidRPr="00CB2464">
        <w:rPr>
          <w:rFonts w:ascii="GHEA Grapalat" w:hAnsi="GHEA Grapalat" w:cs="GHEA Grapalat"/>
          <w:sz w:val="22"/>
          <w:szCs w:val="22"/>
        </w:rPr>
        <w:t>173.1</w:t>
      </w:r>
      <w:r w:rsidRPr="00CB2464">
        <w:rPr>
          <w:rFonts w:ascii="GHEA Grapalat" w:hAnsi="GHEA Grapalat" w:cs="GHEA Grapalat"/>
          <w:sz w:val="22"/>
          <w:szCs w:val="22"/>
          <w:lang w:val="hy-AM"/>
        </w:rPr>
        <w:t xml:space="preserve"> մլն դրամ, որն ամբողջությամբ օգտագործվել է</w:t>
      </w:r>
      <w:r w:rsidRPr="00CB2464">
        <w:rPr>
          <w:rFonts w:ascii="GHEA Grapalat" w:hAnsi="GHEA Grapalat" w:cs="GHEA Grapalat"/>
          <w:sz w:val="22"/>
          <w:szCs w:val="22"/>
        </w:rPr>
        <w:t xml:space="preserve">, իսկ </w:t>
      </w:r>
      <w:r w:rsidRPr="00CB2464">
        <w:rPr>
          <w:rFonts w:ascii="GHEA Grapalat" w:hAnsi="GHEA Grapalat" w:cs="GHEA Grapalat"/>
          <w:i/>
          <w:sz w:val="22"/>
          <w:szCs w:val="22"/>
          <w:lang w:val="hy-AM"/>
        </w:rPr>
        <w:t>Հայաստանի Հանրապետությունում և օտարերկրյա պետություններում արարողակարգային միջոցառումների իրականացման</w:t>
      </w:r>
      <w:r w:rsidRPr="00CB2464">
        <w:rPr>
          <w:rFonts w:ascii="GHEA Grapalat" w:hAnsi="GHEA Grapalat" w:cs="GHEA Grapalat"/>
          <w:sz w:val="22"/>
          <w:szCs w:val="22"/>
          <w:lang w:val="hy-AM"/>
        </w:rPr>
        <w:t xml:space="preserve"> նպատակով օգտագործվել է </w:t>
      </w:r>
      <w:r w:rsidRPr="00CB2464">
        <w:rPr>
          <w:rFonts w:ascii="GHEA Grapalat" w:hAnsi="GHEA Grapalat" w:cs="GHEA Grapalat"/>
          <w:sz w:val="22"/>
          <w:szCs w:val="22"/>
        </w:rPr>
        <w:t>շուրջ 141.3</w:t>
      </w:r>
      <w:r w:rsidRPr="00CB2464">
        <w:rPr>
          <w:rFonts w:ascii="GHEA Grapalat" w:hAnsi="GHEA Grapalat" w:cs="GHEA Grapalat"/>
          <w:sz w:val="22"/>
          <w:szCs w:val="22"/>
          <w:lang w:val="hy-AM"/>
        </w:rPr>
        <w:t xml:space="preserve"> մլն դրամ՝ կազմելով ծրագրային ցուցանիշի </w:t>
      </w:r>
      <w:r w:rsidRPr="00CB2464">
        <w:rPr>
          <w:rFonts w:ascii="GHEA Grapalat" w:hAnsi="GHEA Grapalat" w:cs="GHEA Grapalat"/>
          <w:sz w:val="22"/>
          <w:szCs w:val="22"/>
        </w:rPr>
        <w:t>86.9</w:t>
      </w:r>
      <w:r w:rsidRPr="00CB2464">
        <w:rPr>
          <w:rFonts w:ascii="GHEA Grapalat" w:hAnsi="GHEA Grapalat" w:cs="GHEA Grapalat"/>
          <w:sz w:val="22"/>
          <w:szCs w:val="22"/>
          <w:lang w:val="hy-AM"/>
        </w:rPr>
        <w:t>%-ը: Շեղումը հիմնականում պայմանավորված է կորոնավիրուսի համավարակ</w:t>
      </w:r>
      <w:r w:rsidRPr="00CB2464">
        <w:rPr>
          <w:rFonts w:ascii="GHEA Grapalat" w:hAnsi="GHEA Grapalat" w:cs="GHEA Grapalat"/>
          <w:sz w:val="22"/>
          <w:szCs w:val="22"/>
        </w:rPr>
        <w:t>ով, որի</w:t>
      </w:r>
      <w:r w:rsidRPr="00CB2464">
        <w:rPr>
          <w:rFonts w:ascii="GHEA Grapalat" w:hAnsi="GHEA Grapalat" w:cs="GHEA Grapalat"/>
          <w:sz w:val="22"/>
          <w:szCs w:val="22"/>
          <w:lang w:val="hy-AM"/>
        </w:rPr>
        <w:t xml:space="preserve"> պատճառով արտասահ</w:t>
      </w:r>
      <w:r w:rsidR="00602E8D" w:rsidRPr="00CB2464">
        <w:rPr>
          <w:rFonts w:ascii="GHEA Grapalat" w:hAnsi="GHEA Grapalat" w:cs="GHEA Grapalat"/>
          <w:sz w:val="22"/>
          <w:szCs w:val="22"/>
          <w:lang w:val="hy-AM"/>
        </w:rPr>
        <w:t>մանյան պաշտոնական գործուղումներ</w:t>
      </w:r>
      <w:r w:rsidR="00602E8D" w:rsidRPr="00CB2464">
        <w:rPr>
          <w:rFonts w:ascii="GHEA Grapalat" w:hAnsi="GHEA Grapalat" w:cs="GHEA Grapalat"/>
          <w:sz w:val="22"/>
          <w:szCs w:val="22"/>
        </w:rPr>
        <w:t>ի զգալի մասը</w:t>
      </w:r>
      <w:r w:rsidR="00602E8D" w:rsidRPr="00CB2464">
        <w:rPr>
          <w:rFonts w:ascii="GHEA Grapalat" w:hAnsi="GHEA Grapalat" w:cs="GHEA Grapalat"/>
          <w:sz w:val="22"/>
          <w:szCs w:val="22"/>
          <w:lang w:val="hy-AM"/>
        </w:rPr>
        <w:t xml:space="preserve"> հետաձգվել </w:t>
      </w:r>
      <w:r w:rsidR="00602E8D" w:rsidRPr="00CB2464">
        <w:rPr>
          <w:rFonts w:ascii="GHEA Grapalat" w:hAnsi="GHEA Grapalat" w:cs="GHEA Grapalat"/>
          <w:sz w:val="22"/>
          <w:szCs w:val="22"/>
        </w:rPr>
        <w:t>է</w:t>
      </w:r>
      <w:r w:rsidRPr="00CB2464">
        <w:rPr>
          <w:rFonts w:ascii="GHEA Grapalat" w:hAnsi="GHEA Grapalat" w:cs="GHEA Grapalat"/>
          <w:sz w:val="22"/>
          <w:szCs w:val="22"/>
          <w:lang w:val="hy-AM"/>
        </w:rPr>
        <w:t>։ Նախորդ տարվա նույն ժամանակահատվածի համեմատ նշված ծախսեր</w:t>
      </w:r>
      <w:r w:rsidR="00602E8D" w:rsidRPr="00CB2464">
        <w:rPr>
          <w:rFonts w:ascii="GHEA Grapalat" w:hAnsi="GHEA Grapalat" w:cs="GHEA Grapalat"/>
          <w:sz w:val="22"/>
          <w:szCs w:val="22"/>
        </w:rPr>
        <w:t>ն աճել</w:t>
      </w:r>
      <w:r w:rsidRPr="00CB2464">
        <w:rPr>
          <w:rFonts w:ascii="GHEA Grapalat" w:hAnsi="GHEA Grapalat" w:cs="GHEA Grapalat"/>
          <w:sz w:val="22"/>
          <w:szCs w:val="22"/>
        </w:rPr>
        <w:t xml:space="preserve"> են</w:t>
      </w:r>
      <w:r w:rsidR="00602E8D" w:rsidRPr="00CB2464">
        <w:rPr>
          <w:rFonts w:ascii="GHEA Grapalat" w:hAnsi="GHEA Grapalat" w:cs="GHEA Grapalat"/>
          <w:sz w:val="22"/>
          <w:szCs w:val="22"/>
        </w:rPr>
        <w:t xml:space="preserve"> համապատասխանաբար</w:t>
      </w:r>
      <w:r w:rsidRPr="00CB2464">
        <w:rPr>
          <w:rFonts w:ascii="GHEA Grapalat" w:hAnsi="GHEA Grapalat" w:cs="GHEA Grapalat"/>
          <w:sz w:val="22"/>
          <w:szCs w:val="22"/>
        </w:rPr>
        <w:t xml:space="preserve"> 3 անգամ (116</w:t>
      </w:r>
      <w:r w:rsidRPr="00CB2464">
        <w:rPr>
          <w:rFonts w:ascii="Courier New" w:hAnsi="Courier New" w:cs="Courier New"/>
          <w:sz w:val="22"/>
          <w:szCs w:val="22"/>
        </w:rPr>
        <w:t> </w:t>
      </w:r>
      <w:r w:rsidRPr="00CB2464">
        <w:rPr>
          <w:rFonts w:ascii="GHEA Grapalat" w:hAnsi="GHEA Grapalat" w:cs="GHEA Grapalat"/>
          <w:sz w:val="22"/>
          <w:szCs w:val="22"/>
        </w:rPr>
        <w:t>մլն դրամով) և 53.8</w:t>
      </w:r>
      <w:r w:rsidRPr="00CB2464">
        <w:rPr>
          <w:rFonts w:ascii="GHEA Grapalat" w:hAnsi="GHEA Grapalat" w:cs="GHEA Grapalat"/>
          <w:sz w:val="22"/>
          <w:szCs w:val="22"/>
          <w:lang w:val="hy-AM"/>
        </w:rPr>
        <w:t>%-ով</w:t>
      </w:r>
      <w:r w:rsidRPr="00CB2464">
        <w:rPr>
          <w:rFonts w:ascii="GHEA Grapalat" w:hAnsi="GHEA Grapalat" w:cs="GHEA Grapalat"/>
          <w:sz w:val="22"/>
          <w:szCs w:val="22"/>
        </w:rPr>
        <w:t xml:space="preserve"> (49.4 մլն դրամով)</w:t>
      </w:r>
      <w:r w:rsidRPr="00CB2464">
        <w:rPr>
          <w:rFonts w:ascii="GHEA Grapalat" w:hAnsi="GHEA Grapalat" w:cs="GHEA Grapalat"/>
          <w:sz w:val="22"/>
          <w:szCs w:val="22"/>
          <w:lang w:val="hy-AM"/>
        </w:rPr>
        <w:t>:</w:t>
      </w:r>
    </w:p>
    <w:p w:rsidR="00DF3D65" w:rsidRPr="00CB2464" w:rsidRDefault="00DF3D65" w:rsidP="00DF3D65">
      <w:pPr>
        <w:spacing w:line="360" w:lineRule="auto"/>
        <w:ind w:firstLine="567"/>
        <w:jc w:val="both"/>
        <w:rPr>
          <w:rFonts w:ascii="GHEA Grapalat" w:hAnsi="GHEA Grapalat" w:cs="Sylfaen"/>
          <w:noProof/>
          <w:sz w:val="22"/>
          <w:szCs w:val="22"/>
          <w:lang w:val="hy-AM"/>
        </w:rPr>
      </w:pPr>
      <w:r w:rsidRPr="00CB2464">
        <w:rPr>
          <w:rFonts w:ascii="GHEA Grapalat" w:hAnsi="GHEA Grapalat" w:cs="Sylfaen"/>
          <w:sz w:val="22"/>
          <w:szCs w:val="22"/>
        </w:rPr>
        <w:t xml:space="preserve">2021 թվականի ինն ամիսների ընթացքում ՀՀ արտաքին գործերի նախարարության արտաբյուջետային միջոցներից, որոնք գոյանում են ՀՀ ոչ ռեզիդենտ իրավաբանական կամ ֆիզիկական անձանց կողմից օտարերկրյա պետություններում գործող ՀՀ դիվանագիտական ծառայության մարմիններին կատարվող նվիրաբերություններից, 531.1 մլն դրամ հատկացվել է </w:t>
      </w:r>
      <w:r w:rsidRPr="00CB2464">
        <w:rPr>
          <w:rFonts w:ascii="GHEA Grapalat" w:hAnsi="GHEA Grapalat" w:cs="Sylfaen"/>
          <w:i/>
          <w:sz w:val="22"/>
          <w:szCs w:val="22"/>
        </w:rPr>
        <w:t>Օ</w:t>
      </w:r>
      <w:r w:rsidRPr="00CB2464">
        <w:rPr>
          <w:rFonts w:ascii="GHEA Grapalat" w:hAnsi="GHEA Grapalat" w:cs="Sylfaen"/>
          <w:i/>
          <w:iCs/>
          <w:sz w:val="22"/>
          <w:szCs w:val="22"/>
        </w:rPr>
        <w:t>տարերկրյա պետություններում ՀՀ դիվանագիտական ծառայության կազմակերպմանը և իրականացմանն աջակցության</w:t>
      </w:r>
      <w:r w:rsidRPr="00CB2464">
        <w:rPr>
          <w:rFonts w:ascii="GHEA Grapalat" w:hAnsi="GHEA Grapalat" w:cs="Sylfaen"/>
          <w:iCs/>
          <w:sz w:val="22"/>
          <w:szCs w:val="22"/>
        </w:rPr>
        <w:t xml:space="preserve"> ծրագրի </w:t>
      </w:r>
      <w:r w:rsidRPr="00CB2464">
        <w:rPr>
          <w:rFonts w:ascii="GHEA Grapalat" w:hAnsi="GHEA Grapalat" w:cs="Sylfaen"/>
          <w:sz w:val="22"/>
          <w:szCs w:val="22"/>
        </w:rPr>
        <w:t xml:space="preserve">շրջանակներում, որն օգտագործվել է ողջ ծավալով: </w:t>
      </w:r>
      <w:r w:rsidRPr="00CB2464">
        <w:rPr>
          <w:rFonts w:ascii="GHEA Grapalat" w:hAnsi="GHEA Grapalat" w:cs="Sylfaen"/>
          <w:noProof/>
          <w:sz w:val="22"/>
          <w:szCs w:val="22"/>
          <w:lang w:val="hy-AM"/>
        </w:rPr>
        <w:t xml:space="preserve">Մասնավորապես՝ </w:t>
      </w:r>
      <w:r w:rsidRPr="00CB2464">
        <w:rPr>
          <w:rFonts w:ascii="GHEA Grapalat" w:hAnsi="GHEA Grapalat" w:cs="Sylfaen"/>
          <w:noProof/>
          <w:sz w:val="22"/>
          <w:szCs w:val="22"/>
        </w:rPr>
        <w:t>շուրջ 524.5</w:t>
      </w:r>
      <w:r w:rsidRPr="00CB2464">
        <w:rPr>
          <w:rFonts w:ascii="GHEA Grapalat" w:hAnsi="GHEA Grapalat" w:cs="Sylfaen"/>
          <w:noProof/>
          <w:sz w:val="22"/>
          <w:szCs w:val="22"/>
          <w:lang w:val="hy-AM"/>
        </w:rPr>
        <w:t xml:space="preserve"> մլն դրամի աջակցություն է տրամադրվել ՀՀ դեսպանությունների </w:t>
      </w:r>
      <w:r w:rsidRPr="00CB2464">
        <w:rPr>
          <w:rFonts w:ascii="GHEA Grapalat" w:hAnsi="GHEA Grapalat" w:cs="Sylfaen"/>
          <w:noProof/>
          <w:sz w:val="22"/>
          <w:szCs w:val="22"/>
          <w:lang w:val="hy-AM"/>
        </w:rPr>
        <w:lastRenderedPageBreak/>
        <w:t xml:space="preserve">գործունեության իրականացմանը, </w:t>
      </w:r>
      <w:r w:rsidRPr="00CB2464">
        <w:rPr>
          <w:rFonts w:ascii="GHEA Grapalat" w:hAnsi="GHEA Grapalat" w:cs="Sylfaen"/>
          <w:noProof/>
          <w:sz w:val="22"/>
          <w:szCs w:val="22"/>
        </w:rPr>
        <w:t>2.7</w:t>
      </w:r>
      <w:r w:rsidRPr="00CB2464">
        <w:rPr>
          <w:rFonts w:ascii="GHEA Grapalat" w:hAnsi="GHEA Grapalat" w:cs="Sylfaen"/>
          <w:noProof/>
          <w:sz w:val="22"/>
          <w:szCs w:val="22"/>
          <w:lang w:val="hy-AM"/>
        </w:rPr>
        <w:t xml:space="preserve"> մլն դրամ` տրանսպորտային սարքավորումների և </w:t>
      </w:r>
      <w:r w:rsidRPr="00CB2464">
        <w:rPr>
          <w:rFonts w:ascii="GHEA Grapalat" w:hAnsi="GHEA Grapalat" w:cs="Sylfaen"/>
          <w:noProof/>
          <w:sz w:val="22"/>
          <w:szCs w:val="22"/>
        </w:rPr>
        <w:t>3</w:t>
      </w:r>
      <w:r w:rsidRPr="00CB2464">
        <w:rPr>
          <w:rFonts w:ascii="GHEA Grapalat" w:hAnsi="GHEA Grapalat" w:cs="Sylfaen"/>
          <w:noProof/>
          <w:sz w:val="22"/>
          <w:szCs w:val="22"/>
          <w:lang w:val="hy-AM"/>
        </w:rPr>
        <w:t>.</w:t>
      </w:r>
      <w:r w:rsidRPr="00CB2464">
        <w:rPr>
          <w:rFonts w:ascii="GHEA Grapalat" w:hAnsi="GHEA Grapalat" w:cs="Sylfaen"/>
          <w:noProof/>
          <w:sz w:val="22"/>
          <w:szCs w:val="22"/>
        </w:rPr>
        <w:t>9</w:t>
      </w:r>
      <w:r w:rsidRPr="00CB2464">
        <w:rPr>
          <w:rFonts w:ascii="GHEA Grapalat" w:hAnsi="GHEA Grapalat" w:cs="Calibri"/>
          <w:noProof/>
          <w:sz w:val="22"/>
          <w:szCs w:val="22"/>
        </w:rPr>
        <w:t xml:space="preserve"> </w:t>
      </w:r>
      <w:r w:rsidRPr="00CB2464">
        <w:rPr>
          <w:rFonts w:ascii="GHEA Grapalat" w:hAnsi="GHEA Grapalat" w:cs="GHEA Grapalat"/>
          <w:noProof/>
          <w:sz w:val="22"/>
          <w:szCs w:val="22"/>
          <w:lang w:val="hy-AM"/>
        </w:rPr>
        <w:t>մ</w:t>
      </w:r>
      <w:r w:rsidRPr="00CB2464">
        <w:rPr>
          <w:rFonts w:ascii="GHEA Grapalat" w:hAnsi="GHEA Grapalat" w:cs="Sylfaen"/>
          <w:noProof/>
          <w:sz w:val="22"/>
          <w:szCs w:val="22"/>
          <w:lang w:val="hy-AM"/>
        </w:rPr>
        <w:t xml:space="preserve">լն դրամ` վարչական սարքավորումների ձեռք բերման նպատակով: </w:t>
      </w:r>
      <w:r w:rsidRPr="00CB2464">
        <w:rPr>
          <w:rFonts w:ascii="GHEA Grapalat" w:hAnsi="GHEA Grapalat" w:cs="Sylfaen"/>
          <w:noProof/>
          <w:sz w:val="22"/>
          <w:szCs w:val="22"/>
        </w:rPr>
        <w:t>Նախորդ տարվա նույն ժամանակահատվածի համեմատ</w:t>
      </w:r>
      <w:r w:rsidRPr="00CB2464">
        <w:rPr>
          <w:rFonts w:ascii="GHEA Grapalat" w:hAnsi="GHEA Grapalat" w:cs="Sylfaen"/>
          <w:noProof/>
          <w:sz w:val="22"/>
          <w:szCs w:val="22"/>
          <w:lang w:val="hy-AM"/>
        </w:rPr>
        <w:t xml:space="preserve"> տվյալ ծրագրի ծախսեր</w:t>
      </w:r>
      <w:r w:rsidRPr="00CB2464">
        <w:rPr>
          <w:rFonts w:ascii="GHEA Grapalat" w:hAnsi="GHEA Grapalat" w:cs="Sylfaen"/>
          <w:noProof/>
          <w:sz w:val="22"/>
          <w:szCs w:val="22"/>
        </w:rPr>
        <w:t>ն</w:t>
      </w:r>
      <w:r w:rsidRPr="00CB2464">
        <w:rPr>
          <w:rFonts w:ascii="GHEA Grapalat" w:hAnsi="GHEA Grapalat" w:cs="Sylfaen"/>
          <w:noProof/>
          <w:sz w:val="22"/>
          <w:szCs w:val="22"/>
          <w:lang w:val="hy-AM"/>
        </w:rPr>
        <w:t xml:space="preserve"> </w:t>
      </w:r>
      <w:r w:rsidRPr="00CB2464">
        <w:rPr>
          <w:rFonts w:ascii="GHEA Grapalat" w:hAnsi="GHEA Grapalat" w:cs="Sylfaen"/>
          <w:noProof/>
          <w:sz w:val="22"/>
          <w:szCs w:val="22"/>
        </w:rPr>
        <w:t xml:space="preserve">աճել են 55.3%-ով </w:t>
      </w:r>
      <w:r w:rsidRPr="00CB2464">
        <w:rPr>
          <w:rFonts w:ascii="GHEA Grapalat" w:hAnsi="GHEA Grapalat" w:cs="Sylfaen"/>
          <w:noProof/>
          <w:sz w:val="22"/>
          <w:szCs w:val="22"/>
          <w:lang w:val="hy-AM"/>
        </w:rPr>
        <w:t xml:space="preserve">կամ </w:t>
      </w:r>
      <w:r w:rsidRPr="00CB2464">
        <w:rPr>
          <w:rFonts w:ascii="GHEA Grapalat" w:hAnsi="GHEA Grapalat" w:cs="Sylfaen"/>
          <w:noProof/>
          <w:sz w:val="22"/>
          <w:szCs w:val="22"/>
        </w:rPr>
        <w:t>189</w:t>
      </w:r>
      <w:r w:rsidRPr="00CB2464">
        <w:rPr>
          <w:rFonts w:ascii="GHEA Grapalat" w:hAnsi="GHEA Grapalat" w:cs="Sylfaen"/>
          <w:noProof/>
          <w:sz w:val="22"/>
          <w:szCs w:val="22"/>
          <w:lang w:val="hy-AM"/>
        </w:rPr>
        <w:t xml:space="preserve"> մլն դրամով՝ պայմանավորված կատարված նվիրաբերություններ</w:t>
      </w:r>
      <w:r w:rsidRPr="00CB2464">
        <w:rPr>
          <w:rFonts w:ascii="GHEA Grapalat" w:hAnsi="GHEA Grapalat" w:cs="Sylfaen"/>
          <w:noProof/>
          <w:sz w:val="22"/>
          <w:szCs w:val="22"/>
        </w:rPr>
        <w:t>ի ծավալով</w:t>
      </w:r>
      <w:r w:rsidRPr="00CB2464">
        <w:rPr>
          <w:rFonts w:ascii="GHEA Grapalat" w:hAnsi="GHEA Grapalat" w:cs="Sylfaen"/>
          <w:noProof/>
          <w:sz w:val="22"/>
          <w:szCs w:val="22"/>
          <w:lang w:val="hy-AM"/>
        </w:rPr>
        <w:t>:</w:t>
      </w:r>
    </w:p>
    <w:p w:rsidR="005747E7" w:rsidRPr="00CB2464" w:rsidRDefault="005747E7" w:rsidP="005747E7">
      <w:pPr>
        <w:autoSpaceDE w:val="0"/>
        <w:autoSpaceDN w:val="0"/>
        <w:adjustRightInd w:val="0"/>
        <w:spacing w:line="360" w:lineRule="auto"/>
        <w:ind w:firstLine="567"/>
        <w:jc w:val="both"/>
        <w:rPr>
          <w:rFonts w:ascii="GHEA Grapalat" w:hAnsi="GHEA Grapalat" w:cs="GHEA Grapalat"/>
          <w:sz w:val="22"/>
          <w:szCs w:val="22"/>
          <w:lang w:val="hy-AM"/>
        </w:rPr>
      </w:pPr>
    </w:p>
    <w:p w:rsidR="00602E8D" w:rsidRPr="00CB2464" w:rsidRDefault="005747E7" w:rsidP="00602E8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i/>
          <w:sz w:val="22"/>
          <w:szCs w:val="22"/>
          <w:u w:val="single"/>
          <w:lang w:val="hy-AM"/>
        </w:rPr>
        <w:t xml:space="preserve">ՀՀ </w:t>
      </w:r>
      <w:r w:rsidRPr="00CB2464">
        <w:rPr>
          <w:rFonts w:ascii="GHEA Grapalat" w:hAnsi="GHEA Grapalat" w:cs="GHEA Grapalat"/>
          <w:i/>
          <w:sz w:val="22"/>
          <w:szCs w:val="22"/>
          <w:u w:val="single"/>
        </w:rPr>
        <w:t>շրջակա միջավայրի</w:t>
      </w:r>
      <w:r w:rsidRPr="00CB2464">
        <w:rPr>
          <w:rFonts w:ascii="GHEA Grapalat" w:hAnsi="GHEA Grapalat" w:cs="GHEA Grapalat"/>
          <w:i/>
          <w:sz w:val="22"/>
          <w:szCs w:val="22"/>
          <w:u w:val="single"/>
          <w:lang w:val="hy-AM"/>
        </w:rPr>
        <w:t xml:space="preserve"> նախարարության</w:t>
      </w:r>
      <w:r w:rsidRPr="00CB2464">
        <w:rPr>
          <w:rFonts w:ascii="GHEA Grapalat" w:hAnsi="GHEA Grapalat" w:cs="GHEA Grapalat"/>
          <w:sz w:val="22"/>
          <w:szCs w:val="22"/>
          <w:lang w:val="hy-AM"/>
        </w:rPr>
        <w:t xml:space="preserve"> </w:t>
      </w:r>
      <w:r w:rsidR="00602E8D" w:rsidRPr="00CB2464">
        <w:rPr>
          <w:rFonts w:ascii="GHEA Grapalat" w:hAnsi="GHEA Grapalat" w:cs="GHEA Grapalat"/>
          <w:sz w:val="22"/>
          <w:szCs w:val="22"/>
          <w:lang w:val="hy-AM"/>
        </w:rPr>
        <w:t>պատասխանատվությամբ 202</w:t>
      </w:r>
      <w:r w:rsidR="00602E8D" w:rsidRPr="00CB2464">
        <w:rPr>
          <w:rFonts w:ascii="GHEA Grapalat" w:hAnsi="GHEA Grapalat" w:cs="GHEA Grapalat"/>
          <w:sz w:val="22"/>
          <w:szCs w:val="22"/>
        </w:rPr>
        <w:t>1</w:t>
      </w:r>
      <w:r w:rsidR="00602E8D" w:rsidRPr="00CB2464">
        <w:rPr>
          <w:rFonts w:ascii="GHEA Grapalat" w:hAnsi="GHEA Grapalat" w:cs="GHEA Grapalat"/>
          <w:sz w:val="22"/>
          <w:szCs w:val="22"/>
          <w:lang w:val="hy-AM"/>
        </w:rPr>
        <w:t xml:space="preserve"> թվականի </w:t>
      </w:r>
      <w:r w:rsidR="00602E8D" w:rsidRPr="00CB2464">
        <w:rPr>
          <w:rFonts w:ascii="GHEA Grapalat" w:hAnsi="GHEA Grapalat" w:cs="GHEA Grapalat"/>
          <w:sz w:val="22"/>
          <w:szCs w:val="22"/>
        </w:rPr>
        <w:t>ինն</w:t>
      </w:r>
      <w:r w:rsidR="00404338" w:rsidRPr="00CB2464">
        <w:rPr>
          <w:rFonts w:ascii="GHEA Grapalat" w:hAnsi="GHEA Grapalat" w:cs="GHEA Grapalat"/>
          <w:sz w:val="22"/>
          <w:szCs w:val="22"/>
        </w:rPr>
        <w:t xml:space="preserve"> ամիսների</w:t>
      </w:r>
      <w:r w:rsidR="00602E8D" w:rsidRPr="00CB2464">
        <w:rPr>
          <w:rFonts w:ascii="GHEA Grapalat" w:hAnsi="GHEA Grapalat" w:cs="GHEA Grapalat"/>
          <w:sz w:val="22"/>
          <w:szCs w:val="22"/>
          <w:lang w:val="hy-AM"/>
        </w:rPr>
        <w:t xml:space="preserve"> ընթացքում կատարվել է պետական բյուջեի </w:t>
      </w:r>
      <w:r w:rsidR="00602E8D" w:rsidRPr="00CB2464">
        <w:rPr>
          <w:rFonts w:ascii="GHEA Grapalat" w:hAnsi="GHEA Grapalat" w:cs="GHEA Grapalat"/>
          <w:sz w:val="22"/>
          <w:szCs w:val="22"/>
        </w:rPr>
        <w:t>6</w:t>
      </w:r>
      <w:r w:rsidR="00602E8D" w:rsidRPr="00CB2464">
        <w:rPr>
          <w:rFonts w:ascii="GHEA Grapalat" w:hAnsi="GHEA Grapalat" w:cs="GHEA Grapalat"/>
          <w:sz w:val="22"/>
          <w:szCs w:val="22"/>
          <w:lang w:val="hy-AM"/>
        </w:rPr>
        <w:t xml:space="preserve"> ծրագիր, որոնց գծով ծախսերը կազմել են </w:t>
      </w:r>
      <w:r w:rsidR="00602E8D" w:rsidRPr="00CB2464">
        <w:rPr>
          <w:rFonts w:ascii="GHEA Grapalat" w:hAnsi="GHEA Grapalat" w:cs="GHEA Grapalat"/>
          <w:sz w:val="22"/>
          <w:szCs w:val="22"/>
        </w:rPr>
        <w:t>շուրջ 4.8</w:t>
      </w:r>
      <w:r w:rsidR="00602E8D" w:rsidRPr="00CB2464">
        <w:rPr>
          <w:rFonts w:ascii="GHEA Grapalat" w:hAnsi="GHEA Grapalat" w:cs="GHEA Grapalat"/>
          <w:sz w:val="22"/>
          <w:szCs w:val="22"/>
          <w:lang w:val="hy-AM"/>
        </w:rPr>
        <w:t xml:space="preserve"> մլրդ դրամ կամ նախատեսվածի </w:t>
      </w:r>
      <w:r w:rsidR="00602E8D" w:rsidRPr="00CB2464">
        <w:rPr>
          <w:rFonts w:ascii="GHEA Grapalat" w:hAnsi="GHEA Grapalat" w:cs="GHEA Grapalat"/>
          <w:sz w:val="22"/>
          <w:szCs w:val="22"/>
        </w:rPr>
        <w:t>67.5</w:t>
      </w:r>
      <w:r w:rsidR="00602E8D" w:rsidRPr="00CB2464">
        <w:rPr>
          <w:rFonts w:ascii="GHEA Grapalat" w:hAnsi="GHEA Grapalat" w:cs="GHEA Grapalat"/>
          <w:sz w:val="22"/>
          <w:szCs w:val="22"/>
          <w:lang w:val="hy-AM"/>
        </w:rPr>
        <w:t>%</w:t>
      </w:r>
      <w:r w:rsidR="00602E8D" w:rsidRPr="00CB2464">
        <w:rPr>
          <w:rFonts w:ascii="GHEA Grapalat" w:hAnsi="GHEA Grapalat" w:cs="GHEA Grapalat"/>
          <w:sz w:val="22"/>
          <w:szCs w:val="22"/>
          <w:lang w:val="hy-AM"/>
        </w:rPr>
        <w:noBreakHyphen/>
        <w:t xml:space="preserve">ը: Շեղումը հիմնականում պայմանավորված է նախարարության ծախսերում մեծ տեսակարար կշիռ ունեցող՝ Բնական պաշարների և բնության հատուկ պահպանվող տարածքների կառավարման և պահպանման ծրագրի կատարողականով: Նախորդ տարվա նույն ժամանակահատվածի համեմատ արձանագրվել է նախարարության պատասխանատվությամբ իրականացվող ծրագրերի շրջանակներում կատարված ծախսերի </w:t>
      </w:r>
      <w:r w:rsidR="00602E8D" w:rsidRPr="00CB2464">
        <w:rPr>
          <w:rFonts w:ascii="GHEA Grapalat" w:hAnsi="GHEA Grapalat" w:cs="GHEA Grapalat"/>
          <w:sz w:val="22"/>
          <w:szCs w:val="22"/>
        </w:rPr>
        <w:t>19.7</w:t>
      </w:r>
      <w:r w:rsidR="00602E8D" w:rsidRPr="00CB2464">
        <w:rPr>
          <w:rFonts w:ascii="GHEA Grapalat" w:hAnsi="GHEA Grapalat" w:cs="GHEA Grapalat"/>
          <w:sz w:val="22"/>
          <w:szCs w:val="22"/>
          <w:lang w:val="hy-AM"/>
        </w:rPr>
        <w:t xml:space="preserve">% կամ </w:t>
      </w:r>
      <w:r w:rsidR="00602E8D" w:rsidRPr="00CB2464">
        <w:rPr>
          <w:rFonts w:ascii="GHEA Grapalat" w:hAnsi="GHEA Grapalat" w:cs="GHEA Grapalat"/>
          <w:sz w:val="22"/>
          <w:szCs w:val="22"/>
        </w:rPr>
        <w:t>783.1</w:t>
      </w:r>
      <w:r w:rsidR="00602E8D" w:rsidRPr="00CB2464">
        <w:rPr>
          <w:rFonts w:ascii="GHEA Grapalat" w:hAnsi="GHEA Grapalat" w:cs="GHEA Grapalat"/>
          <w:sz w:val="22"/>
          <w:szCs w:val="22"/>
          <w:lang w:val="hy-AM"/>
        </w:rPr>
        <w:t xml:space="preserve"> մլն դրամով աճ՝ հիմնականում պայմանավորված </w:t>
      </w:r>
      <w:r w:rsidR="00602E8D" w:rsidRPr="00CB2464">
        <w:rPr>
          <w:rFonts w:ascii="GHEA Grapalat" w:hAnsi="GHEA Grapalat" w:cs="GHEA Grapalat"/>
          <w:sz w:val="22"/>
          <w:szCs w:val="22"/>
        </w:rPr>
        <w:t>2020 թվականի երրորդ եռամսյակից ՀՀ շրջակա միջավայրի նախարարության ենթակայության «Շրջակա միջավայրի մոնիթորինգի և տեղեկատվության կենտրոն» և «Անտառային մոնիթորինգի կենտրոն» ՊՈԱԿ-ների և ՀՀ արտակարգ իրավիճակների նախարարության ենթակայության «Հիդրոօդերևութաբանության և մթնոլորտային երևույթների վրա ակտիվ ներգործության ծառայություն» ՊՈԱԿ-ի միավորման ձևով ՀՀ շրջակա միջավայրի նախարարության համակարգում ստեղծված «Հիդրոօդերևութաբանության և մոնիթորինգի կենտրոն» ՊՈԱԿ-ին հատկացված</w:t>
      </w:r>
      <w:r w:rsidR="00602E8D" w:rsidRPr="00CB2464">
        <w:rPr>
          <w:rFonts w:ascii="GHEA Grapalat" w:hAnsi="GHEA Grapalat" w:cs="Sylfaen"/>
          <w:sz w:val="22"/>
          <w:szCs w:val="22"/>
        </w:rPr>
        <w:t xml:space="preserve"> միջոցները «Շրջակա միջավայրի վրա ազդեցության գնահատում և մոնիթորինգ» ծրագր</w:t>
      </w:r>
      <w:r w:rsidR="00FD3552" w:rsidRPr="00CB2464">
        <w:rPr>
          <w:rFonts w:ascii="GHEA Grapalat" w:hAnsi="GHEA Grapalat" w:cs="Sylfaen"/>
          <w:sz w:val="22"/>
          <w:szCs w:val="22"/>
        </w:rPr>
        <w:t>ում</w:t>
      </w:r>
      <w:r w:rsidR="00602E8D" w:rsidRPr="00CB2464">
        <w:rPr>
          <w:rFonts w:ascii="GHEA Grapalat" w:hAnsi="GHEA Grapalat" w:cs="Sylfaen"/>
          <w:sz w:val="22"/>
          <w:szCs w:val="22"/>
        </w:rPr>
        <w:t xml:space="preserve"> </w:t>
      </w:r>
      <w:r w:rsidR="00FD3552" w:rsidRPr="00CB2464">
        <w:rPr>
          <w:rFonts w:ascii="GHEA Grapalat" w:hAnsi="GHEA Grapalat" w:cs="Sylfaen"/>
          <w:sz w:val="22"/>
          <w:szCs w:val="22"/>
        </w:rPr>
        <w:t>ներառ</w:t>
      </w:r>
      <w:r w:rsidR="00602E8D" w:rsidRPr="00CB2464">
        <w:rPr>
          <w:rFonts w:ascii="GHEA Grapalat" w:hAnsi="GHEA Grapalat" w:cs="Sylfaen"/>
          <w:sz w:val="22"/>
          <w:szCs w:val="22"/>
        </w:rPr>
        <w:t xml:space="preserve">ելու հանգամանքով: 2020 թվականի ինն ամիսների համադրելի ցուցանիշի համեմատ </w:t>
      </w:r>
      <w:r w:rsidR="00602E8D" w:rsidRPr="00CB2464">
        <w:rPr>
          <w:rFonts w:ascii="GHEA Grapalat" w:hAnsi="GHEA Grapalat" w:cs="GHEA Grapalat"/>
          <w:sz w:val="22"/>
          <w:szCs w:val="22"/>
          <w:lang w:val="hy-AM"/>
        </w:rPr>
        <w:t xml:space="preserve">ՀՀ </w:t>
      </w:r>
      <w:r w:rsidR="00602E8D" w:rsidRPr="00CB2464">
        <w:rPr>
          <w:rFonts w:ascii="GHEA Grapalat" w:hAnsi="GHEA Grapalat" w:cs="GHEA Grapalat"/>
          <w:sz w:val="22"/>
          <w:szCs w:val="22"/>
        </w:rPr>
        <w:t>շրջակա միջավայրի</w:t>
      </w:r>
      <w:r w:rsidR="00602E8D" w:rsidRPr="00CB2464">
        <w:rPr>
          <w:rFonts w:ascii="GHEA Grapalat" w:hAnsi="GHEA Grapalat" w:cs="GHEA Grapalat"/>
          <w:sz w:val="22"/>
          <w:szCs w:val="22"/>
          <w:lang w:val="hy-AM"/>
        </w:rPr>
        <w:t xml:space="preserve"> նախարարության ծախսեր</w:t>
      </w:r>
      <w:r w:rsidR="00602E8D" w:rsidRPr="00CB2464">
        <w:rPr>
          <w:rFonts w:ascii="GHEA Grapalat" w:hAnsi="GHEA Grapalat" w:cs="GHEA Grapalat"/>
          <w:sz w:val="22"/>
          <w:szCs w:val="22"/>
        </w:rPr>
        <w:t>ն աճել են 5.1%-ով կամ 231.6 մլն դրամով</w:t>
      </w:r>
      <w:r w:rsidR="00404338" w:rsidRPr="00CB2464">
        <w:rPr>
          <w:rFonts w:ascii="GHEA Grapalat" w:hAnsi="GHEA Grapalat" w:cs="GHEA Grapalat"/>
          <w:sz w:val="22"/>
          <w:szCs w:val="22"/>
        </w:rPr>
        <w:t xml:space="preserve">՝ հիմնականում պայմանավորված </w:t>
      </w:r>
      <w:r w:rsidR="00404338" w:rsidRPr="00CB2464">
        <w:rPr>
          <w:rFonts w:ascii="GHEA Grapalat" w:hAnsi="GHEA Grapalat" w:cs="Sylfaen"/>
          <w:sz w:val="22"/>
          <w:szCs w:val="22"/>
        </w:rPr>
        <w:t>Շրջակա միջավայրի վրա ազդեցության գնահատման և մոնիթորինգի ծրագրի շրջանակներում կատարված ծախսերի աճով</w:t>
      </w:r>
      <w:r w:rsidR="00602E8D" w:rsidRPr="00CB2464">
        <w:rPr>
          <w:rFonts w:ascii="GHEA Grapalat" w:hAnsi="GHEA Grapalat" w:cs="GHEA Grapalat"/>
          <w:sz w:val="22"/>
          <w:szCs w:val="22"/>
          <w:lang w:val="hy-AM"/>
        </w:rPr>
        <w:t>:</w:t>
      </w:r>
    </w:p>
    <w:p w:rsidR="00404338" w:rsidRPr="00CB2464" w:rsidRDefault="00404338" w:rsidP="00404338">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 xml:space="preserve">Հաշվետու ժամանակահատվածում </w:t>
      </w:r>
      <w:r w:rsidRPr="00CB2464">
        <w:rPr>
          <w:rFonts w:ascii="GHEA Grapalat" w:hAnsi="GHEA Grapalat" w:cs="Sylfaen"/>
          <w:i/>
          <w:iCs/>
          <w:sz w:val="22"/>
          <w:szCs w:val="22"/>
          <w:lang w:val="hy-AM"/>
        </w:rPr>
        <w:t>Շ</w:t>
      </w:r>
      <w:r w:rsidRPr="00CB2464">
        <w:rPr>
          <w:rFonts w:ascii="GHEA Grapalat" w:hAnsi="GHEA Grapalat" w:cs="Sylfaen"/>
          <w:i/>
          <w:sz w:val="22"/>
          <w:szCs w:val="22"/>
          <w:lang w:val="hy-AM"/>
        </w:rPr>
        <w:t xml:space="preserve">րջակա միջավայրի վրա ազդեցության գնահատման և մոնիթորինգի </w:t>
      </w:r>
      <w:r w:rsidRPr="00CB2464">
        <w:rPr>
          <w:rFonts w:ascii="GHEA Grapalat" w:hAnsi="GHEA Grapalat" w:cs="Sylfaen"/>
          <w:sz w:val="22"/>
          <w:szCs w:val="22"/>
        </w:rPr>
        <w:t>ծրագրին հատկացվել է 1.5</w:t>
      </w:r>
      <w:r w:rsidRPr="00CB2464">
        <w:rPr>
          <w:rFonts w:ascii="GHEA Grapalat" w:hAnsi="GHEA Grapalat" w:cs="Sylfaen"/>
          <w:sz w:val="22"/>
          <w:szCs w:val="22"/>
          <w:lang w:val="hy-AM"/>
        </w:rPr>
        <w:t xml:space="preserve"> մլ</w:t>
      </w:r>
      <w:r w:rsidRPr="00CB2464">
        <w:rPr>
          <w:rFonts w:ascii="GHEA Grapalat" w:hAnsi="GHEA Grapalat" w:cs="Sylfaen"/>
          <w:sz w:val="22"/>
          <w:szCs w:val="22"/>
        </w:rPr>
        <w:t>րդ</w:t>
      </w:r>
      <w:r w:rsidRPr="00CB2464">
        <w:rPr>
          <w:rFonts w:ascii="GHEA Grapalat" w:hAnsi="GHEA Grapalat" w:cs="Sylfaen"/>
          <w:sz w:val="22"/>
          <w:szCs w:val="22"/>
          <w:lang w:val="hy-AM"/>
        </w:rPr>
        <w:t xml:space="preserve"> դրամ, որ</w:t>
      </w:r>
      <w:r w:rsidRPr="00CB2464">
        <w:rPr>
          <w:rFonts w:ascii="GHEA Grapalat" w:hAnsi="GHEA Grapalat" w:cs="Sylfaen"/>
          <w:sz w:val="22"/>
          <w:szCs w:val="22"/>
        </w:rPr>
        <w:t>ն</w:t>
      </w:r>
      <w:r w:rsidRPr="00CB2464">
        <w:rPr>
          <w:rFonts w:ascii="GHEA Grapalat" w:hAnsi="GHEA Grapalat" w:cs="Sylfaen"/>
          <w:sz w:val="22"/>
          <w:szCs w:val="22"/>
          <w:lang w:val="hy-AM"/>
        </w:rPr>
        <w:t xml:space="preserve"> օգտագործվել է</w:t>
      </w:r>
      <w:r w:rsidRPr="00CB2464">
        <w:rPr>
          <w:rFonts w:ascii="GHEA Grapalat" w:hAnsi="GHEA Grapalat" w:cs="Sylfaen"/>
          <w:sz w:val="22"/>
          <w:szCs w:val="22"/>
        </w:rPr>
        <w:t xml:space="preserve"> 99.8%-ով:</w:t>
      </w:r>
      <w:r w:rsidRPr="00CB2464">
        <w:rPr>
          <w:rFonts w:ascii="GHEA Grapalat" w:hAnsi="GHEA Grapalat" w:cs="Sylfaen"/>
          <w:sz w:val="22"/>
          <w:szCs w:val="22"/>
          <w:lang w:val="hy-AM"/>
        </w:rPr>
        <w:t xml:space="preserve"> </w:t>
      </w:r>
      <w:r w:rsidRPr="00CB2464">
        <w:rPr>
          <w:rFonts w:ascii="GHEA Grapalat" w:hAnsi="GHEA Grapalat" w:cs="Sylfaen"/>
          <w:sz w:val="22"/>
          <w:szCs w:val="22"/>
        </w:rPr>
        <w:t>Նախորդ տարվա նույն ժամանակահատվածի համադրելի ցուցանիշի համեմատ ծրագրի ծախսերն աճել են 32.4</w:t>
      </w:r>
      <w:r w:rsidR="00616631" w:rsidRPr="00CB2464">
        <w:rPr>
          <w:rFonts w:ascii="GHEA Grapalat" w:hAnsi="GHEA Grapalat" w:cs="Sylfaen"/>
          <w:sz w:val="22"/>
          <w:szCs w:val="22"/>
        </w:rPr>
        <w:t xml:space="preserve">%-ով կամ </w:t>
      </w:r>
      <w:r w:rsidRPr="00CB2464">
        <w:rPr>
          <w:rFonts w:ascii="GHEA Grapalat" w:hAnsi="GHEA Grapalat" w:cs="Sylfaen"/>
          <w:sz w:val="22"/>
          <w:szCs w:val="22"/>
        </w:rPr>
        <w:t>366.3</w:t>
      </w:r>
      <w:r w:rsidR="00616631" w:rsidRPr="00CB2464">
        <w:rPr>
          <w:rFonts w:ascii="GHEA Grapalat" w:hAnsi="GHEA Grapalat" w:cs="Sylfaen"/>
          <w:sz w:val="22"/>
          <w:szCs w:val="22"/>
        </w:rPr>
        <w:t xml:space="preserve"> մլն դրամով՝ հիմնականում պայմանավորված «Հիդրոօդերևութաբանություն, շրջակա միջավայրի մոնիթորինգ և տեղեկատվության ապահովում» միջոցառման շրջանակներում կատարված ծախսերի աճով</w:t>
      </w:r>
      <w:r w:rsidRPr="00CB2464">
        <w:rPr>
          <w:rFonts w:ascii="GHEA Grapalat" w:hAnsi="GHEA Grapalat" w:cs="Sylfaen"/>
          <w:sz w:val="22"/>
          <w:szCs w:val="22"/>
        </w:rPr>
        <w:t>:</w:t>
      </w:r>
    </w:p>
    <w:p w:rsidR="00602E8D" w:rsidRPr="00CB2464" w:rsidRDefault="00602E8D" w:rsidP="00602E8D">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i/>
          <w:sz w:val="22"/>
          <w:szCs w:val="22"/>
          <w:lang w:val="hy-AM"/>
        </w:rPr>
        <w:t>Բնական պաշարների և բնության հատուկ պահպանվող տարածքների կառավարման և պահպանման</w:t>
      </w:r>
      <w:r w:rsidRPr="00CB2464">
        <w:rPr>
          <w:rFonts w:ascii="GHEA Grapalat" w:hAnsi="GHEA Grapalat" w:cs="Sylfaen"/>
          <w:sz w:val="22"/>
          <w:szCs w:val="22"/>
          <w:lang w:val="hy-AM"/>
        </w:rPr>
        <w:t xml:space="preserve"> ծրագրի շրջանակներում հաշվետու ժամանակահատվածում օգտագործվել է նախատեսված միջոցների </w:t>
      </w:r>
      <w:r w:rsidRPr="00CB2464">
        <w:rPr>
          <w:rFonts w:ascii="GHEA Grapalat" w:hAnsi="GHEA Grapalat" w:cs="Sylfaen"/>
          <w:sz w:val="22"/>
          <w:szCs w:val="22"/>
        </w:rPr>
        <w:t>36.8</w:t>
      </w:r>
      <w:r w:rsidRPr="00CB2464">
        <w:rPr>
          <w:rFonts w:ascii="GHEA Grapalat" w:hAnsi="GHEA Grapalat" w:cs="Sylfaen"/>
          <w:sz w:val="22"/>
          <w:szCs w:val="22"/>
          <w:lang w:val="hy-AM"/>
        </w:rPr>
        <w:t xml:space="preserve">%-ը՝ </w:t>
      </w:r>
      <w:r w:rsidRPr="00CB2464">
        <w:rPr>
          <w:rFonts w:ascii="GHEA Grapalat" w:hAnsi="GHEA Grapalat" w:cs="Sylfaen"/>
          <w:sz w:val="22"/>
          <w:szCs w:val="22"/>
        </w:rPr>
        <w:t>1 մլրդ</w:t>
      </w:r>
      <w:r w:rsidRPr="00CB2464">
        <w:rPr>
          <w:rFonts w:ascii="GHEA Grapalat" w:hAnsi="GHEA Grapalat" w:cs="Sylfaen"/>
          <w:sz w:val="22"/>
          <w:szCs w:val="22"/>
          <w:lang w:val="hy-AM"/>
        </w:rPr>
        <w:t xml:space="preserve"> դրամ: Շեղումը հիմնականում արձանագրվել է </w:t>
      </w:r>
      <w:r w:rsidRPr="00CB2464">
        <w:rPr>
          <w:rFonts w:ascii="GHEA Grapalat" w:hAnsi="GHEA Grapalat" w:cs="Sylfaen"/>
          <w:sz w:val="22"/>
          <w:szCs w:val="22"/>
          <w:lang w:val="hy-AM"/>
        </w:rPr>
        <w:lastRenderedPageBreak/>
        <w:t>Գերմանիայի զարգացման վարկերի բանկի (KFW) աջակցությամբ</w:t>
      </w:r>
      <w:r w:rsidR="00656C57" w:rsidRPr="00CB2464">
        <w:rPr>
          <w:rFonts w:ascii="GHEA Grapalat" w:hAnsi="GHEA Grapalat" w:cs="Sylfaen"/>
          <w:sz w:val="22"/>
          <w:szCs w:val="22"/>
        </w:rPr>
        <w:t xml:space="preserve"> ՀՀ Սյունիքի մարզի</w:t>
      </w:r>
      <w:r w:rsidR="00710804" w:rsidRPr="00CB2464">
        <w:rPr>
          <w:rFonts w:ascii="GHEA Grapalat" w:hAnsi="GHEA Grapalat" w:cs="Sylfaen"/>
          <w:sz w:val="22"/>
          <w:szCs w:val="22"/>
          <w:lang w:val="hy-AM"/>
        </w:rPr>
        <w:t xml:space="preserve"> </w:t>
      </w:r>
      <w:r w:rsidR="00656C57" w:rsidRPr="00CB2464">
        <w:rPr>
          <w:rFonts w:ascii="GHEA Grapalat" w:hAnsi="GHEA Grapalat" w:cs="Sylfaen"/>
          <w:sz w:val="22"/>
          <w:szCs w:val="22"/>
          <w:lang w:val="hy-AM"/>
        </w:rPr>
        <w:t>բնության հատուկ պահպանվող տարածքների</w:t>
      </w:r>
      <w:r w:rsidR="00656C57" w:rsidRPr="00CB2464">
        <w:rPr>
          <w:rFonts w:ascii="GHEA Grapalat" w:hAnsi="GHEA Grapalat" w:cs="Sylfaen"/>
          <w:sz w:val="22"/>
          <w:szCs w:val="22"/>
        </w:rPr>
        <w:t xml:space="preserve"> պահպանության</w:t>
      </w:r>
      <w:r w:rsidR="00656C57" w:rsidRPr="00CB2464">
        <w:rPr>
          <w:rFonts w:ascii="GHEA Grapalat" w:hAnsi="GHEA Grapalat" w:cs="Sylfaen"/>
          <w:sz w:val="22"/>
          <w:szCs w:val="22"/>
          <w:lang w:val="hy-AM"/>
        </w:rPr>
        <w:t xml:space="preserve"> </w:t>
      </w:r>
      <w:r w:rsidRPr="00CB2464">
        <w:rPr>
          <w:rFonts w:ascii="GHEA Grapalat" w:hAnsi="GHEA Grapalat" w:cs="Sylfaen"/>
          <w:sz w:val="22"/>
          <w:szCs w:val="22"/>
          <w:lang w:val="hy-AM"/>
        </w:rPr>
        <w:t xml:space="preserve">դրամաշնորհային ծրագրի </w:t>
      </w:r>
      <w:r w:rsidRPr="00CB2464">
        <w:rPr>
          <w:rFonts w:ascii="GHEA Grapalat" w:hAnsi="GHEA Grapalat" w:cs="Sylfaen"/>
          <w:sz w:val="22"/>
          <w:szCs w:val="22"/>
        </w:rPr>
        <w:t xml:space="preserve">կատարողականով: Ծրագրի շրջանակներում, մասնավորապես, 143.1 մլն դրամ ուղղվել է </w:t>
      </w:r>
      <w:r w:rsidRPr="00CB2464">
        <w:rPr>
          <w:rFonts w:ascii="GHEA Grapalat" w:hAnsi="GHEA Grapalat" w:cs="Sylfaen"/>
          <w:sz w:val="22"/>
          <w:szCs w:val="22"/>
          <w:lang w:val="hy-AM"/>
        </w:rPr>
        <w:t>ՀՀ Սյունիքի մարզի բնության հատուկ պահպանվող տարածքների</w:t>
      </w:r>
      <w:r w:rsidRPr="00CB2464">
        <w:rPr>
          <w:rFonts w:ascii="GHEA Grapalat" w:hAnsi="GHEA Grapalat" w:cs="Sylfaen"/>
          <w:sz w:val="22"/>
          <w:szCs w:val="22"/>
        </w:rPr>
        <w:t xml:space="preserve"> </w:t>
      </w:r>
      <w:r w:rsidRPr="00CB2464">
        <w:rPr>
          <w:rFonts w:ascii="GHEA Grapalat" w:hAnsi="GHEA Grapalat" w:cs="Sylfaen"/>
          <w:sz w:val="22"/>
          <w:szCs w:val="22"/>
          <w:lang w:val="hy-AM"/>
        </w:rPr>
        <w:t>կառավարման բարելավման</w:t>
      </w:r>
      <w:r w:rsidRPr="00CB2464">
        <w:rPr>
          <w:rFonts w:ascii="GHEA Grapalat" w:hAnsi="GHEA Grapalat" w:cs="Sylfaen"/>
          <w:sz w:val="22"/>
          <w:szCs w:val="22"/>
        </w:rPr>
        <w:t xml:space="preserve">ն ուղղված ծրագրերին, </w:t>
      </w:r>
      <w:r w:rsidR="00656C57" w:rsidRPr="00CB2464">
        <w:rPr>
          <w:rFonts w:ascii="GHEA Grapalat" w:hAnsi="GHEA Grapalat" w:cs="Sylfaen"/>
          <w:sz w:val="22"/>
          <w:szCs w:val="22"/>
        </w:rPr>
        <w:t>91.5</w:t>
      </w:r>
      <w:r w:rsidR="00656C57" w:rsidRPr="00CB2464">
        <w:rPr>
          <w:rFonts w:ascii="GHEA Grapalat" w:hAnsi="GHEA Grapalat" w:cs="Sylfaen"/>
          <w:sz w:val="22"/>
          <w:szCs w:val="22"/>
          <w:lang w:val="hy-AM"/>
        </w:rPr>
        <w:t xml:space="preserve"> մլն դրամ</w:t>
      </w:r>
      <w:r w:rsidR="00656C57" w:rsidRPr="00CB2464">
        <w:rPr>
          <w:rFonts w:ascii="GHEA Grapalat" w:hAnsi="GHEA Grapalat" w:cs="Sylfaen"/>
          <w:sz w:val="22"/>
          <w:szCs w:val="22"/>
        </w:rPr>
        <w:t xml:space="preserve">՝ </w:t>
      </w:r>
      <w:r w:rsidR="00656C57" w:rsidRPr="00CB2464">
        <w:rPr>
          <w:rFonts w:ascii="GHEA Grapalat" w:hAnsi="GHEA Grapalat" w:cs="Sylfaen"/>
          <w:sz w:val="22"/>
          <w:szCs w:val="22"/>
          <w:lang w:val="hy-AM"/>
        </w:rPr>
        <w:t>բնության հատուկ պահպանվող տարածքների հարակից համայնքների սոցիալ-տնտեսական վիճակի բարելավմանն ուղղված աջակցությ</w:t>
      </w:r>
      <w:r w:rsidR="00656C57" w:rsidRPr="00CB2464">
        <w:rPr>
          <w:rFonts w:ascii="GHEA Grapalat" w:hAnsi="GHEA Grapalat" w:cs="Sylfaen"/>
          <w:sz w:val="22"/>
          <w:szCs w:val="22"/>
        </w:rPr>
        <w:t xml:space="preserve">անը, </w:t>
      </w:r>
      <w:r w:rsidRPr="00CB2464">
        <w:rPr>
          <w:rFonts w:ascii="GHEA Grapalat" w:hAnsi="GHEA Grapalat" w:cs="Sylfaen"/>
          <w:sz w:val="22"/>
          <w:szCs w:val="22"/>
        </w:rPr>
        <w:t xml:space="preserve">75 մլն դրամ՝ նշված տարածքների </w:t>
      </w:r>
      <w:r w:rsidRPr="00CB2464">
        <w:rPr>
          <w:rFonts w:ascii="GHEA Grapalat" w:hAnsi="GHEA Grapalat" w:cs="Sylfaen"/>
          <w:sz w:val="22"/>
          <w:szCs w:val="22"/>
          <w:lang w:val="hy-AM"/>
        </w:rPr>
        <w:t>պահպանությունն իրականացնող պետական կազմակերպությունների կարողությունների զարգացման</w:t>
      </w:r>
      <w:r w:rsidRPr="00CB2464">
        <w:rPr>
          <w:rFonts w:ascii="GHEA Grapalat" w:hAnsi="GHEA Grapalat" w:cs="Sylfaen"/>
          <w:sz w:val="22"/>
          <w:szCs w:val="22"/>
        </w:rPr>
        <w:t>ը, որոնք կատարվել են համապատասխանաբար 31</w:t>
      </w:r>
      <w:r w:rsidR="00656C57" w:rsidRPr="00CB2464">
        <w:rPr>
          <w:rFonts w:ascii="GHEA Grapalat" w:hAnsi="GHEA Grapalat" w:cs="Sylfaen"/>
          <w:sz w:val="22"/>
          <w:szCs w:val="22"/>
        </w:rPr>
        <w:t>.9%-ով, 17.7%</w:t>
      </w:r>
      <w:r w:rsidR="00656C57" w:rsidRPr="00CB2464">
        <w:rPr>
          <w:rFonts w:ascii="GHEA Grapalat" w:hAnsi="GHEA Grapalat" w:cs="Sylfaen"/>
          <w:sz w:val="22"/>
          <w:szCs w:val="22"/>
        </w:rPr>
        <w:noBreakHyphen/>
        <w:t xml:space="preserve">ով և </w:t>
      </w:r>
      <w:r w:rsidRPr="00CB2464">
        <w:rPr>
          <w:rFonts w:ascii="GHEA Grapalat" w:hAnsi="GHEA Grapalat" w:cs="Sylfaen"/>
          <w:sz w:val="22"/>
          <w:szCs w:val="22"/>
        </w:rPr>
        <w:t>7.5%-ով: Ց</w:t>
      </w:r>
      <w:r w:rsidRPr="00CB2464">
        <w:rPr>
          <w:rFonts w:ascii="GHEA Grapalat" w:hAnsi="GHEA Grapalat" w:cs="Sylfaen"/>
          <w:sz w:val="22"/>
          <w:szCs w:val="22"/>
          <w:lang w:val="hy-AM"/>
        </w:rPr>
        <w:t xml:space="preserve">ածր կատարողականը </w:t>
      </w:r>
      <w:r w:rsidRPr="00CB2464">
        <w:rPr>
          <w:rFonts w:ascii="GHEA Grapalat" w:hAnsi="GHEA Grapalat" w:cs="Sylfaen"/>
          <w:sz w:val="22"/>
          <w:szCs w:val="22"/>
        </w:rPr>
        <w:t>պայմանավորված է նրանով, որ ծրագրի գործողությունները գտնվում են դոնորի հետ քննարկումների և համաձայնեցումների գործընթացում՝ կապված ծրագրի ավարտի և հնարավոր երկարաձգման հետ:</w:t>
      </w:r>
      <w:r w:rsidR="007F5178" w:rsidRPr="00CB2464">
        <w:rPr>
          <w:rFonts w:ascii="GHEA Grapalat" w:hAnsi="GHEA Grapalat" w:cs="Sylfaen"/>
          <w:sz w:val="22"/>
          <w:szCs w:val="22"/>
        </w:rPr>
        <w:t xml:space="preserve"> Արդյունքում չեն ապահովվել ծրագրի շրջանակներում նախատեսված արդյունքային ցուցանիշները:</w:t>
      </w:r>
    </w:p>
    <w:p w:rsidR="00602E8D" w:rsidRPr="00CB2464" w:rsidRDefault="00602E8D" w:rsidP="00602E8D">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rPr>
        <w:t>Բնական պաշարների և բնության հատուկ պահպանվող տարածքների կառավարման և պահպանման ծրագրի շրջանակներում շուրջ 722 մլն դրամ (ծրագրվածի 100%-ը) ուղղվել է բնության</w:t>
      </w:r>
      <w:r w:rsidRPr="00CB2464">
        <w:rPr>
          <w:rFonts w:ascii="GHEA Grapalat" w:hAnsi="GHEA Grapalat" w:cs="Sylfaen"/>
          <w:sz w:val="22"/>
          <w:szCs w:val="22"/>
          <w:lang w:val="hy-AM"/>
        </w:rPr>
        <w:t xml:space="preserve"> հատուկ պահպանվող տարածքների («Սևան», «Դիլիջան», «Արփի լիճ» ազգային պարկերի, «Խոսրովի անտառ» պետական արգելոցի, Արգելոցապարկային համալիր և Զանգեզուր կենսոլորտային համալիր ԲՀՊ տարածքների) պահպանությանը, դրանցում գիտական ուսումնասիրությունների և անտառատնտեսական աշխատանքների կատարմանը: </w:t>
      </w:r>
      <w:r w:rsidR="00B62334" w:rsidRPr="00CB2464">
        <w:rPr>
          <w:rFonts w:ascii="GHEA Grapalat" w:hAnsi="GHEA Grapalat" w:cs="Sylfaen"/>
          <w:sz w:val="22"/>
          <w:szCs w:val="22"/>
        </w:rPr>
        <w:t>Նշված միջոցառումների շրջանակներում հիմնականում ապահովվել են նախատեսված արդյունք</w:t>
      </w:r>
      <w:r w:rsidR="00BE3BA7" w:rsidRPr="00CB2464">
        <w:rPr>
          <w:rFonts w:ascii="GHEA Grapalat" w:hAnsi="GHEA Grapalat" w:cs="Sylfaen"/>
          <w:sz w:val="22"/>
          <w:szCs w:val="22"/>
        </w:rPr>
        <w:t>ային չափորոշիչները</w:t>
      </w:r>
      <w:r w:rsidR="00B62334" w:rsidRPr="00CB2464">
        <w:rPr>
          <w:rFonts w:ascii="GHEA Grapalat" w:hAnsi="GHEA Grapalat" w:cs="Sylfaen"/>
          <w:sz w:val="22"/>
          <w:szCs w:val="22"/>
        </w:rPr>
        <w:t xml:space="preserve">, որոշ </w:t>
      </w:r>
      <w:r w:rsidR="00BE3BA7" w:rsidRPr="00CB2464">
        <w:rPr>
          <w:rFonts w:ascii="GHEA Grapalat" w:hAnsi="GHEA Grapalat" w:cs="Sylfaen"/>
          <w:sz w:val="22"/>
          <w:szCs w:val="22"/>
        </w:rPr>
        <w:t>չափորոշիչների</w:t>
      </w:r>
      <w:r w:rsidR="00B62334" w:rsidRPr="00CB2464">
        <w:rPr>
          <w:rFonts w:ascii="GHEA Grapalat" w:hAnsi="GHEA Grapalat" w:cs="Sylfaen"/>
          <w:sz w:val="22"/>
          <w:szCs w:val="22"/>
        </w:rPr>
        <w:t xml:space="preserve"> գծով արձանագրվել է ծրագրված ցուցանիշների գերազանցում:</w:t>
      </w:r>
    </w:p>
    <w:p w:rsidR="00602E8D" w:rsidRPr="00CB2464" w:rsidRDefault="00602E8D" w:rsidP="00602E8D">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Նախորդ տարվա նույն ժամանակահատվածի համեմատ Բնական պաշարների և բնության հատուկ պահպանվող տարածքների կառավարման և պահպանման ծրագրի ծախսեր</w:t>
      </w:r>
      <w:r w:rsidRPr="00CB2464">
        <w:rPr>
          <w:rFonts w:ascii="GHEA Grapalat" w:hAnsi="GHEA Grapalat" w:cs="Sylfaen"/>
          <w:sz w:val="22"/>
          <w:szCs w:val="22"/>
        </w:rPr>
        <w:t xml:space="preserve">ը նվազել են 19%-ով կամ 243.4 մլն դրամով՝ հիմնականում պայմանավորված </w:t>
      </w:r>
      <w:r w:rsidRPr="00CB2464">
        <w:rPr>
          <w:rFonts w:ascii="GHEA Grapalat" w:hAnsi="GHEA Grapalat" w:cs="Sylfaen"/>
          <w:sz w:val="22"/>
          <w:szCs w:val="22"/>
          <w:lang w:val="hy-AM"/>
        </w:rPr>
        <w:t>Գերմանիայի զարգացման վարկերի բանկի (KFW) աջակցությամբ</w:t>
      </w:r>
      <w:r w:rsidRPr="00CB2464">
        <w:rPr>
          <w:rFonts w:ascii="GHEA Grapalat" w:hAnsi="GHEA Grapalat" w:cs="Sylfaen"/>
          <w:sz w:val="22"/>
          <w:szCs w:val="22"/>
        </w:rPr>
        <w:t xml:space="preserve"> ՀՀ Սյունիքի մարզում</w:t>
      </w:r>
      <w:r w:rsidRPr="00CB2464">
        <w:rPr>
          <w:rFonts w:ascii="GHEA Grapalat" w:hAnsi="GHEA Grapalat" w:cs="Sylfaen"/>
          <w:sz w:val="22"/>
          <w:szCs w:val="22"/>
          <w:lang w:val="hy-AM"/>
        </w:rPr>
        <w:t xml:space="preserve"> իրականացվող դրամաշնորհային ծրագրի </w:t>
      </w:r>
      <w:r w:rsidR="00DD0BD7" w:rsidRPr="00CB2464">
        <w:rPr>
          <w:rFonts w:ascii="GHEA Grapalat" w:hAnsi="GHEA Grapalat" w:cs="Sylfaen"/>
          <w:sz w:val="22"/>
          <w:szCs w:val="22"/>
        </w:rPr>
        <w:t>շրջանակներում կատարված ծախսերի նվազմամբ</w:t>
      </w:r>
      <w:r w:rsidRPr="00CB2464">
        <w:rPr>
          <w:rFonts w:ascii="GHEA Grapalat" w:hAnsi="GHEA Grapalat" w:cs="Sylfaen"/>
          <w:sz w:val="22"/>
          <w:szCs w:val="22"/>
          <w:lang w:val="hy-AM"/>
        </w:rPr>
        <w:t xml:space="preserve">: </w:t>
      </w:r>
    </w:p>
    <w:p w:rsidR="00703109" w:rsidRPr="00CB2464" w:rsidRDefault="00602E8D" w:rsidP="00602E8D">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 xml:space="preserve">Հաշվետու ժամանակահատվածում </w:t>
      </w:r>
      <w:r w:rsidRPr="00CB2464">
        <w:rPr>
          <w:rFonts w:ascii="GHEA Grapalat" w:hAnsi="GHEA Grapalat" w:cs="Sylfaen"/>
          <w:sz w:val="22"/>
          <w:szCs w:val="22"/>
        </w:rPr>
        <w:t>1.2 մլրդ</w:t>
      </w:r>
      <w:r w:rsidRPr="00CB2464">
        <w:rPr>
          <w:rFonts w:ascii="GHEA Grapalat" w:hAnsi="GHEA Grapalat" w:cs="Sylfaen"/>
          <w:sz w:val="22"/>
          <w:szCs w:val="22"/>
          <w:lang w:val="hy-AM"/>
        </w:rPr>
        <w:t xml:space="preserve"> դրամ է օգտագործվել </w:t>
      </w:r>
      <w:r w:rsidRPr="00CB2464">
        <w:rPr>
          <w:rFonts w:ascii="GHEA Grapalat" w:hAnsi="GHEA Grapalat" w:cs="Sylfaen"/>
          <w:i/>
          <w:sz w:val="22"/>
          <w:szCs w:val="22"/>
          <w:lang w:val="hy-AM"/>
        </w:rPr>
        <w:t>Անտառների կառավարման</w:t>
      </w:r>
      <w:r w:rsidRPr="00CB2464">
        <w:rPr>
          <w:rFonts w:ascii="GHEA Grapalat" w:hAnsi="GHEA Grapalat" w:cs="Sylfaen"/>
          <w:sz w:val="22"/>
          <w:szCs w:val="22"/>
          <w:lang w:val="hy-AM"/>
        </w:rPr>
        <w:t xml:space="preserve"> ծրագրի շրջանակներում՝ ապահովելով ծրագրված ցուցանիշի </w:t>
      </w:r>
      <w:r w:rsidRPr="00CB2464">
        <w:rPr>
          <w:rFonts w:ascii="GHEA Grapalat" w:hAnsi="GHEA Grapalat" w:cs="Sylfaen"/>
          <w:sz w:val="22"/>
          <w:szCs w:val="22"/>
        </w:rPr>
        <w:t>93.2</w:t>
      </w:r>
      <w:r w:rsidRPr="00CB2464">
        <w:rPr>
          <w:rFonts w:ascii="GHEA Grapalat" w:hAnsi="GHEA Grapalat" w:cs="Sylfaen"/>
          <w:sz w:val="22"/>
          <w:szCs w:val="22"/>
          <w:lang w:val="hy-AM"/>
        </w:rPr>
        <w:t>%-ը:</w:t>
      </w:r>
      <w:r w:rsidRPr="00CB2464">
        <w:rPr>
          <w:rFonts w:ascii="GHEA Grapalat" w:hAnsi="GHEA Grapalat" w:cs="Sylfaen"/>
          <w:sz w:val="22"/>
          <w:szCs w:val="22"/>
        </w:rPr>
        <w:t xml:space="preserve"> </w:t>
      </w:r>
      <w:bookmarkStart w:id="100" w:name="_Hlk77258709"/>
      <w:r w:rsidRPr="00CB2464">
        <w:rPr>
          <w:rFonts w:ascii="GHEA Grapalat" w:hAnsi="GHEA Grapalat" w:cs="Sylfaen"/>
          <w:sz w:val="22"/>
          <w:szCs w:val="22"/>
          <w:lang w:val="hy-AM"/>
        </w:rPr>
        <w:t>Շեղումը հիմնականում պայմանավորված է Անտառային ոլորտում քաղաքականության մշակման</w:t>
      </w:r>
      <w:r w:rsidR="00DD0BD7" w:rsidRPr="00CB2464">
        <w:rPr>
          <w:rFonts w:ascii="GHEA Grapalat" w:hAnsi="GHEA Grapalat" w:cs="Sylfaen"/>
          <w:sz w:val="22"/>
          <w:szCs w:val="22"/>
          <w:lang w:val="hy-AM"/>
        </w:rPr>
        <w:t xml:space="preserve"> և աջակցության ծառայությունների</w:t>
      </w:r>
      <w:r w:rsidR="00DD0BD7" w:rsidRPr="00CB2464">
        <w:rPr>
          <w:rFonts w:ascii="GHEA Grapalat" w:hAnsi="GHEA Grapalat" w:cs="Sylfaen"/>
          <w:sz w:val="22"/>
          <w:szCs w:val="22"/>
        </w:rPr>
        <w:t xml:space="preserve"> ու</w:t>
      </w:r>
      <w:r w:rsidRPr="00CB2464">
        <w:rPr>
          <w:rFonts w:ascii="GHEA Grapalat" w:hAnsi="GHEA Grapalat" w:cs="Sylfaen"/>
          <w:sz w:val="22"/>
          <w:szCs w:val="22"/>
          <w:lang w:val="hy-AM"/>
        </w:rPr>
        <w:t xml:space="preserve"> ծրագրերի համակարգ</w:t>
      </w:r>
      <w:r w:rsidRPr="00CB2464">
        <w:rPr>
          <w:rFonts w:ascii="GHEA Grapalat" w:hAnsi="GHEA Grapalat" w:cs="Sylfaen"/>
          <w:sz w:val="22"/>
          <w:szCs w:val="22"/>
        </w:rPr>
        <w:t>ման</w:t>
      </w:r>
      <w:r w:rsidR="00DD0BD7" w:rsidRPr="00CB2464">
        <w:rPr>
          <w:rFonts w:ascii="GHEA Grapalat" w:hAnsi="GHEA Grapalat" w:cs="Sylfaen"/>
          <w:sz w:val="22"/>
          <w:szCs w:val="22"/>
        </w:rPr>
        <w:t xml:space="preserve"> ծախսերի</w:t>
      </w:r>
      <w:r w:rsidRPr="00CB2464">
        <w:rPr>
          <w:rFonts w:ascii="GHEA Grapalat" w:hAnsi="GHEA Grapalat" w:cs="Sylfaen"/>
          <w:sz w:val="22"/>
          <w:szCs w:val="22"/>
        </w:rPr>
        <w:t xml:space="preserve"> կատարողականով</w:t>
      </w:r>
      <w:r w:rsidR="00DD0BD7" w:rsidRPr="00CB2464">
        <w:rPr>
          <w:rFonts w:ascii="GHEA Grapalat" w:hAnsi="GHEA Grapalat" w:cs="Sylfaen"/>
          <w:sz w:val="22"/>
          <w:szCs w:val="22"/>
        </w:rPr>
        <w:t>, որը կազմել է 56.4% կամ</w:t>
      </w:r>
      <w:r w:rsidRPr="00CB2464">
        <w:rPr>
          <w:rFonts w:ascii="GHEA Grapalat" w:hAnsi="GHEA Grapalat" w:cs="Sylfaen"/>
          <w:sz w:val="22"/>
          <w:szCs w:val="22"/>
        </w:rPr>
        <w:t xml:space="preserve"> 92.5 մլն դրամ: Ցածր կատարողականը</w:t>
      </w:r>
      <w:r w:rsidR="00DD0BD7" w:rsidRPr="00CB2464">
        <w:rPr>
          <w:rFonts w:ascii="GHEA Grapalat" w:hAnsi="GHEA Grapalat" w:cs="Sylfaen"/>
          <w:sz w:val="22"/>
          <w:szCs w:val="22"/>
        </w:rPr>
        <w:t xml:space="preserve"> մասմաբ</w:t>
      </w:r>
      <w:r w:rsidRPr="00CB2464">
        <w:rPr>
          <w:rFonts w:ascii="GHEA Grapalat" w:hAnsi="GHEA Grapalat" w:cs="Sylfaen"/>
          <w:sz w:val="22"/>
          <w:szCs w:val="22"/>
          <w:lang w:val="hy-AM"/>
        </w:rPr>
        <w:t xml:space="preserve"> պայմանավորված է ՀՀ շրջակա միջավայրի նախարարության Անտառային կոմիտեի և </w:t>
      </w:r>
      <w:bookmarkStart w:id="101" w:name="_Hlk69981403"/>
      <w:r w:rsidRPr="00CB2464">
        <w:rPr>
          <w:rFonts w:ascii="GHEA Grapalat" w:hAnsi="GHEA Grapalat" w:cs="Sylfaen"/>
          <w:sz w:val="22"/>
          <w:szCs w:val="22"/>
          <w:lang w:val="hy-AM"/>
        </w:rPr>
        <w:t xml:space="preserve">«Հայանտառ» </w:t>
      </w:r>
      <w:bookmarkEnd w:id="101"/>
      <w:r w:rsidRPr="00CB2464">
        <w:rPr>
          <w:rFonts w:ascii="GHEA Grapalat" w:hAnsi="GHEA Grapalat" w:cs="Sylfaen"/>
          <w:sz w:val="22"/>
          <w:szCs w:val="22"/>
          <w:lang w:val="hy-AM"/>
        </w:rPr>
        <w:t xml:space="preserve">ՊՈԱԿ-ի կողմից տարածքի համատեղ </w:t>
      </w:r>
      <w:r w:rsidRPr="00CB2464">
        <w:rPr>
          <w:rFonts w:ascii="GHEA Grapalat" w:hAnsi="GHEA Grapalat" w:cs="Sylfaen"/>
          <w:sz w:val="22"/>
          <w:szCs w:val="22"/>
          <w:lang w:val="hy-AM"/>
        </w:rPr>
        <w:lastRenderedPageBreak/>
        <w:t xml:space="preserve">օգտագործմամբ, ինչի արդյունքում </w:t>
      </w:r>
      <w:r w:rsidRPr="00CB2464">
        <w:rPr>
          <w:rFonts w:ascii="GHEA Grapalat" w:hAnsi="GHEA Grapalat" w:cs="Sylfaen"/>
          <w:sz w:val="22"/>
          <w:szCs w:val="22"/>
        </w:rPr>
        <w:t>որոշ</w:t>
      </w:r>
      <w:r w:rsidRPr="00CB2464">
        <w:rPr>
          <w:rFonts w:ascii="GHEA Grapalat" w:hAnsi="GHEA Grapalat" w:cs="Sylfaen"/>
          <w:sz w:val="22"/>
          <w:szCs w:val="22"/>
          <w:lang w:val="hy-AM"/>
        </w:rPr>
        <w:t xml:space="preserve"> ծախսերի գծով նախատեսված միջոցները տնտեսվել են, ինչպես նաև թափուր հաստիքների առկայությամբ:</w:t>
      </w:r>
      <w:bookmarkEnd w:id="100"/>
      <w:r w:rsidR="00703109" w:rsidRPr="00CB2464">
        <w:rPr>
          <w:rFonts w:ascii="GHEA Grapalat" w:hAnsi="GHEA Grapalat" w:cs="Sylfaen"/>
          <w:sz w:val="22"/>
          <w:szCs w:val="22"/>
        </w:rPr>
        <w:t xml:space="preserve"> </w:t>
      </w:r>
    </w:p>
    <w:p w:rsidR="00703109" w:rsidRPr="00CB2464" w:rsidRDefault="00703109" w:rsidP="00602E8D">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rPr>
        <w:t>Ծրագրի շրջանակներում ա</w:t>
      </w:r>
      <w:r w:rsidR="00602E8D" w:rsidRPr="00CB2464">
        <w:rPr>
          <w:rFonts w:ascii="GHEA Grapalat" w:hAnsi="GHEA Grapalat" w:cs="Sylfaen"/>
          <w:sz w:val="22"/>
          <w:szCs w:val="22"/>
          <w:lang w:val="hy-AM"/>
        </w:rPr>
        <w:t>նտառպահպանական ծառայություններ</w:t>
      </w:r>
      <w:r w:rsidR="00602E8D" w:rsidRPr="00CB2464">
        <w:rPr>
          <w:rFonts w:ascii="GHEA Grapalat" w:hAnsi="GHEA Grapalat" w:cs="Sylfaen"/>
          <w:sz w:val="22"/>
          <w:szCs w:val="22"/>
        </w:rPr>
        <w:t xml:space="preserve">ի, </w:t>
      </w:r>
      <w:r w:rsidRPr="00CB2464">
        <w:rPr>
          <w:rFonts w:ascii="GHEA Grapalat" w:hAnsi="GHEA Grapalat" w:cs="Sylfaen"/>
          <w:sz w:val="22"/>
          <w:szCs w:val="22"/>
        </w:rPr>
        <w:t>ա</w:t>
      </w:r>
      <w:r w:rsidR="00602E8D" w:rsidRPr="00CB2464">
        <w:rPr>
          <w:rFonts w:ascii="GHEA Grapalat" w:hAnsi="GHEA Grapalat" w:cs="Sylfaen"/>
          <w:sz w:val="22"/>
          <w:szCs w:val="22"/>
        </w:rPr>
        <w:t xml:space="preserve">նտառվերականգնման և անտառապատման աշխատանքների </w:t>
      </w:r>
      <w:r w:rsidRPr="00CB2464">
        <w:rPr>
          <w:rFonts w:ascii="GHEA Grapalat" w:hAnsi="GHEA Grapalat" w:cs="Sylfaen"/>
          <w:sz w:val="22"/>
          <w:szCs w:val="22"/>
        </w:rPr>
        <w:t>ու</w:t>
      </w:r>
      <w:r w:rsidR="00602E8D" w:rsidRPr="00CB2464">
        <w:rPr>
          <w:rFonts w:ascii="GHEA Grapalat" w:hAnsi="GHEA Grapalat" w:cs="Sylfaen"/>
          <w:sz w:val="22"/>
          <w:szCs w:val="22"/>
        </w:rPr>
        <w:t xml:space="preserve"> </w:t>
      </w:r>
      <w:r w:rsidRPr="00CB2464">
        <w:rPr>
          <w:rFonts w:ascii="GHEA Grapalat" w:hAnsi="GHEA Grapalat" w:cs="Sylfaen"/>
          <w:sz w:val="22"/>
          <w:szCs w:val="22"/>
        </w:rPr>
        <w:t>ա</w:t>
      </w:r>
      <w:r w:rsidR="00602E8D" w:rsidRPr="00CB2464">
        <w:rPr>
          <w:rFonts w:ascii="GHEA Grapalat" w:hAnsi="GHEA Grapalat" w:cs="Sylfaen"/>
          <w:sz w:val="22"/>
          <w:szCs w:val="22"/>
        </w:rPr>
        <w:t>նտառների վնասակար օրգանիզմների դեմ պայքարի համար հատկացված</w:t>
      </w:r>
      <w:r w:rsidRPr="00CB2464">
        <w:rPr>
          <w:rFonts w:ascii="GHEA Grapalat" w:hAnsi="GHEA Grapalat" w:cs="Sylfaen"/>
          <w:sz w:val="22"/>
          <w:szCs w:val="22"/>
        </w:rPr>
        <w:t xml:space="preserve"> միջոցներն ամբողջությամբ օգտագործվել են՝ կազմելով </w:t>
      </w:r>
      <w:r w:rsidR="00602E8D" w:rsidRPr="00CB2464">
        <w:rPr>
          <w:rFonts w:ascii="GHEA Grapalat" w:hAnsi="GHEA Grapalat" w:cs="Sylfaen"/>
          <w:sz w:val="22"/>
          <w:szCs w:val="22"/>
        </w:rPr>
        <w:t xml:space="preserve">համապատասխանաբար 908.1 մլն դրամ, 127.2 մլն դրամ և 43.7 մլն դրամ: </w:t>
      </w:r>
      <w:r w:rsidR="006F3C86" w:rsidRPr="00CB2464">
        <w:rPr>
          <w:rFonts w:ascii="GHEA Grapalat" w:hAnsi="GHEA Grapalat" w:cs="Sylfaen"/>
          <w:sz w:val="22"/>
          <w:szCs w:val="22"/>
        </w:rPr>
        <w:t>Միջոցառումների շրջանակներում հիմնականում ապահովվել են նախատեսված արդյունք</w:t>
      </w:r>
      <w:r w:rsidR="00BE3BA7" w:rsidRPr="00CB2464">
        <w:rPr>
          <w:rFonts w:ascii="GHEA Grapalat" w:hAnsi="GHEA Grapalat" w:cs="Sylfaen"/>
          <w:sz w:val="22"/>
          <w:szCs w:val="22"/>
        </w:rPr>
        <w:t>ային չափորոշիչ</w:t>
      </w:r>
      <w:r w:rsidR="006F3C86" w:rsidRPr="00CB2464">
        <w:rPr>
          <w:rFonts w:ascii="GHEA Grapalat" w:hAnsi="GHEA Grapalat" w:cs="Sylfaen"/>
          <w:sz w:val="22"/>
          <w:szCs w:val="22"/>
        </w:rPr>
        <w:t>ները:</w:t>
      </w:r>
    </w:p>
    <w:p w:rsidR="00602E8D" w:rsidRPr="00CB2464" w:rsidRDefault="00602E8D" w:rsidP="00602E8D">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 xml:space="preserve">Նախորդ տարվա </w:t>
      </w:r>
      <w:r w:rsidRPr="00CB2464">
        <w:rPr>
          <w:rFonts w:ascii="GHEA Grapalat" w:hAnsi="GHEA Grapalat" w:cs="Sylfaen"/>
          <w:sz w:val="22"/>
          <w:szCs w:val="22"/>
        </w:rPr>
        <w:t>նույն ժամանակահատվածի համադրելի ցուցանիշի</w:t>
      </w:r>
      <w:r w:rsidRPr="00CB2464">
        <w:rPr>
          <w:rFonts w:ascii="GHEA Grapalat" w:hAnsi="GHEA Grapalat" w:cs="Sylfaen"/>
          <w:sz w:val="22"/>
          <w:szCs w:val="22"/>
          <w:lang w:val="hy-AM"/>
        </w:rPr>
        <w:t xml:space="preserve"> համեմատ Անտառների կառավարման ծրագրի ծախսեր</w:t>
      </w:r>
      <w:r w:rsidR="00703109" w:rsidRPr="00CB2464">
        <w:rPr>
          <w:rFonts w:ascii="GHEA Grapalat" w:hAnsi="GHEA Grapalat" w:cs="Sylfaen"/>
          <w:sz w:val="22"/>
          <w:szCs w:val="22"/>
        </w:rPr>
        <w:t>ն</w:t>
      </w:r>
      <w:r w:rsidRPr="00CB2464">
        <w:rPr>
          <w:rFonts w:ascii="GHEA Grapalat" w:hAnsi="GHEA Grapalat" w:cs="Sylfaen"/>
          <w:sz w:val="22"/>
          <w:szCs w:val="22"/>
        </w:rPr>
        <w:t xml:space="preserve"> աճել են 6.8</w:t>
      </w:r>
      <w:r w:rsidRPr="00CB2464">
        <w:rPr>
          <w:rFonts w:ascii="GHEA Grapalat" w:hAnsi="GHEA Grapalat" w:cs="Sylfaen"/>
          <w:sz w:val="22"/>
          <w:szCs w:val="22"/>
          <w:lang w:val="hy-AM"/>
        </w:rPr>
        <w:t xml:space="preserve">%-ով կամ </w:t>
      </w:r>
      <w:r w:rsidRPr="00CB2464">
        <w:rPr>
          <w:rFonts w:ascii="GHEA Grapalat" w:hAnsi="GHEA Grapalat" w:cs="Sylfaen"/>
          <w:sz w:val="22"/>
          <w:szCs w:val="22"/>
        </w:rPr>
        <w:t>77.2</w:t>
      </w:r>
      <w:r w:rsidRPr="00CB2464">
        <w:rPr>
          <w:rFonts w:ascii="GHEA Grapalat" w:hAnsi="GHEA Grapalat" w:cs="Sylfaen"/>
          <w:sz w:val="22"/>
          <w:szCs w:val="22"/>
          <w:lang w:val="hy-AM"/>
        </w:rPr>
        <w:t xml:space="preserve"> մլն դրամով՝ հիմնականում պայմանավորված</w:t>
      </w:r>
      <w:r w:rsidRPr="00CB2464">
        <w:rPr>
          <w:rFonts w:ascii="GHEA Grapalat" w:hAnsi="GHEA Grapalat" w:cs="Sylfaen"/>
          <w:sz w:val="22"/>
          <w:szCs w:val="22"/>
        </w:rPr>
        <w:t xml:space="preserve"> </w:t>
      </w:r>
      <w:r w:rsidR="00703109" w:rsidRPr="00CB2464">
        <w:rPr>
          <w:rFonts w:ascii="GHEA Grapalat" w:hAnsi="GHEA Grapalat" w:cs="Sylfaen"/>
          <w:sz w:val="22"/>
          <w:szCs w:val="22"/>
        </w:rPr>
        <w:t>անտառների վնասակար օրգանիզմների դեմ պայքարի,</w:t>
      </w:r>
      <w:r w:rsidR="00703109" w:rsidRPr="00CB2464">
        <w:rPr>
          <w:rFonts w:ascii="GHEA Grapalat" w:hAnsi="GHEA Grapalat" w:cs="Sylfaen"/>
          <w:sz w:val="22"/>
          <w:szCs w:val="22"/>
          <w:lang w:val="hy-AM"/>
        </w:rPr>
        <w:t xml:space="preserve"> </w:t>
      </w:r>
      <w:r w:rsidRPr="00CB2464">
        <w:rPr>
          <w:rFonts w:ascii="GHEA Grapalat" w:hAnsi="GHEA Grapalat" w:cs="Sylfaen"/>
          <w:sz w:val="22"/>
          <w:szCs w:val="22"/>
          <w:lang w:val="hy-AM"/>
        </w:rPr>
        <w:t xml:space="preserve">անտառվերականգնման </w:t>
      </w:r>
      <w:r w:rsidR="00703109" w:rsidRPr="00CB2464">
        <w:rPr>
          <w:rFonts w:ascii="GHEA Grapalat" w:hAnsi="GHEA Grapalat" w:cs="Sylfaen"/>
          <w:sz w:val="22"/>
          <w:szCs w:val="22"/>
        </w:rPr>
        <w:t>ու</w:t>
      </w:r>
      <w:r w:rsidRPr="00CB2464">
        <w:rPr>
          <w:rFonts w:ascii="GHEA Grapalat" w:hAnsi="GHEA Grapalat" w:cs="Sylfaen"/>
          <w:sz w:val="22"/>
          <w:szCs w:val="22"/>
          <w:lang w:val="hy-AM"/>
        </w:rPr>
        <w:t xml:space="preserve"> անտառապատման աշխատանքների</w:t>
      </w:r>
      <w:r w:rsidR="00703109" w:rsidRPr="00CB2464">
        <w:rPr>
          <w:rFonts w:ascii="GHEA Grapalat" w:hAnsi="GHEA Grapalat" w:cs="Sylfaen"/>
          <w:sz w:val="22"/>
          <w:szCs w:val="22"/>
        </w:rPr>
        <w:t xml:space="preserve"> և</w:t>
      </w:r>
      <w:r w:rsidRPr="00CB2464">
        <w:rPr>
          <w:rFonts w:ascii="GHEA Grapalat" w:hAnsi="GHEA Grapalat" w:cs="Sylfaen"/>
          <w:sz w:val="22"/>
          <w:szCs w:val="22"/>
          <w:lang w:val="hy-AM"/>
        </w:rPr>
        <w:t xml:space="preserve"> անտառկառավարման պլանների կազմման</w:t>
      </w:r>
      <w:r w:rsidR="00703109" w:rsidRPr="00CB2464">
        <w:rPr>
          <w:rFonts w:ascii="GHEA Grapalat" w:hAnsi="GHEA Grapalat" w:cs="Sylfaen"/>
          <w:sz w:val="22"/>
          <w:szCs w:val="22"/>
        </w:rPr>
        <w:t xml:space="preserve"> </w:t>
      </w:r>
      <w:r w:rsidRPr="00CB2464">
        <w:rPr>
          <w:rFonts w:ascii="GHEA Grapalat" w:hAnsi="GHEA Grapalat" w:cs="Sylfaen"/>
          <w:sz w:val="22"/>
          <w:szCs w:val="22"/>
        </w:rPr>
        <w:t xml:space="preserve">միջոցառումների </w:t>
      </w:r>
      <w:r w:rsidR="00703109" w:rsidRPr="00CB2464">
        <w:rPr>
          <w:rFonts w:ascii="GHEA Grapalat" w:hAnsi="GHEA Grapalat" w:cs="Sylfaen"/>
          <w:sz w:val="22"/>
          <w:szCs w:val="22"/>
        </w:rPr>
        <w:t>շրջանակներում կատարված ծախսերի աճով</w:t>
      </w:r>
      <w:r w:rsidRPr="00CB2464">
        <w:rPr>
          <w:rFonts w:ascii="GHEA Grapalat" w:hAnsi="GHEA Grapalat" w:cs="Sylfaen"/>
          <w:sz w:val="22"/>
          <w:szCs w:val="22"/>
          <w:lang w:val="hy-AM"/>
        </w:rPr>
        <w:t>:</w:t>
      </w:r>
    </w:p>
    <w:p w:rsidR="00602E8D" w:rsidRPr="00CB2464" w:rsidRDefault="00602E8D" w:rsidP="00602E8D">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 xml:space="preserve">Հաշվետու ժամանակահատվածում </w:t>
      </w:r>
      <w:r w:rsidRPr="00CB2464">
        <w:rPr>
          <w:rFonts w:ascii="GHEA Grapalat" w:hAnsi="GHEA Grapalat" w:cs="Sylfaen"/>
          <w:sz w:val="22"/>
          <w:szCs w:val="22"/>
        </w:rPr>
        <w:t>675.8</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մլն</w:t>
      </w:r>
      <w:r w:rsidRPr="00CB2464">
        <w:rPr>
          <w:rFonts w:ascii="GHEA Grapalat" w:hAnsi="GHEA Grapalat" w:cs="Sylfaen"/>
          <w:sz w:val="22"/>
          <w:szCs w:val="22"/>
          <w:lang w:val="hy-AM"/>
        </w:rPr>
        <w:t xml:space="preserve"> </w:t>
      </w:r>
      <w:r w:rsidRPr="00CB2464">
        <w:rPr>
          <w:rFonts w:ascii="GHEA Grapalat" w:hAnsi="GHEA Grapalat" w:cs="GHEA Grapalat"/>
          <w:sz w:val="22"/>
          <w:szCs w:val="22"/>
          <w:lang w:val="hy-AM"/>
        </w:rPr>
        <w:t>դրամ</w:t>
      </w:r>
      <w:r w:rsidRPr="00CB2464">
        <w:rPr>
          <w:rFonts w:ascii="GHEA Grapalat" w:hAnsi="GHEA Grapalat" w:cs="Sylfaen"/>
          <w:sz w:val="22"/>
          <w:szCs w:val="22"/>
          <w:lang w:val="hy-AM"/>
        </w:rPr>
        <w:t xml:space="preserve"> </w:t>
      </w:r>
      <w:r w:rsidRPr="00CB2464">
        <w:rPr>
          <w:rFonts w:ascii="GHEA Grapalat" w:hAnsi="GHEA Grapalat" w:cs="GHEA Grapalat"/>
          <w:sz w:val="22"/>
          <w:szCs w:val="22"/>
          <w:lang w:val="hy-AM"/>
        </w:rPr>
        <w:t>է</w:t>
      </w:r>
      <w:r w:rsidRPr="00CB2464">
        <w:rPr>
          <w:rFonts w:ascii="GHEA Grapalat" w:hAnsi="GHEA Grapalat" w:cs="Sylfaen"/>
          <w:sz w:val="22"/>
          <w:szCs w:val="22"/>
          <w:lang w:val="hy-AM"/>
        </w:rPr>
        <w:t xml:space="preserve"> </w:t>
      </w:r>
      <w:r w:rsidRPr="00CB2464">
        <w:rPr>
          <w:rFonts w:ascii="GHEA Grapalat" w:hAnsi="GHEA Grapalat" w:cs="GHEA Grapalat"/>
          <w:sz w:val="22"/>
          <w:szCs w:val="22"/>
          <w:lang w:val="hy-AM"/>
        </w:rPr>
        <w:t>օգտագործվել</w:t>
      </w:r>
      <w:r w:rsidRPr="00CB2464">
        <w:rPr>
          <w:rFonts w:ascii="GHEA Grapalat" w:hAnsi="GHEA Grapalat" w:cs="Sylfaen"/>
          <w:sz w:val="22"/>
          <w:szCs w:val="22"/>
          <w:lang w:val="hy-AM"/>
        </w:rPr>
        <w:t xml:space="preserve"> </w:t>
      </w:r>
      <w:r w:rsidRPr="00CB2464">
        <w:rPr>
          <w:rFonts w:ascii="GHEA Grapalat" w:hAnsi="GHEA Grapalat" w:cs="Sylfaen"/>
          <w:i/>
          <w:sz w:val="22"/>
          <w:szCs w:val="22"/>
          <w:lang w:val="hy-AM"/>
        </w:rPr>
        <w:t>Շրջակա միջավայրի ոլորտում պետական քաղաքականության մշակման, ծրագրերի համակարգման և մոնիտորինգի</w:t>
      </w:r>
      <w:r w:rsidRPr="00CB2464">
        <w:rPr>
          <w:rFonts w:ascii="GHEA Grapalat" w:hAnsi="GHEA Grapalat" w:cs="Sylfaen"/>
          <w:sz w:val="22"/>
          <w:szCs w:val="22"/>
          <w:lang w:val="hy-AM"/>
        </w:rPr>
        <w:t xml:space="preserve"> ծրագրի շրջանակներում, որը կազմել է ծրագրված ցուցանիշի </w:t>
      </w:r>
      <w:r w:rsidRPr="00CB2464">
        <w:rPr>
          <w:rFonts w:ascii="GHEA Grapalat" w:hAnsi="GHEA Grapalat" w:cs="Sylfaen"/>
          <w:sz w:val="22"/>
          <w:szCs w:val="22"/>
        </w:rPr>
        <w:t>85</w:t>
      </w:r>
      <w:r w:rsidRPr="00CB2464">
        <w:rPr>
          <w:rFonts w:ascii="GHEA Grapalat" w:hAnsi="GHEA Grapalat" w:cs="Sylfaen"/>
          <w:sz w:val="22"/>
          <w:szCs w:val="22"/>
          <w:lang w:val="hy-AM"/>
        </w:rPr>
        <w:t>%-ը: Շեղումը հիմնականում պայմանավորված է ձեռք բերված ապրանքների ու ծառայությունների դիմաց վճարումների մի մաս</w:t>
      </w:r>
      <w:r w:rsidRPr="00CB2464">
        <w:rPr>
          <w:rFonts w:ascii="GHEA Grapalat" w:hAnsi="GHEA Grapalat" w:cs="Sylfaen"/>
          <w:sz w:val="22"/>
          <w:szCs w:val="22"/>
        </w:rPr>
        <w:t>ը</w:t>
      </w:r>
      <w:r w:rsidRPr="00CB2464">
        <w:rPr>
          <w:rFonts w:ascii="GHEA Grapalat" w:hAnsi="GHEA Grapalat" w:cs="Sylfaen"/>
          <w:sz w:val="22"/>
          <w:szCs w:val="22"/>
          <w:lang w:val="hy-AM"/>
        </w:rPr>
        <w:t xml:space="preserve"> </w:t>
      </w:r>
      <w:r w:rsidRPr="00CB2464">
        <w:rPr>
          <w:rFonts w:ascii="GHEA Grapalat" w:hAnsi="GHEA Grapalat" w:cs="Sylfaen"/>
          <w:sz w:val="22"/>
          <w:szCs w:val="22"/>
        </w:rPr>
        <w:t>հոկտեմբեր</w:t>
      </w:r>
      <w:r w:rsidRPr="00CB2464">
        <w:rPr>
          <w:rFonts w:ascii="GHEA Grapalat" w:hAnsi="GHEA Grapalat" w:cs="Sylfaen"/>
          <w:sz w:val="22"/>
          <w:szCs w:val="22"/>
          <w:lang w:val="hy-AM"/>
        </w:rPr>
        <w:t xml:space="preserve"> ամսին կատարելու հանգամանքով: 20</w:t>
      </w:r>
      <w:r w:rsidRPr="00CB2464">
        <w:rPr>
          <w:rFonts w:ascii="GHEA Grapalat" w:hAnsi="GHEA Grapalat" w:cs="Sylfaen"/>
          <w:sz w:val="22"/>
          <w:szCs w:val="22"/>
        </w:rPr>
        <w:t>20</w:t>
      </w:r>
      <w:r w:rsidRPr="00CB2464">
        <w:rPr>
          <w:rFonts w:ascii="GHEA Grapalat" w:hAnsi="GHEA Grapalat" w:cs="Sylfaen"/>
          <w:sz w:val="22"/>
          <w:szCs w:val="22"/>
          <w:lang w:val="hy-AM"/>
        </w:rPr>
        <w:t xml:space="preserve"> թվականի նույն ժամանակահատվածի համեմատ ծրագրի ծախսեր</w:t>
      </w:r>
      <w:r w:rsidRPr="00CB2464">
        <w:rPr>
          <w:rFonts w:ascii="GHEA Grapalat" w:hAnsi="GHEA Grapalat" w:cs="Sylfaen"/>
          <w:sz w:val="22"/>
          <w:szCs w:val="22"/>
        </w:rPr>
        <w:t>ը նվազել են 6.2%-ով (44.9 մլն դրամով)</w:t>
      </w:r>
      <w:r w:rsidRPr="00CB2464">
        <w:rPr>
          <w:rFonts w:ascii="GHEA Grapalat" w:hAnsi="GHEA Grapalat" w:cs="Sylfaen"/>
          <w:sz w:val="22"/>
          <w:szCs w:val="22"/>
          <w:lang w:val="hy-AM"/>
        </w:rPr>
        <w:t>:</w:t>
      </w:r>
    </w:p>
    <w:p w:rsidR="00602E8D" w:rsidRPr="00CB2464" w:rsidRDefault="00602E8D" w:rsidP="00602E8D">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i/>
          <w:sz w:val="22"/>
          <w:szCs w:val="22"/>
          <w:lang w:val="hy-AM"/>
        </w:rPr>
        <w:t>Բնագիտական նմուշների պահպանության և ցուցադրության</w:t>
      </w:r>
      <w:r w:rsidRPr="00CB2464">
        <w:rPr>
          <w:rFonts w:ascii="GHEA Grapalat" w:hAnsi="GHEA Grapalat" w:cs="Sylfaen"/>
          <w:sz w:val="22"/>
          <w:szCs w:val="22"/>
          <w:lang w:val="hy-AM"/>
        </w:rPr>
        <w:t xml:space="preserve"> ծրագրին հաշվետու ժամանակահատվածում պետական բյուջեից հատկացվել է </w:t>
      </w:r>
      <w:r w:rsidRPr="00CB2464">
        <w:rPr>
          <w:rFonts w:ascii="GHEA Grapalat" w:hAnsi="GHEA Grapalat" w:cs="Sylfaen"/>
          <w:sz w:val="22"/>
          <w:szCs w:val="22"/>
        </w:rPr>
        <w:t>255.7</w:t>
      </w:r>
      <w:r w:rsidRPr="00CB2464">
        <w:rPr>
          <w:rFonts w:ascii="GHEA Grapalat" w:hAnsi="GHEA Grapalat" w:cs="Sylfaen"/>
          <w:sz w:val="22"/>
          <w:szCs w:val="22"/>
          <w:lang w:val="hy-AM"/>
        </w:rPr>
        <w:t xml:space="preserve"> մլն դրամ</w:t>
      </w:r>
      <w:r w:rsidRPr="00CB2464">
        <w:rPr>
          <w:rFonts w:ascii="GHEA Grapalat" w:hAnsi="GHEA Grapalat" w:cs="Sylfaen"/>
          <w:sz w:val="22"/>
          <w:szCs w:val="22"/>
        </w:rPr>
        <w:t>, որն</w:t>
      </w:r>
      <w:r w:rsidRPr="00CB2464">
        <w:rPr>
          <w:rFonts w:ascii="GHEA Grapalat" w:hAnsi="GHEA Grapalat" w:cs="Sylfaen"/>
          <w:sz w:val="22"/>
          <w:szCs w:val="22"/>
          <w:lang w:val="hy-AM"/>
        </w:rPr>
        <w:t xml:space="preserve"> </w:t>
      </w:r>
      <w:r w:rsidRPr="00CB2464">
        <w:rPr>
          <w:rFonts w:ascii="GHEA Grapalat" w:hAnsi="GHEA Grapalat" w:cs="Sylfaen"/>
          <w:sz w:val="22"/>
          <w:szCs w:val="22"/>
        </w:rPr>
        <w:t>ամբողջությամբ օգտագործվել է:</w:t>
      </w:r>
      <w:r w:rsidRPr="00CB2464">
        <w:rPr>
          <w:rFonts w:ascii="GHEA Grapalat" w:hAnsi="GHEA Grapalat" w:cs="Sylfaen"/>
          <w:sz w:val="22"/>
          <w:szCs w:val="22"/>
          <w:lang w:val="hy-AM"/>
        </w:rPr>
        <w:t xml:space="preserve"> Նշված գումարից </w:t>
      </w:r>
      <w:r w:rsidRPr="00CB2464">
        <w:rPr>
          <w:rFonts w:ascii="GHEA Grapalat" w:hAnsi="GHEA Grapalat" w:cs="Sylfaen"/>
          <w:sz w:val="22"/>
          <w:szCs w:val="22"/>
        </w:rPr>
        <w:t>227.5</w:t>
      </w:r>
      <w:r w:rsidRPr="00CB2464">
        <w:rPr>
          <w:rFonts w:ascii="GHEA Grapalat" w:hAnsi="GHEA Grapalat" w:cs="Sylfaen"/>
          <w:sz w:val="22"/>
          <w:szCs w:val="22"/>
          <w:lang w:val="hy-AM"/>
        </w:rPr>
        <w:t xml:space="preserve"> մլն դրամ</w:t>
      </w:r>
      <w:r w:rsidRPr="00CB2464">
        <w:rPr>
          <w:rFonts w:ascii="GHEA Grapalat" w:hAnsi="GHEA Grapalat" w:cs="Sylfaen"/>
          <w:sz w:val="22"/>
          <w:szCs w:val="22"/>
        </w:rPr>
        <w:t>ն ուղղվել է</w:t>
      </w:r>
      <w:r w:rsidRPr="00CB2464">
        <w:rPr>
          <w:rFonts w:ascii="GHEA Grapalat" w:hAnsi="GHEA Grapalat" w:cs="Sylfaen"/>
          <w:sz w:val="22"/>
          <w:szCs w:val="22"/>
          <w:lang w:val="hy-AM"/>
        </w:rPr>
        <w:t xml:space="preserve"> կենդանաբանական այգու ցուցադրություններին</w:t>
      </w:r>
      <w:r w:rsidRPr="00CB2464">
        <w:rPr>
          <w:rFonts w:ascii="GHEA Grapalat" w:hAnsi="GHEA Grapalat" w:cs="Sylfaen"/>
          <w:sz w:val="22"/>
          <w:szCs w:val="22"/>
        </w:rPr>
        <w:t>, 28.2</w:t>
      </w:r>
      <w:r w:rsidRPr="00CB2464">
        <w:rPr>
          <w:rFonts w:ascii="GHEA Grapalat" w:hAnsi="GHEA Grapalat" w:cs="Sylfaen"/>
          <w:sz w:val="22"/>
          <w:szCs w:val="22"/>
          <w:lang w:val="hy-AM"/>
        </w:rPr>
        <w:t xml:space="preserve"> մլն դրամ</w:t>
      </w:r>
      <w:r w:rsidRPr="00CB2464">
        <w:rPr>
          <w:rFonts w:ascii="GHEA Grapalat" w:hAnsi="GHEA Grapalat" w:cs="Sylfaen"/>
          <w:sz w:val="22"/>
          <w:szCs w:val="22"/>
        </w:rPr>
        <w:t>ը՝</w:t>
      </w:r>
      <w:r w:rsidRPr="00CB2464">
        <w:rPr>
          <w:rFonts w:ascii="GHEA Grapalat" w:hAnsi="GHEA Grapalat" w:cs="Sylfaen"/>
          <w:sz w:val="22"/>
          <w:szCs w:val="22"/>
          <w:lang w:val="hy-AM"/>
        </w:rPr>
        <w:t xml:space="preserve"> բնագիտական նմուշների պահպանությանը և ցուցադրության</w:t>
      </w:r>
      <w:r w:rsidRPr="00CB2464">
        <w:rPr>
          <w:rFonts w:ascii="GHEA Grapalat" w:hAnsi="GHEA Grapalat" w:cs="Sylfaen"/>
          <w:sz w:val="22"/>
          <w:szCs w:val="22"/>
        </w:rPr>
        <w:t>ը</w:t>
      </w:r>
      <w:r w:rsidRPr="00CB2464">
        <w:rPr>
          <w:rFonts w:ascii="GHEA Grapalat" w:hAnsi="GHEA Grapalat" w:cs="Sylfaen"/>
          <w:sz w:val="22"/>
          <w:szCs w:val="22"/>
          <w:lang w:val="hy-AM"/>
        </w:rPr>
        <w:t xml:space="preserve">: Նախորդ տարվա </w:t>
      </w:r>
      <w:r w:rsidRPr="00CB2464">
        <w:rPr>
          <w:rFonts w:ascii="GHEA Grapalat" w:hAnsi="GHEA Grapalat" w:cs="Sylfaen"/>
          <w:sz w:val="22"/>
          <w:szCs w:val="22"/>
        </w:rPr>
        <w:t>նույն ժամանակահատվածի</w:t>
      </w:r>
      <w:r w:rsidRPr="00CB2464">
        <w:rPr>
          <w:rFonts w:ascii="GHEA Grapalat" w:hAnsi="GHEA Grapalat" w:cs="Sylfaen"/>
          <w:sz w:val="22"/>
          <w:szCs w:val="22"/>
          <w:lang w:val="hy-AM"/>
        </w:rPr>
        <w:t xml:space="preserve"> համեմատ ծրագրի ծախսեր</w:t>
      </w:r>
      <w:r w:rsidRPr="00CB2464">
        <w:rPr>
          <w:rFonts w:ascii="GHEA Grapalat" w:hAnsi="GHEA Grapalat" w:cs="Sylfaen"/>
          <w:sz w:val="22"/>
          <w:szCs w:val="22"/>
        </w:rPr>
        <w:t>ն աճել են 2%-ով (5.1 մլն դրամով)</w:t>
      </w:r>
      <w:r w:rsidRPr="00CB2464">
        <w:rPr>
          <w:rFonts w:ascii="GHEA Grapalat" w:hAnsi="GHEA Grapalat" w:cs="Sylfaen"/>
          <w:sz w:val="22"/>
          <w:szCs w:val="22"/>
          <w:lang w:val="hy-AM"/>
        </w:rPr>
        <w:t>:</w:t>
      </w:r>
    </w:p>
    <w:p w:rsidR="00602E8D" w:rsidRPr="00CB2464" w:rsidRDefault="00602E8D" w:rsidP="00602E8D">
      <w:pPr>
        <w:autoSpaceDE w:val="0"/>
        <w:autoSpaceDN w:val="0"/>
        <w:adjustRightInd w:val="0"/>
        <w:spacing w:line="360" w:lineRule="auto"/>
        <w:ind w:firstLine="567"/>
        <w:jc w:val="both"/>
        <w:rPr>
          <w:rFonts w:ascii="GHEA Grapalat" w:hAnsi="GHEA Grapalat" w:cs="Sylfaen"/>
          <w:iCs/>
          <w:sz w:val="22"/>
          <w:szCs w:val="22"/>
        </w:rPr>
      </w:pPr>
      <w:r w:rsidRPr="00CB2464">
        <w:rPr>
          <w:rFonts w:ascii="GHEA Grapalat" w:hAnsi="GHEA Grapalat" w:cs="Sylfaen"/>
          <w:i/>
          <w:sz w:val="22"/>
          <w:szCs w:val="22"/>
        </w:rPr>
        <w:t>«</w:t>
      </w:r>
      <w:r w:rsidRPr="00CB2464">
        <w:rPr>
          <w:rFonts w:ascii="GHEA Grapalat" w:hAnsi="GHEA Grapalat" w:cs="Sylfaen"/>
          <w:i/>
          <w:sz w:val="22"/>
          <w:szCs w:val="22"/>
          <w:lang w:val="hy-AM"/>
        </w:rPr>
        <w:t>Բնապահպանական ծրագրերի իրականացում համայնքներում</w:t>
      </w:r>
      <w:r w:rsidRPr="00CB2464">
        <w:rPr>
          <w:rFonts w:ascii="GHEA Grapalat" w:hAnsi="GHEA Grapalat" w:cs="Sylfaen"/>
          <w:i/>
          <w:sz w:val="22"/>
          <w:szCs w:val="22"/>
        </w:rPr>
        <w:t xml:space="preserve">» </w:t>
      </w:r>
      <w:r w:rsidRPr="00CB2464">
        <w:rPr>
          <w:rFonts w:ascii="GHEA Grapalat" w:hAnsi="GHEA Grapalat" w:cs="Sylfaen"/>
          <w:iCs/>
          <w:sz w:val="22"/>
          <w:szCs w:val="22"/>
        </w:rPr>
        <w:t xml:space="preserve">ծրագրի շրջանակներում </w:t>
      </w:r>
      <w:r w:rsidR="00210E92" w:rsidRPr="00CB2464">
        <w:rPr>
          <w:rFonts w:ascii="GHEA Grapalat" w:hAnsi="GHEA Grapalat" w:cs="Sylfaen"/>
          <w:iCs/>
          <w:sz w:val="22"/>
          <w:szCs w:val="22"/>
        </w:rPr>
        <w:t xml:space="preserve">հաշվետու ժամանակահատվածում </w:t>
      </w:r>
      <w:r w:rsidRPr="00CB2464">
        <w:rPr>
          <w:rFonts w:ascii="GHEA Grapalat" w:hAnsi="GHEA Grapalat" w:cs="Sylfaen"/>
          <w:iCs/>
          <w:sz w:val="22"/>
          <w:szCs w:val="22"/>
        </w:rPr>
        <w:t xml:space="preserve">նախատեսված </w:t>
      </w:r>
      <w:r w:rsidR="00210E92" w:rsidRPr="00CB2464">
        <w:rPr>
          <w:rFonts w:ascii="GHEA Grapalat" w:hAnsi="GHEA Grapalat" w:cs="Sylfaen"/>
          <w:iCs/>
          <w:sz w:val="22"/>
          <w:szCs w:val="22"/>
        </w:rPr>
        <w:t>միջոցներն օգտագործվել են</w:t>
      </w:r>
      <w:r w:rsidRPr="00CB2464">
        <w:rPr>
          <w:rFonts w:ascii="GHEA Grapalat" w:hAnsi="GHEA Grapalat" w:cs="Sylfaen"/>
          <w:iCs/>
          <w:sz w:val="22"/>
          <w:szCs w:val="22"/>
        </w:rPr>
        <w:t xml:space="preserve"> 20%-ով՝ կազմելով 71.4 մլն դրամ</w:t>
      </w:r>
      <w:r w:rsidR="00210E92" w:rsidRPr="00CB2464">
        <w:rPr>
          <w:rFonts w:ascii="GHEA Grapalat" w:hAnsi="GHEA Grapalat" w:cs="Sylfaen"/>
          <w:iCs/>
          <w:sz w:val="22"/>
          <w:szCs w:val="22"/>
        </w:rPr>
        <w:t>, որը պայմանավորված է կատարված աշխատանքների ծավալով</w:t>
      </w:r>
      <w:r w:rsidRPr="00CB2464">
        <w:rPr>
          <w:rFonts w:ascii="GHEA Grapalat" w:hAnsi="GHEA Grapalat" w:cs="Sylfaen"/>
          <w:iCs/>
          <w:sz w:val="22"/>
          <w:szCs w:val="22"/>
        </w:rPr>
        <w:t>:</w:t>
      </w:r>
    </w:p>
    <w:p w:rsidR="005747E7" w:rsidRPr="00CB2464" w:rsidRDefault="005747E7" w:rsidP="005747E7">
      <w:pPr>
        <w:autoSpaceDE w:val="0"/>
        <w:autoSpaceDN w:val="0"/>
        <w:adjustRightInd w:val="0"/>
        <w:spacing w:line="360" w:lineRule="auto"/>
        <w:ind w:firstLine="567"/>
        <w:jc w:val="both"/>
        <w:rPr>
          <w:rFonts w:ascii="GHEA Grapalat" w:hAnsi="GHEA Grapalat" w:cs="Sylfaen"/>
          <w:sz w:val="22"/>
          <w:szCs w:val="22"/>
          <w:lang w:val="hy-AM"/>
        </w:rPr>
      </w:pPr>
    </w:p>
    <w:p w:rsidR="00997E17" w:rsidRPr="00CB2464" w:rsidRDefault="005747E7" w:rsidP="00997E17">
      <w:pPr>
        <w:spacing w:line="360" w:lineRule="auto"/>
        <w:ind w:firstLine="561"/>
        <w:jc w:val="both"/>
        <w:rPr>
          <w:rFonts w:ascii="GHEA Grapalat" w:hAnsi="GHEA Grapalat" w:cs="Arial"/>
          <w:sz w:val="22"/>
          <w:szCs w:val="22"/>
          <w:lang w:val="hy-AM"/>
        </w:rPr>
      </w:pPr>
      <w:r w:rsidRPr="00CB2464">
        <w:rPr>
          <w:rFonts w:ascii="GHEA Grapalat" w:hAnsi="GHEA Grapalat" w:cs="Times Armenian"/>
          <w:i/>
          <w:sz w:val="22"/>
          <w:szCs w:val="22"/>
          <w:u w:val="single"/>
        </w:rPr>
        <w:t>ՀՀ</w:t>
      </w:r>
      <w:r w:rsidRPr="00CB2464">
        <w:rPr>
          <w:rFonts w:ascii="GHEA Grapalat" w:hAnsi="GHEA Grapalat" w:cs="Sylfaen"/>
          <w:i/>
          <w:sz w:val="22"/>
          <w:szCs w:val="22"/>
          <w:u w:val="single"/>
          <w:lang w:val="hy-AM"/>
        </w:rPr>
        <w:t xml:space="preserve"> կրթության</w:t>
      </w:r>
      <w:r w:rsidRPr="00CB2464">
        <w:rPr>
          <w:rFonts w:ascii="GHEA Grapalat" w:hAnsi="GHEA Grapalat" w:cs="Sylfaen"/>
          <w:i/>
          <w:sz w:val="22"/>
          <w:szCs w:val="22"/>
          <w:u w:val="single"/>
        </w:rPr>
        <w:t>, գիտության, մշակույթի և սպորտի նախարարության</w:t>
      </w:r>
      <w:r w:rsidRPr="00CB2464">
        <w:rPr>
          <w:rFonts w:ascii="GHEA Grapalat" w:hAnsi="GHEA Grapalat" w:cs="Sylfaen"/>
          <w:sz w:val="22"/>
          <w:szCs w:val="22"/>
          <w:lang w:val="hy-AM"/>
        </w:rPr>
        <w:t xml:space="preserve"> </w:t>
      </w:r>
      <w:r w:rsidR="00997E17" w:rsidRPr="00CB2464">
        <w:rPr>
          <w:rFonts w:ascii="GHEA Grapalat" w:hAnsi="GHEA Grapalat" w:cs="Arial"/>
          <w:sz w:val="22"/>
          <w:szCs w:val="22"/>
          <w:lang w:val="hy-AM"/>
        </w:rPr>
        <w:t xml:space="preserve">պատասխանատվության ներքո 2021 թվականի </w:t>
      </w:r>
      <w:r w:rsidR="00997E17" w:rsidRPr="00CB2464">
        <w:rPr>
          <w:rFonts w:ascii="GHEA Grapalat" w:hAnsi="GHEA Grapalat" w:cs="Times Armenian"/>
          <w:sz w:val="22"/>
          <w:szCs w:val="22"/>
          <w:lang w:val="hy-AM"/>
        </w:rPr>
        <w:t>ինն ամիսների</w:t>
      </w:r>
      <w:r w:rsidR="00997E17" w:rsidRPr="00CB2464">
        <w:rPr>
          <w:rFonts w:ascii="GHEA Grapalat" w:hAnsi="GHEA Grapalat" w:cs="Arial"/>
          <w:sz w:val="22"/>
          <w:szCs w:val="22"/>
          <w:lang w:val="hy-AM"/>
        </w:rPr>
        <w:t xml:space="preserve"> ընթացքում իրականացվել են 21 ծրագրեր, որոնց շրջանակներում օգտագործվել է </w:t>
      </w:r>
      <w:r w:rsidR="00997E17" w:rsidRPr="00CB2464">
        <w:rPr>
          <w:rFonts w:ascii="GHEA Grapalat" w:hAnsi="GHEA Grapalat" w:cs="Arial"/>
          <w:sz w:val="22"/>
          <w:szCs w:val="22"/>
        </w:rPr>
        <w:t>ավելի քան 122.7</w:t>
      </w:r>
      <w:r w:rsidR="00997E17" w:rsidRPr="00CB2464">
        <w:rPr>
          <w:rFonts w:ascii="GHEA Grapalat" w:hAnsi="GHEA Grapalat" w:cs="Arial"/>
          <w:sz w:val="22"/>
          <w:szCs w:val="22"/>
          <w:lang w:val="hy-AM"/>
        </w:rPr>
        <w:t xml:space="preserve"> մլրդ դրամ՝ ապահովելով</w:t>
      </w:r>
      <w:r w:rsidR="00997E17" w:rsidRPr="00CB2464">
        <w:rPr>
          <w:rFonts w:ascii="GHEA Grapalat" w:hAnsi="GHEA Grapalat" w:cs="Arial"/>
          <w:sz w:val="22"/>
          <w:szCs w:val="22"/>
        </w:rPr>
        <w:t xml:space="preserve"> </w:t>
      </w:r>
      <w:r w:rsidR="00997E17" w:rsidRPr="00CB2464">
        <w:rPr>
          <w:rFonts w:ascii="GHEA Grapalat" w:hAnsi="GHEA Grapalat" w:cs="Arial"/>
          <w:sz w:val="22"/>
          <w:szCs w:val="22"/>
          <w:lang w:val="hy-AM"/>
        </w:rPr>
        <w:t>ծրագրված ցուցանիշի 8</w:t>
      </w:r>
      <w:r w:rsidR="00997E17" w:rsidRPr="00CB2464">
        <w:rPr>
          <w:rFonts w:ascii="GHEA Grapalat" w:hAnsi="GHEA Grapalat" w:cs="Arial"/>
          <w:sz w:val="22"/>
          <w:szCs w:val="22"/>
        </w:rPr>
        <w:t>9.8</w:t>
      </w:r>
      <w:r w:rsidR="00997E17" w:rsidRPr="00CB2464">
        <w:rPr>
          <w:rFonts w:ascii="GHEA Grapalat" w:hAnsi="GHEA Grapalat" w:cs="Arial"/>
          <w:sz w:val="22"/>
          <w:szCs w:val="22"/>
          <w:lang w:val="hy-AM"/>
        </w:rPr>
        <w:t>% կատարողական, ընդ որում, ծրագրեր</w:t>
      </w:r>
      <w:r w:rsidR="00DD1476" w:rsidRPr="00CB2464">
        <w:rPr>
          <w:rFonts w:ascii="GHEA Grapalat" w:hAnsi="GHEA Grapalat" w:cs="Arial"/>
          <w:sz w:val="22"/>
          <w:szCs w:val="22"/>
        </w:rPr>
        <w:t>ի մեծ մասում</w:t>
      </w:r>
      <w:r w:rsidR="00997E17" w:rsidRPr="00CB2464">
        <w:rPr>
          <w:rFonts w:ascii="GHEA Grapalat" w:hAnsi="GHEA Grapalat" w:cs="Arial"/>
          <w:sz w:val="22"/>
          <w:szCs w:val="22"/>
          <w:lang w:val="hy-AM"/>
        </w:rPr>
        <w:t xml:space="preserve"> առկա են շեղումներ: Առանձնապես խոշոր շեղումներ են արձանագրվել Հանրակրթության, Գիտական և գիտատեխնիկական </w:t>
      </w:r>
      <w:r w:rsidR="00DD1476" w:rsidRPr="00CB2464">
        <w:rPr>
          <w:rFonts w:ascii="GHEA Grapalat" w:hAnsi="GHEA Grapalat" w:cs="Arial"/>
          <w:sz w:val="22"/>
          <w:szCs w:val="22"/>
          <w:lang w:val="hy-AM"/>
        </w:rPr>
        <w:lastRenderedPageBreak/>
        <w:t>հետազոտությունների</w:t>
      </w:r>
      <w:r w:rsidR="00DD1476" w:rsidRPr="00CB2464">
        <w:rPr>
          <w:rFonts w:ascii="GHEA Grapalat" w:hAnsi="GHEA Grapalat" w:cs="Arial"/>
          <w:sz w:val="22"/>
          <w:szCs w:val="22"/>
        </w:rPr>
        <w:t>,</w:t>
      </w:r>
      <w:r w:rsidR="00997E17" w:rsidRPr="00CB2464">
        <w:rPr>
          <w:rFonts w:ascii="GHEA Grapalat" w:hAnsi="GHEA Grapalat" w:cs="Arial"/>
          <w:sz w:val="22"/>
          <w:szCs w:val="22"/>
          <w:lang w:val="hy-AM"/>
        </w:rPr>
        <w:t xml:space="preserve"> </w:t>
      </w:r>
      <w:r w:rsidR="00997E17" w:rsidRPr="00CB2464">
        <w:rPr>
          <w:rFonts w:ascii="GHEA Grapalat" w:hAnsi="GHEA Grapalat" w:cs="Arial"/>
          <w:sz w:val="22"/>
          <w:szCs w:val="22"/>
        </w:rPr>
        <w:t>Կրթության որակի ապահովման</w:t>
      </w:r>
      <w:r w:rsidR="00DD1476" w:rsidRPr="00CB2464">
        <w:rPr>
          <w:rFonts w:ascii="GHEA Grapalat" w:hAnsi="GHEA Grapalat" w:cs="Arial"/>
          <w:sz w:val="22"/>
          <w:szCs w:val="22"/>
        </w:rPr>
        <w:t xml:space="preserve"> և Ապահով դպրոց</w:t>
      </w:r>
      <w:r w:rsidR="00997E17" w:rsidRPr="00CB2464">
        <w:rPr>
          <w:rFonts w:ascii="GHEA Grapalat" w:hAnsi="GHEA Grapalat" w:cs="Arial"/>
          <w:sz w:val="22"/>
          <w:szCs w:val="22"/>
        </w:rPr>
        <w:t xml:space="preserve"> </w:t>
      </w:r>
      <w:r w:rsidR="00997E17" w:rsidRPr="00CB2464">
        <w:rPr>
          <w:rFonts w:ascii="GHEA Grapalat" w:hAnsi="GHEA Grapalat" w:cs="Arial"/>
          <w:sz w:val="22"/>
          <w:szCs w:val="22"/>
          <w:lang w:val="hy-AM"/>
        </w:rPr>
        <w:t xml:space="preserve">ծրագրերում: Նախորդ տարվա նույն ժամանակահատվածի համեմատ նախարարության </w:t>
      </w:r>
      <w:r w:rsidR="00997E17" w:rsidRPr="00CB2464">
        <w:rPr>
          <w:rFonts w:ascii="GHEA Grapalat" w:hAnsi="GHEA Grapalat" w:cs="Times Armenian"/>
          <w:sz w:val="22"/>
          <w:szCs w:val="22"/>
          <w:lang w:val="hy-AM"/>
        </w:rPr>
        <w:t>ծախսեր</w:t>
      </w:r>
      <w:r w:rsidR="00997E17" w:rsidRPr="00CB2464">
        <w:rPr>
          <w:rFonts w:ascii="GHEA Grapalat" w:hAnsi="GHEA Grapalat" w:cs="Times Armenian"/>
          <w:sz w:val="22"/>
          <w:szCs w:val="22"/>
        </w:rPr>
        <w:t xml:space="preserve">ը </w:t>
      </w:r>
      <w:r w:rsidR="00997E17" w:rsidRPr="00CB2464">
        <w:rPr>
          <w:rFonts w:ascii="GHEA Grapalat" w:hAnsi="GHEA Grapalat" w:cs="Arial"/>
          <w:sz w:val="22"/>
          <w:szCs w:val="22"/>
          <w:lang w:val="hy-AM"/>
        </w:rPr>
        <w:t xml:space="preserve">նվազել են </w:t>
      </w:r>
      <w:r w:rsidR="00997E17" w:rsidRPr="00CB2464">
        <w:rPr>
          <w:rFonts w:ascii="GHEA Grapalat" w:hAnsi="GHEA Grapalat" w:cs="Arial"/>
          <w:sz w:val="22"/>
          <w:szCs w:val="22"/>
        </w:rPr>
        <w:t>1.7</w:t>
      </w:r>
      <w:r w:rsidR="00997E17" w:rsidRPr="00CB2464">
        <w:rPr>
          <w:rFonts w:ascii="GHEA Grapalat" w:hAnsi="GHEA Grapalat" w:cs="Arial"/>
          <w:sz w:val="22"/>
          <w:szCs w:val="22"/>
          <w:lang w:val="hy-AM"/>
        </w:rPr>
        <w:t>%-ով, ինչը հիմնականում պայմանավորված է Արվեստների,</w:t>
      </w:r>
      <w:r w:rsidR="006E6A9F" w:rsidRPr="00CB2464">
        <w:rPr>
          <w:rFonts w:ascii="GHEA Grapalat" w:hAnsi="GHEA Grapalat" w:cs="Arial"/>
          <w:sz w:val="22"/>
          <w:szCs w:val="22"/>
          <w:lang w:val="hy-AM"/>
        </w:rPr>
        <w:t xml:space="preserve"> </w:t>
      </w:r>
      <w:r w:rsidR="00997E17" w:rsidRPr="00CB2464">
        <w:rPr>
          <w:rFonts w:ascii="GHEA Grapalat" w:hAnsi="GHEA Grapalat" w:cs="Arial"/>
          <w:sz w:val="22"/>
          <w:szCs w:val="22"/>
          <w:lang w:val="hy-AM"/>
        </w:rPr>
        <w:t xml:space="preserve">Նախնական (արհեստագործական) </w:t>
      </w:r>
      <w:r w:rsidR="00D45191" w:rsidRPr="00CB2464">
        <w:rPr>
          <w:rFonts w:ascii="GHEA Grapalat" w:hAnsi="GHEA Grapalat" w:cs="Arial"/>
          <w:sz w:val="22"/>
          <w:szCs w:val="22"/>
          <w:lang w:val="hy-AM"/>
        </w:rPr>
        <w:t>և միջին մասնագիտական կրթության</w:t>
      </w:r>
      <w:r w:rsidR="00D45191" w:rsidRPr="00CB2464">
        <w:rPr>
          <w:rFonts w:ascii="GHEA Grapalat" w:hAnsi="GHEA Grapalat" w:cs="Arial"/>
          <w:sz w:val="22"/>
          <w:szCs w:val="22"/>
        </w:rPr>
        <w:t xml:space="preserve">, </w:t>
      </w:r>
      <w:r w:rsidR="00D45191" w:rsidRPr="00CB2464">
        <w:rPr>
          <w:rFonts w:ascii="GHEA Grapalat" w:hAnsi="GHEA Grapalat" w:cs="Arial"/>
          <w:sz w:val="22"/>
          <w:szCs w:val="22"/>
          <w:lang w:val="hy-AM"/>
        </w:rPr>
        <w:t>Գիտական և գիտատեխնիկական հետազոտությունների</w:t>
      </w:r>
      <w:r w:rsidR="00997E17" w:rsidRPr="00CB2464">
        <w:rPr>
          <w:rFonts w:ascii="GHEA Grapalat" w:hAnsi="GHEA Grapalat" w:cs="Arial"/>
          <w:sz w:val="22"/>
          <w:szCs w:val="22"/>
        </w:rPr>
        <w:t xml:space="preserve"> և </w:t>
      </w:r>
      <w:r w:rsidR="00997E17" w:rsidRPr="00CB2464">
        <w:rPr>
          <w:rFonts w:ascii="GHEA Grapalat" w:hAnsi="GHEA Grapalat" w:cs="Arial"/>
          <w:sz w:val="22"/>
          <w:szCs w:val="22"/>
          <w:lang w:val="hy-AM"/>
        </w:rPr>
        <w:t xml:space="preserve">Կրթության որակի ապահովման ծրագրերի գծով ծախսերի </w:t>
      </w:r>
      <w:r w:rsidR="00997E17" w:rsidRPr="00CB2464">
        <w:rPr>
          <w:rFonts w:ascii="GHEA Grapalat" w:hAnsi="GHEA Grapalat" w:cs="Arial"/>
          <w:sz w:val="22"/>
          <w:szCs w:val="22"/>
        </w:rPr>
        <w:t>նվազմամբ</w:t>
      </w:r>
      <w:r w:rsidR="00997E17" w:rsidRPr="00CB2464">
        <w:rPr>
          <w:rFonts w:ascii="GHEA Grapalat" w:hAnsi="GHEA Grapalat" w:cs="Arial"/>
          <w:sz w:val="22"/>
          <w:szCs w:val="22"/>
          <w:lang w:val="hy-AM"/>
        </w:rPr>
        <w:t xml:space="preserve">՝ համապատասխանաբար </w:t>
      </w:r>
      <w:r w:rsidR="00997E17" w:rsidRPr="00CB2464">
        <w:rPr>
          <w:rFonts w:ascii="GHEA Grapalat" w:hAnsi="GHEA Grapalat" w:cs="Arial"/>
          <w:sz w:val="22"/>
          <w:szCs w:val="22"/>
        </w:rPr>
        <w:t>30.5</w:t>
      </w:r>
      <w:r w:rsidR="00997E17" w:rsidRPr="00CB2464">
        <w:rPr>
          <w:rFonts w:ascii="GHEA Grapalat" w:hAnsi="GHEA Grapalat" w:cs="Arial"/>
          <w:sz w:val="22"/>
          <w:szCs w:val="22"/>
          <w:lang w:val="hy-AM"/>
        </w:rPr>
        <w:t xml:space="preserve">%-ով, </w:t>
      </w:r>
      <w:r w:rsidR="00997E17" w:rsidRPr="00CB2464">
        <w:rPr>
          <w:rFonts w:ascii="GHEA Grapalat" w:hAnsi="GHEA Grapalat" w:cs="Arial"/>
          <w:sz w:val="22"/>
          <w:szCs w:val="22"/>
        </w:rPr>
        <w:t>14.2</w:t>
      </w:r>
      <w:r w:rsidR="00997E17" w:rsidRPr="00CB2464">
        <w:rPr>
          <w:rFonts w:ascii="GHEA Grapalat" w:hAnsi="GHEA Grapalat" w:cs="Arial"/>
          <w:sz w:val="22"/>
          <w:szCs w:val="22"/>
          <w:lang w:val="hy-AM"/>
        </w:rPr>
        <w:t>%-ով</w:t>
      </w:r>
      <w:r w:rsidR="00D45191" w:rsidRPr="00CB2464">
        <w:rPr>
          <w:rFonts w:ascii="GHEA Grapalat" w:hAnsi="GHEA Grapalat" w:cs="Arial"/>
          <w:sz w:val="22"/>
          <w:szCs w:val="22"/>
        </w:rPr>
        <w:t>, 8.3%-ով</w:t>
      </w:r>
      <w:r w:rsidR="00997E17" w:rsidRPr="00CB2464">
        <w:rPr>
          <w:rFonts w:ascii="GHEA Grapalat" w:hAnsi="GHEA Grapalat" w:cs="Arial"/>
          <w:sz w:val="22"/>
          <w:szCs w:val="22"/>
          <w:lang w:val="hy-AM"/>
        </w:rPr>
        <w:t xml:space="preserve"> և </w:t>
      </w:r>
      <w:r w:rsidR="00997E17" w:rsidRPr="00CB2464">
        <w:rPr>
          <w:rFonts w:ascii="GHEA Grapalat" w:hAnsi="GHEA Grapalat" w:cs="Arial"/>
          <w:sz w:val="22"/>
          <w:szCs w:val="22"/>
        </w:rPr>
        <w:t>20.1</w:t>
      </w:r>
      <w:r w:rsidR="00997E17" w:rsidRPr="00CB2464">
        <w:rPr>
          <w:rFonts w:ascii="GHEA Grapalat" w:hAnsi="GHEA Grapalat" w:cs="Arial"/>
          <w:sz w:val="22"/>
          <w:szCs w:val="22"/>
          <w:lang w:val="hy-AM"/>
        </w:rPr>
        <w:t>%-ով:</w:t>
      </w:r>
    </w:p>
    <w:p w:rsidR="00997E17" w:rsidRPr="00CB2464" w:rsidRDefault="00997E17" w:rsidP="00997E17">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Arial"/>
          <w:sz w:val="22"/>
          <w:szCs w:val="22"/>
          <w:lang w:val="hy-AM"/>
        </w:rPr>
        <w:t xml:space="preserve">Հաշվետու ժամանակահատվածում </w:t>
      </w:r>
      <w:r w:rsidRPr="00CB2464">
        <w:rPr>
          <w:rFonts w:ascii="GHEA Grapalat" w:hAnsi="GHEA Grapalat" w:cs="Arial"/>
          <w:i/>
          <w:sz w:val="22"/>
          <w:szCs w:val="22"/>
          <w:lang w:val="hy-AM"/>
        </w:rPr>
        <w:t>Մեծ նվաճումների սպորտի</w:t>
      </w:r>
      <w:r w:rsidRPr="00CB2464">
        <w:rPr>
          <w:rFonts w:ascii="GHEA Grapalat" w:hAnsi="GHEA Grapalat" w:cs="Arial"/>
          <w:sz w:val="22"/>
          <w:szCs w:val="22"/>
          <w:lang w:val="hy-AM"/>
        </w:rPr>
        <w:t xml:space="preserve"> ծրագրի շրջանակներում օգտագործվել է նախատեսված միջոցների 96.4%-ը՝ 2.1 մլրդ դրամ</w:t>
      </w:r>
      <w:r w:rsidRPr="00CB2464">
        <w:rPr>
          <w:rFonts w:ascii="GHEA Grapalat" w:hAnsi="GHEA Grapalat" w:cs="Times Armenian"/>
          <w:sz w:val="22"/>
          <w:szCs w:val="22"/>
          <w:lang w:val="hy-AM"/>
        </w:rPr>
        <w:t xml:space="preserve">: </w:t>
      </w:r>
      <w:r w:rsidR="0010759D" w:rsidRPr="00CB2464">
        <w:rPr>
          <w:rFonts w:ascii="GHEA Grapalat" w:hAnsi="GHEA Grapalat" w:cs="Times Armenian"/>
          <w:sz w:val="22"/>
          <w:szCs w:val="22"/>
        </w:rPr>
        <w:t>Շ</w:t>
      </w:r>
      <w:r w:rsidRPr="00CB2464">
        <w:rPr>
          <w:rFonts w:ascii="GHEA Grapalat" w:hAnsi="GHEA Grapalat" w:cs="Times Armenian"/>
          <w:sz w:val="22"/>
          <w:szCs w:val="22"/>
          <w:lang w:val="hy-AM"/>
        </w:rPr>
        <w:t xml:space="preserve">եղումը </w:t>
      </w:r>
      <w:r w:rsidRPr="00CB2464">
        <w:rPr>
          <w:rFonts w:ascii="GHEA Grapalat" w:hAnsi="GHEA Grapalat" w:cs="Arial"/>
          <w:sz w:val="22"/>
          <w:szCs w:val="22"/>
          <w:lang w:val="hy-AM"/>
        </w:rPr>
        <w:t>հիմնականում պայմանավորված</w:t>
      </w:r>
      <w:r w:rsidRPr="00CB2464">
        <w:rPr>
          <w:rFonts w:ascii="GHEA Grapalat" w:hAnsi="GHEA Grapalat" w:cs="GHEA Grapalat"/>
          <w:sz w:val="22"/>
          <w:szCs w:val="22"/>
          <w:lang w:val="pt-BR"/>
        </w:rPr>
        <w:t xml:space="preserve"> </w:t>
      </w:r>
      <w:r w:rsidRPr="00CB2464">
        <w:rPr>
          <w:rFonts w:ascii="GHEA Grapalat" w:hAnsi="GHEA Grapalat" w:cs="Arial"/>
          <w:sz w:val="22"/>
          <w:szCs w:val="22"/>
          <w:lang w:val="hy-AM"/>
        </w:rPr>
        <w:t xml:space="preserve">է </w:t>
      </w:r>
      <w:r w:rsidRPr="00CB2464">
        <w:rPr>
          <w:rFonts w:ascii="GHEA Grapalat" w:hAnsi="GHEA Grapalat" w:cs="Arial"/>
          <w:sz w:val="22"/>
          <w:szCs w:val="22"/>
          <w:lang w:val="zu-ZA"/>
        </w:rPr>
        <w:t>ծ</w:t>
      </w:r>
      <w:r w:rsidRPr="00CB2464">
        <w:rPr>
          <w:rFonts w:ascii="GHEA Grapalat" w:hAnsi="GHEA Grapalat" w:cs="Arial"/>
          <w:sz w:val="22"/>
          <w:szCs w:val="22"/>
          <w:lang w:val="hy-AM"/>
        </w:rPr>
        <w:t>րագրի</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ծախսերում</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մեծ</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տեսակարար</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կշիռ</w:t>
      </w:r>
      <w:r w:rsidRPr="00CB2464">
        <w:rPr>
          <w:rFonts w:ascii="GHEA Grapalat" w:hAnsi="GHEA Grapalat"/>
          <w:sz w:val="22"/>
          <w:szCs w:val="22"/>
          <w:lang w:val="zu-ZA"/>
        </w:rPr>
        <w:t xml:space="preserve"> </w:t>
      </w:r>
      <w:r w:rsidRPr="00CB2464">
        <w:rPr>
          <w:rFonts w:ascii="GHEA Grapalat" w:hAnsi="GHEA Grapalat" w:cs="Arial"/>
          <w:sz w:val="22"/>
          <w:szCs w:val="22"/>
          <w:lang w:val="zu-ZA"/>
        </w:rPr>
        <w:t>ունեցող</w:t>
      </w:r>
      <w:r w:rsidRPr="00CB2464">
        <w:rPr>
          <w:rFonts w:ascii="GHEA Grapalat" w:hAnsi="GHEA Grapalat" w:cs="Arial"/>
          <w:sz w:val="22"/>
          <w:szCs w:val="22"/>
          <w:lang w:val="hy-AM"/>
        </w:rPr>
        <w:t xml:space="preserve"> ՀՀ առաջնություններին և միջազգային միջոցառումներին մասնակցության ապահովման համար մարզիկների նախապատրաստման ու առաջնությունների անցկացման, ինչպես նաև Օլիմպիական խաղերում, աշխարհի և Եվրոպայի առաջնություններում բարձր արդյունքների հասած ՀՀ հավաքական թիմերի մարզիկներին և նրանց մարզիչներին</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անվանական թոշակի հատկացման</w:t>
      </w:r>
      <w:r w:rsidR="0010759D" w:rsidRPr="00CB2464">
        <w:rPr>
          <w:rFonts w:ascii="GHEA Grapalat" w:hAnsi="GHEA Grapalat" w:cs="Arial"/>
          <w:sz w:val="22"/>
          <w:szCs w:val="22"/>
        </w:rPr>
        <w:t xml:space="preserve"> ծախսերի</w:t>
      </w:r>
      <w:r w:rsidRPr="00CB2464">
        <w:rPr>
          <w:rFonts w:ascii="GHEA Grapalat" w:hAnsi="GHEA Grapalat" w:cs="Arial"/>
          <w:sz w:val="22"/>
          <w:szCs w:val="22"/>
          <w:lang w:val="hy-AM"/>
        </w:rPr>
        <w:t xml:space="preserve"> կատարողականով: Առաջին միջոցառման ծախսերը կազմել են 1.2 մլրդ դրամ կամ նախատեսվածի 96.6%-ը, որը պայմանավորված է կորոնավիրուսի համավարակի հետ կապված՝ մարզաձևերի </w:t>
      </w:r>
      <w:r w:rsidR="0010759D" w:rsidRPr="00CB2464">
        <w:rPr>
          <w:rFonts w:ascii="GHEA Grapalat" w:hAnsi="GHEA Grapalat" w:cs="Arial"/>
          <w:sz w:val="22"/>
          <w:szCs w:val="22"/>
        </w:rPr>
        <w:t>միջ</w:t>
      </w:r>
      <w:r w:rsidRPr="00CB2464">
        <w:rPr>
          <w:rFonts w:ascii="GHEA Grapalat" w:hAnsi="GHEA Grapalat" w:cs="Arial"/>
          <w:sz w:val="22"/>
          <w:szCs w:val="22"/>
          <w:lang w:val="hy-AM"/>
        </w:rPr>
        <w:t>ազգային ֆեդերացիաների կողմից միջոցառումների հետաձգ</w:t>
      </w:r>
      <w:r w:rsidR="0010759D" w:rsidRPr="00CB2464">
        <w:rPr>
          <w:rFonts w:ascii="GHEA Grapalat" w:hAnsi="GHEA Grapalat" w:cs="Arial"/>
          <w:sz w:val="22"/>
          <w:szCs w:val="22"/>
          <w:lang w:val="hy-AM"/>
        </w:rPr>
        <w:t>մամբ, ինչպես նաև վճարման հայտեր</w:t>
      </w:r>
      <w:r w:rsidR="0010759D" w:rsidRPr="00CB2464">
        <w:rPr>
          <w:rFonts w:ascii="GHEA Grapalat" w:hAnsi="GHEA Grapalat" w:cs="Arial"/>
          <w:sz w:val="22"/>
          <w:szCs w:val="22"/>
        </w:rPr>
        <w:t>ի մի մասը</w:t>
      </w:r>
      <w:r w:rsidRPr="00CB2464">
        <w:rPr>
          <w:rFonts w:ascii="GHEA Grapalat" w:hAnsi="GHEA Grapalat" w:cs="Arial"/>
          <w:sz w:val="22"/>
          <w:szCs w:val="22"/>
          <w:lang w:val="hy-AM"/>
        </w:rPr>
        <w:t xml:space="preserve"> սեպտեմբեր ամսվա վերջում ներկայացվելու հանգամանքով, որի արդյունքում վճարումները տեղափոխվել են չորրորդ եռամսյակ: </w:t>
      </w:r>
      <w:r w:rsidR="0010759D" w:rsidRPr="00CB2464">
        <w:rPr>
          <w:rFonts w:ascii="GHEA Grapalat" w:hAnsi="GHEA Grapalat" w:cs="Arial"/>
          <w:sz w:val="22"/>
          <w:szCs w:val="22"/>
        </w:rPr>
        <w:t>Չեն ապահովվել մ</w:t>
      </w:r>
      <w:r w:rsidRPr="00CB2464">
        <w:rPr>
          <w:rFonts w:ascii="GHEA Grapalat" w:hAnsi="GHEA Grapalat" w:cs="Arial"/>
          <w:sz w:val="22"/>
          <w:szCs w:val="22"/>
          <w:lang w:val="hy-AM"/>
        </w:rPr>
        <w:t xml:space="preserve">իջոցառման շրջանակներում </w:t>
      </w:r>
      <w:r w:rsidR="0010759D" w:rsidRPr="00CB2464">
        <w:rPr>
          <w:rFonts w:ascii="GHEA Grapalat" w:hAnsi="GHEA Grapalat" w:cs="Arial"/>
          <w:sz w:val="22"/>
          <w:szCs w:val="22"/>
        </w:rPr>
        <w:t xml:space="preserve">սահմանված արդյունքային չափորոշիչները: Մասնավորապես՝ </w:t>
      </w:r>
      <w:r w:rsidRPr="00CB2464">
        <w:rPr>
          <w:rFonts w:ascii="GHEA Grapalat" w:hAnsi="GHEA Grapalat" w:cs="GHEA Grapalat"/>
          <w:sz w:val="22"/>
          <w:szCs w:val="22"/>
          <w:lang w:val="hy-AM"/>
        </w:rPr>
        <w:t>Հայաստանում</w:t>
      </w:r>
      <w:r w:rsidRPr="00CB2464">
        <w:rPr>
          <w:rFonts w:ascii="GHEA Grapalat" w:hAnsi="GHEA Grapalat" w:cs="GHEA Grapalat"/>
          <w:sz w:val="22"/>
          <w:szCs w:val="22"/>
          <w:lang w:val="it-IT"/>
        </w:rPr>
        <w:t xml:space="preserve"> </w:t>
      </w:r>
      <w:r w:rsidRPr="00CB2464">
        <w:rPr>
          <w:rFonts w:ascii="GHEA Grapalat" w:hAnsi="GHEA Grapalat" w:cs="GHEA Grapalat"/>
          <w:sz w:val="22"/>
          <w:szCs w:val="22"/>
          <w:lang w:val="hy-AM"/>
        </w:rPr>
        <w:t>գործող</w:t>
      </w:r>
      <w:r w:rsidRPr="00CB2464">
        <w:rPr>
          <w:rFonts w:ascii="GHEA Grapalat" w:hAnsi="GHEA Grapalat" w:cs="GHEA Grapalat"/>
          <w:sz w:val="22"/>
          <w:szCs w:val="22"/>
          <w:lang w:val="it-IT"/>
        </w:rPr>
        <w:t xml:space="preserve"> </w:t>
      </w:r>
      <w:r w:rsidRPr="00CB2464">
        <w:rPr>
          <w:rFonts w:ascii="GHEA Grapalat" w:hAnsi="GHEA Grapalat" w:cs="GHEA Grapalat"/>
          <w:sz w:val="22"/>
          <w:szCs w:val="22"/>
          <w:lang w:val="hy-AM"/>
        </w:rPr>
        <w:t>ֆեդերացիաների</w:t>
      </w:r>
      <w:r w:rsidRPr="00CB2464">
        <w:rPr>
          <w:rFonts w:ascii="GHEA Grapalat" w:hAnsi="GHEA Grapalat" w:cs="GHEA Grapalat"/>
          <w:sz w:val="22"/>
          <w:szCs w:val="22"/>
          <w:lang w:val="it-IT"/>
        </w:rPr>
        <w:t xml:space="preserve"> կողմից </w:t>
      </w:r>
      <w:r w:rsidRPr="00CB2464">
        <w:rPr>
          <w:rFonts w:ascii="GHEA Grapalat" w:hAnsi="GHEA Grapalat" w:cs="GHEA Grapalat"/>
          <w:sz w:val="22"/>
          <w:szCs w:val="22"/>
          <w:lang w:val="hy-AM"/>
        </w:rPr>
        <w:t>կազմակերպվել</w:t>
      </w:r>
      <w:r w:rsidRPr="00CB2464">
        <w:rPr>
          <w:rFonts w:ascii="GHEA Grapalat" w:hAnsi="GHEA Grapalat" w:cs="GHEA Grapalat"/>
          <w:sz w:val="22"/>
          <w:szCs w:val="22"/>
          <w:lang w:val="it-IT"/>
        </w:rPr>
        <w:t xml:space="preserve"> </w:t>
      </w:r>
      <w:r w:rsidRPr="00CB2464">
        <w:rPr>
          <w:rFonts w:ascii="GHEA Grapalat" w:hAnsi="GHEA Grapalat" w:cs="GHEA Grapalat"/>
          <w:sz w:val="22"/>
          <w:szCs w:val="22"/>
          <w:lang w:val="hy-AM"/>
        </w:rPr>
        <w:t>են</w:t>
      </w:r>
      <w:r w:rsidRPr="00CB2464">
        <w:rPr>
          <w:rFonts w:ascii="GHEA Grapalat" w:hAnsi="GHEA Grapalat" w:cs="GHEA Grapalat"/>
          <w:sz w:val="22"/>
          <w:szCs w:val="22"/>
          <w:lang w:val="it-IT"/>
        </w:rPr>
        <w:t xml:space="preserve"> </w:t>
      </w:r>
      <w:r w:rsidRPr="00CB2464">
        <w:rPr>
          <w:rFonts w:ascii="GHEA Grapalat" w:hAnsi="GHEA Grapalat" w:cs="GHEA Grapalat"/>
          <w:sz w:val="22"/>
          <w:szCs w:val="22"/>
          <w:lang w:val="hy-AM"/>
        </w:rPr>
        <w:t xml:space="preserve">ՀՀ </w:t>
      </w:r>
      <w:r w:rsidRPr="00CB2464">
        <w:rPr>
          <w:rFonts w:ascii="GHEA Grapalat" w:hAnsi="GHEA Grapalat" w:cs="GHEA Grapalat"/>
          <w:sz w:val="22"/>
          <w:szCs w:val="22"/>
          <w:lang w:val="it-IT"/>
        </w:rPr>
        <w:t xml:space="preserve">84 </w:t>
      </w:r>
      <w:r w:rsidRPr="00CB2464">
        <w:rPr>
          <w:rFonts w:ascii="GHEA Grapalat" w:hAnsi="GHEA Grapalat" w:cs="GHEA Grapalat"/>
          <w:sz w:val="22"/>
          <w:szCs w:val="22"/>
          <w:lang w:val="hy-AM"/>
        </w:rPr>
        <w:t>առաջնություններ</w:t>
      </w:r>
      <w:r w:rsidRPr="00CB2464">
        <w:rPr>
          <w:rFonts w:ascii="GHEA Grapalat" w:hAnsi="GHEA Grapalat" w:cs="GHEA Grapalat"/>
          <w:sz w:val="22"/>
          <w:szCs w:val="22"/>
          <w:lang w:val="it-IT"/>
        </w:rPr>
        <w:t xml:space="preserve">, </w:t>
      </w:r>
      <w:r w:rsidRPr="00CB2464">
        <w:rPr>
          <w:rFonts w:ascii="GHEA Grapalat" w:hAnsi="GHEA Grapalat" w:cs="GHEA Grapalat"/>
          <w:sz w:val="22"/>
          <w:szCs w:val="22"/>
          <w:lang w:val="hy-AM"/>
        </w:rPr>
        <w:t>որոնց</w:t>
      </w:r>
      <w:r w:rsidRPr="00CB2464">
        <w:rPr>
          <w:rFonts w:ascii="GHEA Grapalat" w:hAnsi="GHEA Grapalat" w:cs="GHEA Grapalat"/>
          <w:sz w:val="22"/>
          <w:szCs w:val="22"/>
          <w:lang w:val="it-IT"/>
        </w:rPr>
        <w:t xml:space="preserve"> </w:t>
      </w:r>
      <w:r w:rsidRPr="00CB2464">
        <w:rPr>
          <w:rFonts w:ascii="GHEA Grapalat" w:hAnsi="GHEA Grapalat" w:cs="GHEA Grapalat"/>
          <w:sz w:val="22"/>
          <w:szCs w:val="22"/>
          <w:lang w:val="hy-AM"/>
        </w:rPr>
        <w:t>մասնակցել</w:t>
      </w:r>
      <w:r w:rsidRPr="00CB2464">
        <w:rPr>
          <w:rFonts w:ascii="GHEA Grapalat" w:hAnsi="GHEA Grapalat" w:cs="GHEA Grapalat"/>
          <w:sz w:val="22"/>
          <w:szCs w:val="22"/>
          <w:lang w:val="it-IT"/>
        </w:rPr>
        <w:t xml:space="preserve"> </w:t>
      </w:r>
      <w:r w:rsidRPr="00CB2464">
        <w:rPr>
          <w:rFonts w:ascii="GHEA Grapalat" w:hAnsi="GHEA Grapalat" w:cs="GHEA Grapalat"/>
          <w:sz w:val="22"/>
          <w:szCs w:val="22"/>
          <w:lang w:val="hy-AM"/>
        </w:rPr>
        <w:t>է</w:t>
      </w:r>
      <w:r w:rsidRPr="00CB2464">
        <w:rPr>
          <w:rFonts w:ascii="GHEA Grapalat" w:hAnsi="GHEA Grapalat" w:cs="GHEA Grapalat"/>
          <w:sz w:val="22"/>
          <w:szCs w:val="22"/>
          <w:lang w:val="it-IT"/>
        </w:rPr>
        <w:t xml:space="preserve"> 5745 </w:t>
      </w:r>
      <w:r w:rsidRPr="00CB2464">
        <w:rPr>
          <w:rFonts w:ascii="GHEA Grapalat" w:hAnsi="GHEA Grapalat" w:cs="GHEA Grapalat"/>
          <w:sz w:val="22"/>
          <w:szCs w:val="22"/>
          <w:lang w:val="hy-AM"/>
        </w:rPr>
        <w:t>մասնակից</w:t>
      </w:r>
      <w:r w:rsidRPr="00CB2464">
        <w:rPr>
          <w:rFonts w:ascii="GHEA Grapalat" w:hAnsi="GHEA Grapalat" w:cs="GHEA Grapalat"/>
          <w:sz w:val="22"/>
          <w:szCs w:val="22"/>
          <w:lang w:val="it-IT"/>
        </w:rPr>
        <w:t>՝ կանխատեսված հա</w:t>
      </w:r>
      <w:r w:rsidRPr="00CB2464">
        <w:rPr>
          <w:rFonts w:ascii="GHEA Grapalat" w:hAnsi="GHEA Grapalat" w:cs="GHEA Grapalat"/>
          <w:sz w:val="22"/>
          <w:szCs w:val="22"/>
          <w:lang w:val="hy-AM"/>
        </w:rPr>
        <w:t xml:space="preserve">մապատասխանաբար 95-ի և 9720-ի դիմաց: Կազմակերպվել են նաև </w:t>
      </w:r>
      <w:r w:rsidRPr="00CB2464">
        <w:rPr>
          <w:rFonts w:ascii="GHEA Grapalat" w:hAnsi="GHEA Grapalat" w:cs="GHEA Grapalat"/>
          <w:sz w:val="22"/>
          <w:szCs w:val="22"/>
          <w:lang w:val="it-IT"/>
        </w:rPr>
        <w:t xml:space="preserve">103 </w:t>
      </w:r>
      <w:r w:rsidRPr="00CB2464">
        <w:rPr>
          <w:rFonts w:ascii="GHEA Grapalat" w:hAnsi="GHEA Grapalat" w:cs="GHEA Grapalat"/>
          <w:sz w:val="22"/>
          <w:szCs w:val="22"/>
          <w:lang w:val="hy-AM"/>
        </w:rPr>
        <w:t>ուսումնամարզական</w:t>
      </w:r>
      <w:r w:rsidRPr="00CB2464">
        <w:rPr>
          <w:rFonts w:ascii="GHEA Grapalat" w:hAnsi="GHEA Grapalat" w:cs="GHEA Grapalat"/>
          <w:sz w:val="22"/>
          <w:szCs w:val="22"/>
          <w:lang w:val="it-IT"/>
        </w:rPr>
        <w:t xml:space="preserve"> </w:t>
      </w:r>
      <w:r w:rsidRPr="00CB2464">
        <w:rPr>
          <w:rFonts w:ascii="GHEA Grapalat" w:hAnsi="GHEA Grapalat" w:cs="GHEA Grapalat"/>
          <w:sz w:val="22"/>
          <w:szCs w:val="22"/>
          <w:lang w:val="hy-AM"/>
        </w:rPr>
        <w:t>հավաք</w:t>
      </w:r>
      <w:r w:rsidRPr="00CB2464">
        <w:rPr>
          <w:rFonts w:ascii="GHEA Grapalat" w:hAnsi="GHEA Grapalat" w:cs="GHEA Grapalat"/>
          <w:sz w:val="22"/>
          <w:szCs w:val="22"/>
          <w:lang w:val="it-IT"/>
        </w:rPr>
        <w:t xml:space="preserve"> 1424 </w:t>
      </w:r>
      <w:r w:rsidRPr="00CB2464">
        <w:rPr>
          <w:rFonts w:ascii="GHEA Grapalat" w:hAnsi="GHEA Grapalat" w:cs="GHEA Grapalat"/>
          <w:sz w:val="22"/>
          <w:szCs w:val="22"/>
          <w:lang w:val="hy-AM"/>
        </w:rPr>
        <w:t>մասնակցով</w:t>
      </w:r>
      <w:r w:rsidRPr="00CB2464">
        <w:rPr>
          <w:rFonts w:ascii="GHEA Grapalat" w:hAnsi="GHEA Grapalat" w:cs="GHEA Grapalat"/>
          <w:sz w:val="22"/>
          <w:szCs w:val="22"/>
          <w:lang w:val="it-IT"/>
        </w:rPr>
        <w:t>՝</w:t>
      </w:r>
      <w:r w:rsidRPr="00CB2464">
        <w:rPr>
          <w:rFonts w:ascii="GHEA Grapalat" w:hAnsi="GHEA Grapalat" w:cs="GHEA Grapalat"/>
          <w:sz w:val="22"/>
          <w:szCs w:val="22"/>
          <w:lang w:val="hy-AM"/>
        </w:rPr>
        <w:t xml:space="preserve"> կանխատեսված համապատասխանաբար 143-ի և 2400-ի դիմաց,</w:t>
      </w:r>
      <w:r w:rsidRPr="00CB2464">
        <w:rPr>
          <w:rFonts w:ascii="GHEA Grapalat" w:hAnsi="GHEA Grapalat" w:cs="GHEA Grapalat"/>
          <w:sz w:val="22"/>
          <w:szCs w:val="22"/>
          <w:lang w:val="it-IT"/>
        </w:rPr>
        <w:t xml:space="preserve"> 99 </w:t>
      </w:r>
      <w:r w:rsidRPr="00CB2464">
        <w:rPr>
          <w:rFonts w:ascii="GHEA Grapalat" w:hAnsi="GHEA Grapalat" w:cs="GHEA Grapalat"/>
          <w:sz w:val="22"/>
          <w:szCs w:val="22"/>
          <w:lang w:val="hy-AM"/>
        </w:rPr>
        <w:t>միջազգային</w:t>
      </w:r>
      <w:r w:rsidRPr="00CB2464">
        <w:rPr>
          <w:rFonts w:ascii="GHEA Grapalat" w:hAnsi="GHEA Grapalat" w:cs="GHEA Grapalat"/>
          <w:sz w:val="22"/>
          <w:szCs w:val="22"/>
          <w:lang w:val="it-IT"/>
        </w:rPr>
        <w:t xml:space="preserve"> </w:t>
      </w:r>
      <w:r w:rsidRPr="00CB2464">
        <w:rPr>
          <w:rFonts w:ascii="GHEA Grapalat" w:hAnsi="GHEA Grapalat" w:cs="GHEA Grapalat"/>
          <w:sz w:val="22"/>
          <w:szCs w:val="22"/>
          <w:lang w:val="hy-AM"/>
        </w:rPr>
        <w:t>միջոցառում</w:t>
      </w:r>
      <w:r w:rsidRPr="00CB2464">
        <w:rPr>
          <w:rFonts w:ascii="GHEA Grapalat" w:hAnsi="GHEA Grapalat" w:cs="GHEA Grapalat"/>
          <w:sz w:val="22"/>
          <w:szCs w:val="22"/>
          <w:lang w:val="it-IT"/>
        </w:rPr>
        <w:t xml:space="preserve"> 1041 </w:t>
      </w:r>
      <w:r w:rsidRPr="00CB2464">
        <w:rPr>
          <w:rFonts w:ascii="GHEA Grapalat" w:hAnsi="GHEA Grapalat" w:cs="GHEA Grapalat"/>
          <w:sz w:val="22"/>
          <w:szCs w:val="22"/>
          <w:lang w:val="hy-AM"/>
        </w:rPr>
        <w:t>մասնակցով՝ կանխատեսված համապատասխան 195-ի և 2028-ի դիմաց:</w:t>
      </w:r>
      <w:r w:rsidRPr="00CB2464">
        <w:rPr>
          <w:rFonts w:ascii="GHEA Grapalat" w:hAnsi="GHEA Grapalat" w:cs="Arial"/>
          <w:sz w:val="22"/>
          <w:szCs w:val="22"/>
          <w:lang w:val="hy-AM"/>
        </w:rPr>
        <w:t xml:space="preserve">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Օլիմպիական խաղերում, աշխարհի և Եվրոպայի առաջնություններում բարձր արդյունքների հասած ՀՀ հավաքական թիմերի մարզիկներին և նրանց մարզիչներին</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անվանական թոշակի հատկացման համար օգտագործվել է նախատեսված միջոցների 89.3%-ը՝ 86.2 մլն դրամ: Սույն միջոցառման կատարողականը հիմնականում պայմանավորված է վճարման հայտեր</w:t>
      </w:r>
      <w:r w:rsidR="008375BE" w:rsidRPr="00CB2464">
        <w:rPr>
          <w:rFonts w:ascii="GHEA Grapalat" w:hAnsi="GHEA Grapalat" w:cs="Arial"/>
          <w:sz w:val="22"/>
          <w:szCs w:val="22"/>
          <w:lang w:val="hy-AM"/>
        </w:rPr>
        <w:t>ի մի մասը սեպտեմբեր ամսվա վերջում</w:t>
      </w:r>
      <w:r w:rsidRPr="00CB2464">
        <w:rPr>
          <w:rFonts w:ascii="GHEA Grapalat" w:hAnsi="GHEA Grapalat" w:cs="Arial"/>
          <w:sz w:val="22"/>
          <w:szCs w:val="22"/>
          <w:lang w:val="hy-AM"/>
        </w:rPr>
        <w:t xml:space="preserve"> ներկայացվելու հանգամանքով: Միջոցառման շրջանակ</w:t>
      </w:r>
      <w:r w:rsidR="008375BE" w:rsidRPr="00CB2464">
        <w:rPr>
          <w:rFonts w:ascii="GHEA Grapalat" w:hAnsi="GHEA Grapalat" w:cs="Arial"/>
          <w:sz w:val="22"/>
          <w:szCs w:val="22"/>
          <w:lang w:val="hy-AM"/>
        </w:rPr>
        <w:t>ներ</w:t>
      </w:r>
      <w:r w:rsidRPr="00CB2464">
        <w:rPr>
          <w:rFonts w:ascii="GHEA Grapalat" w:hAnsi="GHEA Grapalat" w:cs="Arial"/>
          <w:sz w:val="22"/>
          <w:szCs w:val="22"/>
          <w:lang w:val="hy-AM"/>
        </w:rPr>
        <w:t xml:space="preserve">ում անվանական թոշակ է </w:t>
      </w:r>
      <w:r w:rsidR="008375BE" w:rsidRPr="00CB2464">
        <w:rPr>
          <w:rFonts w:ascii="GHEA Grapalat" w:hAnsi="GHEA Grapalat" w:cs="Arial"/>
          <w:sz w:val="22"/>
          <w:szCs w:val="22"/>
          <w:lang w:val="hy-AM"/>
        </w:rPr>
        <w:t>տրամադր</w:t>
      </w:r>
      <w:r w:rsidRPr="00CB2464">
        <w:rPr>
          <w:rFonts w:ascii="GHEA Grapalat" w:hAnsi="GHEA Grapalat" w:cs="Arial"/>
          <w:sz w:val="22"/>
          <w:szCs w:val="22"/>
          <w:lang w:val="hy-AM"/>
        </w:rPr>
        <w:t>վել 21 մարզիկի և 52 մարզչ</w:t>
      </w:r>
      <w:r w:rsidR="008375BE" w:rsidRPr="00CB2464">
        <w:rPr>
          <w:rFonts w:ascii="GHEA Grapalat" w:hAnsi="GHEA Grapalat" w:cs="Arial"/>
          <w:sz w:val="22"/>
          <w:szCs w:val="22"/>
          <w:lang w:val="hy-AM"/>
        </w:rPr>
        <w:t>ական անձնակազմի</w:t>
      </w:r>
      <w:r w:rsidRPr="00CB2464">
        <w:rPr>
          <w:rFonts w:ascii="GHEA Grapalat" w:hAnsi="GHEA Grapalat" w:cs="Arial"/>
          <w:sz w:val="22"/>
          <w:szCs w:val="22"/>
          <w:lang w:val="hy-AM"/>
        </w:rPr>
        <w:t>՝ նախատեսված 24 մարզիկի և 79 մարզչական անձնակազմի դիմաց: Կանխատեսվածի համեմատ փաստացի ցածր արդյունքային ցուցանիշը պայմանավորված է վարկանիշ ձեռք բերած մարզիկների և</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մարզչական անձնակազմի փաստացի թվով:</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af-ZA"/>
        </w:rPr>
      </w:pPr>
      <w:r w:rsidRPr="00CB2464">
        <w:rPr>
          <w:rFonts w:ascii="GHEA Grapalat" w:hAnsi="GHEA Grapalat" w:cs="Arial"/>
          <w:sz w:val="22"/>
          <w:szCs w:val="22"/>
          <w:lang w:val="hy-AM"/>
        </w:rPr>
        <w:lastRenderedPageBreak/>
        <w:t xml:space="preserve">2021 թվականի ամառային օլիմպիական խաղերին նախապատրաստվելու նպատակով ֆինանսական աջակցության </w:t>
      </w:r>
      <w:r w:rsidR="002E2F04" w:rsidRPr="00CB2464">
        <w:rPr>
          <w:rFonts w:ascii="GHEA Grapalat" w:hAnsi="GHEA Grapalat" w:cs="Arial"/>
          <w:sz w:val="22"/>
          <w:szCs w:val="22"/>
        </w:rPr>
        <w:t xml:space="preserve">համար նախատեսված </w:t>
      </w:r>
      <w:r w:rsidRPr="00CB2464">
        <w:rPr>
          <w:rFonts w:ascii="GHEA Grapalat" w:hAnsi="GHEA Grapalat" w:cs="Arial"/>
          <w:sz w:val="22"/>
          <w:szCs w:val="22"/>
          <w:lang w:val="hy-AM"/>
        </w:rPr>
        <w:t>միջոցներն օգտագործվել են 99.9%-ով՝ կազմելով 251.8 մլն դրամ</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Ծրագրում ընդգրկված</w:t>
      </w:r>
      <w:r w:rsidR="002E2F04" w:rsidRPr="00CB2464">
        <w:rPr>
          <w:rFonts w:ascii="GHEA Grapalat" w:hAnsi="GHEA Grapalat" w:cs="Arial"/>
          <w:sz w:val="22"/>
          <w:szCs w:val="22"/>
        </w:rPr>
        <w:t xml:space="preserve"> ևս 7 միջոցառ</w:t>
      </w:r>
      <w:r w:rsidRPr="00CB2464">
        <w:rPr>
          <w:rFonts w:ascii="GHEA Grapalat" w:hAnsi="GHEA Grapalat" w:cs="Arial"/>
          <w:sz w:val="22"/>
          <w:szCs w:val="22"/>
          <w:lang w:val="hy-AM"/>
        </w:rPr>
        <w:t>մ</w:t>
      </w:r>
      <w:r w:rsidR="002E2F04" w:rsidRPr="00CB2464">
        <w:rPr>
          <w:rFonts w:ascii="GHEA Grapalat" w:hAnsi="GHEA Grapalat" w:cs="Arial"/>
          <w:sz w:val="22"/>
          <w:szCs w:val="22"/>
        </w:rPr>
        <w:t>ա</w:t>
      </w:r>
      <w:r w:rsidRPr="00CB2464">
        <w:rPr>
          <w:rFonts w:ascii="GHEA Grapalat" w:hAnsi="GHEA Grapalat" w:cs="Arial"/>
          <w:sz w:val="22"/>
          <w:szCs w:val="22"/>
          <w:lang w:val="hy-AM"/>
        </w:rPr>
        <w:t>ն գծով նախատեսված 396.6 մլն դրամն օգտագործվել է ամբողջությամբ:</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 xml:space="preserve">Վերոնշյալ միջոցառումների շրջանակներում </w:t>
      </w:r>
      <w:r w:rsidR="00A95D90" w:rsidRPr="00CB2464">
        <w:rPr>
          <w:rFonts w:ascii="GHEA Grapalat" w:hAnsi="GHEA Grapalat" w:cs="Arial"/>
          <w:sz w:val="22"/>
          <w:szCs w:val="22"/>
        </w:rPr>
        <w:t xml:space="preserve">գրեթե </w:t>
      </w:r>
      <w:r w:rsidRPr="00CB2464">
        <w:rPr>
          <w:rFonts w:ascii="GHEA Grapalat" w:hAnsi="GHEA Grapalat" w:cs="Arial"/>
          <w:sz w:val="22"/>
          <w:szCs w:val="22"/>
          <w:lang w:val="hy-AM"/>
        </w:rPr>
        <w:t>ամբողջությամբ ապահով</w:t>
      </w:r>
      <w:r w:rsidRPr="00CB2464">
        <w:rPr>
          <w:rFonts w:ascii="GHEA Grapalat" w:hAnsi="GHEA Grapalat" w:cs="Arial"/>
          <w:sz w:val="22"/>
          <w:szCs w:val="22"/>
        </w:rPr>
        <w:t>վ</w:t>
      </w:r>
      <w:r w:rsidRPr="00CB2464">
        <w:rPr>
          <w:rFonts w:ascii="GHEA Grapalat" w:hAnsi="GHEA Grapalat" w:cs="Arial"/>
          <w:sz w:val="22"/>
          <w:szCs w:val="22"/>
          <w:lang w:val="hy-AM"/>
        </w:rPr>
        <w:t xml:space="preserve">ել </w:t>
      </w:r>
      <w:r w:rsidR="00A95D90" w:rsidRPr="00CB2464">
        <w:rPr>
          <w:rFonts w:ascii="GHEA Grapalat" w:hAnsi="GHEA Grapalat" w:cs="Arial"/>
          <w:sz w:val="22"/>
          <w:szCs w:val="22"/>
        </w:rPr>
        <w:t>են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նախատեսված</w:t>
      </w:r>
      <w:r w:rsidR="00A95D90" w:rsidRPr="00CB2464">
        <w:rPr>
          <w:rFonts w:ascii="GHEA Grapalat" w:hAnsi="GHEA Grapalat" w:cs="Arial"/>
          <w:sz w:val="22"/>
          <w:szCs w:val="22"/>
          <w:lang w:val="af-ZA"/>
        </w:rPr>
        <w:t xml:space="preserve"> արդյունքային չափորոշիչ</w:t>
      </w:r>
      <w:r w:rsidRPr="00CB2464">
        <w:rPr>
          <w:rFonts w:ascii="GHEA Grapalat" w:hAnsi="GHEA Grapalat" w:cs="Arial"/>
          <w:sz w:val="22"/>
          <w:szCs w:val="22"/>
          <w:lang w:val="af-ZA"/>
        </w:rPr>
        <w:t>ները:</w:t>
      </w:r>
    </w:p>
    <w:p w:rsidR="00997E17" w:rsidRPr="00CB2464" w:rsidRDefault="00997E17" w:rsidP="00997E17">
      <w:pPr>
        <w:autoSpaceDE w:val="0"/>
        <w:autoSpaceDN w:val="0"/>
        <w:adjustRightInd w:val="0"/>
        <w:spacing w:line="360" w:lineRule="auto"/>
        <w:ind w:firstLine="567"/>
        <w:jc w:val="both"/>
        <w:rPr>
          <w:rFonts w:ascii="GHEA Grapalat" w:hAnsi="GHEA Grapalat" w:cs="Sylfaen"/>
          <w:sz w:val="22"/>
          <w:szCs w:val="22"/>
          <w:lang w:val="af-ZA"/>
        </w:rPr>
      </w:pPr>
      <w:r w:rsidRPr="00CB2464">
        <w:rPr>
          <w:rFonts w:ascii="GHEA Grapalat" w:hAnsi="GHEA Grapalat" w:cs="Arial"/>
          <w:sz w:val="22"/>
          <w:szCs w:val="22"/>
          <w:lang w:val="hy-AM"/>
        </w:rPr>
        <w:t xml:space="preserve"> Մեծ նվաճումների սպորտի ծրագրի շրջանակներում կատարված ծախսերը</w:t>
      </w:r>
      <w:r w:rsidRPr="00CB2464">
        <w:rPr>
          <w:rFonts w:ascii="GHEA Grapalat" w:hAnsi="GHEA Grapalat" w:cs="Times Armenian"/>
          <w:sz w:val="22"/>
          <w:szCs w:val="22"/>
          <w:lang w:val="hy-AM"/>
        </w:rPr>
        <w:t xml:space="preserve"> 82.1%-ով (939.7</w:t>
      </w:r>
      <w:r w:rsidR="00701CD4" w:rsidRPr="00CB2464">
        <w:rPr>
          <w:rFonts w:ascii="Courier New" w:hAnsi="Courier New" w:cs="Courier New"/>
          <w:sz w:val="22"/>
          <w:szCs w:val="22"/>
        </w:rPr>
        <w:t> </w:t>
      </w:r>
      <w:r w:rsidRPr="00CB2464">
        <w:rPr>
          <w:rFonts w:ascii="GHEA Grapalat" w:hAnsi="GHEA Grapalat" w:cs="Times Armenian"/>
          <w:sz w:val="22"/>
          <w:szCs w:val="22"/>
          <w:lang w:val="hy-AM"/>
        </w:rPr>
        <w:t xml:space="preserve">մլն դրամով) գերազանցել են նախորդ տարվա ինն ամսվա ցուցանիշը՝ հիմնականում պայմանավորված </w:t>
      </w:r>
      <w:r w:rsidRPr="00CB2464">
        <w:rPr>
          <w:rFonts w:ascii="GHEA Grapalat" w:hAnsi="GHEA Grapalat" w:cs="Arial"/>
          <w:sz w:val="22"/>
          <w:szCs w:val="22"/>
          <w:lang w:val="hy-AM"/>
        </w:rPr>
        <w:t>ՀՀ առաջնություններին և միջազգային միջոցառումներին մասնակցության ապահովման համար մարզիկների նախապատրաստման ու առաջնությունների անցկացման ծախսերի 2.2 անգամ (625 մլն դրամ) աճով</w:t>
      </w:r>
      <w:r w:rsidR="00701CD4" w:rsidRPr="00CB2464">
        <w:rPr>
          <w:rFonts w:ascii="GHEA Grapalat" w:hAnsi="GHEA Grapalat" w:cs="Arial"/>
          <w:sz w:val="22"/>
          <w:szCs w:val="22"/>
        </w:rPr>
        <w:t>, ինչպես նաև</w:t>
      </w:r>
      <w:r w:rsidRPr="00CB2464">
        <w:rPr>
          <w:rFonts w:ascii="GHEA Grapalat" w:hAnsi="GHEA Grapalat" w:cs="Arial"/>
          <w:sz w:val="22"/>
          <w:szCs w:val="22"/>
          <w:lang w:val="hy-AM"/>
        </w:rPr>
        <w:t xml:space="preserve"> 2021 թվականի ամառային օլիմպիական խաղերին նախապատրաստվելու նպատակով ֆինանսական աջակցության</w:t>
      </w:r>
      <w:r w:rsidR="00701CD4" w:rsidRPr="00CB2464">
        <w:rPr>
          <w:rFonts w:ascii="GHEA Grapalat" w:hAnsi="GHEA Grapalat" w:cs="Arial"/>
          <w:sz w:val="22"/>
          <w:szCs w:val="22"/>
        </w:rPr>
        <w:t xml:space="preserve"> և</w:t>
      </w:r>
      <w:r w:rsidR="00701CD4" w:rsidRPr="00CB2464">
        <w:t xml:space="preserve"> </w:t>
      </w:r>
      <w:r w:rsidR="00701CD4" w:rsidRPr="00CB2464">
        <w:rPr>
          <w:rFonts w:ascii="GHEA Grapalat" w:hAnsi="GHEA Grapalat" w:cs="Arial"/>
          <w:sz w:val="22"/>
          <w:szCs w:val="22"/>
          <w:lang w:val="hy-AM"/>
        </w:rPr>
        <w:t>Հայաստանի ծանրամարտի ֆեդերացիային մարզագույքով ապահով</w:t>
      </w:r>
      <w:r w:rsidR="00701CD4" w:rsidRPr="00CB2464">
        <w:rPr>
          <w:rFonts w:ascii="GHEA Grapalat" w:hAnsi="GHEA Grapalat" w:cs="Arial"/>
          <w:sz w:val="22"/>
          <w:szCs w:val="22"/>
        </w:rPr>
        <w:t>ման նպատակով միջոցների</w:t>
      </w:r>
      <w:r w:rsidR="00701CD4" w:rsidRPr="00CB2464">
        <w:rPr>
          <w:rFonts w:ascii="GHEA Grapalat" w:hAnsi="GHEA Grapalat" w:cs="Arial"/>
          <w:sz w:val="22"/>
          <w:szCs w:val="22"/>
          <w:lang w:val="hy-AM"/>
        </w:rPr>
        <w:t xml:space="preserve"> հատկացմամբ, որ</w:t>
      </w:r>
      <w:r w:rsidR="00701CD4" w:rsidRPr="00CB2464">
        <w:rPr>
          <w:rFonts w:ascii="GHEA Grapalat" w:hAnsi="GHEA Grapalat" w:cs="Arial"/>
          <w:sz w:val="22"/>
          <w:szCs w:val="22"/>
        </w:rPr>
        <w:t>ոնց</w:t>
      </w:r>
      <w:r w:rsidRPr="00CB2464">
        <w:rPr>
          <w:rFonts w:ascii="GHEA Grapalat" w:hAnsi="GHEA Grapalat" w:cs="Arial"/>
          <w:sz w:val="22"/>
          <w:szCs w:val="22"/>
          <w:lang w:val="hy-AM"/>
        </w:rPr>
        <w:t xml:space="preserve"> գծով 2020 թվականի ինն ամիսների ընթացքում միջոցներ չէին հատկացվել:</w:t>
      </w:r>
    </w:p>
    <w:p w:rsidR="00B156BD"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 xml:space="preserve">Հաշվետու ժամանակահատվածում շուրջ 7.3 մլրդ դրամ է տրամադրվել </w:t>
      </w:r>
      <w:r w:rsidRPr="00CB2464">
        <w:rPr>
          <w:rFonts w:ascii="GHEA Grapalat" w:hAnsi="GHEA Grapalat" w:cs="Arial"/>
          <w:i/>
          <w:sz w:val="22"/>
          <w:szCs w:val="22"/>
          <w:lang w:val="hy-AM"/>
        </w:rPr>
        <w:t>Նախնական (արհեստագործական) և միջին մասնագիտական կրթության</w:t>
      </w:r>
      <w:r w:rsidRPr="00CB2464">
        <w:rPr>
          <w:rFonts w:ascii="GHEA Grapalat" w:hAnsi="GHEA Grapalat" w:cs="Arial"/>
          <w:sz w:val="22"/>
          <w:szCs w:val="22"/>
          <w:lang w:val="hy-AM"/>
        </w:rPr>
        <w:t xml:space="preserve"> ծրագրին՝ ապահովելով 88.5% կատարողական: Ծրագրում ընդգրկված են յոթ միջոցառումներ, որոնցից հինգում արձանագրվել են շեղումներ, որոնք հիմնականում պայմանավորված են տարեկան հատկացված գումարների եռամսյակային բաշխմամբ։ Ծրագրի ծախսերում մեծ տեսակարար կշիռ ունեն միջին մասնագիտական և նախնական մասնագիտական (արհեստագործական) կրթության գծով ուսանողական նպաստների տրամադրման ծախսերը, որոնք կազմել են համապատասխանաբար 4.9 մլրդ դրամ (նախատեսվածի 93.4%-ը) և 1.6 մլրդ դրամ (նախատեսվածի 91.2%-ը)։ Միջոցառումների շրջանակներում նպաստ ստացող ուսանողների թիվը </w:t>
      </w:r>
      <w:r w:rsidR="00B156BD" w:rsidRPr="00CB2464">
        <w:rPr>
          <w:rFonts w:ascii="GHEA Grapalat" w:hAnsi="GHEA Grapalat" w:cs="Arial"/>
          <w:sz w:val="22"/>
          <w:szCs w:val="22"/>
        </w:rPr>
        <w:t xml:space="preserve">համապատասխանել է ծրագրված ցուցանիշներին՝ </w:t>
      </w:r>
      <w:r w:rsidRPr="00CB2464">
        <w:rPr>
          <w:rFonts w:ascii="GHEA Grapalat" w:hAnsi="GHEA Grapalat" w:cs="Arial"/>
          <w:sz w:val="22"/>
          <w:szCs w:val="22"/>
          <w:lang w:val="hy-AM"/>
        </w:rPr>
        <w:t>կազմել</w:t>
      </w:r>
      <w:r w:rsidR="00B156BD" w:rsidRPr="00CB2464">
        <w:rPr>
          <w:rFonts w:ascii="GHEA Grapalat" w:hAnsi="GHEA Grapalat" w:cs="Arial"/>
          <w:sz w:val="22"/>
          <w:szCs w:val="22"/>
        </w:rPr>
        <w:t>ով</w:t>
      </w:r>
      <w:r w:rsidRPr="00CB2464">
        <w:rPr>
          <w:rFonts w:ascii="GHEA Grapalat" w:hAnsi="GHEA Grapalat" w:cs="Arial"/>
          <w:sz w:val="22"/>
          <w:szCs w:val="22"/>
          <w:lang w:val="hy-AM"/>
        </w:rPr>
        <w:t xml:space="preserve"> համապատասխանաբար 20550 և 7760:</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Հաշվետու ժամանակահատվածում 335.6 մլն դրամ է տրամադրվել միջին մասնագիտական կրթություն ստացող ուսանողների կրթաթոշակներին՝ ապահովելով 67.4% կատարողական: Միջին մասնագիտական կրթական հաստատություններում կրթաթոշակ ստացող ուսանողների փաստացի թիվը հաշվետու ժամանակահատվածում կազմել է</w:t>
      </w:r>
      <w:r w:rsidR="00B156BD" w:rsidRPr="00CB2464">
        <w:rPr>
          <w:rFonts w:ascii="GHEA Grapalat" w:hAnsi="GHEA Grapalat" w:cs="Arial"/>
          <w:sz w:val="22"/>
          <w:szCs w:val="22"/>
        </w:rPr>
        <w:t xml:space="preserve"> </w:t>
      </w:r>
      <w:r w:rsidR="00B156BD" w:rsidRPr="00CB2464">
        <w:rPr>
          <w:rFonts w:ascii="GHEA Grapalat" w:hAnsi="GHEA Grapalat" w:cs="Arial"/>
          <w:sz w:val="22"/>
          <w:szCs w:val="22"/>
          <w:lang w:val="hy-AM"/>
        </w:rPr>
        <w:t>12940</w:t>
      </w:r>
      <w:r w:rsidRPr="00CB2464">
        <w:rPr>
          <w:rFonts w:ascii="GHEA Grapalat" w:hAnsi="GHEA Grapalat" w:cs="Arial"/>
          <w:sz w:val="22"/>
          <w:szCs w:val="22"/>
          <w:lang w:val="hy-AM"/>
        </w:rPr>
        <w:t xml:space="preserve">՝ կանխատեսված </w:t>
      </w:r>
      <w:r w:rsidR="00B156BD" w:rsidRPr="00CB2464">
        <w:rPr>
          <w:rFonts w:ascii="GHEA Grapalat" w:hAnsi="GHEA Grapalat" w:cs="Arial"/>
          <w:sz w:val="22"/>
          <w:szCs w:val="22"/>
          <w:lang w:val="hy-AM"/>
        </w:rPr>
        <w:t>11881</w:t>
      </w:r>
      <w:r w:rsidRPr="00CB2464">
        <w:rPr>
          <w:rFonts w:ascii="GHEA Grapalat" w:hAnsi="GHEA Grapalat" w:cs="Arial"/>
          <w:sz w:val="22"/>
          <w:szCs w:val="22"/>
          <w:lang w:val="hy-AM"/>
        </w:rPr>
        <w:t>-ի դիմաց: Շուրջ 219.7 մլն դրամ տրամադրվել է նախնական մասնագիտական (արհեստագործական) կրթություն ստացող ուսանողների կրթաթոշակների վճարմանը, որը կատարվել է 83.8%</w:t>
      </w:r>
      <w:r w:rsidRPr="00CB2464">
        <w:rPr>
          <w:rFonts w:ascii="GHEA Grapalat" w:hAnsi="GHEA Grapalat" w:cs="Arial"/>
          <w:sz w:val="22"/>
          <w:szCs w:val="22"/>
          <w:lang w:val="hy-AM"/>
        </w:rPr>
        <w:noBreakHyphen/>
        <w:t xml:space="preserve">ով: Նշված հաստատություններում կրթաթոշակ ստացող ուսանողների թիվը հաշվետու ժամանակահատվածում </w:t>
      </w:r>
      <w:r w:rsidR="009970D1" w:rsidRPr="00CB2464">
        <w:rPr>
          <w:rFonts w:ascii="GHEA Grapalat" w:hAnsi="GHEA Grapalat" w:cs="Arial"/>
          <w:sz w:val="22"/>
          <w:szCs w:val="22"/>
        </w:rPr>
        <w:t>համապատասխանել է ծրագրված ցուցանիշին՝</w:t>
      </w:r>
      <w:r w:rsidR="009970D1" w:rsidRPr="00CB2464">
        <w:rPr>
          <w:rFonts w:ascii="GHEA Grapalat" w:hAnsi="GHEA Grapalat" w:cs="Arial"/>
          <w:sz w:val="22"/>
          <w:szCs w:val="22"/>
          <w:lang w:val="hy-AM"/>
        </w:rPr>
        <w:t xml:space="preserve"> կազմել</w:t>
      </w:r>
      <w:r w:rsidR="009970D1" w:rsidRPr="00CB2464">
        <w:rPr>
          <w:rFonts w:ascii="GHEA Grapalat" w:hAnsi="GHEA Grapalat" w:cs="Arial"/>
          <w:sz w:val="22"/>
          <w:szCs w:val="22"/>
        </w:rPr>
        <w:t>ով</w:t>
      </w:r>
      <w:r w:rsidRPr="00CB2464">
        <w:rPr>
          <w:rFonts w:ascii="GHEA Grapalat" w:hAnsi="GHEA Grapalat" w:cs="Arial"/>
          <w:sz w:val="22"/>
          <w:szCs w:val="22"/>
          <w:lang w:val="hy-AM"/>
        </w:rPr>
        <w:t xml:space="preserve"> 7027:</w:t>
      </w:r>
    </w:p>
    <w:p w:rsidR="00997E17"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rPr>
      </w:pPr>
      <w:r w:rsidRPr="00CB2464">
        <w:rPr>
          <w:rFonts w:ascii="GHEA Grapalat" w:hAnsi="GHEA Grapalat" w:cs="Arial"/>
          <w:sz w:val="22"/>
          <w:szCs w:val="22"/>
          <w:lang w:val="hy-AM"/>
        </w:rPr>
        <w:t xml:space="preserve">Նախնական մասնագիտական (արհեստագործական) և միջին մասնագիտական ուսումնական հաստատությունների շենքային պայմանների բարելավման նպատակով հատկացված միջոցներն </w:t>
      </w:r>
      <w:r w:rsidRPr="00CB2464">
        <w:rPr>
          <w:rFonts w:ascii="GHEA Grapalat" w:hAnsi="GHEA Grapalat" w:cs="Arial"/>
          <w:sz w:val="22"/>
          <w:szCs w:val="22"/>
          <w:lang w:val="hy-AM"/>
        </w:rPr>
        <w:lastRenderedPageBreak/>
        <w:t>օգտագործվել են 26.8%-ով՝ կազմելով 83.9 մլն դրամ: Ցածր կատարողականը պայմանավորված է այն հանգամանքով, որ հիմնանորոգվող</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օբյեկտների համար կատարողական փաստաթղթերը հաշվետու ժամանակահատվածում</w:t>
      </w:r>
      <w:r w:rsidR="009970D1" w:rsidRPr="00CB2464">
        <w:rPr>
          <w:rFonts w:ascii="GHEA Grapalat" w:hAnsi="GHEA Grapalat" w:cs="Arial"/>
          <w:sz w:val="22"/>
          <w:szCs w:val="22"/>
        </w:rPr>
        <w:t xml:space="preserve"> ամբողջությամբ</w:t>
      </w:r>
      <w:r w:rsidRPr="00CB2464">
        <w:rPr>
          <w:rFonts w:ascii="GHEA Grapalat" w:hAnsi="GHEA Grapalat" w:cs="Arial"/>
          <w:sz w:val="22"/>
          <w:szCs w:val="22"/>
          <w:lang w:val="hy-AM"/>
        </w:rPr>
        <w:t xml:space="preserve"> չեն ներկայացվել:</w:t>
      </w:r>
      <w:r w:rsidR="009970D1" w:rsidRPr="00CB2464">
        <w:rPr>
          <w:rFonts w:ascii="GHEA Grapalat" w:hAnsi="GHEA Grapalat" w:cs="Arial"/>
          <w:sz w:val="22"/>
          <w:szCs w:val="22"/>
        </w:rPr>
        <w:t xml:space="preserve"> Միջոցառման շրջանակներում հիմնանորոգվել է 6 միջին մասնագիտական ուսումնական հաստատություն:</w:t>
      </w:r>
    </w:p>
    <w:p w:rsidR="00997E17" w:rsidRPr="00CB2464" w:rsidRDefault="00997E17" w:rsidP="00997E17">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Ամբողջությամբ օգտագործվել են ռ</w:t>
      </w:r>
      <w:r w:rsidRPr="00CB2464">
        <w:rPr>
          <w:rFonts w:ascii="GHEA Grapalat" w:hAnsi="GHEA Grapalat" w:cs="Arial"/>
          <w:sz w:val="22"/>
          <w:szCs w:val="22"/>
          <w:lang w:val="hy-AM"/>
        </w:rPr>
        <w:t xml:space="preserve">ազմական դրությամբ պայմանավորված միջին մասնագիտական կրթական ծրագրեր իրականացնող ուսումնական հաստատությունների սովորողների ուսման վարձի փոխհատուցման և միջին մասնագիտական կրթության որակի ապահովման ծառայությունների համար </w:t>
      </w:r>
      <w:r w:rsidRPr="00CB2464">
        <w:rPr>
          <w:rFonts w:ascii="GHEA Grapalat" w:hAnsi="GHEA Grapalat" w:cs="Sylfaen"/>
          <w:sz w:val="22"/>
          <w:szCs w:val="22"/>
          <w:lang w:val="hy-AM"/>
        </w:rPr>
        <w:t>նախատեսված միջոցները, որոնք կազմել են համապատասխանաբար 42.9 մլն դրամ և 17.9 մլն դրամ:</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Նախորդ տարվա նույն ժամանակահատվածի համեմատ նախնական (արհեստագործական) և միջին մասնագիտական կրթության ծրագրի ծախսերը նվազել են 14.2%-ով կամ 1.2 մլրդ դրամով` հիմնականում պայմանավորված միջին մասնագիտական կրթության գծով ուսանողական նպաստների ծախսերի 17.3% (1 մլրդ դրամ) նվազմամբ:</w:t>
      </w:r>
    </w:p>
    <w:p w:rsidR="00DA288B"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i/>
          <w:sz w:val="22"/>
          <w:szCs w:val="22"/>
          <w:lang w:val="hy-AM"/>
        </w:rPr>
        <w:t>Կինեմատոգրաֆիայի</w:t>
      </w:r>
      <w:r w:rsidRPr="00CB2464">
        <w:rPr>
          <w:rFonts w:ascii="GHEA Grapalat" w:hAnsi="GHEA Grapalat" w:cs="Arial"/>
          <w:sz w:val="22"/>
          <w:szCs w:val="22"/>
          <w:lang w:val="hy-AM"/>
        </w:rPr>
        <w:t xml:space="preserve"> ծրագրի շրջանակներում 2021 թվականի </w:t>
      </w:r>
      <w:r w:rsidRPr="00CB2464">
        <w:rPr>
          <w:rFonts w:ascii="GHEA Grapalat" w:eastAsia="Calibri" w:hAnsi="GHEA Grapalat" w:cs="Arial"/>
          <w:sz w:val="22"/>
          <w:szCs w:val="22"/>
          <w:lang w:val="hy-AM"/>
        </w:rPr>
        <w:t>ինն ամիսների ընթացքում</w:t>
      </w:r>
      <w:r w:rsidRPr="00CB2464">
        <w:rPr>
          <w:rFonts w:ascii="GHEA Grapalat" w:eastAsia="Calibri" w:hAnsi="GHEA Grapalat" w:cs="Sylfaen"/>
          <w:sz w:val="22"/>
          <w:szCs w:val="22"/>
          <w:lang w:val="pt-BR"/>
        </w:rPr>
        <w:t xml:space="preserve"> </w:t>
      </w:r>
      <w:r w:rsidRPr="00CB2464">
        <w:rPr>
          <w:rFonts w:ascii="GHEA Grapalat" w:hAnsi="GHEA Grapalat" w:cs="Arial"/>
          <w:sz w:val="22"/>
          <w:szCs w:val="22"/>
          <w:lang w:val="hy-AM"/>
        </w:rPr>
        <w:t>նախատեսված ծախսերը կատարվել են 85.8%</w:t>
      </w:r>
      <w:r w:rsidRPr="00CB2464">
        <w:rPr>
          <w:rFonts w:ascii="GHEA Grapalat" w:hAnsi="GHEA Grapalat" w:cs="Arial"/>
          <w:sz w:val="22"/>
          <w:szCs w:val="22"/>
          <w:lang w:val="hy-AM"/>
        </w:rPr>
        <w:noBreakHyphen/>
        <w:t>ով՝ կազմելով 353 մլն դրամ: Ցածր կատարողականը հիմնականում պայմանավորված է կինոնկարների արտադրության և</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կինոարվեստին աջակցության միջոցառումների կատարողականով, որոնց ծախսերը կազմել են համապատասխանաբար 159.6 մլն դրամ</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և 55 մլն դրամ կամ ծրագրված ցուցանիշ</w:t>
      </w:r>
      <w:r w:rsidR="00DA288B" w:rsidRPr="00CB2464">
        <w:rPr>
          <w:rFonts w:ascii="GHEA Grapalat" w:hAnsi="GHEA Grapalat" w:cs="Arial"/>
          <w:sz w:val="22"/>
          <w:szCs w:val="22"/>
        </w:rPr>
        <w:t>ներ</w:t>
      </w:r>
      <w:r w:rsidRPr="00CB2464">
        <w:rPr>
          <w:rFonts w:ascii="GHEA Grapalat" w:hAnsi="GHEA Grapalat" w:cs="Arial"/>
          <w:sz w:val="22"/>
          <w:szCs w:val="22"/>
          <w:lang w:val="hy-AM"/>
        </w:rPr>
        <w:t>ի 80%-ը և 75.6%-ը</w:t>
      </w:r>
      <w:r w:rsidR="00DA288B" w:rsidRPr="00CB2464">
        <w:rPr>
          <w:rFonts w:ascii="GHEA Grapalat" w:hAnsi="GHEA Grapalat" w:cs="Arial"/>
          <w:sz w:val="22"/>
          <w:szCs w:val="22"/>
        </w:rPr>
        <w:t xml:space="preserve">: Շեղումները </w:t>
      </w:r>
      <w:r w:rsidRPr="00CB2464">
        <w:rPr>
          <w:rFonts w:ascii="GHEA Grapalat" w:hAnsi="GHEA Grapalat" w:cs="Arial"/>
          <w:sz w:val="22"/>
          <w:szCs w:val="22"/>
          <w:lang w:val="hy-AM"/>
        </w:rPr>
        <w:t xml:space="preserve">պայմանավորված </w:t>
      </w:r>
      <w:r w:rsidR="00DA288B" w:rsidRPr="00CB2464">
        <w:rPr>
          <w:rFonts w:ascii="GHEA Grapalat" w:hAnsi="GHEA Grapalat" w:cs="Arial"/>
          <w:sz w:val="22"/>
          <w:szCs w:val="22"/>
        </w:rPr>
        <w:t>են</w:t>
      </w:r>
      <w:r w:rsidRPr="00CB2464">
        <w:rPr>
          <w:rFonts w:ascii="GHEA Grapalat" w:hAnsi="GHEA Grapalat" w:cs="Arial"/>
          <w:sz w:val="22"/>
          <w:szCs w:val="22"/>
          <w:lang w:val="hy-AM"/>
        </w:rPr>
        <w:t xml:space="preserve"> այն հանգամանքով, որ համաձայն կնքված պայմանագրերի</w:t>
      </w:r>
      <w:r w:rsidR="00DA288B" w:rsidRPr="00CB2464">
        <w:rPr>
          <w:rFonts w:ascii="GHEA Grapalat" w:hAnsi="GHEA Grapalat" w:cs="Arial"/>
          <w:sz w:val="22"/>
          <w:szCs w:val="22"/>
        </w:rPr>
        <w:t>՝ վերջիններիս</w:t>
      </w:r>
      <w:r w:rsidRPr="00CB2464">
        <w:rPr>
          <w:rFonts w:ascii="GHEA Grapalat" w:hAnsi="GHEA Grapalat" w:cs="Arial"/>
          <w:sz w:val="22"/>
          <w:szCs w:val="22"/>
          <w:lang w:val="hy-AM"/>
        </w:rPr>
        <w:t xml:space="preserve"> արժեքի 20%-ի դիմաց վճարումները </w:t>
      </w:r>
      <w:r w:rsidR="00DA288B" w:rsidRPr="00CB2464">
        <w:rPr>
          <w:rFonts w:ascii="GHEA Grapalat" w:hAnsi="GHEA Grapalat" w:cs="Arial"/>
          <w:sz w:val="22"/>
          <w:szCs w:val="22"/>
        </w:rPr>
        <w:t xml:space="preserve">կատարվում են </w:t>
      </w:r>
      <w:r w:rsidR="00556803" w:rsidRPr="00CB2464">
        <w:rPr>
          <w:rFonts w:ascii="GHEA Grapalat" w:hAnsi="GHEA Grapalat" w:cs="Arial"/>
          <w:sz w:val="22"/>
          <w:szCs w:val="22"/>
        </w:rPr>
        <w:t xml:space="preserve">համապատասխան </w:t>
      </w:r>
      <w:r w:rsidR="00DA288B" w:rsidRPr="00CB2464">
        <w:rPr>
          <w:rFonts w:ascii="GHEA Grapalat" w:hAnsi="GHEA Grapalat" w:cs="Arial"/>
          <w:sz w:val="22"/>
          <w:szCs w:val="22"/>
        </w:rPr>
        <w:t>հաշվետվությունները ներկայացնելուց հետո</w:t>
      </w:r>
      <w:r w:rsidRPr="00CB2464">
        <w:rPr>
          <w:rFonts w:ascii="GHEA Grapalat" w:hAnsi="GHEA Grapalat" w:cs="Arial"/>
          <w:sz w:val="22"/>
          <w:szCs w:val="22"/>
          <w:lang w:val="hy-AM"/>
        </w:rPr>
        <w:t>:</w:t>
      </w:r>
      <w:r w:rsidR="00DA288B" w:rsidRPr="00CB2464">
        <w:rPr>
          <w:rFonts w:ascii="GHEA Grapalat" w:hAnsi="GHEA Grapalat" w:cs="Arial"/>
          <w:sz w:val="22"/>
          <w:szCs w:val="22"/>
        </w:rPr>
        <w:t xml:space="preserve"> Նշված միջոցառումների շրջանակներում ամբողջությամբ չեն ապահովվել սահմանված արդյունքային չափորոշիչները:</w:t>
      </w:r>
    </w:p>
    <w:p w:rsidR="00CD7174"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 xml:space="preserve">Փաստավավերագրական կինոծրագրերի իրականացման համար օգտագործվել է նախատեսված միջոցների 97.6%-ը՝ 30.8 մլն դրամ՝ պայմանավորված այն հանգամանքով, որ պայմանագրերի ժամանակացույցի համաձայն պարտավորությունների մի մասի դիմաց վճարումները </w:t>
      </w:r>
      <w:r w:rsidR="00CD7174" w:rsidRPr="00CB2464">
        <w:rPr>
          <w:rFonts w:ascii="GHEA Grapalat" w:hAnsi="GHEA Grapalat" w:cs="Arial"/>
          <w:sz w:val="22"/>
          <w:szCs w:val="22"/>
        </w:rPr>
        <w:t>կատարվելու</w:t>
      </w:r>
      <w:r w:rsidRPr="00CB2464">
        <w:rPr>
          <w:rFonts w:ascii="GHEA Grapalat" w:hAnsi="GHEA Grapalat" w:cs="Arial"/>
          <w:sz w:val="22"/>
          <w:szCs w:val="22"/>
          <w:lang w:val="hy-AM"/>
        </w:rPr>
        <w:t xml:space="preserve"> են չորրորդ եռամսյակ</w:t>
      </w:r>
      <w:r w:rsidR="00CD7174" w:rsidRPr="00CB2464">
        <w:rPr>
          <w:rFonts w:ascii="GHEA Grapalat" w:hAnsi="GHEA Grapalat" w:cs="Arial"/>
          <w:sz w:val="22"/>
          <w:szCs w:val="22"/>
        </w:rPr>
        <w:t>ում</w:t>
      </w:r>
      <w:r w:rsidRPr="00CB2464">
        <w:rPr>
          <w:rFonts w:ascii="GHEA Grapalat" w:hAnsi="GHEA Grapalat" w:cs="Arial"/>
          <w:sz w:val="22"/>
          <w:szCs w:val="22"/>
          <w:lang w:val="hy-AM"/>
        </w:rPr>
        <w:t>:</w:t>
      </w:r>
    </w:p>
    <w:p w:rsidR="00CD7174"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Ծրագրում ընդգրկված ազգային կինոծրագրերի իրականացման միջոցառման համար նախատեսված 107.7 մլն դրամն օգտագործվել է ամբողջությամբ:</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Նախորդ տարվա նույն ժամանակահատվածի համեմատ Կինեմատոգրաֆիայի ծրագրի ծախսերը նվազել են 32.8%-ով (172.5 մլն դրամով)՝ հիմնականում պայմանավորված ազգային կինոծրագրերի իրականացման ծախսերի 58.5% (151.8 մլն դրամ) նվազմամբ:</w:t>
      </w:r>
    </w:p>
    <w:p w:rsidR="00997E17"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lang w:val="hy-AM"/>
        </w:rPr>
      </w:pPr>
      <w:r w:rsidRPr="00CB2464">
        <w:rPr>
          <w:rFonts w:ascii="GHEA Grapalat" w:hAnsi="GHEA Grapalat" w:cs="Arial"/>
          <w:i/>
          <w:sz w:val="22"/>
          <w:szCs w:val="22"/>
          <w:lang w:val="hy-AM"/>
        </w:rPr>
        <w:t>Մշակութային ժառանգության</w:t>
      </w:r>
      <w:r w:rsidRPr="00CB2464">
        <w:rPr>
          <w:rFonts w:ascii="GHEA Grapalat" w:hAnsi="GHEA Grapalat" w:cs="Arial"/>
          <w:sz w:val="22"/>
          <w:szCs w:val="22"/>
          <w:lang w:val="hy-AM"/>
        </w:rPr>
        <w:t xml:space="preserve"> ծրագրին հաշվետու ժամանակահատվածում տրամադրվել է շուրջ 2.1 մլրդ դրամ՝ ապահովելով 90% կատարողական: Ծախսերի գերակշիռ մասը բաժին է ընկել </w:t>
      </w:r>
      <w:r w:rsidRPr="00CB2464">
        <w:rPr>
          <w:rFonts w:ascii="GHEA Grapalat" w:hAnsi="GHEA Grapalat" w:cs="Arial"/>
          <w:sz w:val="22"/>
          <w:szCs w:val="22"/>
          <w:lang w:val="hy-AM"/>
        </w:rPr>
        <w:lastRenderedPageBreak/>
        <w:t>թանգարանային ծառայությունների և ցուցահանդեսների միջոցառմանը, որը կազմել է 1.8 մլրդ դրամ՝ ապահովելով 97.2% կատարողական: Շեղումը</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հիմնականում պայմանավորված է այն հանգամանքով, որ վճարումները, համաձայն կնքված պայմանագրերի վճարման ժամանակացույցերի, նախատեսված են չորրորդ եռամսյակում, ինչպես նաև</w:t>
      </w:r>
      <w:r w:rsidR="00CD7174" w:rsidRPr="00CB2464">
        <w:rPr>
          <w:rFonts w:ascii="GHEA Grapalat" w:hAnsi="GHEA Grapalat" w:cs="Arial"/>
          <w:sz w:val="22"/>
          <w:szCs w:val="22"/>
        </w:rPr>
        <w:t xml:space="preserve"> </w:t>
      </w:r>
      <w:r w:rsidR="00CD7174" w:rsidRPr="00CB2464">
        <w:rPr>
          <w:rFonts w:ascii="GHEA Grapalat" w:hAnsi="GHEA Grapalat" w:cs="Arial"/>
          <w:sz w:val="22"/>
          <w:szCs w:val="22"/>
          <w:lang w:val="hy-AM"/>
        </w:rPr>
        <w:t>ամբողջությամբ չ</w:t>
      </w:r>
      <w:r w:rsidR="00CD7174" w:rsidRPr="00CB2464">
        <w:rPr>
          <w:rFonts w:ascii="GHEA Grapalat" w:hAnsi="GHEA Grapalat" w:cs="Arial"/>
          <w:sz w:val="22"/>
          <w:szCs w:val="22"/>
        </w:rPr>
        <w:t xml:space="preserve">են </w:t>
      </w:r>
      <w:r w:rsidR="00CD7174" w:rsidRPr="00CB2464">
        <w:rPr>
          <w:rFonts w:ascii="GHEA Grapalat" w:hAnsi="GHEA Grapalat" w:cs="Arial"/>
          <w:sz w:val="22"/>
          <w:szCs w:val="22"/>
          <w:lang w:val="hy-AM"/>
        </w:rPr>
        <w:t>օգտագործ</w:t>
      </w:r>
      <w:r w:rsidR="00CD7174" w:rsidRPr="00CB2464">
        <w:rPr>
          <w:rFonts w:ascii="GHEA Grapalat" w:hAnsi="GHEA Grapalat" w:cs="Arial"/>
          <w:sz w:val="22"/>
          <w:szCs w:val="22"/>
        </w:rPr>
        <w:t>վել</w:t>
      </w:r>
      <w:r w:rsidRPr="00CB2464">
        <w:rPr>
          <w:rFonts w:ascii="GHEA Grapalat" w:hAnsi="GHEA Grapalat" w:cs="Arial"/>
          <w:sz w:val="22"/>
          <w:szCs w:val="22"/>
          <w:lang w:val="hy-AM"/>
        </w:rPr>
        <w:t xml:space="preserve"> ավելացված արժեքի հարկի վճարմա</w:t>
      </w:r>
      <w:r w:rsidR="00CD7174" w:rsidRPr="00CB2464">
        <w:rPr>
          <w:rFonts w:ascii="GHEA Grapalat" w:hAnsi="GHEA Grapalat" w:cs="Arial"/>
          <w:sz w:val="22"/>
          <w:szCs w:val="22"/>
          <w:lang w:val="hy-AM"/>
        </w:rPr>
        <w:t>ն համար նախատեսված հատկացումներ</w:t>
      </w:r>
      <w:r w:rsidR="00CD7174" w:rsidRPr="00CB2464">
        <w:rPr>
          <w:rFonts w:ascii="GHEA Grapalat" w:hAnsi="GHEA Grapalat" w:cs="Arial"/>
          <w:sz w:val="22"/>
          <w:szCs w:val="22"/>
        </w:rPr>
        <w:t>ը</w:t>
      </w:r>
      <w:r w:rsidRPr="00CB2464">
        <w:rPr>
          <w:rFonts w:ascii="GHEA Grapalat" w:hAnsi="GHEA Grapalat" w:cs="Arial"/>
          <w:sz w:val="22"/>
          <w:szCs w:val="22"/>
          <w:lang w:val="hy-AM"/>
        </w:rPr>
        <w:t xml:space="preserve">: Միջոցառման շրջանակներում նախատեսվել և կազմակերպվել է 203 ցուցահանդես, սպասարկվող թանգարանային այցելուների թիվը կազմել է 797925՝ կանխատեսված 998980-ի դիմաց, իսկ սպասարկվող ընթերցողների թիվը կազմել է 724՝ կանխատեսված 775-ի դիմաց։ Կանխատեսվածից ցածր փաստացի արդյունքային ցուցանիշները հիմնականում պայմանավորված են կորոնավիրուսի համավարակով։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Մշակութային ժառանգության ծրագրում ընդգրկված պատմամշակութային ժառանգության գիտահետազոտական աշխատանքներին տրամադրվել է շուրջ 61.2 մլն դրամ (նախատեսվածի 90.2%-ը), ոչ նյութական մշակութային ժառանգության պահպանման աջակցությանը՝ 23.4 մլն դրամ (նախատեսվածի 67.8%-ը), հայկական պատմամշակութային հուշարձանների վավերագրմանն աջակցությանը՝ 20.6 մլն դրամ (նախատեսվածի 70%-ը), մշակութային արժեքների փորձաքննության ծառայություններին՝ 20.5 մլն դրամ (նախատեսվածի 90%-ը): Միջոցառումների կատարողականները պայմանավորված են վճարման փաստաթղթեր</w:t>
      </w:r>
      <w:r w:rsidR="00CD7174" w:rsidRPr="00CB2464">
        <w:rPr>
          <w:rFonts w:ascii="GHEA Grapalat" w:hAnsi="GHEA Grapalat" w:cs="Arial"/>
          <w:sz w:val="22"/>
          <w:szCs w:val="22"/>
        </w:rPr>
        <w:t>ի մի մասը</w:t>
      </w:r>
      <w:r w:rsidRPr="00CB2464">
        <w:rPr>
          <w:rFonts w:ascii="GHEA Grapalat" w:hAnsi="GHEA Grapalat" w:cs="Arial"/>
          <w:sz w:val="22"/>
          <w:szCs w:val="22"/>
          <w:lang w:val="hy-AM"/>
        </w:rPr>
        <w:t xml:space="preserve"> սեպտեմբեր ամսվա վերջում ներկայացնելու հանգամանքով, որի արդյունքում վճարումները տեղափոխվել են չորրորդ եռամսյակ:</w:t>
      </w:r>
      <w:r w:rsidR="0045687B" w:rsidRPr="00CB2464">
        <w:rPr>
          <w:rFonts w:ascii="GHEA Grapalat" w:hAnsi="GHEA Grapalat" w:cs="Arial"/>
          <w:sz w:val="22"/>
          <w:szCs w:val="22"/>
        </w:rPr>
        <w:t xml:space="preserve"> Նշված միջոցառումների շրջանակներում նաև ամբողջությամբ չեն ապահովվել սահմանված արդյունքային չափորոշիչները:</w:t>
      </w:r>
    </w:p>
    <w:p w:rsidR="00997E17" w:rsidRPr="00CB2464" w:rsidRDefault="00997E17" w:rsidP="00997E17">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Arial"/>
          <w:sz w:val="22"/>
          <w:szCs w:val="22"/>
          <w:lang w:val="hy-AM"/>
        </w:rPr>
        <w:t>Հաշվետու ժամանակահատվածում հուշարձանների</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ամրակայման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նորոգման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և</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վերականգնման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աշխատանքների</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իրականացմանը</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համար</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տրամադրվել</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է 113.6</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մլն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դրամ</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կազմելով</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ծրագրային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ցուցանիշի</w:t>
      </w:r>
      <w:r w:rsidRPr="00CB2464">
        <w:rPr>
          <w:rFonts w:ascii="GHEA Grapalat" w:hAnsi="GHEA Grapalat" w:cs="Arial"/>
          <w:sz w:val="22"/>
          <w:szCs w:val="22"/>
          <w:lang w:val="af-ZA"/>
        </w:rPr>
        <w:t xml:space="preserve"> 65.9%-</w:t>
      </w:r>
      <w:r w:rsidRPr="00CB2464">
        <w:rPr>
          <w:rFonts w:ascii="GHEA Grapalat" w:hAnsi="GHEA Grapalat" w:cs="Arial"/>
          <w:sz w:val="22"/>
          <w:szCs w:val="22"/>
          <w:lang w:val="hy-AM"/>
        </w:rPr>
        <w:t>ը, թանգարանների</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և</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պատկերասրահների</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հիմնանորոգման</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համար</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ներդրումներին՝</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 xml:space="preserve">43.9 մլն դրամ (նախատեսվածի 40.5%-ը), </w:t>
      </w:r>
      <w:r w:rsidRPr="00CB2464">
        <w:rPr>
          <w:rFonts w:ascii="GHEA Grapalat" w:hAnsi="GHEA Grapalat" w:cs="Sylfaen"/>
          <w:sz w:val="22"/>
          <w:szCs w:val="22"/>
          <w:lang w:val="af-ZA"/>
        </w:rPr>
        <w:t>արձանների պատրաստման, նորոգման, վերականգնման և տեղադրման աշխատանքներին</w:t>
      </w:r>
      <w:r w:rsidRPr="00CB2464">
        <w:rPr>
          <w:rFonts w:ascii="GHEA Grapalat" w:hAnsi="GHEA Grapalat" w:cs="Arial"/>
          <w:sz w:val="22"/>
          <w:szCs w:val="22"/>
          <w:lang w:val="hy-AM"/>
        </w:rPr>
        <w:t xml:space="preserve">՝ 25.2 մլն դրամ (նախատեսվածի 46.9%-ը): Միջոցառումների կատարողականները </w:t>
      </w:r>
      <w:r w:rsidRPr="00CB2464">
        <w:rPr>
          <w:rFonts w:ascii="GHEA Grapalat" w:hAnsi="GHEA Grapalat" w:cs="GHEA Grapalat"/>
          <w:sz w:val="22"/>
          <w:szCs w:val="22"/>
          <w:lang w:val="hy-AM"/>
        </w:rPr>
        <w:t>պայմանավորված են կատարված շինարարական աշխատանքների ծավալով:</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Նախորդ տարվա նույն ժամանակահատվածի համեմատ Մշակութային ժառանգության ծրագրի ծախսերը նվազել են </w:t>
      </w:r>
      <w:r w:rsidRPr="00CB2464">
        <w:rPr>
          <w:rFonts w:ascii="GHEA Grapalat" w:hAnsi="GHEA Grapalat" w:cs="Arial"/>
          <w:sz w:val="22"/>
          <w:szCs w:val="22"/>
          <w:lang w:val="af-ZA"/>
        </w:rPr>
        <w:t>1</w:t>
      </w:r>
      <w:r w:rsidRPr="00CB2464">
        <w:rPr>
          <w:rFonts w:ascii="GHEA Grapalat" w:hAnsi="GHEA Grapalat" w:cs="Arial"/>
          <w:sz w:val="22"/>
          <w:szCs w:val="22"/>
          <w:lang w:val="hy-AM"/>
        </w:rPr>
        <w:t>4.</w:t>
      </w:r>
      <w:r w:rsidRPr="00CB2464">
        <w:rPr>
          <w:rFonts w:ascii="GHEA Grapalat" w:hAnsi="GHEA Grapalat" w:cs="Arial"/>
          <w:sz w:val="22"/>
          <w:szCs w:val="22"/>
          <w:lang w:val="af-ZA"/>
        </w:rPr>
        <w:t>8</w:t>
      </w:r>
      <w:r w:rsidRPr="00CB2464">
        <w:rPr>
          <w:rFonts w:ascii="GHEA Grapalat" w:hAnsi="GHEA Grapalat" w:cs="Arial"/>
          <w:sz w:val="22"/>
          <w:szCs w:val="22"/>
          <w:lang w:val="hy-AM"/>
        </w:rPr>
        <w:t>%-ով (</w:t>
      </w:r>
      <w:r w:rsidRPr="00CB2464">
        <w:rPr>
          <w:rFonts w:ascii="GHEA Grapalat" w:hAnsi="GHEA Grapalat" w:cs="Arial"/>
          <w:sz w:val="22"/>
          <w:szCs w:val="22"/>
          <w:lang w:val="af-ZA"/>
        </w:rPr>
        <w:t>361.8</w:t>
      </w:r>
      <w:r w:rsidRPr="00CB2464">
        <w:rPr>
          <w:rFonts w:ascii="GHEA Grapalat" w:hAnsi="GHEA Grapalat" w:cs="Arial"/>
          <w:sz w:val="22"/>
          <w:szCs w:val="22"/>
          <w:lang w:val="hy-AM"/>
        </w:rPr>
        <w:t xml:space="preserve"> մլն դրամով)՝ հիմնականում պայմանավորված թանգարանային ծառայություններ</w:t>
      </w:r>
      <w:r w:rsidR="0045687B" w:rsidRPr="00CB2464">
        <w:rPr>
          <w:rFonts w:ascii="GHEA Grapalat" w:hAnsi="GHEA Grapalat" w:cs="Arial"/>
          <w:sz w:val="22"/>
          <w:szCs w:val="22"/>
        </w:rPr>
        <w:t>ի</w:t>
      </w:r>
      <w:r w:rsidRPr="00CB2464">
        <w:rPr>
          <w:rFonts w:ascii="GHEA Grapalat" w:hAnsi="GHEA Grapalat" w:cs="Arial"/>
          <w:sz w:val="22"/>
          <w:szCs w:val="22"/>
          <w:lang w:val="hy-AM"/>
        </w:rPr>
        <w:t xml:space="preserve"> և ցուցահանդեսների</w:t>
      </w:r>
      <w:r w:rsidR="0045687B" w:rsidRPr="00CB2464">
        <w:rPr>
          <w:rFonts w:ascii="GHEA Grapalat" w:hAnsi="GHEA Grapalat" w:cs="Arial"/>
          <w:sz w:val="22"/>
          <w:szCs w:val="22"/>
        </w:rPr>
        <w:t xml:space="preserve"> գծով</w:t>
      </w:r>
      <w:r w:rsidRPr="00CB2464">
        <w:rPr>
          <w:rFonts w:ascii="GHEA Grapalat" w:hAnsi="GHEA Grapalat" w:cs="Arial"/>
          <w:sz w:val="22"/>
          <w:szCs w:val="22"/>
          <w:lang w:val="hy-AM"/>
        </w:rPr>
        <w:t xml:space="preserve"> ծախսերի </w:t>
      </w:r>
      <w:r w:rsidR="0045687B" w:rsidRPr="00CB2464">
        <w:rPr>
          <w:rFonts w:ascii="GHEA Grapalat" w:hAnsi="GHEA Grapalat" w:cs="Arial"/>
          <w:sz w:val="22"/>
          <w:szCs w:val="22"/>
        </w:rPr>
        <w:t>նվազ</w:t>
      </w:r>
      <w:r w:rsidRPr="00CB2464">
        <w:rPr>
          <w:rFonts w:ascii="GHEA Grapalat" w:hAnsi="GHEA Grapalat" w:cs="Arial"/>
          <w:sz w:val="22"/>
          <w:szCs w:val="22"/>
          <w:lang w:val="hy-AM"/>
        </w:rPr>
        <w:t>մամբ</w:t>
      </w:r>
      <w:r w:rsidRPr="00CB2464">
        <w:rPr>
          <w:rFonts w:ascii="GHEA Grapalat" w:hAnsi="GHEA Grapalat" w:cs="Arial"/>
          <w:sz w:val="22"/>
          <w:szCs w:val="22"/>
          <w:lang w:val="af-ZA"/>
        </w:rPr>
        <w:t>:</w:t>
      </w:r>
      <w:r w:rsidRPr="00CB2464">
        <w:rPr>
          <w:rFonts w:ascii="GHEA Grapalat" w:hAnsi="GHEA Grapalat" w:cs="Arial"/>
          <w:sz w:val="22"/>
          <w:szCs w:val="22"/>
          <w:lang w:val="hy-AM"/>
        </w:rPr>
        <w:t xml:space="preserve">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af-ZA"/>
        </w:rPr>
      </w:pPr>
      <w:r w:rsidRPr="00CB2464">
        <w:rPr>
          <w:rFonts w:ascii="GHEA Grapalat" w:hAnsi="GHEA Grapalat" w:cs="Arial"/>
          <w:sz w:val="22"/>
          <w:szCs w:val="22"/>
          <w:lang w:val="hy-AM"/>
        </w:rPr>
        <w:t>2021 թվականի ինն ամիսների ընթացքում</w:t>
      </w:r>
      <w:r w:rsidRPr="00CB2464">
        <w:rPr>
          <w:rFonts w:ascii="GHEA Grapalat" w:hAnsi="GHEA Grapalat" w:cs="Sylfaen"/>
          <w:sz w:val="22"/>
          <w:szCs w:val="22"/>
          <w:lang w:val="hy-AM"/>
        </w:rPr>
        <w:t xml:space="preserve"> </w:t>
      </w:r>
      <w:r w:rsidRPr="00CB2464">
        <w:rPr>
          <w:rFonts w:ascii="GHEA Grapalat" w:hAnsi="GHEA Grapalat" w:cs="Arial"/>
          <w:i/>
          <w:sz w:val="22"/>
          <w:szCs w:val="22"/>
          <w:lang w:val="hy-AM"/>
        </w:rPr>
        <w:t>Բարձրագույն և հետբուհական մասնագիտական կրթության</w:t>
      </w:r>
      <w:r w:rsidRPr="00CB2464">
        <w:rPr>
          <w:rFonts w:ascii="GHEA Grapalat" w:hAnsi="GHEA Grapalat" w:cs="Arial"/>
          <w:sz w:val="22"/>
          <w:szCs w:val="22"/>
          <w:lang w:val="hy-AM"/>
        </w:rPr>
        <w:t xml:space="preserve"> ծրագրին տրամադրվել է շուրջ 9.6 մլրդ դրամ` ապահովելով ծրագրված ցուցանիշի 98.6% կատարողական: Ծրագրից</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շեղումը</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մեծ</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մասամբ</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առաջացել</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է</w:t>
      </w:r>
      <w:r w:rsidR="006E6A9F"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բարձրագույն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մասնագիտական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lastRenderedPageBreak/>
        <w:t>կրթություն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ստացող</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ուսանողների</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կրթաթոշակի և բուհական հաստատություններում հետբուհական մասնագիտական կրթության գծով նպաստների տրամադրման ծախսերում: Բարձրագույն մասնագիտական կրթություն ստացող ուսանողների կրթաթոշակի ծախսերը կատարվել են 90.1</w:t>
      </w:r>
      <w:r w:rsidR="005D76F1" w:rsidRPr="00CB2464">
        <w:rPr>
          <w:rFonts w:ascii="GHEA Grapalat" w:hAnsi="GHEA Grapalat" w:cs="Arial"/>
          <w:sz w:val="22"/>
          <w:szCs w:val="22"/>
          <w:lang w:val="hy-AM"/>
        </w:rPr>
        <w:t>%</w:t>
      </w:r>
      <w:r w:rsidR="005D76F1" w:rsidRPr="00CB2464">
        <w:rPr>
          <w:rFonts w:ascii="GHEA Grapalat" w:hAnsi="GHEA Grapalat" w:cs="Arial"/>
          <w:sz w:val="22"/>
          <w:szCs w:val="22"/>
        </w:rPr>
        <w:noBreakHyphen/>
      </w:r>
      <w:r w:rsidRPr="00CB2464">
        <w:rPr>
          <w:rFonts w:ascii="GHEA Grapalat" w:hAnsi="GHEA Grapalat" w:cs="Arial"/>
          <w:sz w:val="22"/>
          <w:szCs w:val="22"/>
          <w:lang w:val="hy-AM"/>
        </w:rPr>
        <w:t>ով՝ կազմելով 551.6</w:t>
      </w:r>
      <w:r w:rsidRPr="00CB2464">
        <w:rPr>
          <w:rFonts w:ascii="Courier New" w:hAnsi="Courier New" w:cs="Courier New"/>
          <w:sz w:val="22"/>
          <w:szCs w:val="22"/>
          <w:lang w:val="hy-AM"/>
        </w:rPr>
        <w:t> </w:t>
      </w:r>
      <w:r w:rsidRPr="00CB2464">
        <w:rPr>
          <w:rFonts w:ascii="GHEA Grapalat" w:hAnsi="GHEA Grapalat" w:cs="Arial"/>
          <w:sz w:val="22"/>
          <w:szCs w:val="22"/>
          <w:lang w:val="hy-AM"/>
        </w:rPr>
        <w:t xml:space="preserve">մլն դրամ, որը պայմանավորված է արտերկրում սովորող ուսանողների </w:t>
      </w:r>
      <w:r w:rsidR="005D76F1" w:rsidRPr="00CB2464">
        <w:rPr>
          <w:rFonts w:ascii="GHEA Grapalat" w:hAnsi="GHEA Grapalat" w:cs="Arial"/>
          <w:sz w:val="22"/>
          <w:szCs w:val="22"/>
        </w:rPr>
        <w:t xml:space="preserve">երրորդ եռամսյակի </w:t>
      </w:r>
      <w:r w:rsidRPr="00CB2464">
        <w:rPr>
          <w:rFonts w:ascii="GHEA Grapalat" w:hAnsi="GHEA Grapalat" w:cs="Arial"/>
          <w:sz w:val="22"/>
          <w:szCs w:val="22"/>
          <w:lang w:val="hy-AM"/>
        </w:rPr>
        <w:t>կրթաթոշակները հոկտեմբերին</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վճարելու հանգամանքով:</w:t>
      </w:r>
      <w:r w:rsidRPr="00CB2464">
        <w:rPr>
          <w:rFonts w:ascii="GHEA Grapalat" w:hAnsi="GHEA Grapalat" w:cs="Arial"/>
          <w:sz w:val="22"/>
          <w:szCs w:val="22"/>
          <w:lang w:val="af-ZA"/>
        </w:rPr>
        <w:t xml:space="preserve"> 2021 </w:t>
      </w:r>
      <w:r w:rsidRPr="00CB2464">
        <w:rPr>
          <w:rFonts w:ascii="GHEA Grapalat" w:hAnsi="GHEA Grapalat" w:cs="Arial"/>
          <w:sz w:val="22"/>
          <w:szCs w:val="22"/>
          <w:lang w:val="hy-AM"/>
        </w:rPr>
        <w:t>թվականի ինն ամիսների ընթացքում</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կրթաթոշակ</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ստացող</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ուսանողների</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փաստացի միջին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թիվը կազմել</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է</w:t>
      </w:r>
      <w:r w:rsidRPr="00CB2464">
        <w:rPr>
          <w:rFonts w:ascii="GHEA Grapalat" w:hAnsi="GHEA Grapalat" w:cs="Arial"/>
          <w:sz w:val="22"/>
          <w:szCs w:val="22"/>
          <w:lang w:val="af-ZA"/>
        </w:rPr>
        <w:t xml:space="preserve"> 7553: </w:t>
      </w:r>
      <w:r w:rsidRPr="00CB2464">
        <w:rPr>
          <w:rFonts w:ascii="GHEA Grapalat" w:hAnsi="GHEA Grapalat" w:cs="Arial"/>
          <w:sz w:val="22"/>
          <w:szCs w:val="22"/>
          <w:lang w:val="hy-AM"/>
        </w:rPr>
        <w:t>Բուհական հաստատություններում հետբուհական մասնագիտական կրթության գծով նպաստների տրամադրման միջոցառման շրջանակներում օգտագործվել է նախատեսված միջոցների 89.2%-ը՝ 435.5 մլն դրամ: Կատարողականը հիմնականում պայմանավորված է տարեկան հատկացված գումարների եռամսյակային բաշխմամբ, ինչպես նաև կորոնավիրուսի համավարակով, որի արդյունքում ՀՀ կառավարման ակադեմիայում ուսուցումը կազմակերպվել է հեռավար, և առաջացել է ծախսերի տնտեսում:</w:t>
      </w:r>
      <w:r w:rsidRPr="00CB2464">
        <w:rPr>
          <w:rFonts w:ascii="GHEA Grapalat" w:hAnsi="GHEA Grapalat" w:cs="Arial"/>
          <w:sz w:val="22"/>
          <w:szCs w:val="22"/>
          <w:lang w:val="af-ZA"/>
        </w:rPr>
        <w:t xml:space="preserve"> Հաշվետու ժամանկահատվածում </w:t>
      </w:r>
      <w:r w:rsidRPr="00CB2464">
        <w:rPr>
          <w:rFonts w:ascii="GHEA Grapalat" w:hAnsi="GHEA Grapalat" w:cs="Arial"/>
          <w:sz w:val="22"/>
          <w:szCs w:val="22"/>
          <w:lang w:val="hy-AM"/>
        </w:rPr>
        <w:t>ուսանողների</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միջին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թիվը կազմել</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է</w:t>
      </w:r>
      <w:r w:rsidRPr="00CB2464">
        <w:rPr>
          <w:rFonts w:ascii="GHEA Grapalat" w:hAnsi="GHEA Grapalat" w:cs="Arial"/>
          <w:sz w:val="22"/>
          <w:szCs w:val="22"/>
          <w:lang w:val="af-ZA"/>
        </w:rPr>
        <w:t xml:space="preserve"> 1416</w:t>
      </w:r>
      <w:r w:rsidRPr="00CB2464">
        <w:rPr>
          <w:rFonts w:ascii="GHEA Grapalat" w:hAnsi="GHEA Grapalat" w:cs="Arial"/>
          <w:sz w:val="22"/>
          <w:szCs w:val="22"/>
          <w:lang w:val="pt-BR"/>
        </w:rPr>
        <w:t>:</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Բարձրագույն և հետբուհական մասնագիտական կրթության ծրագրի ծախսերում մեծ տեսակարար կշիռ ունեն բարձրագույն մասնագիտական կրթության գծով ուսանողական նպաստների տրամադրման</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 xml:space="preserve">ծախսերը, որոնք </w:t>
      </w:r>
      <w:r w:rsidR="00186F8F" w:rsidRPr="00CB2464">
        <w:rPr>
          <w:rFonts w:ascii="GHEA Grapalat" w:hAnsi="GHEA Grapalat" w:cs="Arial"/>
          <w:sz w:val="22"/>
          <w:szCs w:val="22"/>
        </w:rPr>
        <w:t xml:space="preserve">կատարվել են նախատեսված ծավալով՝ </w:t>
      </w:r>
      <w:r w:rsidRPr="00CB2464">
        <w:rPr>
          <w:rFonts w:ascii="GHEA Grapalat" w:hAnsi="GHEA Grapalat" w:cs="Arial"/>
          <w:sz w:val="22"/>
          <w:szCs w:val="22"/>
          <w:lang w:val="hy-AM"/>
        </w:rPr>
        <w:t>կազմել</w:t>
      </w:r>
      <w:r w:rsidR="00186F8F" w:rsidRPr="00CB2464">
        <w:rPr>
          <w:rFonts w:ascii="GHEA Grapalat" w:hAnsi="GHEA Grapalat" w:cs="Arial"/>
          <w:sz w:val="22"/>
          <w:szCs w:val="22"/>
        </w:rPr>
        <w:t>ով</w:t>
      </w:r>
      <w:r w:rsidRPr="00CB2464">
        <w:rPr>
          <w:rFonts w:ascii="GHEA Grapalat" w:hAnsi="GHEA Grapalat" w:cs="Arial"/>
          <w:sz w:val="22"/>
          <w:szCs w:val="22"/>
          <w:lang w:val="hy-AM"/>
        </w:rPr>
        <w:t xml:space="preserve"> 6.6</w:t>
      </w:r>
      <w:r w:rsidR="00186F8F" w:rsidRPr="00CB2464">
        <w:rPr>
          <w:rFonts w:ascii="Courier New" w:hAnsi="Courier New" w:cs="Courier New"/>
          <w:sz w:val="22"/>
          <w:szCs w:val="22"/>
        </w:rPr>
        <w:t> </w:t>
      </w:r>
      <w:r w:rsidRPr="00CB2464">
        <w:rPr>
          <w:rFonts w:ascii="GHEA Grapalat" w:hAnsi="GHEA Grapalat" w:cs="Arial"/>
          <w:sz w:val="22"/>
          <w:szCs w:val="22"/>
          <w:lang w:val="hy-AM"/>
        </w:rPr>
        <w:t>մլրդ դրամ։</w:t>
      </w:r>
      <w:r w:rsidR="00186F8F" w:rsidRPr="00CB2464">
        <w:rPr>
          <w:rFonts w:ascii="GHEA Grapalat" w:hAnsi="GHEA Grapalat" w:cs="Arial"/>
          <w:sz w:val="22"/>
          <w:szCs w:val="22"/>
        </w:rPr>
        <w:t xml:space="preserve"> </w:t>
      </w:r>
      <w:r w:rsidR="00145881" w:rsidRPr="00CB2464">
        <w:rPr>
          <w:rFonts w:ascii="GHEA Grapalat" w:hAnsi="GHEA Grapalat" w:cs="Arial"/>
          <w:sz w:val="22"/>
          <w:szCs w:val="22"/>
        </w:rPr>
        <w:t>Միջոցառման շրջանակներում ուսանողական նպաստ է ստացել 11001 ուսանող, որոնցից 820-ը ստացել է ուսման վարձավճարի լրիվ փոխհատուցում:</w:t>
      </w:r>
    </w:p>
    <w:p w:rsidR="00186F8F" w:rsidRPr="00CB2464" w:rsidRDefault="00145881"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rPr>
        <w:t>Հաշվետու ժամանակահատվածում 1.4 մլրդ դրամ է տրամադրվել</w:t>
      </w:r>
      <w:r w:rsidR="00186F8F" w:rsidRPr="00CB2464">
        <w:rPr>
          <w:rFonts w:ascii="GHEA Grapalat" w:hAnsi="GHEA Grapalat" w:cs="Arial"/>
          <w:sz w:val="22"/>
          <w:szCs w:val="22"/>
          <w:lang w:val="hy-AM"/>
        </w:rPr>
        <w:t xml:space="preserve"> ռազմական դրությամբ պայմանավորված բարձրագույն կրթական ծրագրեր իրականացնող ուսումնական հաստատությունների սովորողների ուսման վարձի փոխհատուցման</w:t>
      </w:r>
      <w:r w:rsidRPr="00CB2464">
        <w:rPr>
          <w:rFonts w:ascii="GHEA Grapalat" w:hAnsi="GHEA Grapalat" w:cs="Arial"/>
          <w:sz w:val="22"/>
          <w:szCs w:val="22"/>
        </w:rPr>
        <w:t xml:space="preserve">ը՝ կազմելով ծրագրված ցուցանիշի </w:t>
      </w:r>
      <w:r w:rsidR="00186F8F" w:rsidRPr="00CB2464">
        <w:rPr>
          <w:rFonts w:ascii="GHEA Grapalat" w:hAnsi="GHEA Grapalat" w:cs="Arial"/>
          <w:sz w:val="22"/>
          <w:szCs w:val="22"/>
          <w:lang w:val="hy-AM"/>
        </w:rPr>
        <w:t>99.9%</w:t>
      </w:r>
      <w:r w:rsidRPr="00CB2464">
        <w:rPr>
          <w:rFonts w:ascii="GHEA Grapalat" w:hAnsi="GHEA Grapalat" w:cs="Arial"/>
          <w:sz w:val="22"/>
          <w:szCs w:val="22"/>
        </w:rPr>
        <w:t>-ը: Միջոցառման շրջանակներում ուսման վարձի փոխհատուցում է ստացել 6663 ուսանող</w:t>
      </w:r>
      <w:r w:rsidR="00A00C1A" w:rsidRPr="00CB2464">
        <w:rPr>
          <w:rFonts w:ascii="GHEA Grapalat" w:hAnsi="GHEA Grapalat" w:cs="Arial"/>
          <w:sz w:val="22"/>
          <w:szCs w:val="22"/>
        </w:rPr>
        <w:t>՝ կանխատեսված 6539-ի դիմաց:</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Ծրագրում ընդգրկված երեք միջոցառումների՝ բուհական հաստատություններում հետբուհական մասնագիտական կրթության գծով կրթաթոշակների, ուսումնական վարկերի տոկոսավճարների մասնակի փոխհատուցման և ակադեմիական փոխճանաչման ու շարժունության ծառայությու</w:t>
      </w:r>
      <w:r w:rsidR="00A00C1A" w:rsidRPr="00CB2464">
        <w:rPr>
          <w:rFonts w:ascii="GHEA Grapalat" w:hAnsi="GHEA Grapalat" w:cs="Arial"/>
          <w:sz w:val="22"/>
          <w:szCs w:val="22"/>
          <w:lang w:val="hy-AM"/>
        </w:rPr>
        <w:t>նների համար նախատեսված միջոցներ</w:t>
      </w:r>
      <w:r w:rsidR="00A00C1A" w:rsidRPr="00CB2464">
        <w:rPr>
          <w:rFonts w:ascii="GHEA Grapalat" w:hAnsi="GHEA Grapalat" w:cs="Arial"/>
          <w:sz w:val="22"/>
          <w:szCs w:val="22"/>
        </w:rPr>
        <w:t>ն</w:t>
      </w:r>
      <w:r w:rsidRPr="00CB2464">
        <w:rPr>
          <w:rFonts w:ascii="GHEA Grapalat" w:hAnsi="GHEA Grapalat" w:cs="Arial"/>
          <w:sz w:val="22"/>
          <w:szCs w:val="22"/>
          <w:lang w:val="hy-AM"/>
        </w:rPr>
        <w:t xml:space="preserve"> օգտագործվել են ամբողջությամբ՝ կազմելով համապատասխանաբար 319.4 մլն դրամ, 69.7 մլն դրամ և 31.9 մլն դրամ:</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Նախորդ տարվա ինն ամիսների համեմատ Բարձրագույն և հետբուհական մասնագիտական կրթության ծրագրի ծախսերն աճել են 19.9%-ով կամ 1.6 մլրդ դրամով` հիմնականում պայմանավորված 2021 թվականի ինն ամիսների ընթացքում ռազմական դրությամբ պայմանավորված բարձրագույն կրթական ծրագրեր իրականացնող ուսումնական հաստատությունների սովորողների ուսման վարձի փոխհատուցման նպատակով միջոցների </w:t>
      </w:r>
      <w:r w:rsidRPr="00CB2464">
        <w:rPr>
          <w:rFonts w:ascii="GHEA Grapalat" w:hAnsi="GHEA Grapalat" w:cs="Arial"/>
          <w:sz w:val="22"/>
          <w:szCs w:val="22"/>
          <w:lang w:val="hy-AM"/>
        </w:rPr>
        <w:lastRenderedPageBreak/>
        <w:t>հատկացմամբ, ինչպես նաև բուհական հաստատություններում հետբուհական մասնագիտական կրթություն ստացող ուսանողների կրթաթոշակների գծով ծախսերի 62.9% (123.4 մլն դրամ) աճով:</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Հաշվետու ժամանակահատվածում </w:t>
      </w:r>
      <w:r w:rsidRPr="00CB2464">
        <w:rPr>
          <w:rFonts w:ascii="GHEA Grapalat" w:hAnsi="GHEA Grapalat" w:cs="Arial"/>
          <w:i/>
          <w:sz w:val="22"/>
          <w:szCs w:val="22"/>
          <w:lang w:val="hy-AM"/>
        </w:rPr>
        <w:t>Երիտասարդության</w:t>
      </w:r>
      <w:r w:rsidRPr="00CB2464">
        <w:rPr>
          <w:rFonts w:ascii="GHEA Grapalat" w:hAnsi="GHEA Grapalat" w:cs="Arial"/>
          <w:sz w:val="22"/>
          <w:szCs w:val="22"/>
          <w:lang w:val="hy-AM"/>
        </w:rPr>
        <w:t xml:space="preserve"> ծրագրի իրականացմանը տրամադրվել է</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շուրջ 1.1 մլրդ դրամ, որը կազմել է ծրագրված հատկացումների 83.7%-ը: Շեղումը հիմնականում առաջացել է «Աջակցություն երիտասարդ ընտանիքներին» և «Երիտասարդական պետական քաղաքականությանն ուղղված ծրագրեր և միջոցառումներ» միջոցառումների գծով,</w:t>
      </w:r>
      <w:r w:rsidRPr="00CB2464">
        <w:rPr>
          <w:rFonts w:ascii="GHEA Grapalat" w:hAnsi="GHEA Grapalat"/>
          <w:sz w:val="22"/>
          <w:szCs w:val="22"/>
          <w:lang w:val="hy-AM"/>
        </w:rPr>
        <w:t xml:space="preserve"> </w:t>
      </w:r>
      <w:r w:rsidRPr="00CB2464">
        <w:rPr>
          <w:rFonts w:ascii="GHEA Grapalat" w:hAnsi="GHEA Grapalat" w:cs="Arial"/>
          <w:sz w:val="22"/>
          <w:szCs w:val="22"/>
          <w:lang w:val="hy-AM"/>
        </w:rPr>
        <w:t>որոնց շրջանակներում օգտագործվել է համապատասխանաբար 1 մլրդ դրամ (նախատեսվածի 90.9%-ը) և 14.9 մլն դրամ (նախատեսվածի 18.2%-ը): Նշված առաջին միջոցառման</w:t>
      </w:r>
      <w:r w:rsidR="00DD6897" w:rsidRPr="00CB2464">
        <w:rPr>
          <w:rFonts w:ascii="GHEA Grapalat" w:hAnsi="GHEA Grapalat" w:cs="Arial"/>
          <w:sz w:val="22"/>
          <w:szCs w:val="22"/>
        </w:rPr>
        <w:t xml:space="preserve"> գծով ծրագրային ցուցանիշից</w:t>
      </w:r>
      <w:r w:rsidRPr="00CB2464">
        <w:rPr>
          <w:rFonts w:ascii="GHEA Grapalat" w:hAnsi="GHEA Grapalat" w:cs="Arial"/>
          <w:sz w:val="22"/>
          <w:szCs w:val="22"/>
          <w:lang w:val="hy-AM"/>
        </w:rPr>
        <w:t xml:space="preserve"> շեղումը պայմանավորված է շահառուների թվով: Միջոցառման շրջանակներում սուբսիդավորումն իրականացվում է վարկավորմամբ զբաղվող ֆինանսական կազմակերպությունների կողմից ներկայացված հայտե</w:t>
      </w:r>
      <w:r w:rsidR="00DD6897" w:rsidRPr="00CB2464">
        <w:rPr>
          <w:rFonts w:ascii="GHEA Grapalat" w:hAnsi="GHEA Grapalat" w:cs="Arial"/>
          <w:sz w:val="22"/>
          <w:szCs w:val="22"/>
          <w:lang w:val="hy-AM"/>
        </w:rPr>
        <w:t>րի հիման վրա: Հաշվետու ժամանակա</w:t>
      </w:r>
      <w:r w:rsidR="00DD6897" w:rsidRPr="00CB2464">
        <w:rPr>
          <w:rFonts w:ascii="GHEA Grapalat" w:hAnsi="GHEA Grapalat" w:cs="Arial"/>
          <w:sz w:val="22"/>
          <w:szCs w:val="22"/>
        </w:rPr>
        <w:t>հատված</w:t>
      </w:r>
      <w:r w:rsidRPr="00CB2464">
        <w:rPr>
          <w:rFonts w:ascii="GHEA Grapalat" w:hAnsi="GHEA Grapalat" w:cs="Arial"/>
          <w:sz w:val="22"/>
          <w:szCs w:val="22"/>
          <w:lang w:val="hy-AM"/>
        </w:rPr>
        <w:t xml:space="preserve">ի նախատեսված 4955 շահառուի դիմաց ծրագրում փաստացի ընդգրկվել է 3989 շահառու: </w:t>
      </w:r>
      <w:r w:rsidR="00DD6897" w:rsidRPr="00CB2464">
        <w:rPr>
          <w:rFonts w:ascii="GHEA Grapalat" w:hAnsi="GHEA Grapalat" w:cs="Arial"/>
          <w:sz w:val="22"/>
          <w:szCs w:val="22"/>
          <w:lang w:val="hy-AM"/>
        </w:rPr>
        <w:t>Երիտասարդական պետական քաղաքականությանն ուղղված ծրագրեր և միջոցառումներ</w:t>
      </w:r>
      <w:r w:rsidR="00DD6897" w:rsidRPr="00CB2464">
        <w:rPr>
          <w:rFonts w:ascii="GHEA Grapalat" w:hAnsi="GHEA Grapalat" w:cs="Arial"/>
          <w:sz w:val="22"/>
          <w:szCs w:val="22"/>
        </w:rPr>
        <w:t>ի գծով</w:t>
      </w:r>
      <w:r w:rsidR="00DD6897" w:rsidRPr="00CB2464">
        <w:rPr>
          <w:rFonts w:ascii="GHEA Grapalat" w:hAnsi="GHEA Grapalat" w:cs="Arial"/>
          <w:sz w:val="22"/>
          <w:szCs w:val="22"/>
          <w:lang w:val="hy-AM"/>
        </w:rPr>
        <w:t xml:space="preserve"> </w:t>
      </w:r>
      <w:r w:rsidRPr="00CB2464">
        <w:rPr>
          <w:rFonts w:ascii="GHEA Grapalat" w:hAnsi="GHEA Grapalat" w:cs="Arial"/>
          <w:sz w:val="22"/>
          <w:szCs w:val="22"/>
          <w:lang w:val="hy-AM"/>
        </w:rPr>
        <w:t>շեղումը պայմանավորված է այն հանգամանքով, որ պայմանագրերի ժամանակացույց</w:t>
      </w:r>
      <w:r w:rsidR="00DD6897" w:rsidRPr="00CB2464">
        <w:rPr>
          <w:rFonts w:ascii="GHEA Grapalat" w:hAnsi="GHEA Grapalat" w:cs="Arial"/>
          <w:sz w:val="22"/>
          <w:szCs w:val="22"/>
        </w:rPr>
        <w:t>եր</w:t>
      </w:r>
      <w:r w:rsidRPr="00CB2464">
        <w:rPr>
          <w:rFonts w:ascii="GHEA Grapalat" w:hAnsi="GHEA Grapalat" w:cs="Arial"/>
          <w:sz w:val="22"/>
          <w:szCs w:val="22"/>
          <w:lang w:val="hy-AM"/>
        </w:rPr>
        <w:t>ի համաձայն որոշ միջոցառումների իրականացումը և</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պարտավորությունների մի մասի դիմաց վճարումները տեղափոխվել են</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հաջորդ եռամսյակ: Հաշվետու ժամանակահատվածում երիտասարդական պետական քաղաքականությանն ուղղված ծրագրերի և միջոցառումների շրջանակներում իրականացվել է 2 միջոցառ</w:t>
      </w:r>
      <w:r w:rsidR="00DD6897" w:rsidRPr="00CB2464">
        <w:rPr>
          <w:rFonts w:ascii="GHEA Grapalat" w:hAnsi="GHEA Grapalat" w:cs="Arial"/>
          <w:sz w:val="22"/>
          <w:szCs w:val="22"/>
          <w:lang w:val="hy-AM"/>
        </w:rPr>
        <w:t>ում՝ կանխատեսված 11-ի դիմաց, որ</w:t>
      </w:r>
      <w:r w:rsidR="00DD6897" w:rsidRPr="00CB2464">
        <w:rPr>
          <w:rFonts w:ascii="GHEA Grapalat" w:hAnsi="GHEA Grapalat" w:cs="Arial"/>
          <w:sz w:val="22"/>
          <w:szCs w:val="22"/>
        </w:rPr>
        <w:t>ոնց</w:t>
      </w:r>
      <w:r w:rsidRPr="00CB2464">
        <w:rPr>
          <w:rFonts w:ascii="GHEA Grapalat" w:hAnsi="GHEA Grapalat" w:cs="Arial"/>
          <w:sz w:val="22"/>
          <w:szCs w:val="22"/>
          <w:lang w:val="hy-AM"/>
        </w:rPr>
        <w:t xml:space="preserve"> մասնակիցների թիվը</w:t>
      </w:r>
      <w:r w:rsidRPr="00CB2464">
        <w:rPr>
          <w:rFonts w:ascii="GHEA Grapalat" w:hAnsi="GHEA Grapalat" w:cs="Sylfaen"/>
          <w:sz w:val="22"/>
          <w:szCs w:val="22"/>
          <w:lang w:val="hy-AM"/>
        </w:rPr>
        <w:t xml:space="preserve"> կազմել է 10025՝ կանխատեսված 15880-ի դիմաց:</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 «ՀՀ մարզերում երիտասարդների ինքնազարգացման, սոցիալական ձեռներեցության, մշակութային-ժամանցային միջավայրերի ապահովման, նորարարական կենտրոնների ձևավորման նախագծերի և միջոցառումների իրականացում» միջոցառման շրջանակում օգտագործվել է 74.3 մլն դրամ </w:t>
      </w:r>
      <w:r w:rsidR="00DD6897" w:rsidRPr="00CB2464">
        <w:rPr>
          <w:rFonts w:ascii="GHEA Grapalat" w:hAnsi="GHEA Grapalat" w:cs="Arial"/>
          <w:sz w:val="22"/>
          <w:szCs w:val="22"/>
        </w:rPr>
        <w:t>կամ նախատեսված միջոցների</w:t>
      </w:r>
      <w:r w:rsidRPr="00CB2464">
        <w:rPr>
          <w:rFonts w:ascii="GHEA Grapalat" w:hAnsi="GHEA Grapalat" w:cs="Arial"/>
          <w:sz w:val="22"/>
          <w:szCs w:val="22"/>
          <w:lang w:val="hy-AM"/>
        </w:rPr>
        <w:t xml:space="preserve"> 66.4%-ը:</w:t>
      </w:r>
      <w:r w:rsidR="00DD6897" w:rsidRPr="00CB2464">
        <w:rPr>
          <w:rFonts w:ascii="GHEA Grapalat" w:hAnsi="GHEA Grapalat" w:cs="Arial"/>
          <w:sz w:val="22"/>
          <w:szCs w:val="22"/>
        </w:rPr>
        <w:t xml:space="preserve"> Ցածր կատարողականը պայմանավորված է նրանով, որ</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միջոցառման շրջանակներում</w:t>
      </w:r>
      <w:r w:rsidR="00DD6897" w:rsidRPr="00CB2464">
        <w:rPr>
          <w:rFonts w:ascii="GHEA Grapalat" w:hAnsi="GHEA Grapalat" w:cs="Arial"/>
          <w:sz w:val="22"/>
          <w:szCs w:val="22"/>
          <w:lang w:val="hy-AM"/>
        </w:rPr>
        <w:t xml:space="preserve"> նախատեսված 6 կենտրոններից 1-</w:t>
      </w:r>
      <w:r w:rsidRPr="00CB2464">
        <w:rPr>
          <w:rFonts w:ascii="GHEA Grapalat" w:hAnsi="GHEA Grapalat" w:cs="Arial"/>
          <w:sz w:val="22"/>
          <w:szCs w:val="22"/>
          <w:lang w:val="hy-AM"/>
        </w:rPr>
        <w:t>ը գտնվել է</w:t>
      </w:r>
      <w:r w:rsidR="00DD6897" w:rsidRPr="00CB2464">
        <w:rPr>
          <w:rFonts w:ascii="GHEA Grapalat" w:hAnsi="GHEA Grapalat" w:cs="Arial"/>
          <w:sz w:val="22"/>
          <w:szCs w:val="22"/>
        </w:rPr>
        <w:t xml:space="preserve"> ստեղծման փուլո</w:t>
      </w:r>
      <w:r w:rsidRPr="00CB2464">
        <w:rPr>
          <w:rFonts w:ascii="GHEA Grapalat" w:hAnsi="GHEA Grapalat" w:cs="Arial"/>
          <w:sz w:val="22"/>
          <w:szCs w:val="22"/>
          <w:lang w:val="hy-AM"/>
        </w:rPr>
        <w:t xml:space="preserve">ւմ, իսկ </w:t>
      </w:r>
      <w:r w:rsidR="00DD6897" w:rsidRPr="00CB2464">
        <w:rPr>
          <w:rFonts w:ascii="GHEA Grapalat" w:hAnsi="GHEA Grapalat" w:cs="Arial"/>
          <w:sz w:val="22"/>
          <w:szCs w:val="22"/>
        </w:rPr>
        <w:t>ստեղծված</w:t>
      </w:r>
      <w:r w:rsidRPr="00CB2464">
        <w:rPr>
          <w:rFonts w:ascii="GHEA Grapalat" w:hAnsi="GHEA Grapalat" w:cs="Arial"/>
          <w:sz w:val="22"/>
          <w:szCs w:val="22"/>
          <w:lang w:val="hy-AM"/>
        </w:rPr>
        <w:t xml:space="preserve"> 5</w:t>
      </w:r>
      <w:r w:rsidR="00DD6897" w:rsidRPr="00CB2464">
        <w:rPr>
          <w:rFonts w:ascii="GHEA Grapalat" w:hAnsi="GHEA Grapalat" w:cs="Arial"/>
          <w:sz w:val="22"/>
          <w:szCs w:val="22"/>
        </w:rPr>
        <w:t xml:space="preserve"> կենտրոնների համար պայմանագրային </w:t>
      </w:r>
      <w:r w:rsidRPr="00CB2464">
        <w:rPr>
          <w:rFonts w:ascii="GHEA Grapalat" w:hAnsi="GHEA Grapalat" w:cs="Arial"/>
          <w:sz w:val="22"/>
          <w:szCs w:val="22"/>
          <w:lang w:val="hy-AM"/>
        </w:rPr>
        <w:t xml:space="preserve">արժեքի 20%-ի դիմաց վճարումները տեղափոխվել են հաջորդ եռամսյակ: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Նախորդ տարվա նույն ժամանակահատվածի համեմատ Երիտասարդության ծրագրի ծախսերն աճել են 9.1%</w:t>
      </w:r>
      <w:r w:rsidRPr="00CB2464">
        <w:rPr>
          <w:rFonts w:ascii="GHEA Grapalat" w:hAnsi="GHEA Grapalat" w:cs="Arial"/>
          <w:sz w:val="22"/>
          <w:szCs w:val="22"/>
          <w:lang w:val="hy-AM"/>
        </w:rPr>
        <w:noBreakHyphen/>
        <w:t>ով կամ 91.2 մլն դրամով՝ հիմնականում պայմանավորված երիտասարդ ընտանիքներին աջակցության ծախսերի 9.4% (86.1 մլն դրամ) աճով, ինչպես նաև ՀՀ մարզերում երիտասարդների ինքնազարգացման, սոցիալական ձեռներեցության, մշակութային-ժամանցային միջավայրերի ապահովման, նորարարական կենտրոնների ձևավորման նախագծերի և միջոցառումների իրականացման ծախսերով, որոնց համար 2020 թվականի ինն ամիսների ընթացքում միջոցներ չէին նախատեսվել:</w:t>
      </w:r>
    </w:p>
    <w:p w:rsidR="006C306F"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lastRenderedPageBreak/>
        <w:t>2021 թվականի ինն ամիսների</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 xml:space="preserve">ընթացքում </w:t>
      </w:r>
      <w:r w:rsidRPr="00CB2464">
        <w:rPr>
          <w:rFonts w:ascii="GHEA Grapalat" w:hAnsi="GHEA Grapalat" w:cs="Arial"/>
          <w:i/>
          <w:sz w:val="22"/>
          <w:szCs w:val="22"/>
          <w:lang w:val="hy-AM"/>
        </w:rPr>
        <w:t>Գրահրատարակչության և գրադարանների</w:t>
      </w:r>
      <w:r w:rsidRPr="00CB2464">
        <w:rPr>
          <w:rFonts w:ascii="GHEA Grapalat" w:hAnsi="GHEA Grapalat" w:cs="Arial"/>
          <w:sz w:val="22"/>
          <w:szCs w:val="22"/>
          <w:lang w:val="hy-AM"/>
        </w:rPr>
        <w:t xml:space="preserve"> ծրագրին ՀՀ պետական բյուջեից տրամադրվել է ավելի քան 1.1 մլրդ դրամ` ապահովելով ծրագրված ցուցանիշի 97% կատարողական։ Ծրագրից շեղումը հիմնականում առաջացել է գրականության հանրահռչակմանը, գրական ծրագրերին և գրքերի միջազգային ցուցահանդեսներին մասնակցությանն աջակցության ծախսերում, որոնք կատարվել են 31.8%-ով՝ կազմելով 10.6 մլն դրամ: Ցածր կատարողականը պայմանավորված է այն հանգամանքով, որ համաձայն կնքված պայմանագրերի վճարման ժամանակացույցերի</w:t>
      </w:r>
      <w:r w:rsidR="008C633C" w:rsidRPr="00CB2464">
        <w:rPr>
          <w:rFonts w:ascii="GHEA Grapalat" w:hAnsi="GHEA Grapalat" w:cs="Arial"/>
          <w:sz w:val="22"/>
          <w:szCs w:val="22"/>
        </w:rPr>
        <w:t>՝</w:t>
      </w:r>
      <w:r w:rsidRPr="00CB2464">
        <w:rPr>
          <w:rFonts w:ascii="GHEA Grapalat" w:hAnsi="GHEA Grapalat" w:cs="Arial"/>
          <w:sz w:val="22"/>
          <w:szCs w:val="22"/>
          <w:lang w:val="hy-AM"/>
        </w:rPr>
        <w:t xml:space="preserve"> պայմանագրերի արժեքի 20%-ի դիմաց վճարումները տեղափոխվել են չորրորդ եռամսյակ, իսկ որոշ մշակութային միջոցառումների մասով պայմանագրերը</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 xml:space="preserve">գտնվել են կնքման փուլում։ </w:t>
      </w:r>
    </w:p>
    <w:p w:rsidR="00275FED" w:rsidRPr="00CB2464" w:rsidRDefault="008C633C"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Գրահրատարակչության և գրադարանների</w:t>
      </w:r>
      <w:r w:rsidR="00997E17" w:rsidRPr="00CB2464">
        <w:rPr>
          <w:rFonts w:ascii="GHEA Grapalat" w:hAnsi="GHEA Grapalat" w:cs="Arial"/>
          <w:sz w:val="22"/>
          <w:szCs w:val="22"/>
          <w:lang w:val="hy-AM"/>
        </w:rPr>
        <w:t xml:space="preserve"> ծրագրում մեծ տեսակարար կշիռ ունեն գրադարանային ծառայությունների ծախսերը, որոնք կատարվել են նախատեսված ծավալով և կազմել են ավելի քան 1 մլրդ դրամ: </w:t>
      </w:r>
      <w:r w:rsidR="00945C2B" w:rsidRPr="00CB2464">
        <w:rPr>
          <w:rFonts w:ascii="GHEA Grapalat" w:hAnsi="GHEA Grapalat" w:cs="Arial"/>
          <w:sz w:val="22"/>
          <w:szCs w:val="22"/>
        </w:rPr>
        <w:t xml:space="preserve">Միջոցառման շրջանակներում սահմանված արդյունքային ցուցանիշներն ամբողջությամբ չեն ապահովվել: </w:t>
      </w:r>
      <w:r w:rsidR="00997E17" w:rsidRPr="00CB2464">
        <w:rPr>
          <w:rFonts w:ascii="GHEA Grapalat" w:hAnsi="GHEA Grapalat" w:cs="Arial"/>
          <w:sz w:val="22"/>
          <w:szCs w:val="22"/>
          <w:lang w:val="hy-AM"/>
        </w:rPr>
        <w:t>Հաշվետու ժամանակահատվածում ընթերցողների թիվը կազմել է 79176՝ կանխատեսված 83897-ի դիմաց:</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«Տեսողությունը կորցրած հաշմանդամություն ունեցող անձանց համար Բրայլյան տառատեսակով գրքերի տպագրություն, տետրերի պատրաստում և «Խոսող գրքերի» ձայնագրության ծառայություններ» միջոցառման համար</w:t>
      </w:r>
      <w:r w:rsidRPr="00CB2464">
        <w:rPr>
          <w:rFonts w:ascii="GHEA Grapalat" w:hAnsi="GHEA Grapalat"/>
          <w:sz w:val="22"/>
          <w:szCs w:val="22"/>
          <w:lang w:val="hy-AM"/>
        </w:rPr>
        <w:t xml:space="preserve"> </w:t>
      </w:r>
      <w:r w:rsidRPr="00CB2464">
        <w:rPr>
          <w:rFonts w:ascii="GHEA Grapalat" w:hAnsi="GHEA Grapalat" w:cs="Arial"/>
          <w:sz w:val="22"/>
          <w:szCs w:val="22"/>
          <w:lang w:val="hy-AM"/>
        </w:rPr>
        <w:t>նախատեսված</w:t>
      </w:r>
      <w:r w:rsidRPr="00CB2464">
        <w:rPr>
          <w:rFonts w:ascii="GHEA Grapalat" w:hAnsi="GHEA Grapalat"/>
          <w:sz w:val="22"/>
          <w:szCs w:val="22"/>
          <w:lang w:val="hy-AM"/>
        </w:rPr>
        <w:t xml:space="preserve"> </w:t>
      </w:r>
      <w:r w:rsidRPr="00CB2464">
        <w:rPr>
          <w:rFonts w:ascii="GHEA Grapalat" w:hAnsi="GHEA Grapalat" w:cs="Arial"/>
          <w:sz w:val="22"/>
          <w:szCs w:val="22"/>
          <w:lang w:val="hy-AM"/>
        </w:rPr>
        <w:t>միջոցները նույնպես</w:t>
      </w:r>
      <w:r w:rsidRPr="00CB2464">
        <w:rPr>
          <w:rFonts w:ascii="GHEA Grapalat" w:hAnsi="GHEA Grapalat"/>
          <w:sz w:val="22"/>
          <w:szCs w:val="22"/>
          <w:lang w:val="hy-AM"/>
        </w:rPr>
        <w:t xml:space="preserve"> </w:t>
      </w:r>
      <w:r w:rsidRPr="00CB2464">
        <w:rPr>
          <w:rFonts w:ascii="GHEA Grapalat" w:hAnsi="GHEA Grapalat" w:cs="Arial"/>
          <w:sz w:val="22"/>
          <w:szCs w:val="22"/>
          <w:lang w:val="hy-AM"/>
        </w:rPr>
        <w:t>ամբողջությամբ օգտագործվել են, որոնք կազմել են</w:t>
      </w:r>
      <w:r w:rsidRPr="00CB2464">
        <w:rPr>
          <w:rFonts w:ascii="GHEA Grapalat" w:hAnsi="GHEA Grapalat"/>
          <w:sz w:val="22"/>
          <w:szCs w:val="22"/>
          <w:lang w:val="hy-AM"/>
        </w:rPr>
        <w:t xml:space="preserve"> 2.4 </w:t>
      </w:r>
      <w:r w:rsidRPr="00CB2464">
        <w:rPr>
          <w:rFonts w:ascii="GHEA Grapalat" w:hAnsi="GHEA Grapalat" w:cs="Arial"/>
          <w:sz w:val="22"/>
          <w:szCs w:val="22"/>
          <w:lang w:val="hy-AM"/>
        </w:rPr>
        <w:t>մլն</w:t>
      </w:r>
      <w:r w:rsidRPr="00CB2464">
        <w:rPr>
          <w:rFonts w:ascii="GHEA Grapalat" w:hAnsi="GHEA Grapalat"/>
          <w:sz w:val="22"/>
          <w:szCs w:val="22"/>
          <w:lang w:val="hy-AM"/>
        </w:rPr>
        <w:t xml:space="preserve"> </w:t>
      </w:r>
      <w:r w:rsidRPr="00CB2464">
        <w:rPr>
          <w:rFonts w:ascii="GHEA Grapalat" w:hAnsi="GHEA Grapalat" w:cs="Arial"/>
          <w:sz w:val="22"/>
          <w:szCs w:val="22"/>
          <w:lang w:val="hy-AM"/>
        </w:rPr>
        <w:t xml:space="preserve">դրամ: Ոչ պետական մամուլի հրատարակման ծախսերը կատարվել են 93%-ով՝ կազմելով 53.1 մլն դրամ, որը պայմանավորված է պայմանագրերի կնքման արդյունքում առաջացած տնտեսումներով։ </w:t>
      </w:r>
      <w:r w:rsidRPr="00CB2464">
        <w:rPr>
          <w:rFonts w:ascii="GHEA Grapalat" w:hAnsi="GHEA Grapalat" w:cs="Sylfaen"/>
          <w:sz w:val="22"/>
          <w:szCs w:val="22"/>
          <w:lang w:val="hy-AM"/>
        </w:rPr>
        <w:t>Թարգմանական ծրագրերի և ստեղծագործողներին ու հետազոտողներին</w:t>
      </w:r>
      <w:r w:rsidRPr="00CB2464">
        <w:rPr>
          <w:rFonts w:ascii="GHEA Grapalat" w:hAnsi="GHEA Grapalat" w:cs="Arial"/>
          <w:sz w:val="22"/>
          <w:szCs w:val="22"/>
          <w:lang w:val="hy-AM"/>
        </w:rPr>
        <w:t xml:space="preserve"> աջակցման նպատակով տրամադրվել է շուրջ 15.8 մլն դրամ` կազմելով ծրագրի 66.7%-ը: Միջոցառումների կատարողականները պայմ</w:t>
      </w:r>
      <w:r w:rsidR="00275FED" w:rsidRPr="00CB2464">
        <w:rPr>
          <w:rFonts w:ascii="GHEA Grapalat" w:hAnsi="GHEA Grapalat" w:cs="Arial"/>
          <w:sz w:val="22"/>
          <w:szCs w:val="22"/>
          <w:lang w:val="hy-AM"/>
        </w:rPr>
        <w:t>անավորված են վճարման փաստաթղթեր</w:t>
      </w:r>
      <w:r w:rsidR="00275FED" w:rsidRPr="00CB2464">
        <w:rPr>
          <w:rFonts w:ascii="GHEA Grapalat" w:hAnsi="GHEA Grapalat" w:cs="Arial"/>
          <w:sz w:val="22"/>
          <w:szCs w:val="22"/>
        </w:rPr>
        <w:t>ի մի մասը</w:t>
      </w:r>
      <w:r w:rsidRPr="00CB2464">
        <w:rPr>
          <w:rFonts w:ascii="GHEA Grapalat" w:hAnsi="GHEA Grapalat" w:cs="Arial"/>
          <w:sz w:val="22"/>
          <w:szCs w:val="22"/>
          <w:lang w:val="hy-AM"/>
        </w:rPr>
        <w:t xml:space="preserve"> սեպտեմբեր ամսվա վերջում ներկայացնելու հանգամանքով, ինչի արդյունքում վճարումները տեղափոխվել են չորրորդ եռամսյակ:</w:t>
      </w:r>
    </w:p>
    <w:p w:rsidR="00997E17" w:rsidRPr="00CB2464" w:rsidRDefault="00997E17" w:rsidP="00997E17">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Arial"/>
          <w:color w:val="FF0000"/>
          <w:sz w:val="22"/>
          <w:szCs w:val="22"/>
          <w:lang w:val="hy-AM"/>
        </w:rPr>
        <w:t xml:space="preserve"> </w:t>
      </w:r>
      <w:r w:rsidRPr="00CB2464">
        <w:rPr>
          <w:rFonts w:ascii="GHEA Grapalat" w:hAnsi="GHEA Grapalat" w:cs="Arial"/>
          <w:sz w:val="22"/>
          <w:szCs w:val="22"/>
          <w:lang w:val="hy-AM"/>
        </w:rPr>
        <w:t xml:space="preserve">Նախորդ տարվա նույն ժամանակահատվածի համեմատ Գրահրատարակչության և գրադարանների ծրագրի </w:t>
      </w:r>
      <w:r w:rsidRPr="00CB2464">
        <w:rPr>
          <w:rFonts w:ascii="GHEA Grapalat" w:hAnsi="GHEA Grapalat" w:cs="Times Armenian"/>
          <w:sz w:val="22"/>
          <w:szCs w:val="22"/>
          <w:lang w:val="hy-AM"/>
        </w:rPr>
        <w:t>ծախսերը նվազել են 21.5</w:t>
      </w:r>
      <w:r w:rsidRPr="00CB2464">
        <w:rPr>
          <w:rFonts w:ascii="GHEA Grapalat" w:hAnsi="GHEA Grapalat" w:cs="Arial"/>
          <w:sz w:val="22"/>
          <w:szCs w:val="22"/>
          <w:lang w:val="hy-AM"/>
        </w:rPr>
        <w:t>%</w:t>
      </w:r>
      <w:r w:rsidRPr="00CB2464">
        <w:rPr>
          <w:rFonts w:ascii="GHEA Grapalat" w:hAnsi="GHEA Grapalat" w:cs="Arial"/>
          <w:sz w:val="22"/>
          <w:szCs w:val="22"/>
          <w:lang w:val="hy-AM"/>
        </w:rPr>
        <w:noBreakHyphen/>
        <w:t>ով կամ 307.3 մլն դրամով՝ հիմնականում պայմանավորված գրադարանային ծառայությունների ծախսերի 21.2% (280.3 մլն դրամ) նվազմամբ:</w:t>
      </w:r>
    </w:p>
    <w:p w:rsidR="00893C4A"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i/>
          <w:sz w:val="22"/>
          <w:szCs w:val="22"/>
          <w:lang w:val="hy-AM"/>
        </w:rPr>
        <w:t>Կրթության, գիտության, մշակույթի և սպորտի բնագավառում պետական քաղաքականության մշակման, ծրագրերի համակարգման և մոնիտորինգի</w:t>
      </w:r>
      <w:r w:rsidRPr="00CB2464">
        <w:rPr>
          <w:rFonts w:ascii="GHEA Grapalat" w:hAnsi="GHEA Grapalat" w:cs="Arial"/>
          <w:sz w:val="22"/>
          <w:szCs w:val="22"/>
          <w:lang w:val="hy-AM"/>
        </w:rPr>
        <w:t xml:space="preserve"> ծրագրին հաշվետու ժամանակահատվածում տրամադրվել է ավելի քան 1 մլրդ դրամ՝ ապահովելով ծրագրված ցուցանիշի 84.1%</w:t>
      </w:r>
      <w:r w:rsidRPr="00CB2464">
        <w:rPr>
          <w:rFonts w:ascii="GHEA Grapalat" w:hAnsi="GHEA Grapalat" w:cs="Arial"/>
          <w:sz w:val="22"/>
          <w:szCs w:val="22"/>
          <w:lang w:val="hy-AM"/>
        </w:rPr>
        <w:noBreakHyphen/>
        <w:t xml:space="preserve">ը։ Շեղումը հիմնականում պայմանավորված է ծրագրի ծախսերում մեծ տեսակարար կշիռ ունեցող «Կրթության, գիտության, մշակույթի և սպորտի բնագավառում պետական քաղաքականության մշակման, ծրագրերի համակարգման և մոնիտորինգի ծառայություններ» միջոցառման ծախսերով, որոնք </w:t>
      </w:r>
      <w:r w:rsidRPr="00CB2464">
        <w:rPr>
          <w:rFonts w:ascii="GHEA Grapalat" w:hAnsi="GHEA Grapalat" w:cs="Arial"/>
          <w:sz w:val="22"/>
          <w:szCs w:val="22"/>
          <w:lang w:val="hy-AM"/>
        </w:rPr>
        <w:lastRenderedPageBreak/>
        <w:t xml:space="preserve">կատարվել են 85.3%-ով՝ կազմելով 931.8 մլն դրամ: Շեղումը պայմանավորված է </w:t>
      </w:r>
      <w:r w:rsidRPr="00CB2464">
        <w:rPr>
          <w:rFonts w:ascii="GHEA Grapalat" w:hAnsi="GHEA Grapalat" w:cs="Sylfaen"/>
          <w:sz w:val="22"/>
          <w:szCs w:val="22"/>
          <w:lang w:val="hy-AM"/>
        </w:rPr>
        <w:t>թափուր հաստիքների առկայության արդյունքում աշխատավարձի ֆոնդի, ինչպես նաև գործուղումների համար նախատեսված միջոցների տնտեսմամբ</w:t>
      </w:r>
      <w:r w:rsidR="00893C4A" w:rsidRPr="00CB2464">
        <w:rPr>
          <w:rFonts w:ascii="GHEA Grapalat" w:hAnsi="GHEA Grapalat" w:cs="Sylfaen"/>
          <w:sz w:val="22"/>
          <w:szCs w:val="22"/>
        </w:rPr>
        <w:t xml:space="preserve"> </w:t>
      </w:r>
      <w:r w:rsidRPr="00CB2464">
        <w:rPr>
          <w:rFonts w:ascii="GHEA Grapalat" w:hAnsi="GHEA Grapalat" w:cs="Sylfaen"/>
          <w:sz w:val="22"/>
          <w:szCs w:val="22"/>
          <w:lang w:val="hy-AM"/>
        </w:rPr>
        <w:t>և</w:t>
      </w:r>
      <w:r w:rsidRPr="00CB2464">
        <w:rPr>
          <w:rFonts w:ascii="GHEA Grapalat" w:hAnsi="GHEA Grapalat" w:cs="Arial"/>
          <w:sz w:val="22"/>
          <w:szCs w:val="22"/>
          <w:lang w:val="hy-AM"/>
        </w:rPr>
        <w:t xml:space="preserve"> որոշ գնման մրցույթներ</w:t>
      </w:r>
      <w:r w:rsidR="00556803" w:rsidRPr="00CB2464">
        <w:rPr>
          <w:rFonts w:ascii="GHEA Grapalat" w:hAnsi="GHEA Grapalat" w:cs="Arial"/>
          <w:sz w:val="22"/>
          <w:szCs w:val="22"/>
        </w:rPr>
        <w:t>ի արդյունքներն</w:t>
      </w:r>
      <w:r w:rsidRPr="00CB2464">
        <w:rPr>
          <w:rFonts w:ascii="GHEA Grapalat" w:hAnsi="GHEA Grapalat" w:cs="Arial"/>
          <w:sz w:val="22"/>
          <w:szCs w:val="22"/>
          <w:lang w:val="hy-AM"/>
        </w:rPr>
        <w:t xml:space="preserve"> ամփոփված չլինելու հանգամանքով: </w:t>
      </w:r>
    </w:p>
    <w:p w:rsidR="00893C4A"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 xml:space="preserve">Ծրագրի շրջանակներում 49.3 մլն դրամ ուղղվել է լեզվի բնագավառում պետական քաղաքականության մշակման և իրականացման ծառայություններին՝ ապահովելով 75.8% կատարողական, որը նույնպես պայմանավորված է </w:t>
      </w:r>
      <w:r w:rsidRPr="00CB2464">
        <w:rPr>
          <w:rFonts w:ascii="GHEA Grapalat" w:hAnsi="GHEA Grapalat" w:cs="Sylfaen"/>
          <w:sz w:val="22"/>
          <w:szCs w:val="22"/>
          <w:lang w:val="hy-AM"/>
        </w:rPr>
        <w:t>թափուր հաստիքների առկայության արդյունքում աշխատավարձի ֆոնդի և գործուղումների ծախսերի տնտեսմամբ</w:t>
      </w:r>
      <w:r w:rsidRPr="00CB2464">
        <w:rPr>
          <w:rFonts w:ascii="GHEA Grapalat" w:hAnsi="GHEA Grapalat" w:cs="Arial"/>
          <w:sz w:val="22"/>
          <w:szCs w:val="22"/>
          <w:lang w:val="hy-AM"/>
        </w:rPr>
        <w:t>:</w:t>
      </w:r>
    </w:p>
    <w:p w:rsidR="00893C4A"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ՀՀ կրթության, գիտության, մշակույթի և սպորտի բնագավառում օժանդակ ծրագրեր իրականացնող կազմակերպությունների շենքային պայմանների բարելավման համար նախատեսված միջոցներն օգտագործվել են ամբողջությամբ՝ կազմելով 14.3 մլն դրամ:</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Նախորդ տարվա նույն ժամանակահատվածի համեմատ ծրագրի</w:t>
      </w:r>
      <w:r w:rsidR="00893C4A" w:rsidRPr="00CB2464">
        <w:rPr>
          <w:rFonts w:ascii="GHEA Grapalat" w:hAnsi="GHEA Grapalat" w:cs="Arial"/>
          <w:sz w:val="22"/>
          <w:szCs w:val="22"/>
          <w:lang w:val="hy-AM"/>
        </w:rPr>
        <w:t xml:space="preserve"> գծով</w:t>
      </w:r>
      <w:r w:rsidRPr="00CB2464">
        <w:rPr>
          <w:rFonts w:ascii="GHEA Grapalat" w:hAnsi="GHEA Grapalat" w:cs="Arial"/>
          <w:sz w:val="22"/>
          <w:szCs w:val="22"/>
          <w:lang w:val="hy-AM"/>
        </w:rPr>
        <w:t xml:space="preserve"> ծախսերը նվազել են 3.3%-ով կամ 35.2 մլն դրամով՝ հիմնականում </w:t>
      </w:r>
      <w:r w:rsidRPr="00CB2464">
        <w:rPr>
          <w:rFonts w:ascii="GHEA Grapalat" w:hAnsi="GHEA Grapalat" w:cs="GHEA Grapalat"/>
          <w:sz w:val="22"/>
          <w:szCs w:val="22"/>
          <w:lang w:val="hy-AM"/>
        </w:rPr>
        <w:t>պայմանավորված</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կրթության</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գիտության</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մշակույթի</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և</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սպորտի</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բնագավառում</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պետական</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քաղաքականության</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մշակման</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ծրագրերի</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համակարգման</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և</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մոնիտորինգի</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ծառայությունների</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գծով</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ծախսերի</w:t>
      </w:r>
      <w:r w:rsidRPr="00CB2464">
        <w:rPr>
          <w:rFonts w:ascii="GHEA Grapalat" w:hAnsi="GHEA Grapalat" w:cs="Arial"/>
          <w:sz w:val="22"/>
          <w:szCs w:val="22"/>
          <w:lang w:val="hy-AM"/>
        </w:rPr>
        <w:t xml:space="preserve"> 4.1% (39.6 մլն դրամ) նվազմամբ:</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2021 թվականի ինն ամիսների ընթացքում շուրջ 74.2 մլրդ դրամ է օգտագործվել </w:t>
      </w:r>
      <w:r w:rsidRPr="00CB2464">
        <w:rPr>
          <w:rFonts w:ascii="GHEA Grapalat" w:hAnsi="GHEA Grapalat" w:cs="Arial"/>
          <w:i/>
          <w:sz w:val="22"/>
          <w:szCs w:val="22"/>
          <w:lang w:val="hy-AM"/>
        </w:rPr>
        <w:t>Հանրակրթության ծրագրի</w:t>
      </w:r>
      <w:r w:rsidRPr="00CB2464">
        <w:rPr>
          <w:rFonts w:ascii="GHEA Grapalat" w:hAnsi="GHEA Grapalat" w:cs="Arial"/>
          <w:sz w:val="22"/>
          <w:szCs w:val="22"/>
          <w:lang w:val="hy-AM"/>
        </w:rPr>
        <w:t xml:space="preserve"> շրջանակներում՝ ապահովելով 94.4% կատարողական: Շեղումը հիմնականում պայմանավորված է ծրագրի ծախսերում մեծ տեսակարար կշիռ ունեցող տարրական, հիմնական և միջնակարգ ընդհանուր հանրակրթության միջոցառումների կատարողականով, որոնց շրջանակներում օգտագործվել է համապատասխանաբար 25.2 մլրդ դրամ (նախատեսվածի 92.8</w:t>
      </w:r>
      <w:r w:rsidR="00636AC7" w:rsidRPr="00CB2464">
        <w:rPr>
          <w:rFonts w:ascii="GHEA Grapalat" w:hAnsi="GHEA Grapalat" w:cs="Arial"/>
          <w:sz w:val="22"/>
          <w:szCs w:val="22"/>
          <w:lang w:val="hy-AM"/>
        </w:rPr>
        <w:t>%</w:t>
      </w:r>
      <w:r w:rsidR="00636AC7" w:rsidRPr="00CB2464">
        <w:rPr>
          <w:rFonts w:ascii="GHEA Grapalat" w:hAnsi="GHEA Grapalat" w:cs="Arial"/>
          <w:sz w:val="22"/>
          <w:szCs w:val="22"/>
        </w:rPr>
        <w:noBreakHyphen/>
      </w:r>
      <w:r w:rsidRPr="00CB2464">
        <w:rPr>
          <w:rFonts w:ascii="GHEA Grapalat" w:hAnsi="GHEA Grapalat" w:cs="Arial"/>
          <w:sz w:val="22"/>
          <w:szCs w:val="22"/>
          <w:lang w:val="hy-AM"/>
        </w:rPr>
        <w:t xml:space="preserve">ը), 30.1 մլրդ դրամ (նախատեսվածի 96.5%-ը) և 12 մլրդ դրամ (նախատեսվածի 96.2%-ը): Նշված երեք միջոցառումների գծով շեղումները հիմնականում պայմանավորված են աշակերտների փաստացի թվով, ինչպես նաև տարեկան հատկացված գումարների եռամսյակային բաշխմամբ: Հանրակրթության ծրագրում ընդգրկված են 30 միջոցառումներ, որոնցից 6-ի գծով նախատեսված 912.1 մլն դրամն օգտագործվել է ամբողջությամբ: Մասնավորապես` 236.5 մլն դրամ, 283.5 մլն դրամ և 274.2 մլն դրամ է հատկացվել համապատասխանաբար տարրական, հիմնական և միջնակարգ հատուկ հանրակրթությանը, 82.1 մլն դրամ` հանրակրթությունում նորարարական մանկավարժական ծրագրերի իրականացմանը, 25 մլն դրամ` 2022 թվականին ՀՀ-ում կենսաբանության միջազգային օլիմպիադայի նախապատրաստմանը և 10.8 մլն դրամ՝ ՀՀ Շիրակի մարզի երեկոյան դպրոցում միջնակարգ հանրակրթության կազմակերպմանը։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Ծրագրի շրջանակներում 2.7 մլրդ դրամ է տրամադրվել տարրական, հիմնական և միջնակարգ մասնագիտացված հանրակրթության, 337.4 մլն դրամ՝ տարրական, միջնակարգ և ավագ դպրոցներում ներառական կրթության ծախսերին, որոնք կատարվել են համապատասխանաբար </w:t>
      </w:r>
      <w:r w:rsidRPr="00CB2464">
        <w:rPr>
          <w:rFonts w:ascii="GHEA Grapalat" w:hAnsi="GHEA Grapalat" w:cs="Arial"/>
          <w:sz w:val="22"/>
          <w:szCs w:val="22"/>
          <w:lang w:val="hy-AM"/>
        </w:rPr>
        <w:lastRenderedPageBreak/>
        <w:t>89.7%-ով և 97.4%-ով՝ հիմնականում պայմանավորված նշված հաստատություններում սովորողների փաստացի թվով, ինչպես նաև տարեկան հատկացված գումարների եռամսյակային բաշխմամբ:</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fr-FR"/>
        </w:rPr>
        <w:t>Կրթական հաստատությունների աշակերտներին</w:t>
      </w:r>
      <w:r w:rsidRPr="00CB2464">
        <w:rPr>
          <w:rFonts w:ascii="GHEA Grapalat" w:hAnsi="GHEA Grapalat" w:cs="Sylfaen"/>
          <w:sz w:val="22"/>
          <w:szCs w:val="22"/>
          <w:lang w:val="fr-FR"/>
        </w:rPr>
        <w:t xml:space="preserve"> </w:t>
      </w:r>
      <w:r w:rsidRPr="00CB2464">
        <w:rPr>
          <w:rFonts w:ascii="GHEA Grapalat" w:hAnsi="GHEA Grapalat" w:cs="Arial"/>
          <w:sz w:val="22"/>
          <w:szCs w:val="22"/>
          <w:lang w:val="fr-FR"/>
        </w:rPr>
        <w:t>դասագրքերով</w:t>
      </w:r>
      <w:r w:rsidRPr="00CB2464">
        <w:rPr>
          <w:rFonts w:ascii="GHEA Grapalat" w:hAnsi="GHEA Grapalat" w:cs="Sylfaen"/>
          <w:sz w:val="22"/>
          <w:szCs w:val="22"/>
          <w:lang w:val="fr-FR"/>
        </w:rPr>
        <w:t xml:space="preserve"> </w:t>
      </w:r>
      <w:r w:rsidRPr="00CB2464">
        <w:rPr>
          <w:rFonts w:ascii="GHEA Grapalat" w:hAnsi="GHEA Grapalat" w:cs="Arial"/>
          <w:sz w:val="22"/>
          <w:szCs w:val="22"/>
          <w:lang w:val="fr-FR"/>
        </w:rPr>
        <w:t>և</w:t>
      </w:r>
      <w:r w:rsidRPr="00CB2464">
        <w:rPr>
          <w:rFonts w:ascii="GHEA Grapalat" w:hAnsi="GHEA Grapalat" w:cs="Sylfaen"/>
          <w:sz w:val="22"/>
          <w:szCs w:val="22"/>
          <w:lang w:val="fr-FR"/>
        </w:rPr>
        <w:t xml:space="preserve"> </w:t>
      </w:r>
      <w:r w:rsidRPr="00CB2464">
        <w:rPr>
          <w:rFonts w:ascii="GHEA Grapalat" w:hAnsi="GHEA Grapalat" w:cs="Arial"/>
          <w:sz w:val="22"/>
          <w:szCs w:val="22"/>
          <w:lang w:val="fr-FR"/>
        </w:rPr>
        <w:t>ուսումնական</w:t>
      </w:r>
      <w:r w:rsidRPr="00CB2464">
        <w:rPr>
          <w:rFonts w:ascii="GHEA Grapalat" w:hAnsi="GHEA Grapalat" w:cs="Sylfaen"/>
          <w:sz w:val="22"/>
          <w:szCs w:val="22"/>
          <w:lang w:val="fr-FR"/>
        </w:rPr>
        <w:t xml:space="preserve"> </w:t>
      </w:r>
      <w:r w:rsidRPr="00CB2464">
        <w:rPr>
          <w:rFonts w:ascii="GHEA Grapalat" w:hAnsi="GHEA Grapalat" w:cs="Arial"/>
          <w:sz w:val="22"/>
          <w:szCs w:val="22"/>
          <w:lang w:val="fr-FR"/>
        </w:rPr>
        <w:t>գրականությամբ</w:t>
      </w:r>
      <w:r w:rsidRPr="00CB2464">
        <w:rPr>
          <w:rFonts w:ascii="GHEA Grapalat" w:hAnsi="GHEA Grapalat" w:cs="Sylfaen"/>
          <w:sz w:val="22"/>
          <w:szCs w:val="22"/>
          <w:lang w:val="fr-FR"/>
        </w:rPr>
        <w:t xml:space="preserve"> </w:t>
      </w:r>
      <w:r w:rsidRPr="00CB2464">
        <w:rPr>
          <w:rFonts w:ascii="GHEA Grapalat" w:hAnsi="GHEA Grapalat" w:cs="Arial"/>
          <w:sz w:val="22"/>
          <w:szCs w:val="22"/>
          <w:lang w:val="fr-FR"/>
        </w:rPr>
        <w:t>ապահովման</w:t>
      </w:r>
      <w:r w:rsidRPr="00CB2464">
        <w:rPr>
          <w:rFonts w:ascii="GHEA Grapalat" w:hAnsi="GHEA Grapalat" w:cs="Sylfaen"/>
          <w:sz w:val="22"/>
          <w:szCs w:val="22"/>
          <w:lang w:val="fr-FR"/>
        </w:rPr>
        <w:t xml:space="preserve"> </w:t>
      </w:r>
      <w:r w:rsidRPr="00CB2464">
        <w:rPr>
          <w:rFonts w:ascii="GHEA Grapalat" w:hAnsi="GHEA Grapalat" w:cs="Arial"/>
          <w:sz w:val="22"/>
          <w:szCs w:val="22"/>
          <w:lang w:val="fr-FR"/>
        </w:rPr>
        <w:t>միջոցառման</w:t>
      </w:r>
      <w:r w:rsidRPr="00CB2464">
        <w:rPr>
          <w:rFonts w:ascii="GHEA Grapalat" w:hAnsi="GHEA Grapalat" w:cs="Sylfaen"/>
          <w:sz w:val="22"/>
          <w:szCs w:val="22"/>
          <w:lang w:val="fr-FR"/>
        </w:rPr>
        <w:t xml:space="preserve"> </w:t>
      </w:r>
      <w:r w:rsidRPr="00CB2464">
        <w:rPr>
          <w:rFonts w:ascii="GHEA Grapalat" w:hAnsi="GHEA Grapalat" w:cs="GHEA Grapalat"/>
          <w:sz w:val="22"/>
          <w:szCs w:val="22"/>
          <w:lang w:val="hy-AM"/>
        </w:rPr>
        <w:t>շրջանակներում</w:t>
      </w:r>
      <w:r w:rsidRPr="00CB2464">
        <w:rPr>
          <w:rFonts w:ascii="GHEA Grapalat" w:hAnsi="GHEA Grapalat" w:cs="Sylfaen"/>
          <w:sz w:val="22"/>
          <w:szCs w:val="22"/>
          <w:lang w:val="fr-FR"/>
        </w:rPr>
        <w:t xml:space="preserve"> հաշվետու ժամանակշրջանում </w:t>
      </w:r>
      <w:r w:rsidRPr="00CB2464">
        <w:rPr>
          <w:rFonts w:ascii="GHEA Grapalat" w:hAnsi="GHEA Grapalat" w:cs="Arial"/>
          <w:sz w:val="22"/>
          <w:szCs w:val="22"/>
          <w:lang w:val="fr-FR"/>
        </w:rPr>
        <w:t>կատարվել</w:t>
      </w:r>
      <w:r w:rsidRPr="00CB2464">
        <w:rPr>
          <w:rFonts w:ascii="GHEA Grapalat" w:hAnsi="GHEA Grapalat" w:cs="Sylfaen"/>
          <w:sz w:val="22"/>
          <w:szCs w:val="22"/>
          <w:lang w:val="fr-FR"/>
        </w:rPr>
        <w:t xml:space="preserve"> </w:t>
      </w:r>
      <w:r w:rsidRPr="00CB2464">
        <w:rPr>
          <w:rFonts w:ascii="GHEA Grapalat" w:hAnsi="GHEA Grapalat" w:cs="Arial"/>
          <w:sz w:val="22"/>
          <w:szCs w:val="22"/>
          <w:lang w:val="fr-FR"/>
        </w:rPr>
        <w:t>են</w:t>
      </w:r>
      <w:r w:rsidRPr="00CB2464">
        <w:rPr>
          <w:rFonts w:ascii="GHEA Grapalat" w:hAnsi="GHEA Grapalat" w:cs="Sylfaen"/>
          <w:sz w:val="22"/>
          <w:szCs w:val="22"/>
          <w:lang w:val="fr-FR"/>
        </w:rPr>
        <w:t xml:space="preserve"> 912.6 </w:t>
      </w:r>
      <w:r w:rsidRPr="00CB2464">
        <w:rPr>
          <w:rFonts w:ascii="GHEA Grapalat" w:hAnsi="GHEA Grapalat" w:cs="Arial"/>
          <w:sz w:val="22"/>
          <w:szCs w:val="22"/>
          <w:lang w:val="fr-FR"/>
        </w:rPr>
        <w:t>մլն</w:t>
      </w:r>
      <w:r w:rsidRPr="00CB2464">
        <w:rPr>
          <w:rFonts w:ascii="GHEA Grapalat" w:hAnsi="GHEA Grapalat" w:cs="Sylfaen"/>
          <w:sz w:val="22"/>
          <w:szCs w:val="22"/>
          <w:lang w:val="fr-FR"/>
        </w:rPr>
        <w:t xml:space="preserve"> </w:t>
      </w:r>
      <w:r w:rsidRPr="00CB2464">
        <w:rPr>
          <w:rFonts w:ascii="GHEA Grapalat" w:hAnsi="GHEA Grapalat" w:cs="Arial"/>
          <w:sz w:val="22"/>
          <w:szCs w:val="22"/>
          <w:lang w:val="fr-FR"/>
        </w:rPr>
        <w:t>դրամ</w:t>
      </w:r>
      <w:r w:rsidRPr="00CB2464">
        <w:rPr>
          <w:rFonts w:ascii="GHEA Grapalat" w:hAnsi="GHEA Grapalat" w:cs="Sylfaen"/>
          <w:sz w:val="22"/>
          <w:szCs w:val="22"/>
          <w:lang w:val="fr-FR"/>
        </w:rPr>
        <w:t xml:space="preserve"> </w:t>
      </w:r>
      <w:r w:rsidRPr="00CB2464">
        <w:rPr>
          <w:rFonts w:ascii="GHEA Grapalat" w:hAnsi="GHEA Grapalat" w:cs="Arial"/>
          <w:sz w:val="22"/>
          <w:szCs w:val="22"/>
          <w:lang w:val="fr-FR"/>
        </w:rPr>
        <w:t xml:space="preserve">ծախսեր` </w:t>
      </w:r>
      <w:r w:rsidRPr="00CB2464">
        <w:rPr>
          <w:rFonts w:ascii="GHEA Grapalat" w:hAnsi="GHEA Grapalat" w:cs="Arial"/>
          <w:sz w:val="22"/>
          <w:szCs w:val="22"/>
          <w:lang w:val="hy-AM"/>
        </w:rPr>
        <w:t xml:space="preserve">ապահովելով </w:t>
      </w:r>
      <w:r w:rsidRPr="00CB2464">
        <w:rPr>
          <w:rFonts w:ascii="GHEA Grapalat" w:hAnsi="GHEA Grapalat" w:cs="Arial"/>
          <w:sz w:val="22"/>
          <w:szCs w:val="22"/>
          <w:lang w:val="fr-FR"/>
        </w:rPr>
        <w:t>97.9%</w:t>
      </w:r>
      <w:r w:rsidRPr="00CB2464">
        <w:rPr>
          <w:rFonts w:ascii="GHEA Grapalat" w:hAnsi="GHEA Grapalat" w:cs="Arial"/>
          <w:sz w:val="22"/>
          <w:szCs w:val="22"/>
          <w:lang w:val="hy-AM"/>
        </w:rPr>
        <w:t xml:space="preserve"> կատարողական: </w:t>
      </w:r>
      <w:r w:rsidRPr="00CB2464">
        <w:rPr>
          <w:rFonts w:ascii="GHEA Grapalat" w:hAnsi="GHEA Grapalat" w:cs="GHEA Grapalat"/>
          <w:sz w:val="22"/>
          <w:szCs w:val="22"/>
          <w:lang w:val="hy-AM"/>
        </w:rPr>
        <w:t>Շեղումը</w:t>
      </w:r>
      <w:r w:rsidRPr="00CB2464">
        <w:rPr>
          <w:rFonts w:ascii="GHEA Grapalat" w:hAnsi="GHEA Grapalat" w:cs="GHEA Grapalat"/>
          <w:sz w:val="22"/>
          <w:szCs w:val="22"/>
          <w:lang w:val="pt-BR"/>
        </w:rPr>
        <w:t xml:space="preserve"> </w:t>
      </w:r>
      <w:r w:rsidRPr="00CB2464">
        <w:rPr>
          <w:rFonts w:ascii="GHEA Grapalat" w:hAnsi="GHEA Grapalat" w:cs="GHEA Grapalat"/>
          <w:sz w:val="22"/>
          <w:szCs w:val="22"/>
          <w:lang w:val="hy-AM"/>
        </w:rPr>
        <w:t>պայմանավորված</w:t>
      </w:r>
      <w:r w:rsidRPr="00CB2464">
        <w:rPr>
          <w:rFonts w:ascii="GHEA Grapalat" w:hAnsi="GHEA Grapalat" w:cs="GHEA Grapalat"/>
          <w:sz w:val="22"/>
          <w:szCs w:val="22"/>
          <w:lang w:val="pt-BR"/>
        </w:rPr>
        <w:t xml:space="preserve"> </w:t>
      </w:r>
      <w:r w:rsidRPr="00CB2464">
        <w:rPr>
          <w:rFonts w:ascii="GHEA Grapalat" w:hAnsi="GHEA Grapalat" w:cs="GHEA Grapalat"/>
          <w:sz w:val="22"/>
          <w:szCs w:val="22"/>
          <w:lang w:val="hy-AM"/>
        </w:rPr>
        <w:t>է</w:t>
      </w:r>
      <w:r w:rsidRPr="00CB2464">
        <w:rPr>
          <w:rFonts w:ascii="GHEA Grapalat" w:hAnsi="GHEA Grapalat" w:cs="GHEA Grapalat"/>
          <w:sz w:val="22"/>
          <w:szCs w:val="22"/>
          <w:lang w:val="pt-BR"/>
        </w:rPr>
        <w:t xml:space="preserve"> </w:t>
      </w:r>
      <w:r w:rsidRPr="00CB2464">
        <w:rPr>
          <w:rFonts w:ascii="GHEA Grapalat" w:hAnsi="GHEA Grapalat" w:cs="GHEA Grapalat"/>
          <w:sz w:val="22"/>
          <w:szCs w:val="22"/>
          <w:lang w:val="hy-AM"/>
        </w:rPr>
        <w:t>գնումների</w:t>
      </w:r>
      <w:r w:rsidRPr="00CB2464">
        <w:rPr>
          <w:rFonts w:ascii="GHEA Grapalat" w:hAnsi="GHEA Grapalat" w:cs="GHEA Grapalat"/>
          <w:sz w:val="22"/>
          <w:szCs w:val="22"/>
          <w:lang w:val="pt-BR"/>
        </w:rPr>
        <w:t xml:space="preserve"> </w:t>
      </w:r>
      <w:r w:rsidRPr="00CB2464">
        <w:rPr>
          <w:rFonts w:ascii="GHEA Grapalat" w:hAnsi="GHEA Grapalat" w:cs="GHEA Grapalat"/>
          <w:sz w:val="22"/>
          <w:szCs w:val="22"/>
          <w:lang w:val="hy-AM"/>
        </w:rPr>
        <w:t>գործընթացում</w:t>
      </w:r>
      <w:r w:rsidRPr="00CB2464">
        <w:rPr>
          <w:rFonts w:ascii="GHEA Grapalat" w:hAnsi="GHEA Grapalat" w:cs="GHEA Grapalat"/>
          <w:sz w:val="22"/>
          <w:szCs w:val="22"/>
          <w:lang w:val="pt-BR"/>
        </w:rPr>
        <w:t xml:space="preserve"> տարրական դասարանների սովորողներին տրվող դասագրքերի</w:t>
      </w:r>
      <w:r w:rsidRPr="00CB2464">
        <w:rPr>
          <w:rFonts w:ascii="GHEA Grapalat" w:hAnsi="GHEA Grapalat" w:cs="GHEA Grapalat"/>
          <w:sz w:val="22"/>
          <w:szCs w:val="22"/>
          <w:lang w:val="hy-AM"/>
        </w:rPr>
        <w:t>՝</w:t>
      </w:r>
      <w:r w:rsidRPr="00CB2464">
        <w:rPr>
          <w:rFonts w:ascii="GHEA Grapalat" w:hAnsi="GHEA Grapalat" w:cs="GHEA Grapalat"/>
          <w:sz w:val="22"/>
          <w:szCs w:val="22"/>
          <w:lang w:val="pt-BR"/>
        </w:rPr>
        <w:t xml:space="preserve"> </w:t>
      </w:r>
      <w:r w:rsidRPr="00CB2464">
        <w:rPr>
          <w:rFonts w:ascii="GHEA Grapalat" w:hAnsi="GHEA Grapalat" w:cs="GHEA Grapalat"/>
          <w:sz w:val="22"/>
          <w:szCs w:val="22"/>
          <w:lang w:val="hy-AM"/>
        </w:rPr>
        <w:t>նախատեսվածից ցածր</w:t>
      </w:r>
      <w:r w:rsidRPr="00CB2464">
        <w:rPr>
          <w:rFonts w:ascii="GHEA Grapalat" w:hAnsi="GHEA Grapalat" w:cs="GHEA Grapalat"/>
          <w:sz w:val="22"/>
          <w:szCs w:val="22"/>
          <w:lang w:val="pt-BR"/>
        </w:rPr>
        <w:t xml:space="preserve"> </w:t>
      </w:r>
      <w:r w:rsidRPr="00CB2464">
        <w:rPr>
          <w:rFonts w:ascii="GHEA Grapalat" w:hAnsi="GHEA Grapalat" w:cs="GHEA Grapalat"/>
          <w:sz w:val="22"/>
          <w:szCs w:val="22"/>
          <w:lang w:val="hy-AM"/>
        </w:rPr>
        <w:t>գներով</w:t>
      </w:r>
      <w:r w:rsidRPr="00CB2464">
        <w:rPr>
          <w:rFonts w:ascii="GHEA Grapalat" w:hAnsi="GHEA Grapalat" w:cs="GHEA Grapalat"/>
          <w:sz w:val="22"/>
          <w:szCs w:val="22"/>
          <w:lang w:val="pt-BR"/>
        </w:rPr>
        <w:t xml:space="preserve"> </w:t>
      </w:r>
      <w:r w:rsidRPr="00CB2464">
        <w:rPr>
          <w:rFonts w:ascii="GHEA Grapalat" w:hAnsi="GHEA Grapalat" w:cs="GHEA Grapalat"/>
          <w:sz w:val="22"/>
          <w:szCs w:val="22"/>
          <w:lang w:val="hy-AM"/>
        </w:rPr>
        <w:t>ձեռքբերման</w:t>
      </w:r>
      <w:r w:rsidRPr="00CB2464">
        <w:rPr>
          <w:rFonts w:ascii="GHEA Grapalat" w:hAnsi="GHEA Grapalat" w:cs="GHEA Grapalat"/>
          <w:sz w:val="22"/>
          <w:szCs w:val="22"/>
          <w:lang w:val="pt-BR"/>
        </w:rPr>
        <w:t xml:space="preserve"> </w:t>
      </w:r>
      <w:r w:rsidRPr="00CB2464">
        <w:rPr>
          <w:rFonts w:ascii="GHEA Grapalat" w:hAnsi="GHEA Grapalat" w:cs="GHEA Grapalat"/>
          <w:sz w:val="22"/>
          <w:szCs w:val="22"/>
          <w:lang w:val="hy-AM"/>
        </w:rPr>
        <w:t>հանգամանքով</w:t>
      </w:r>
      <w:r w:rsidRPr="00CB2464">
        <w:rPr>
          <w:rFonts w:ascii="GHEA Grapalat" w:hAnsi="GHEA Grapalat" w:cs="Sylfaen"/>
          <w:sz w:val="22"/>
          <w:szCs w:val="22"/>
          <w:lang w:val="hy-AM"/>
        </w:rPr>
        <w:t>: Միջոցառման</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շրջանակներում</w:t>
      </w:r>
      <w:r w:rsidRPr="00CB2464">
        <w:rPr>
          <w:rFonts w:ascii="GHEA Grapalat" w:hAnsi="GHEA Grapalat" w:cs="Arial LatArm"/>
          <w:sz w:val="22"/>
          <w:szCs w:val="22"/>
          <w:lang w:val="pt-BR"/>
        </w:rPr>
        <w:t xml:space="preserve"> ինն ամիսների ընթացքում ձեռք </w:t>
      </w:r>
      <w:r w:rsidRPr="00CB2464">
        <w:rPr>
          <w:rFonts w:ascii="GHEA Grapalat" w:hAnsi="GHEA Grapalat" w:cs="Arial LatArm"/>
          <w:sz w:val="22"/>
          <w:szCs w:val="22"/>
          <w:lang w:val="hy-AM"/>
        </w:rPr>
        <w:t>են</w:t>
      </w:r>
      <w:r w:rsidRPr="00CB2464">
        <w:rPr>
          <w:rFonts w:ascii="GHEA Grapalat" w:hAnsi="GHEA Grapalat" w:cs="Arial LatArm"/>
          <w:sz w:val="22"/>
          <w:szCs w:val="22"/>
          <w:lang w:val="pt-BR"/>
        </w:rPr>
        <w:t xml:space="preserve"> բերվել 901950 հատ դասագրքեր և վարժությունների տետրեր՝ կանխատեսված</w:t>
      </w:r>
      <w:r w:rsidR="006E6A9F" w:rsidRPr="00CB2464">
        <w:rPr>
          <w:rFonts w:ascii="GHEA Grapalat" w:hAnsi="GHEA Grapalat" w:cs="Arial LatArm"/>
          <w:sz w:val="22"/>
          <w:szCs w:val="22"/>
          <w:lang w:val="pt-BR"/>
        </w:rPr>
        <w:t xml:space="preserve"> </w:t>
      </w:r>
      <w:r w:rsidRPr="00CB2464">
        <w:rPr>
          <w:rFonts w:ascii="GHEA Grapalat" w:hAnsi="GHEA Grapalat" w:cs="Arial LatArm"/>
          <w:sz w:val="22"/>
          <w:szCs w:val="22"/>
          <w:lang w:val="pt-BR"/>
        </w:rPr>
        <w:t>817310-ի դիմաց:</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Հանրակրթության ծրագրին տրամադրված միջոցներից 562.5 մլն դրամն ուղղվել է նախադպրոցական կրթությանը` ապահովելով 92.4% կատարողական, որը հիմնականում պայմանավորված է երեխաների փաստացի թվով, ինչպես նաև տարեկան հատկացված գումարների եռամսյակային բաշխմամբ։ 2021 թվականի ինն ամիսների ընթացքում երեխաների միջին</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թիվը կազմել է 7603` կանխատեսված 7851-ի դիմաց:</w:t>
      </w:r>
    </w:p>
    <w:p w:rsidR="00997E17"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lang w:val="hy-AM"/>
        </w:rPr>
      </w:pPr>
      <w:r w:rsidRPr="00CB2464">
        <w:rPr>
          <w:rFonts w:ascii="GHEA Grapalat" w:hAnsi="GHEA Grapalat" w:cs="Arial"/>
          <w:sz w:val="22"/>
          <w:szCs w:val="22"/>
          <w:lang w:val="hy-AM"/>
        </w:rPr>
        <w:t>Դպրոցներում STEM կրթության և ռոբոտատեխնիկայի զարգացման ծախսերը կազմել են 455.1</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մլն</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դրամ</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կամ</w:t>
      </w:r>
      <w:r w:rsidRPr="00CB2464">
        <w:rPr>
          <w:rFonts w:ascii="GHEA Grapalat" w:hAnsi="GHEA Grapalat" w:cs="Arial"/>
          <w:sz w:val="22"/>
          <w:szCs w:val="22"/>
          <w:lang w:val="hy-AM"/>
        </w:rPr>
        <w:t xml:space="preserve"> </w:t>
      </w:r>
      <w:r w:rsidR="00197B56" w:rsidRPr="00CB2464">
        <w:rPr>
          <w:rFonts w:ascii="GHEA Grapalat" w:hAnsi="GHEA Grapalat" w:cs="GHEA Grapalat"/>
          <w:sz w:val="22"/>
          <w:szCs w:val="22"/>
        </w:rPr>
        <w:t>ծրագրված ցուցանիշի</w:t>
      </w:r>
      <w:r w:rsidRPr="00CB2464">
        <w:rPr>
          <w:rFonts w:ascii="GHEA Grapalat" w:hAnsi="GHEA Grapalat" w:cs="Arial"/>
          <w:sz w:val="22"/>
          <w:szCs w:val="22"/>
          <w:lang w:val="hy-AM"/>
        </w:rPr>
        <w:t xml:space="preserve"> 92.7%-</w:t>
      </w:r>
      <w:r w:rsidRPr="00CB2464">
        <w:rPr>
          <w:rFonts w:ascii="GHEA Grapalat" w:hAnsi="GHEA Grapalat" w:cs="GHEA Grapalat"/>
          <w:sz w:val="22"/>
          <w:szCs w:val="22"/>
          <w:lang w:val="hy-AM"/>
        </w:rPr>
        <w:t>ը՝</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պայմանավորված</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այն</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հանգամանքով</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որ</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դրամաշնորհային</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պայմանագրերի</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ժամանակացույցի</w:t>
      </w:r>
      <w:r w:rsidRPr="00CB2464">
        <w:rPr>
          <w:rFonts w:ascii="GHEA Grapalat" w:hAnsi="GHEA Grapalat" w:cs="Arial"/>
          <w:sz w:val="22"/>
          <w:szCs w:val="22"/>
          <w:lang w:val="hy-AM"/>
        </w:rPr>
        <w:t xml:space="preserve"> համաձայն՝ պարտավորությունների մի մասի դիմաց վճարումները նախատեսված են չորրորդ եռամսյակում: </w:t>
      </w:r>
    </w:p>
    <w:p w:rsidR="00997E17" w:rsidRPr="00CB2464" w:rsidRDefault="00997E17" w:rsidP="00997E17">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Sylfaen"/>
          <w:sz w:val="22"/>
          <w:szCs w:val="22"/>
          <w:lang w:val="hy-AM"/>
        </w:rPr>
        <w:t>Գնահատման</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և</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թեստավորման</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ծառայություններին</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տրամադրվել</w:t>
      </w:r>
      <w:r w:rsidRPr="00CB2464">
        <w:rPr>
          <w:rFonts w:ascii="GHEA Grapalat" w:hAnsi="GHEA Grapalat" w:cs="Sylfaen"/>
          <w:sz w:val="22"/>
          <w:szCs w:val="22"/>
          <w:lang w:val="pt-BR"/>
        </w:rPr>
        <w:t xml:space="preserve"> </w:t>
      </w:r>
      <w:r w:rsidRPr="00CB2464">
        <w:rPr>
          <w:rFonts w:ascii="GHEA Grapalat" w:hAnsi="GHEA Grapalat" w:cs="GHEA Grapalat"/>
          <w:sz w:val="22"/>
          <w:szCs w:val="22"/>
          <w:lang w:val="hy-AM"/>
        </w:rPr>
        <w:t xml:space="preserve">է </w:t>
      </w:r>
      <w:r w:rsidRPr="00CB2464">
        <w:rPr>
          <w:rFonts w:ascii="GHEA Grapalat" w:hAnsi="GHEA Grapalat" w:cs="Sylfaen"/>
          <w:sz w:val="22"/>
          <w:szCs w:val="22"/>
          <w:lang w:val="pt-BR"/>
        </w:rPr>
        <w:t xml:space="preserve">369.5 </w:t>
      </w:r>
      <w:r w:rsidRPr="00CB2464">
        <w:rPr>
          <w:rFonts w:ascii="GHEA Grapalat" w:hAnsi="GHEA Grapalat" w:cs="GHEA Grapalat"/>
          <w:sz w:val="22"/>
          <w:szCs w:val="22"/>
          <w:lang w:val="hy-AM"/>
        </w:rPr>
        <w:t xml:space="preserve">մլն դրամ կամ նախատեսվածի 93.7%-ը: </w:t>
      </w:r>
      <w:r w:rsidR="00197B56" w:rsidRPr="00CB2464">
        <w:rPr>
          <w:rFonts w:ascii="GHEA Grapalat" w:hAnsi="GHEA Grapalat" w:cs="Sylfaen"/>
          <w:sz w:val="22"/>
          <w:szCs w:val="22"/>
        </w:rPr>
        <w:t>Այս միջոցառման կատարողականը նույնպես</w:t>
      </w:r>
      <w:r w:rsidRPr="00CB2464">
        <w:rPr>
          <w:rFonts w:ascii="GHEA Grapalat" w:hAnsi="GHEA Grapalat" w:cs="Sylfaen"/>
          <w:sz w:val="22"/>
          <w:szCs w:val="22"/>
          <w:lang w:val="hy-AM"/>
        </w:rPr>
        <w:t xml:space="preserve"> պայմանավորված է</w:t>
      </w:r>
      <w:r w:rsidR="006E6A9F"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 xml:space="preserve">պարտավորությունների մի մասի դիմաց վճարումները չորրորդ </w:t>
      </w:r>
      <w:r w:rsidRPr="00CB2464">
        <w:rPr>
          <w:rFonts w:ascii="GHEA Grapalat" w:hAnsi="GHEA Grapalat" w:cs="GHEA Grapalat"/>
          <w:sz w:val="22"/>
          <w:szCs w:val="22"/>
          <w:lang w:val="hy-AM"/>
        </w:rPr>
        <w:t>եռամսյակ</w:t>
      </w:r>
      <w:r w:rsidR="00197B56" w:rsidRPr="00CB2464">
        <w:rPr>
          <w:rFonts w:ascii="GHEA Grapalat" w:hAnsi="GHEA Grapalat" w:cs="GHEA Grapalat"/>
          <w:sz w:val="22"/>
          <w:szCs w:val="22"/>
        </w:rPr>
        <w:t xml:space="preserve"> </w:t>
      </w:r>
      <w:r w:rsidR="00197B56" w:rsidRPr="00CB2464">
        <w:rPr>
          <w:rFonts w:ascii="GHEA Grapalat" w:hAnsi="GHEA Grapalat" w:cs="Arial"/>
          <w:sz w:val="22"/>
          <w:szCs w:val="22"/>
          <w:lang w:val="hy-AM"/>
        </w:rPr>
        <w:t>տեղափոխ</w:t>
      </w:r>
      <w:r w:rsidR="00197B56" w:rsidRPr="00CB2464">
        <w:rPr>
          <w:rFonts w:ascii="GHEA Grapalat" w:hAnsi="GHEA Grapalat" w:cs="Arial"/>
          <w:sz w:val="22"/>
          <w:szCs w:val="22"/>
        </w:rPr>
        <w:t>ելու հանգամանքով</w:t>
      </w:r>
      <w:r w:rsidRPr="00CB2464">
        <w:rPr>
          <w:rFonts w:ascii="GHEA Grapalat" w:hAnsi="GHEA Grapalat" w:cs="GHEA Grapalat"/>
          <w:sz w:val="22"/>
          <w:szCs w:val="22"/>
          <w:lang w:val="hy-AM"/>
        </w:rPr>
        <w:t xml:space="preserve">: </w:t>
      </w:r>
      <w:r w:rsidR="006B754B" w:rsidRPr="00CB2464">
        <w:rPr>
          <w:rFonts w:ascii="GHEA Grapalat" w:hAnsi="GHEA Grapalat" w:cs="GHEA Grapalat"/>
          <w:sz w:val="22"/>
          <w:szCs w:val="22"/>
        </w:rPr>
        <w:t>Միջոցառման</w:t>
      </w:r>
      <w:r w:rsidRPr="00CB2464">
        <w:rPr>
          <w:rFonts w:ascii="GHEA Grapalat" w:hAnsi="GHEA Grapalat" w:cs="GHEA Grapalat"/>
          <w:sz w:val="22"/>
          <w:szCs w:val="22"/>
          <w:lang w:val="hy-AM"/>
        </w:rPr>
        <w:t xml:space="preserve"> շրջանակներում միջնակարգ դպրոցի պետական ավարտական քննությունների մ</w:t>
      </w:r>
      <w:r w:rsidR="006B754B" w:rsidRPr="00CB2464">
        <w:rPr>
          <w:rFonts w:ascii="GHEA Grapalat" w:hAnsi="GHEA Grapalat" w:cs="GHEA Grapalat"/>
          <w:sz w:val="22"/>
          <w:szCs w:val="22"/>
          <w:lang w:val="hy-AM"/>
        </w:rPr>
        <w:t>ասնակիցների թիվը կազմել է 19018</w:t>
      </w:r>
      <w:r w:rsidR="006B754B" w:rsidRPr="00CB2464">
        <w:rPr>
          <w:rFonts w:ascii="GHEA Grapalat" w:hAnsi="GHEA Grapalat" w:cs="GHEA Grapalat"/>
          <w:sz w:val="22"/>
          <w:szCs w:val="22"/>
        </w:rPr>
        <w:t>՝</w:t>
      </w:r>
      <w:r w:rsidRPr="00CB2464">
        <w:rPr>
          <w:rFonts w:ascii="GHEA Grapalat" w:hAnsi="GHEA Grapalat" w:cs="GHEA Grapalat"/>
          <w:sz w:val="22"/>
          <w:szCs w:val="22"/>
          <w:lang w:val="hy-AM"/>
        </w:rPr>
        <w:t xml:space="preserve"> </w:t>
      </w:r>
      <w:r w:rsidR="006B754B" w:rsidRPr="00CB2464">
        <w:rPr>
          <w:rFonts w:ascii="GHEA Grapalat" w:hAnsi="GHEA Grapalat" w:cs="GHEA Grapalat"/>
          <w:sz w:val="22"/>
          <w:szCs w:val="22"/>
        </w:rPr>
        <w:t>կանխ</w:t>
      </w:r>
      <w:r w:rsidRPr="00CB2464">
        <w:rPr>
          <w:rFonts w:ascii="GHEA Grapalat" w:hAnsi="GHEA Grapalat" w:cs="GHEA Grapalat"/>
          <w:sz w:val="22"/>
          <w:szCs w:val="22"/>
          <w:lang w:val="hy-AM"/>
        </w:rPr>
        <w:t>ատեսված 19081-ի դիմաց, հիմնական դպրոցի ավարտական քննությունների</w:t>
      </w:r>
      <w:r w:rsidR="006B754B" w:rsidRPr="00CB2464">
        <w:rPr>
          <w:rFonts w:ascii="GHEA Grapalat" w:hAnsi="GHEA Grapalat" w:cs="GHEA Grapalat"/>
          <w:sz w:val="22"/>
          <w:szCs w:val="22"/>
        </w:rPr>
        <w:t>ն</w:t>
      </w:r>
      <w:r w:rsidRPr="00CB2464">
        <w:rPr>
          <w:rFonts w:ascii="GHEA Grapalat" w:hAnsi="GHEA Grapalat" w:cs="GHEA Grapalat"/>
          <w:sz w:val="22"/>
          <w:szCs w:val="22"/>
          <w:lang w:val="hy-AM"/>
        </w:rPr>
        <w:t xml:space="preserve"> մասնակցողների թիվը՝ 32286՝</w:t>
      </w:r>
      <w:r w:rsidR="006E6A9F" w:rsidRPr="00CB2464">
        <w:rPr>
          <w:rFonts w:ascii="GHEA Grapalat" w:hAnsi="GHEA Grapalat" w:cs="GHEA Grapalat"/>
          <w:sz w:val="22"/>
          <w:szCs w:val="22"/>
          <w:lang w:val="hy-AM"/>
        </w:rPr>
        <w:t xml:space="preserve"> </w:t>
      </w:r>
      <w:r w:rsidR="006B754B" w:rsidRPr="00CB2464">
        <w:rPr>
          <w:rFonts w:ascii="GHEA Grapalat" w:hAnsi="GHEA Grapalat" w:cs="GHEA Grapalat"/>
          <w:sz w:val="22"/>
          <w:szCs w:val="22"/>
        </w:rPr>
        <w:t>կան</w:t>
      </w:r>
      <w:r w:rsidRPr="00CB2464">
        <w:rPr>
          <w:rFonts w:ascii="GHEA Grapalat" w:hAnsi="GHEA Grapalat" w:cs="GHEA Grapalat"/>
          <w:sz w:val="22"/>
          <w:szCs w:val="22"/>
          <w:lang w:val="hy-AM"/>
        </w:rPr>
        <w:t>խատեսված 32788-ի դիմաց,</w:t>
      </w:r>
      <w:r w:rsidRPr="00CB2464">
        <w:rPr>
          <w:lang w:val="hy-AM"/>
        </w:rPr>
        <w:t xml:space="preserve"> </w:t>
      </w:r>
      <w:r w:rsidRPr="00CB2464">
        <w:rPr>
          <w:rFonts w:ascii="GHEA Grapalat" w:hAnsi="GHEA Grapalat" w:cs="GHEA Grapalat"/>
          <w:sz w:val="22"/>
          <w:szCs w:val="22"/>
          <w:lang w:val="hy-AM"/>
        </w:rPr>
        <w:t>9-րդ դասարանի քննություններին մասնակցողների թիվը՝</w:t>
      </w:r>
      <w:r w:rsidRPr="00CB2464">
        <w:rPr>
          <w:lang w:val="hy-AM"/>
        </w:rPr>
        <w:t xml:space="preserve"> </w:t>
      </w:r>
      <w:r w:rsidRPr="00CB2464">
        <w:rPr>
          <w:rFonts w:ascii="GHEA Grapalat" w:hAnsi="GHEA Grapalat" w:cs="GHEA Grapalat"/>
          <w:sz w:val="22"/>
          <w:szCs w:val="22"/>
          <w:lang w:val="hy-AM"/>
        </w:rPr>
        <w:t xml:space="preserve">32546՝ </w:t>
      </w:r>
      <w:r w:rsidR="006B754B" w:rsidRPr="00CB2464">
        <w:rPr>
          <w:rFonts w:ascii="GHEA Grapalat" w:hAnsi="GHEA Grapalat" w:cs="GHEA Grapalat"/>
          <w:sz w:val="22"/>
          <w:szCs w:val="22"/>
        </w:rPr>
        <w:t>կան</w:t>
      </w:r>
      <w:r w:rsidRPr="00CB2464">
        <w:rPr>
          <w:rFonts w:ascii="GHEA Grapalat" w:hAnsi="GHEA Grapalat" w:cs="GHEA Grapalat"/>
          <w:sz w:val="22"/>
          <w:szCs w:val="22"/>
          <w:lang w:val="hy-AM"/>
        </w:rPr>
        <w:t xml:space="preserve">խատեսված 32788-ի դիմաց, ազգային ստուգատեսին մասնակցողների թիվը՝ 2750՝ </w:t>
      </w:r>
      <w:r w:rsidR="006B754B" w:rsidRPr="00CB2464">
        <w:rPr>
          <w:rFonts w:ascii="GHEA Grapalat" w:hAnsi="GHEA Grapalat" w:cs="GHEA Grapalat"/>
          <w:sz w:val="22"/>
          <w:szCs w:val="22"/>
        </w:rPr>
        <w:t>կան</w:t>
      </w:r>
      <w:r w:rsidRPr="00CB2464">
        <w:rPr>
          <w:rFonts w:ascii="GHEA Grapalat" w:hAnsi="GHEA Grapalat" w:cs="GHEA Grapalat"/>
          <w:sz w:val="22"/>
          <w:szCs w:val="22"/>
          <w:lang w:val="hy-AM"/>
        </w:rPr>
        <w:t>խատեսված 2500, «Պատիվ ունեմ» ծրագրին` 228՝ կանխատեսված 1000-ի դիմաց:</w:t>
      </w:r>
    </w:p>
    <w:p w:rsidR="00997E17" w:rsidRPr="00CB2464" w:rsidRDefault="00997E17" w:rsidP="004D2BD1">
      <w:pPr>
        <w:autoSpaceDE w:val="0"/>
        <w:autoSpaceDN w:val="0"/>
        <w:adjustRightInd w:val="0"/>
        <w:spacing w:line="360" w:lineRule="auto"/>
        <w:ind w:firstLine="567"/>
        <w:jc w:val="both"/>
        <w:rPr>
          <w:rFonts w:ascii="GHEA Grapalat" w:hAnsi="GHEA Grapalat" w:cs="Arial"/>
          <w:sz w:val="22"/>
          <w:szCs w:val="22"/>
          <w:lang w:val="af-ZA"/>
        </w:rPr>
      </w:pPr>
      <w:r w:rsidRPr="00CB2464">
        <w:rPr>
          <w:rFonts w:ascii="GHEA Grapalat" w:hAnsi="GHEA Grapalat" w:cs="Arial"/>
          <w:sz w:val="22"/>
          <w:szCs w:val="22"/>
          <w:lang w:val="hy-AM"/>
        </w:rPr>
        <w:t>Հանրակրթական դպրոցների մանկավարժներին և դպրոցահասակ երեխաներին տրանսպորտային ծախսերի փոխհատուցման նպատակով տրամադրվել է 1</w:t>
      </w:r>
      <w:r w:rsidRPr="00CB2464">
        <w:rPr>
          <w:rFonts w:ascii="GHEA Grapalat" w:hAnsi="GHEA Grapalat" w:cs="Arial"/>
          <w:sz w:val="22"/>
          <w:szCs w:val="22"/>
          <w:lang w:val="pt-BR"/>
        </w:rPr>
        <w:t>86.2</w:t>
      </w:r>
      <w:r w:rsidRPr="00CB2464">
        <w:rPr>
          <w:rFonts w:ascii="GHEA Grapalat" w:hAnsi="GHEA Grapalat" w:cs="Arial"/>
          <w:sz w:val="22"/>
          <w:szCs w:val="22"/>
          <w:lang w:val="hy-AM"/>
        </w:rPr>
        <w:t xml:space="preserve"> մլն դրամ` ապահովելով 8</w:t>
      </w:r>
      <w:r w:rsidRPr="00CB2464">
        <w:rPr>
          <w:rFonts w:ascii="GHEA Grapalat" w:hAnsi="GHEA Grapalat" w:cs="Arial"/>
          <w:sz w:val="22"/>
          <w:szCs w:val="22"/>
          <w:lang w:val="pt-BR"/>
        </w:rPr>
        <w:t>2.2</w:t>
      </w:r>
      <w:r w:rsidRPr="00CB2464">
        <w:rPr>
          <w:rFonts w:ascii="GHEA Grapalat" w:hAnsi="GHEA Grapalat" w:cs="Arial"/>
          <w:sz w:val="22"/>
          <w:szCs w:val="22"/>
          <w:lang w:val="hy-AM"/>
        </w:rPr>
        <w:t>% կատարողական, որը պայմանավորված է</w:t>
      </w:r>
      <w:r w:rsidR="004D2BD1" w:rsidRPr="00CB2464">
        <w:rPr>
          <w:rFonts w:ascii="GHEA Grapalat" w:hAnsi="GHEA Grapalat" w:cs="Arial"/>
          <w:sz w:val="22"/>
          <w:szCs w:val="22"/>
        </w:rPr>
        <w:t xml:space="preserve"> </w:t>
      </w:r>
      <w:r w:rsidR="004D2BD1" w:rsidRPr="00CB2464">
        <w:rPr>
          <w:rFonts w:ascii="GHEA Grapalat" w:hAnsi="GHEA Grapalat" w:cs="GHEA Grapalat"/>
          <w:sz w:val="22"/>
          <w:szCs w:val="22"/>
          <w:lang w:val="hy-AM"/>
        </w:rPr>
        <w:t>երթևեկ</w:t>
      </w:r>
      <w:r w:rsidR="004D2BD1" w:rsidRPr="00CB2464">
        <w:rPr>
          <w:rFonts w:ascii="GHEA Grapalat" w:hAnsi="GHEA Grapalat" w:cs="Arial"/>
          <w:sz w:val="22"/>
          <w:szCs w:val="22"/>
          <w:lang w:val="hy-AM"/>
        </w:rPr>
        <w:t xml:space="preserve"> օրերի</w:t>
      </w:r>
      <w:r w:rsidR="004D2BD1" w:rsidRPr="00CB2464">
        <w:rPr>
          <w:rFonts w:ascii="GHEA Grapalat" w:hAnsi="GHEA Grapalat" w:cs="Arial"/>
          <w:sz w:val="22"/>
          <w:szCs w:val="22"/>
        </w:rPr>
        <w:t>՝</w:t>
      </w:r>
      <w:r w:rsidR="004D2BD1" w:rsidRPr="00CB2464">
        <w:rPr>
          <w:rFonts w:ascii="GHEA Grapalat" w:hAnsi="GHEA Grapalat" w:cs="Arial"/>
          <w:sz w:val="22"/>
          <w:szCs w:val="22"/>
          <w:lang w:val="hy-AM"/>
        </w:rPr>
        <w:t xml:space="preserve"> նախատեսվածից պակաս </w:t>
      </w:r>
      <w:r w:rsidR="004D2BD1" w:rsidRPr="00CB2464">
        <w:rPr>
          <w:rFonts w:ascii="GHEA Grapalat" w:hAnsi="GHEA Grapalat" w:cs="Arial"/>
          <w:sz w:val="22"/>
          <w:szCs w:val="22"/>
        </w:rPr>
        <w:t>թվ</w:t>
      </w:r>
      <w:r w:rsidR="004D2BD1" w:rsidRPr="00CB2464">
        <w:rPr>
          <w:rFonts w:ascii="GHEA Grapalat" w:hAnsi="GHEA Grapalat" w:cs="Arial"/>
          <w:sz w:val="22"/>
          <w:szCs w:val="22"/>
          <w:lang w:val="hy-AM"/>
        </w:rPr>
        <w:t>ով</w:t>
      </w:r>
      <w:r w:rsidR="004D2BD1" w:rsidRPr="00CB2464">
        <w:rPr>
          <w:rFonts w:ascii="GHEA Grapalat" w:hAnsi="GHEA Grapalat" w:cs="Arial"/>
          <w:sz w:val="22"/>
          <w:szCs w:val="22"/>
        </w:rPr>
        <w:t>, ինչպես նաև</w:t>
      </w:r>
      <w:r w:rsidRPr="00CB2464">
        <w:rPr>
          <w:rFonts w:ascii="GHEA Grapalat" w:hAnsi="GHEA Grapalat" w:cs="Arial"/>
          <w:sz w:val="22"/>
          <w:szCs w:val="22"/>
          <w:lang w:val="hy-AM"/>
        </w:rPr>
        <w:t xml:space="preserve"> հաշվետվությունների մի մասի արդյունքների ամ</w:t>
      </w:r>
      <w:r w:rsidR="004D2BD1" w:rsidRPr="00CB2464">
        <w:rPr>
          <w:rFonts w:ascii="GHEA Grapalat" w:hAnsi="GHEA Grapalat" w:cs="Arial"/>
          <w:sz w:val="22"/>
          <w:szCs w:val="22"/>
          <w:lang w:val="hy-AM"/>
        </w:rPr>
        <w:t xml:space="preserve">փոփման գործընթացով, որի </w:t>
      </w:r>
      <w:r w:rsidR="004D2BD1" w:rsidRPr="00CB2464">
        <w:rPr>
          <w:rFonts w:ascii="GHEA Grapalat" w:hAnsi="GHEA Grapalat" w:cs="Arial"/>
          <w:sz w:val="22"/>
          <w:szCs w:val="22"/>
        </w:rPr>
        <w:t>հետ կապված՝</w:t>
      </w:r>
      <w:r w:rsidRPr="00CB2464">
        <w:rPr>
          <w:rFonts w:ascii="GHEA Grapalat" w:hAnsi="GHEA Grapalat" w:cs="Arial"/>
          <w:sz w:val="22"/>
          <w:szCs w:val="22"/>
          <w:lang w:val="hy-AM"/>
        </w:rPr>
        <w:t xml:space="preserve"> վճարումը տեղափոխվել է չորրորդ եռամսյակ:</w:t>
      </w:r>
      <w:r w:rsidR="004D2BD1" w:rsidRPr="00CB2464">
        <w:rPr>
          <w:rFonts w:ascii="GHEA Grapalat" w:hAnsi="GHEA Grapalat" w:cs="Arial"/>
          <w:sz w:val="22"/>
          <w:szCs w:val="22"/>
        </w:rPr>
        <w:t xml:space="preserve"> </w:t>
      </w:r>
      <w:r w:rsidRPr="00CB2464">
        <w:rPr>
          <w:rFonts w:ascii="GHEA Grapalat" w:hAnsi="GHEA Grapalat" w:cs="Arial"/>
          <w:sz w:val="22"/>
          <w:szCs w:val="22"/>
          <w:lang w:val="af-ZA"/>
        </w:rPr>
        <w:t xml:space="preserve">Միջոցառման շրջանակներում 854 </w:t>
      </w:r>
      <w:r w:rsidRPr="00CB2464">
        <w:rPr>
          <w:rFonts w:ascii="GHEA Grapalat" w:hAnsi="GHEA Grapalat" w:cs="Arial"/>
          <w:sz w:val="22"/>
          <w:szCs w:val="22"/>
          <w:lang w:val="hy-AM"/>
        </w:rPr>
        <w:t>հանրակրթական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դպրոցների</w:t>
      </w:r>
      <w:r w:rsidRPr="00CB2464">
        <w:rPr>
          <w:rFonts w:ascii="GHEA Grapalat" w:hAnsi="GHEA Grapalat" w:cs="Arial"/>
          <w:sz w:val="22"/>
          <w:szCs w:val="22"/>
          <w:lang w:val="af-ZA"/>
        </w:rPr>
        <w:t xml:space="preserve"> (կանխատեսված</w:t>
      </w:r>
      <w:r w:rsidRPr="00CB2464">
        <w:rPr>
          <w:rFonts w:ascii="GHEA Grapalat" w:hAnsi="GHEA Grapalat" w:cs="Arial"/>
          <w:sz w:val="22"/>
          <w:szCs w:val="22"/>
          <w:lang w:val="hy-AM"/>
        </w:rPr>
        <w:t xml:space="preserve"> 794</w:t>
      </w:r>
      <w:r w:rsidRPr="00CB2464">
        <w:rPr>
          <w:rFonts w:ascii="GHEA Grapalat" w:hAnsi="GHEA Grapalat" w:cs="Arial"/>
          <w:sz w:val="22"/>
          <w:szCs w:val="22"/>
          <w:lang w:val="af-ZA"/>
        </w:rPr>
        <w:t>-</w:t>
      </w:r>
      <w:r w:rsidRPr="00CB2464">
        <w:rPr>
          <w:rFonts w:ascii="GHEA Grapalat" w:hAnsi="GHEA Grapalat" w:cs="Arial"/>
          <w:sz w:val="22"/>
          <w:szCs w:val="22"/>
          <w:lang w:val="hy-AM"/>
        </w:rPr>
        <w:t>ի դիմաց</w:t>
      </w:r>
      <w:r w:rsidRPr="00CB2464">
        <w:rPr>
          <w:rFonts w:ascii="GHEA Grapalat" w:hAnsi="GHEA Grapalat" w:cs="Arial"/>
          <w:sz w:val="22"/>
          <w:szCs w:val="22"/>
          <w:lang w:val="af-ZA"/>
        </w:rPr>
        <w:t>)</w:t>
      </w:r>
      <w:r w:rsidRPr="00CB2464">
        <w:rPr>
          <w:rFonts w:ascii="GHEA Grapalat" w:hAnsi="GHEA Grapalat" w:cs="Arial"/>
          <w:sz w:val="22"/>
          <w:szCs w:val="22"/>
          <w:lang w:val="hy-AM"/>
        </w:rPr>
        <w:t>՝</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lastRenderedPageBreak/>
        <w:t>տրանսպորտային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ծախսերի</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փոխհատուցում</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են ստացել</w:t>
      </w:r>
      <w:r w:rsidRPr="00CB2464">
        <w:rPr>
          <w:rFonts w:ascii="GHEA Grapalat" w:hAnsi="GHEA Grapalat" w:cs="Arial"/>
          <w:sz w:val="22"/>
          <w:szCs w:val="22"/>
          <w:lang w:val="af-ZA"/>
        </w:rPr>
        <w:t xml:space="preserve"> 2484</w:t>
      </w:r>
      <w:r w:rsidRPr="00CB2464">
        <w:rPr>
          <w:rFonts w:ascii="GHEA Grapalat" w:hAnsi="GHEA Grapalat" w:cs="Arial"/>
          <w:sz w:val="22"/>
          <w:szCs w:val="22"/>
          <w:lang w:val="hy-AM"/>
        </w:rPr>
        <w:t xml:space="preserve"> դպրոցահասակ</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երեխաներ՝</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նախատեսված 2116</w:t>
      </w:r>
      <w:r w:rsidRPr="00CB2464">
        <w:rPr>
          <w:rFonts w:ascii="GHEA Grapalat" w:hAnsi="GHEA Grapalat" w:cs="Arial"/>
          <w:sz w:val="22"/>
          <w:szCs w:val="22"/>
          <w:lang w:val="af-ZA"/>
        </w:rPr>
        <w:t>-ի</w:t>
      </w:r>
      <w:r w:rsidRPr="00CB2464">
        <w:rPr>
          <w:rFonts w:ascii="GHEA Grapalat" w:hAnsi="GHEA Grapalat" w:cs="Arial"/>
          <w:sz w:val="22"/>
          <w:szCs w:val="22"/>
          <w:lang w:val="hy-AM"/>
        </w:rPr>
        <w:t xml:space="preserve"> դիմաց, ինչպես նաև </w:t>
      </w:r>
      <w:r w:rsidRPr="00CB2464">
        <w:rPr>
          <w:rFonts w:ascii="GHEA Grapalat" w:hAnsi="GHEA Grapalat" w:cs="Arial"/>
          <w:sz w:val="22"/>
          <w:szCs w:val="22"/>
          <w:lang w:val="af-ZA"/>
        </w:rPr>
        <w:t xml:space="preserve">4037 </w:t>
      </w:r>
      <w:r w:rsidRPr="00CB2464">
        <w:rPr>
          <w:rFonts w:ascii="GHEA Grapalat" w:hAnsi="GHEA Grapalat" w:cs="Arial"/>
          <w:sz w:val="22"/>
          <w:szCs w:val="22"/>
          <w:lang w:val="hy-AM"/>
        </w:rPr>
        <w:t xml:space="preserve">մանկավարժներ՝ նախատեսված </w:t>
      </w:r>
      <w:r w:rsidRPr="00CB2464">
        <w:rPr>
          <w:rFonts w:ascii="GHEA Grapalat" w:hAnsi="GHEA Grapalat" w:cs="Arial"/>
          <w:sz w:val="22"/>
          <w:szCs w:val="22"/>
          <w:lang w:val="af-ZA"/>
        </w:rPr>
        <w:t>3791-</w:t>
      </w:r>
      <w:r w:rsidRPr="00CB2464">
        <w:rPr>
          <w:rFonts w:ascii="GHEA Grapalat" w:hAnsi="GHEA Grapalat" w:cs="Arial"/>
          <w:sz w:val="22"/>
          <w:szCs w:val="22"/>
          <w:lang w:val="hy-AM"/>
        </w:rPr>
        <w:t>ի դիմաց։</w:t>
      </w:r>
      <w:r w:rsidRPr="00CB2464">
        <w:rPr>
          <w:rFonts w:ascii="GHEA Grapalat" w:hAnsi="GHEA Grapalat" w:cs="Arial"/>
          <w:sz w:val="22"/>
          <w:szCs w:val="22"/>
          <w:lang w:val="af-ZA"/>
        </w:rPr>
        <w:t xml:space="preserve"> </w:t>
      </w:r>
    </w:p>
    <w:p w:rsidR="00997E17" w:rsidRPr="00CB2464" w:rsidRDefault="00997E17" w:rsidP="00997E17">
      <w:pPr>
        <w:autoSpaceDE w:val="0"/>
        <w:autoSpaceDN w:val="0"/>
        <w:adjustRightInd w:val="0"/>
        <w:spacing w:line="360" w:lineRule="auto"/>
        <w:ind w:firstLine="567"/>
        <w:jc w:val="both"/>
        <w:rPr>
          <w:rFonts w:ascii="GHEA Grapalat" w:hAnsi="GHEA Grapalat" w:cs="Sylfaen"/>
          <w:sz w:val="22"/>
          <w:szCs w:val="22"/>
          <w:lang w:val="af-ZA"/>
        </w:rPr>
      </w:pPr>
      <w:r w:rsidRPr="00CB2464">
        <w:rPr>
          <w:rFonts w:ascii="GHEA Grapalat" w:hAnsi="GHEA Grapalat" w:cs="Arial"/>
          <w:sz w:val="22"/>
          <w:szCs w:val="22"/>
          <w:lang w:val="hy-AM"/>
        </w:rPr>
        <w:t>Ատեստավորման միջոցով որակավորում ստացած ուսուցիչներին հաշվետու ժամանակահատվածում տրամադրվել են 173.7 մլն դրամ հավելավճարներ` կազմելով ծրագրի 70.9%</w:t>
      </w:r>
      <w:r w:rsidRPr="00CB2464">
        <w:rPr>
          <w:rFonts w:ascii="GHEA Grapalat" w:hAnsi="GHEA Grapalat" w:cs="Arial"/>
          <w:sz w:val="22"/>
          <w:szCs w:val="22"/>
          <w:lang w:val="hy-AM"/>
        </w:rPr>
        <w:noBreakHyphen/>
        <w:t>ը: Շեղումը հիմնականում պայմանավորված է տարակարգ ստացած ուսուցիչների՝ նախատեսվածից պակաս թվով:</w:t>
      </w:r>
      <w:r w:rsidRPr="00CB2464">
        <w:rPr>
          <w:rFonts w:ascii="GHEA Grapalat" w:hAnsi="GHEA Grapalat" w:cs="Sylfaen"/>
          <w:sz w:val="22"/>
          <w:szCs w:val="22"/>
          <w:lang w:val="af-ZA"/>
        </w:rPr>
        <w:t xml:space="preserve"> </w:t>
      </w:r>
      <w:r w:rsidRPr="00CB2464">
        <w:rPr>
          <w:rFonts w:ascii="GHEA Grapalat" w:hAnsi="GHEA Grapalat" w:cs="Arial"/>
          <w:sz w:val="22"/>
          <w:szCs w:val="22"/>
          <w:lang w:val="af-ZA"/>
        </w:rPr>
        <w:t xml:space="preserve">2021 </w:t>
      </w:r>
      <w:r w:rsidRPr="00CB2464">
        <w:rPr>
          <w:rFonts w:ascii="GHEA Grapalat" w:hAnsi="GHEA Grapalat" w:cs="Arial"/>
          <w:sz w:val="22"/>
          <w:szCs w:val="22"/>
          <w:lang w:val="hy-AM"/>
        </w:rPr>
        <w:t>թվականի հաշվետու ժամանակաշրջանում</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որակավորման</w:t>
      </w:r>
      <w:r w:rsidRPr="00CB2464">
        <w:rPr>
          <w:rFonts w:ascii="GHEA Grapalat" w:hAnsi="GHEA Grapalat" w:cs="Sylfaen"/>
          <w:sz w:val="22"/>
          <w:szCs w:val="22"/>
          <w:lang w:val="et-EE"/>
        </w:rPr>
        <w:t xml:space="preserve"> </w:t>
      </w:r>
      <w:r w:rsidRPr="00CB2464">
        <w:rPr>
          <w:rFonts w:ascii="GHEA Grapalat" w:hAnsi="GHEA Grapalat" w:cs="Arial"/>
          <w:sz w:val="22"/>
          <w:szCs w:val="22"/>
          <w:lang w:val="et-EE"/>
        </w:rPr>
        <w:t>տարակարգի</w:t>
      </w:r>
      <w:r w:rsidRPr="00CB2464">
        <w:rPr>
          <w:rFonts w:ascii="GHEA Grapalat" w:hAnsi="GHEA Grapalat" w:cs="Sylfaen"/>
          <w:sz w:val="22"/>
          <w:szCs w:val="22"/>
          <w:lang w:val="et-EE"/>
        </w:rPr>
        <w:t xml:space="preserve"> </w:t>
      </w:r>
      <w:r w:rsidRPr="00CB2464">
        <w:rPr>
          <w:rFonts w:ascii="GHEA Grapalat" w:hAnsi="GHEA Grapalat" w:cs="Arial"/>
          <w:sz w:val="22"/>
          <w:szCs w:val="22"/>
          <w:lang w:val="et-EE"/>
        </w:rPr>
        <w:t>համար</w:t>
      </w:r>
      <w:r w:rsidRPr="00CB2464">
        <w:rPr>
          <w:rFonts w:ascii="GHEA Grapalat" w:hAnsi="GHEA Grapalat" w:cs="Sylfaen"/>
          <w:sz w:val="22"/>
          <w:szCs w:val="22"/>
          <w:lang w:val="et-EE"/>
        </w:rPr>
        <w:t xml:space="preserve"> </w:t>
      </w:r>
      <w:r w:rsidRPr="00CB2464">
        <w:rPr>
          <w:rFonts w:ascii="GHEA Grapalat" w:hAnsi="GHEA Grapalat" w:cs="Arial"/>
          <w:sz w:val="22"/>
          <w:szCs w:val="22"/>
          <w:lang w:val="et-EE"/>
        </w:rPr>
        <w:t>հավելավճար</w:t>
      </w:r>
      <w:r w:rsidRPr="00CB2464">
        <w:rPr>
          <w:rFonts w:ascii="GHEA Grapalat" w:hAnsi="GHEA Grapalat" w:cs="Sylfaen"/>
          <w:sz w:val="22"/>
          <w:szCs w:val="22"/>
          <w:lang w:val="et-EE"/>
        </w:rPr>
        <w:t xml:space="preserve"> </w:t>
      </w:r>
      <w:r w:rsidRPr="00CB2464">
        <w:rPr>
          <w:rFonts w:ascii="GHEA Grapalat" w:hAnsi="GHEA Grapalat" w:cs="Arial"/>
          <w:sz w:val="22"/>
          <w:szCs w:val="22"/>
          <w:lang w:val="et-EE"/>
        </w:rPr>
        <w:t>է</w:t>
      </w:r>
      <w:r w:rsidRPr="00CB2464">
        <w:rPr>
          <w:rFonts w:ascii="GHEA Grapalat" w:hAnsi="GHEA Grapalat" w:cs="Sylfaen"/>
          <w:sz w:val="22"/>
          <w:szCs w:val="22"/>
          <w:lang w:val="et-EE"/>
        </w:rPr>
        <w:t xml:space="preserve"> </w:t>
      </w:r>
      <w:r w:rsidRPr="00CB2464">
        <w:rPr>
          <w:rFonts w:ascii="GHEA Grapalat" w:hAnsi="GHEA Grapalat" w:cs="Arial"/>
          <w:sz w:val="22"/>
          <w:szCs w:val="22"/>
          <w:lang w:val="et-EE"/>
        </w:rPr>
        <w:t>ստացել</w:t>
      </w:r>
      <w:r w:rsidRPr="00CB2464">
        <w:rPr>
          <w:rFonts w:ascii="GHEA Grapalat" w:hAnsi="GHEA Grapalat" w:cs="Sylfaen"/>
          <w:sz w:val="22"/>
          <w:szCs w:val="22"/>
          <w:lang w:val="et-EE"/>
        </w:rPr>
        <w:t xml:space="preserve"> 1935 </w:t>
      </w:r>
      <w:r w:rsidRPr="00CB2464">
        <w:rPr>
          <w:rFonts w:ascii="GHEA Grapalat" w:hAnsi="GHEA Grapalat" w:cs="Arial"/>
          <w:sz w:val="22"/>
          <w:szCs w:val="22"/>
          <w:lang w:val="et-EE"/>
        </w:rPr>
        <w:t>ուսուցիչ՝ նախատեսված</w:t>
      </w:r>
      <w:r w:rsidRPr="00CB2464">
        <w:rPr>
          <w:rFonts w:ascii="GHEA Grapalat" w:hAnsi="GHEA Grapalat" w:cs="Sylfaen"/>
          <w:sz w:val="22"/>
          <w:szCs w:val="22"/>
          <w:lang w:val="et-EE"/>
        </w:rPr>
        <w:t xml:space="preserve"> 2006-ի </w:t>
      </w:r>
      <w:r w:rsidRPr="00CB2464">
        <w:rPr>
          <w:rFonts w:ascii="GHEA Grapalat" w:hAnsi="GHEA Grapalat" w:cs="Arial"/>
          <w:sz w:val="22"/>
          <w:szCs w:val="22"/>
          <w:lang w:val="et-EE"/>
        </w:rPr>
        <w:t>դիմաց</w:t>
      </w:r>
      <w:r w:rsidRPr="00CB2464">
        <w:rPr>
          <w:rFonts w:ascii="GHEA Grapalat" w:hAnsi="GHEA Grapalat" w:cs="Sylfaen"/>
          <w:sz w:val="22"/>
          <w:szCs w:val="22"/>
          <w:lang w:val="et-EE"/>
        </w:rPr>
        <w:t>:</w:t>
      </w:r>
      <w:r w:rsidRPr="00CB2464">
        <w:rPr>
          <w:rFonts w:ascii="GHEA Grapalat" w:hAnsi="GHEA Grapalat" w:cs="Sylfaen"/>
          <w:sz w:val="22"/>
          <w:szCs w:val="22"/>
          <w:lang w:val="af-ZA"/>
        </w:rPr>
        <w:t xml:space="preserve"> </w:t>
      </w:r>
    </w:p>
    <w:p w:rsidR="00997E17" w:rsidRPr="00CB2464" w:rsidRDefault="00997E17" w:rsidP="00997E17">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Arial LatArm"/>
          <w:sz w:val="22"/>
          <w:szCs w:val="22"/>
          <w:lang w:val="hy-AM"/>
        </w:rPr>
        <w:t xml:space="preserve">«Մոդուլային» տիպի մանկապարտեզների շենքային ապահովման </w:t>
      </w:r>
      <w:r w:rsidRPr="00CB2464">
        <w:rPr>
          <w:rFonts w:ascii="GHEA Grapalat" w:hAnsi="GHEA Grapalat" w:cs="Sylfaen"/>
          <w:sz w:val="22"/>
          <w:szCs w:val="22"/>
          <w:lang w:val="hy-AM"/>
        </w:rPr>
        <w:t>նպատակով</w:t>
      </w:r>
      <w:r w:rsidRPr="00CB2464">
        <w:rPr>
          <w:rFonts w:ascii="GHEA Grapalat" w:hAnsi="GHEA Grapalat" w:cs="Sylfaen"/>
          <w:sz w:val="22"/>
          <w:szCs w:val="22"/>
          <w:lang w:val="et-EE"/>
        </w:rPr>
        <w:t xml:space="preserve"> </w:t>
      </w:r>
      <w:r w:rsidR="004D2BD1" w:rsidRPr="00CB2464">
        <w:rPr>
          <w:rFonts w:ascii="GHEA Grapalat" w:hAnsi="GHEA Grapalat" w:cs="Sylfaen"/>
          <w:sz w:val="22"/>
          <w:szCs w:val="22"/>
          <w:lang w:val="et-EE"/>
        </w:rPr>
        <w:t xml:space="preserve">օգտագործվել է նախատեսված միջոցների </w:t>
      </w:r>
      <w:r w:rsidR="004D2BD1" w:rsidRPr="00CB2464">
        <w:rPr>
          <w:rFonts w:ascii="GHEA Grapalat" w:hAnsi="GHEA Grapalat" w:cs="Arial"/>
          <w:sz w:val="22"/>
          <w:szCs w:val="22"/>
          <w:lang w:val="hy-AM"/>
        </w:rPr>
        <w:t>29.8%</w:t>
      </w:r>
      <w:r w:rsidR="004D2BD1" w:rsidRPr="00CB2464">
        <w:rPr>
          <w:rFonts w:ascii="GHEA Grapalat" w:hAnsi="GHEA Grapalat" w:cs="Arial"/>
          <w:sz w:val="22"/>
          <w:szCs w:val="22"/>
        </w:rPr>
        <w:t>-ը՝</w:t>
      </w:r>
      <w:r w:rsidRPr="00CB2464">
        <w:rPr>
          <w:rFonts w:ascii="GHEA Grapalat" w:hAnsi="GHEA Grapalat" w:cs="Arial"/>
          <w:sz w:val="22"/>
          <w:szCs w:val="22"/>
          <w:lang w:val="hy-AM"/>
        </w:rPr>
        <w:t xml:space="preserve"> 103 մլն դրամ, որը </w:t>
      </w:r>
      <w:r w:rsidRPr="00CB2464">
        <w:rPr>
          <w:rFonts w:ascii="GHEA Grapalat" w:hAnsi="GHEA Grapalat" w:cs="GHEA Grapalat"/>
          <w:sz w:val="22"/>
          <w:szCs w:val="22"/>
          <w:lang w:val="hy-AM"/>
        </w:rPr>
        <w:t xml:space="preserve">պայմանավորված է </w:t>
      </w:r>
      <w:r w:rsidRPr="00CB2464">
        <w:rPr>
          <w:rFonts w:ascii="GHEA Grapalat" w:hAnsi="GHEA Grapalat" w:cs="GHEA Grapalat"/>
          <w:sz w:val="22"/>
          <w:szCs w:val="22"/>
        </w:rPr>
        <w:t>շ</w:t>
      </w:r>
      <w:r w:rsidRPr="00CB2464">
        <w:rPr>
          <w:rFonts w:ascii="GHEA Grapalat" w:hAnsi="GHEA Grapalat" w:cs="Arial"/>
          <w:sz w:val="22"/>
          <w:szCs w:val="22"/>
          <w:lang w:val="hy-AM"/>
        </w:rPr>
        <w:t>ինարարական աշխատանքներ</w:t>
      </w:r>
      <w:r w:rsidR="007A11AE" w:rsidRPr="00CB2464">
        <w:rPr>
          <w:rFonts w:ascii="GHEA Grapalat" w:hAnsi="GHEA Grapalat" w:cs="Arial"/>
          <w:sz w:val="22"/>
          <w:szCs w:val="22"/>
        </w:rPr>
        <w:t>ի</w:t>
      </w:r>
      <w:r w:rsidRPr="00CB2464">
        <w:rPr>
          <w:rFonts w:ascii="GHEA Grapalat" w:hAnsi="GHEA Grapalat" w:cs="Arial"/>
          <w:sz w:val="22"/>
          <w:szCs w:val="22"/>
          <w:lang w:val="hy-AM"/>
        </w:rPr>
        <w:t xml:space="preserve"> ընթացք</w:t>
      </w:r>
      <w:r w:rsidR="007A11AE" w:rsidRPr="00CB2464">
        <w:rPr>
          <w:rFonts w:ascii="GHEA Grapalat" w:hAnsi="GHEA Grapalat" w:cs="Arial"/>
          <w:sz w:val="22"/>
          <w:szCs w:val="22"/>
        </w:rPr>
        <w:t>ով</w:t>
      </w:r>
      <w:r w:rsidRPr="00CB2464">
        <w:rPr>
          <w:rFonts w:ascii="GHEA Grapalat" w:hAnsi="GHEA Grapalat" w:cs="Arial"/>
          <w:sz w:val="22"/>
          <w:szCs w:val="22"/>
          <w:lang w:val="hy-AM"/>
        </w:rPr>
        <w:t>, և վճարումները կատարվել են ըստ ներկայացված կատարողական ակտերի,</w:t>
      </w:r>
      <w:r w:rsidR="007A11AE" w:rsidRPr="00CB2464">
        <w:rPr>
          <w:rFonts w:ascii="GHEA Grapalat" w:hAnsi="GHEA Grapalat" w:cs="Arial"/>
          <w:sz w:val="22"/>
          <w:szCs w:val="22"/>
        </w:rPr>
        <w:t xml:space="preserve"> ինչպես նաև</w:t>
      </w:r>
      <w:r w:rsidRPr="00CB2464">
        <w:rPr>
          <w:rFonts w:ascii="GHEA Grapalat" w:hAnsi="GHEA Grapalat" w:cs="Arial"/>
          <w:sz w:val="22"/>
          <w:szCs w:val="22"/>
          <w:lang w:val="hy-AM"/>
        </w:rPr>
        <w:t xml:space="preserve"> 10 մանկապարտեզների նախագծանախահաշվային փաստաթղթերի ձեռքբերման մրցույթներ</w:t>
      </w:r>
      <w:r w:rsidR="007A11AE" w:rsidRPr="00CB2464">
        <w:rPr>
          <w:rFonts w:ascii="GHEA Grapalat" w:hAnsi="GHEA Grapalat" w:cs="Arial"/>
          <w:sz w:val="22"/>
          <w:szCs w:val="22"/>
        </w:rPr>
        <w:t>ի</w:t>
      </w:r>
      <w:r w:rsidRPr="00CB2464">
        <w:rPr>
          <w:rFonts w:ascii="GHEA Grapalat" w:hAnsi="GHEA Grapalat" w:cs="Arial"/>
          <w:sz w:val="22"/>
          <w:szCs w:val="22"/>
          <w:lang w:val="hy-AM"/>
        </w:rPr>
        <w:t xml:space="preserve"> հետաձգ</w:t>
      </w:r>
      <w:r w:rsidR="007A11AE" w:rsidRPr="00CB2464">
        <w:rPr>
          <w:rFonts w:ascii="GHEA Grapalat" w:hAnsi="GHEA Grapalat" w:cs="Arial"/>
          <w:sz w:val="22"/>
          <w:szCs w:val="22"/>
        </w:rPr>
        <w:t>մամբ</w:t>
      </w:r>
      <w:r w:rsidRPr="00CB2464">
        <w:rPr>
          <w:rFonts w:ascii="GHEA Grapalat" w:hAnsi="GHEA Grapalat" w:cs="Arial"/>
          <w:sz w:val="22"/>
          <w:szCs w:val="22"/>
          <w:lang w:val="hy-AM"/>
        </w:rPr>
        <w:t>:</w:t>
      </w:r>
    </w:p>
    <w:p w:rsidR="00997E17"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lang w:val="hy-AM"/>
        </w:rPr>
      </w:pPr>
      <w:r w:rsidRPr="00CB2464">
        <w:rPr>
          <w:rFonts w:ascii="GHEA Grapalat" w:hAnsi="GHEA Grapalat" w:cs="Arial"/>
          <w:sz w:val="22"/>
          <w:szCs w:val="22"/>
          <w:lang w:val="hy-AM"/>
        </w:rPr>
        <w:t xml:space="preserve">Նախորդ տարվա նույն ժամանակահատվածի համադրելի ցուցանիշի համեմատ </w:t>
      </w:r>
      <w:r w:rsidR="006F05B7" w:rsidRPr="00CB2464">
        <w:rPr>
          <w:rFonts w:ascii="GHEA Grapalat" w:hAnsi="GHEA Grapalat" w:cs="Arial"/>
          <w:sz w:val="22"/>
          <w:szCs w:val="22"/>
        </w:rPr>
        <w:t>Հ</w:t>
      </w:r>
      <w:r w:rsidRPr="00CB2464">
        <w:rPr>
          <w:rFonts w:ascii="GHEA Grapalat" w:hAnsi="GHEA Grapalat" w:cs="Arial"/>
          <w:sz w:val="22"/>
          <w:szCs w:val="22"/>
          <w:lang w:val="hy-AM"/>
        </w:rPr>
        <w:t>անրակրթության ծրագրի ծախսերն աճել են 1.1%</w:t>
      </w:r>
      <w:r w:rsidRPr="00CB2464">
        <w:rPr>
          <w:rFonts w:ascii="GHEA Grapalat" w:hAnsi="GHEA Grapalat" w:cs="Arial"/>
          <w:sz w:val="22"/>
          <w:szCs w:val="22"/>
          <w:lang w:val="hy-AM"/>
        </w:rPr>
        <w:noBreakHyphen/>
        <w:t>ով կամ 827.4 մլն դրամով</w:t>
      </w:r>
      <w:r w:rsidRPr="00CB2464">
        <w:rPr>
          <w:rFonts w:ascii="GHEA Grapalat" w:hAnsi="GHEA Grapalat" w:cs="GHEA Grapalat"/>
          <w:sz w:val="22"/>
          <w:szCs w:val="22"/>
          <w:lang w:val="hy-AM"/>
        </w:rPr>
        <w:t>՝</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հիմնականում</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պայմանավորված</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տարրական ընդհանուր հանրակրթության գծով</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ծախսերի</w:t>
      </w:r>
      <w:r w:rsidRPr="00CB2464">
        <w:rPr>
          <w:rFonts w:ascii="GHEA Grapalat" w:hAnsi="GHEA Grapalat" w:cs="Arial"/>
          <w:sz w:val="22"/>
          <w:szCs w:val="22"/>
          <w:lang w:val="hy-AM"/>
        </w:rPr>
        <w:t xml:space="preserve"> 10.8% (2.5 մլրդ դրամ) աճով: </w:t>
      </w:r>
    </w:p>
    <w:p w:rsidR="00997E17" w:rsidRPr="00CB2464" w:rsidRDefault="00997E17" w:rsidP="00997E17">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GHEA Grapalat"/>
          <w:i/>
          <w:sz w:val="22"/>
          <w:szCs w:val="22"/>
          <w:lang w:val="hy-AM"/>
        </w:rPr>
        <w:t>Ազգային արխիվի</w:t>
      </w:r>
      <w:r w:rsidRPr="00CB2464">
        <w:rPr>
          <w:rFonts w:ascii="GHEA Grapalat" w:hAnsi="GHEA Grapalat" w:cs="GHEA Grapalat"/>
          <w:sz w:val="22"/>
          <w:szCs w:val="22"/>
          <w:lang w:val="hy-AM"/>
        </w:rPr>
        <w:t xml:space="preserve"> ծրագրի շրջանակներում նախատեսված միջոցներն ամբողջությամբ օգտագործվել են՝ կազմելով 438 մլն դրամ: </w:t>
      </w:r>
      <w:r w:rsidRPr="00CB2464">
        <w:rPr>
          <w:rFonts w:ascii="GHEA Grapalat" w:hAnsi="GHEA Grapalat" w:cs="Arial"/>
          <w:sz w:val="22"/>
          <w:szCs w:val="22"/>
          <w:lang w:val="hy-AM"/>
        </w:rPr>
        <w:t>Նախորդ տարվա նույն ժամանակահատվածի համեմատ Ազգային արխիվի ծրագրի շրջանակներում կատարված ծախսերն աճել են 8%-ով կամ 32.4 մլն դրամով:</w:t>
      </w:r>
    </w:p>
    <w:p w:rsidR="00023318"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i/>
          <w:sz w:val="22"/>
          <w:szCs w:val="22"/>
          <w:lang w:val="hy-AM"/>
        </w:rPr>
        <w:t>Արտադպրոցական դաստիարակության</w:t>
      </w:r>
      <w:r w:rsidRPr="00CB2464">
        <w:rPr>
          <w:rFonts w:ascii="GHEA Grapalat" w:hAnsi="GHEA Grapalat" w:cs="Arial"/>
          <w:sz w:val="22"/>
          <w:szCs w:val="22"/>
          <w:lang w:val="hy-AM"/>
        </w:rPr>
        <w:t xml:space="preserve"> ծրագրի ծախսերը հաշվետու ժամանակահատվածում կազմել են 2.9 մլրդ դրամ` ապահովելով </w:t>
      </w:r>
      <w:r w:rsidR="006F05B7" w:rsidRPr="00CB2464">
        <w:rPr>
          <w:rFonts w:ascii="GHEA Grapalat" w:hAnsi="GHEA Grapalat" w:cs="Arial"/>
          <w:sz w:val="22"/>
          <w:szCs w:val="22"/>
          <w:lang w:val="hy-AM"/>
        </w:rPr>
        <w:t>ինն</w:t>
      </w:r>
      <w:r w:rsidRPr="00CB2464">
        <w:rPr>
          <w:rFonts w:ascii="GHEA Grapalat" w:hAnsi="GHEA Grapalat" w:cs="Arial"/>
          <w:sz w:val="22"/>
          <w:szCs w:val="22"/>
          <w:lang w:val="hy-AM"/>
        </w:rPr>
        <w:t>ամսյա ծրագրի 99% կատարողական։ Հաշվետու</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ժամանակա</w:t>
      </w:r>
      <w:r w:rsidR="00023318" w:rsidRPr="00CB2464">
        <w:rPr>
          <w:rFonts w:ascii="GHEA Grapalat" w:hAnsi="GHEA Grapalat" w:cs="Arial"/>
          <w:sz w:val="22"/>
          <w:szCs w:val="22"/>
        </w:rPr>
        <w:t>հատված</w:t>
      </w:r>
      <w:r w:rsidRPr="00CB2464">
        <w:rPr>
          <w:rFonts w:ascii="GHEA Grapalat" w:hAnsi="GHEA Grapalat" w:cs="Arial"/>
          <w:sz w:val="22"/>
          <w:szCs w:val="22"/>
          <w:lang w:val="hy-AM"/>
        </w:rPr>
        <w:t>ում</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ծրագրին</w:t>
      </w:r>
      <w:r w:rsidRPr="00CB2464">
        <w:rPr>
          <w:rFonts w:ascii="GHEA Grapalat" w:hAnsi="GHEA Grapalat" w:cs="Sylfaen"/>
          <w:sz w:val="22"/>
          <w:szCs w:val="22"/>
          <w:lang w:val="af-ZA"/>
        </w:rPr>
        <w:t xml:space="preserve"> </w:t>
      </w:r>
      <w:r w:rsidRPr="00CB2464">
        <w:rPr>
          <w:rFonts w:ascii="GHEA Grapalat" w:hAnsi="GHEA Grapalat" w:cs="Arial"/>
          <w:sz w:val="22"/>
          <w:szCs w:val="22"/>
          <w:lang w:val="hy-AM"/>
        </w:rPr>
        <w:t>հատկացված</w:t>
      </w:r>
      <w:r w:rsidRPr="00CB2464">
        <w:rPr>
          <w:rFonts w:ascii="GHEA Grapalat" w:hAnsi="GHEA Grapalat" w:cs="Sylfaen"/>
          <w:sz w:val="22"/>
          <w:szCs w:val="22"/>
          <w:lang w:val="af-ZA"/>
        </w:rPr>
        <w:t xml:space="preserve"> </w:t>
      </w:r>
      <w:r w:rsidRPr="00CB2464">
        <w:rPr>
          <w:rFonts w:ascii="GHEA Grapalat" w:hAnsi="GHEA Grapalat" w:cs="Arial"/>
          <w:sz w:val="22"/>
          <w:szCs w:val="22"/>
          <w:lang w:val="hy-AM"/>
        </w:rPr>
        <w:t>միջոցների</w:t>
      </w:r>
      <w:r w:rsidRPr="00CB2464">
        <w:rPr>
          <w:rFonts w:ascii="GHEA Grapalat" w:hAnsi="GHEA Grapalat" w:cs="Sylfaen"/>
          <w:sz w:val="22"/>
          <w:szCs w:val="22"/>
          <w:lang w:val="af-ZA"/>
        </w:rPr>
        <w:t xml:space="preserve"> </w:t>
      </w:r>
      <w:r w:rsidRPr="00CB2464">
        <w:rPr>
          <w:rFonts w:ascii="GHEA Grapalat" w:hAnsi="GHEA Grapalat" w:cs="Arial"/>
          <w:sz w:val="22"/>
          <w:szCs w:val="22"/>
          <w:lang w:val="hy-AM"/>
        </w:rPr>
        <w:t>հիմնական</w:t>
      </w:r>
      <w:r w:rsidRPr="00CB2464">
        <w:rPr>
          <w:rFonts w:ascii="GHEA Grapalat" w:hAnsi="GHEA Grapalat" w:cs="Sylfaen"/>
          <w:sz w:val="22"/>
          <w:szCs w:val="22"/>
          <w:lang w:val="af-ZA"/>
        </w:rPr>
        <w:t xml:space="preserve"> </w:t>
      </w:r>
      <w:r w:rsidRPr="00CB2464">
        <w:rPr>
          <w:rFonts w:ascii="GHEA Grapalat" w:hAnsi="GHEA Grapalat" w:cs="Arial"/>
          <w:sz w:val="22"/>
          <w:szCs w:val="22"/>
          <w:lang w:val="hy-AM"/>
        </w:rPr>
        <w:t>մասը՝</w:t>
      </w:r>
      <w:r w:rsidRPr="00CB2464">
        <w:rPr>
          <w:rFonts w:ascii="GHEA Grapalat" w:hAnsi="GHEA Grapalat" w:cs="Sylfaen"/>
          <w:sz w:val="22"/>
          <w:szCs w:val="22"/>
          <w:lang w:val="af-ZA"/>
        </w:rPr>
        <w:t xml:space="preserve"> </w:t>
      </w:r>
      <w:r w:rsidRPr="00CB2464">
        <w:rPr>
          <w:rFonts w:ascii="GHEA Grapalat" w:hAnsi="GHEA Grapalat" w:cs="Arial"/>
          <w:sz w:val="22"/>
          <w:szCs w:val="22"/>
          <w:lang w:val="hy-AM"/>
        </w:rPr>
        <w:t>ավելի</w:t>
      </w:r>
      <w:r w:rsidRPr="00CB2464">
        <w:rPr>
          <w:rFonts w:ascii="GHEA Grapalat" w:hAnsi="GHEA Grapalat" w:cs="Sylfaen"/>
          <w:sz w:val="22"/>
          <w:szCs w:val="22"/>
          <w:lang w:val="af-ZA"/>
        </w:rPr>
        <w:t xml:space="preserve"> </w:t>
      </w:r>
      <w:r w:rsidRPr="00CB2464">
        <w:rPr>
          <w:rFonts w:ascii="GHEA Grapalat" w:hAnsi="GHEA Grapalat" w:cs="Arial"/>
          <w:sz w:val="22"/>
          <w:szCs w:val="22"/>
          <w:lang w:val="hy-AM"/>
        </w:rPr>
        <w:t>քան</w:t>
      </w:r>
      <w:r w:rsidRPr="00CB2464">
        <w:rPr>
          <w:rFonts w:ascii="GHEA Grapalat" w:hAnsi="GHEA Grapalat" w:cs="Sylfaen"/>
          <w:sz w:val="22"/>
          <w:szCs w:val="22"/>
          <w:lang w:val="af-ZA"/>
        </w:rPr>
        <w:t xml:space="preserve"> 2</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մլրդ</w:t>
      </w:r>
      <w:r w:rsidRPr="00CB2464">
        <w:rPr>
          <w:rFonts w:ascii="GHEA Grapalat" w:hAnsi="GHEA Grapalat" w:cs="Sylfaen"/>
          <w:sz w:val="22"/>
          <w:szCs w:val="22"/>
          <w:lang w:val="af-ZA"/>
        </w:rPr>
        <w:t xml:space="preserve"> </w:t>
      </w:r>
      <w:r w:rsidRPr="00CB2464">
        <w:rPr>
          <w:rFonts w:ascii="GHEA Grapalat" w:hAnsi="GHEA Grapalat" w:cs="Arial"/>
          <w:sz w:val="22"/>
          <w:szCs w:val="22"/>
          <w:lang w:val="hy-AM"/>
        </w:rPr>
        <w:t>դրամ</w:t>
      </w:r>
      <w:r w:rsidR="00023318" w:rsidRPr="00CB2464">
        <w:rPr>
          <w:rFonts w:ascii="GHEA Grapalat" w:hAnsi="GHEA Grapalat" w:cs="Arial"/>
          <w:sz w:val="22"/>
          <w:szCs w:val="22"/>
        </w:rPr>
        <w:t>ն</w:t>
      </w:r>
      <w:r w:rsidRPr="00CB2464">
        <w:rPr>
          <w:rFonts w:ascii="GHEA Grapalat" w:hAnsi="GHEA Grapalat" w:cs="Sylfaen"/>
          <w:sz w:val="22"/>
          <w:szCs w:val="22"/>
          <w:lang w:val="af-ZA"/>
        </w:rPr>
        <w:t xml:space="preserve"> </w:t>
      </w:r>
      <w:r w:rsidRPr="00CB2464">
        <w:rPr>
          <w:rFonts w:ascii="GHEA Grapalat" w:hAnsi="GHEA Grapalat" w:cs="Arial"/>
          <w:sz w:val="22"/>
          <w:szCs w:val="22"/>
          <w:lang w:val="hy-AM"/>
        </w:rPr>
        <w:t>ուղղվել</w:t>
      </w:r>
      <w:r w:rsidRPr="00CB2464">
        <w:rPr>
          <w:rFonts w:ascii="GHEA Grapalat" w:hAnsi="GHEA Grapalat" w:cs="Sylfaen"/>
          <w:sz w:val="22"/>
          <w:szCs w:val="22"/>
          <w:lang w:val="af-ZA"/>
        </w:rPr>
        <w:t xml:space="preserve"> </w:t>
      </w:r>
      <w:r w:rsidRPr="00CB2464">
        <w:rPr>
          <w:rFonts w:ascii="GHEA Grapalat" w:hAnsi="GHEA Grapalat" w:cs="Arial"/>
          <w:sz w:val="22"/>
          <w:szCs w:val="22"/>
          <w:lang w:val="hy-AM"/>
        </w:rPr>
        <w:t>է</w:t>
      </w:r>
      <w:r w:rsidRPr="00CB2464">
        <w:rPr>
          <w:rFonts w:ascii="GHEA Grapalat" w:hAnsi="GHEA Grapalat" w:cs="Sylfaen"/>
          <w:sz w:val="22"/>
          <w:szCs w:val="22"/>
          <w:lang w:val="af-ZA"/>
        </w:rPr>
        <w:t xml:space="preserve"> </w:t>
      </w:r>
      <w:r w:rsidRPr="00CB2464">
        <w:rPr>
          <w:rFonts w:ascii="GHEA Grapalat" w:hAnsi="GHEA Grapalat" w:cs="Arial"/>
          <w:sz w:val="22"/>
          <w:szCs w:val="22"/>
          <w:lang w:val="hy-AM"/>
        </w:rPr>
        <w:t>արտադպրոցական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դաստիարակության միջոցառման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ֆինանսավորմանը</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որը</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կատարվել</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է</w:t>
      </w:r>
      <w:r w:rsidRPr="00CB2464">
        <w:rPr>
          <w:rFonts w:ascii="GHEA Grapalat" w:hAnsi="GHEA Grapalat" w:cs="Arial"/>
          <w:sz w:val="22"/>
          <w:szCs w:val="22"/>
          <w:lang w:val="af-ZA"/>
        </w:rPr>
        <w:t xml:space="preserve"> 99.8%-</w:t>
      </w:r>
      <w:r w:rsidRPr="00CB2464">
        <w:rPr>
          <w:rFonts w:ascii="GHEA Grapalat" w:hAnsi="GHEA Grapalat" w:cs="Arial"/>
          <w:sz w:val="22"/>
          <w:szCs w:val="22"/>
          <w:lang w:val="hy-AM"/>
        </w:rPr>
        <w:t>ով</w:t>
      </w:r>
      <w:r w:rsidRPr="00CB2464">
        <w:rPr>
          <w:rFonts w:ascii="GHEA Grapalat" w:hAnsi="GHEA Grapalat" w:cs="Arial"/>
          <w:sz w:val="22"/>
          <w:szCs w:val="22"/>
          <w:lang w:val="af-ZA"/>
        </w:rPr>
        <w:t>:</w:t>
      </w:r>
      <w:r w:rsidRPr="00CB2464">
        <w:rPr>
          <w:rFonts w:ascii="GHEA Grapalat" w:hAnsi="GHEA Grapalat" w:cs="Arial"/>
          <w:sz w:val="22"/>
          <w:szCs w:val="22"/>
          <w:lang w:val="hy-AM"/>
        </w:rPr>
        <w:t xml:space="preserve"> Հաշվետու ժամանակահատվածում թվով 44 մարզադպրոցներում, ստեղծագործական և արտադպրոցական դաստիարակության այլ կենտրոններում արվեստի, երաժշտության, սպորտի դասընթացների մասնակիցների թիվը կազմել է 20110` նախատեսված 20022-ի</w:t>
      </w:r>
      <w:r w:rsidRPr="00CB2464">
        <w:rPr>
          <w:rFonts w:ascii="GHEA Grapalat" w:hAnsi="GHEA Grapalat" w:cs="Arial"/>
          <w:color w:val="FF0000"/>
          <w:sz w:val="22"/>
          <w:szCs w:val="22"/>
          <w:lang w:val="hy-AM"/>
        </w:rPr>
        <w:t xml:space="preserve"> </w:t>
      </w:r>
      <w:r w:rsidRPr="00CB2464">
        <w:rPr>
          <w:rFonts w:ascii="GHEA Grapalat" w:hAnsi="GHEA Grapalat" w:cs="Arial"/>
          <w:sz w:val="22"/>
          <w:szCs w:val="22"/>
          <w:lang w:val="hy-AM"/>
        </w:rPr>
        <w:t>դիմաց:</w:t>
      </w:r>
    </w:p>
    <w:p w:rsidR="00023318"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rPr>
      </w:pPr>
      <w:r w:rsidRPr="00CB2464">
        <w:rPr>
          <w:rFonts w:ascii="GHEA Grapalat" w:hAnsi="GHEA Grapalat" w:cs="Arial"/>
          <w:sz w:val="22"/>
          <w:szCs w:val="22"/>
          <w:lang w:val="hy-AM"/>
        </w:rPr>
        <w:t xml:space="preserve">Արտադպրոցական դաստիարակության ծրագրում ընդգրկված են ութ միջոցառումներ, որոնցից չորսի համար նախատեսված 495.3 մլն դրամն օգտագործվել է ամբողջությամբ: Մասնավորապես՝ 440.2 մլն դրամ հատկացվել է հասարակական կազմակերպությունների կողմից արտադպրոցական դաստիարակությանը, 44.1 մլն դրամ՝ ուսումնամարզական գործընթացի իրականացմանը մարզադպրոցներում, 5.6 մլն դրամ՝ մարզադպրոցների գույքային և տեխնիկական </w:t>
      </w:r>
      <w:r w:rsidRPr="00CB2464">
        <w:rPr>
          <w:rFonts w:ascii="GHEA Grapalat" w:hAnsi="GHEA Grapalat" w:cs="Arial"/>
          <w:sz w:val="22"/>
          <w:szCs w:val="22"/>
          <w:lang w:val="hy-AM"/>
        </w:rPr>
        <w:lastRenderedPageBreak/>
        <w:t>ապահովվածության բարելավմանը և 5.4 մլն դրամ՝ «Հակոբ Կոջոյան» կրթահամալիր» ՊՈԱԿ-ում արտադպրոցական դաստիարակության կազմակերպմանը:</w:t>
      </w:r>
      <w:r w:rsidRPr="00CB2464">
        <w:rPr>
          <w:rFonts w:ascii="GHEA Grapalat" w:hAnsi="GHEA Grapalat" w:cs="Arial"/>
          <w:color w:val="FF0000"/>
          <w:sz w:val="22"/>
          <w:szCs w:val="22"/>
          <w:lang w:val="hy-AM"/>
        </w:rPr>
        <w:t xml:space="preserve">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Դպրոցականների ամառային հանգստի կազմակերպման և տրանսպորտային ծախսերի փոխհատուցման նպատակով</w:t>
      </w:r>
      <w:r w:rsidRPr="00CB2464">
        <w:rPr>
          <w:rFonts w:ascii="GHEA Grapalat" w:hAnsi="GHEA Grapalat" w:cs="Arial"/>
          <w:sz w:val="22"/>
          <w:szCs w:val="22"/>
          <w:lang w:val="pt-BR"/>
        </w:rPr>
        <w:t xml:space="preserve"> </w:t>
      </w:r>
      <w:r w:rsidRPr="00CB2464">
        <w:rPr>
          <w:rFonts w:ascii="GHEA Grapalat" w:hAnsi="GHEA Grapalat" w:cs="Arial"/>
          <w:sz w:val="22"/>
          <w:szCs w:val="22"/>
          <w:lang w:val="hy-AM"/>
        </w:rPr>
        <w:t>հաշվետու</w:t>
      </w:r>
      <w:r w:rsidRPr="00CB2464">
        <w:rPr>
          <w:rFonts w:ascii="GHEA Grapalat" w:hAnsi="GHEA Grapalat" w:cs="Arial"/>
          <w:sz w:val="22"/>
          <w:szCs w:val="22"/>
          <w:lang w:val="pt-BR"/>
        </w:rPr>
        <w:t xml:space="preserve"> ժամանակա</w:t>
      </w:r>
      <w:r w:rsidR="00023318" w:rsidRPr="00CB2464">
        <w:rPr>
          <w:rFonts w:ascii="GHEA Grapalat" w:hAnsi="GHEA Grapalat" w:cs="Arial"/>
          <w:sz w:val="22"/>
          <w:szCs w:val="22"/>
        </w:rPr>
        <w:t>հատված</w:t>
      </w:r>
      <w:r w:rsidRPr="00CB2464">
        <w:rPr>
          <w:rFonts w:ascii="GHEA Grapalat" w:hAnsi="GHEA Grapalat" w:cs="Arial"/>
          <w:sz w:val="22"/>
          <w:szCs w:val="22"/>
          <w:lang w:val="hy-AM"/>
        </w:rPr>
        <w:t>ում</w:t>
      </w:r>
      <w:r w:rsidRPr="00CB2464">
        <w:rPr>
          <w:rFonts w:ascii="GHEA Grapalat" w:hAnsi="GHEA Grapalat" w:cs="Arial"/>
          <w:sz w:val="22"/>
          <w:szCs w:val="22"/>
          <w:lang w:val="pt-BR"/>
        </w:rPr>
        <w:t xml:space="preserve"> </w:t>
      </w:r>
      <w:r w:rsidRPr="00CB2464">
        <w:rPr>
          <w:rFonts w:ascii="GHEA Grapalat" w:hAnsi="GHEA Grapalat" w:cs="Arial"/>
          <w:sz w:val="22"/>
          <w:szCs w:val="22"/>
          <w:lang w:val="hy-AM"/>
        </w:rPr>
        <w:t>տրամադրվել</w:t>
      </w:r>
      <w:r w:rsidRPr="00CB2464">
        <w:rPr>
          <w:rFonts w:ascii="GHEA Grapalat" w:hAnsi="GHEA Grapalat" w:cs="GHEA Grapalat"/>
          <w:sz w:val="22"/>
          <w:szCs w:val="22"/>
          <w:lang w:val="af-ZA"/>
        </w:rPr>
        <w:t xml:space="preserve"> </w:t>
      </w:r>
      <w:r w:rsidRPr="00CB2464">
        <w:rPr>
          <w:rFonts w:ascii="GHEA Grapalat" w:hAnsi="GHEA Grapalat" w:cs="Arial"/>
          <w:sz w:val="22"/>
          <w:szCs w:val="22"/>
          <w:lang w:val="hy-AM"/>
        </w:rPr>
        <w:t>է</w:t>
      </w:r>
      <w:r w:rsidRPr="00CB2464">
        <w:rPr>
          <w:rFonts w:ascii="GHEA Grapalat" w:hAnsi="GHEA Grapalat" w:cs="GHEA Grapalat"/>
          <w:sz w:val="22"/>
          <w:szCs w:val="22"/>
          <w:lang w:val="af-ZA"/>
        </w:rPr>
        <w:t xml:space="preserve"> </w:t>
      </w:r>
      <w:r w:rsidRPr="00CB2464">
        <w:rPr>
          <w:rFonts w:ascii="GHEA Grapalat" w:hAnsi="GHEA Grapalat" w:cs="Arial"/>
          <w:sz w:val="22"/>
          <w:szCs w:val="22"/>
          <w:lang w:val="af-ZA"/>
        </w:rPr>
        <w:t xml:space="preserve">320 </w:t>
      </w:r>
      <w:r w:rsidRPr="00CB2464">
        <w:rPr>
          <w:rFonts w:ascii="GHEA Grapalat" w:hAnsi="GHEA Grapalat" w:cs="Arial"/>
          <w:sz w:val="22"/>
          <w:szCs w:val="22"/>
          <w:lang w:val="hy-AM"/>
        </w:rPr>
        <w:t>մլն</w:t>
      </w:r>
      <w:r w:rsidRPr="00CB2464">
        <w:rPr>
          <w:rFonts w:ascii="GHEA Grapalat" w:hAnsi="GHEA Grapalat" w:cs="GHEA Grapalat"/>
          <w:sz w:val="22"/>
          <w:szCs w:val="22"/>
          <w:lang w:val="af-ZA"/>
        </w:rPr>
        <w:t xml:space="preserve"> </w:t>
      </w:r>
      <w:r w:rsidRPr="00CB2464">
        <w:rPr>
          <w:rFonts w:ascii="GHEA Grapalat" w:hAnsi="GHEA Grapalat" w:cs="Arial"/>
          <w:sz w:val="22"/>
          <w:szCs w:val="22"/>
          <w:lang w:val="hy-AM"/>
        </w:rPr>
        <w:t>դրամ</w:t>
      </w:r>
      <w:r w:rsidRPr="00CB2464">
        <w:rPr>
          <w:rFonts w:ascii="GHEA Grapalat" w:hAnsi="GHEA Grapalat" w:cs="Arial"/>
          <w:sz w:val="22"/>
          <w:szCs w:val="22"/>
          <w:lang w:val="it-IT"/>
        </w:rPr>
        <w:t>՝</w:t>
      </w:r>
      <w:r w:rsidRPr="00CB2464">
        <w:rPr>
          <w:rFonts w:ascii="GHEA Grapalat" w:hAnsi="GHEA Grapalat" w:cs="Sylfaen"/>
          <w:sz w:val="22"/>
          <w:szCs w:val="22"/>
          <w:lang w:val="it-IT"/>
        </w:rPr>
        <w:t xml:space="preserve"> </w:t>
      </w:r>
      <w:r w:rsidRPr="00CB2464">
        <w:rPr>
          <w:rFonts w:ascii="GHEA Grapalat" w:hAnsi="GHEA Grapalat" w:cs="Arial"/>
          <w:sz w:val="22"/>
          <w:szCs w:val="22"/>
          <w:lang w:val="it-IT"/>
        </w:rPr>
        <w:t>ապահովելով</w:t>
      </w:r>
      <w:r w:rsidRPr="00CB2464">
        <w:rPr>
          <w:rFonts w:ascii="GHEA Grapalat" w:hAnsi="GHEA Grapalat" w:cs="Sylfaen"/>
          <w:sz w:val="22"/>
          <w:szCs w:val="22"/>
          <w:lang w:val="it-IT"/>
        </w:rPr>
        <w:t xml:space="preserve"> 95.1% </w:t>
      </w:r>
      <w:r w:rsidRPr="00CB2464">
        <w:rPr>
          <w:rFonts w:ascii="GHEA Grapalat" w:hAnsi="GHEA Grapalat" w:cs="Arial"/>
          <w:sz w:val="22"/>
          <w:szCs w:val="22"/>
          <w:lang w:val="hy-AM"/>
        </w:rPr>
        <w:t>կատարողական</w:t>
      </w:r>
      <w:r w:rsidRPr="00CB2464">
        <w:rPr>
          <w:rFonts w:ascii="GHEA Grapalat" w:hAnsi="GHEA Grapalat" w:cs="Arial"/>
          <w:sz w:val="22"/>
          <w:szCs w:val="22"/>
          <w:lang w:val="af-ZA"/>
        </w:rPr>
        <w:t>:</w:t>
      </w:r>
      <w:r w:rsidRPr="00CB2464">
        <w:rPr>
          <w:rFonts w:ascii="GHEA Grapalat" w:hAnsi="GHEA Grapalat" w:cs="Sylfaen"/>
          <w:sz w:val="22"/>
          <w:szCs w:val="22"/>
          <w:lang w:val="hy-AM"/>
        </w:rPr>
        <w:t xml:space="preserve"> Շեղումը </w:t>
      </w:r>
      <w:r w:rsidRPr="00CB2464">
        <w:rPr>
          <w:rFonts w:ascii="GHEA Grapalat" w:hAnsi="GHEA Grapalat" w:cs="Times Armenian"/>
          <w:sz w:val="22"/>
          <w:szCs w:val="22"/>
          <w:lang w:val="hy-AM"/>
        </w:rPr>
        <w:t>հիմնականում</w:t>
      </w:r>
      <w:r w:rsidRPr="00CB2464">
        <w:rPr>
          <w:rFonts w:ascii="GHEA Grapalat" w:hAnsi="GHEA Grapalat" w:cs="Times Armenian"/>
          <w:sz w:val="22"/>
          <w:szCs w:val="22"/>
          <w:lang w:val="af-ZA"/>
        </w:rPr>
        <w:t xml:space="preserve"> </w:t>
      </w:r>
      <w:r w:rsidRPr="00CB2464">
        <w:rPr>
          <w:rFonts w:ascii="GHEA Grapalat" w:hAnsi="GHEA Grapalat" w:cs="Times Armenian"/>
          <w:sz w:val="22"/>
          <w:szCs w:val="22"/>
          <w:lang w:val="hy-AM"/>
        </w:rPr>
        <w:t>պայմանավորված է</w:t>
      </w:r>
      <w:r w:rsidRPr="00CB2464">
        <w:rPr>
          <w:rFonts w:ascii="GHEA Grapalat" w:hAnsi="GHEA Grapalat" w:cs="Arial"/>
          <w:sz w:val="22"/>
          <w:szCs w:val="22"/>
          <w:lang w:val="hy-AM"/>
        </w:rPr>
        <w:t xml:space="preserve"> </w:t>
      </w:r>
      <w:r w:rsidRPr="00CB2464">
        <w:rPr>
          <w:rFonts w:ascii="GHEA Grapalat" w:hAnsi="GHEA Grapalat" w:cs="Sylfaen"/>
          <w:sz w:val="22"/>
          <w:szCs w:val="22"/>
          <w:lang w:val="hy-AM"/>
        </w:rPr>
        <w:t>նրանով, որ տրանսպորտային ծախսերի փոխհատուցման պայմանագր</w:t>
      </w:r>
      <w:r w:rsidR="00597AEC" w:rsidRPr="00CB2464">
        <w:rPr>
          <w:rFonts w:ascii="GHEA Grapalat" w:hAnsi="GHEA Grapalat" w:cs="Sylfaen"/>
          <w:sz w:val="22"/>
          <w:szCs w:val="22"/>
        </w:rPr>
        <w:t>եր</w:t>
      </w:r>
      <w:r w:rsidRPr="00CB2464">
        <w:rPr>
          <w:rFonts w:ascii="GHEA Grapalat" w:hAnsi="GHEA Grapalat" w:cs="Sylfaen"/>
          <w:sz w:val="22"/>
          <w:szCs w:val="22"/>
          <w:lang w:val="hy-AM"/>
        </w:rPr>
        <w:t xml:space="preserve">ը կնքվել </w:t>
      </w:r>
      <w:r w:rsidR="00597AEC" w:rsidRPr="00CB2464">
        <w:rPr>
          <w:rFonts w:ascii="GHEA Grapalat" w:hAnsi="GHEA Grapalat" w:cs="Sylfaen"/>
          <w:sz w:val="22"/>
          <w:szCs w:val="22"/>
        </w:rPr>
        <w:t>են</w:t>
      </w:r>
      <w:r w:rsidRPr="00CB2464">
        <w:rPr>
          <w:rFonts w:ascii="GHEA Grapalat" w:hAnsi="GHEA Grapalat" w:cs="Sylfaen"/>
          <w:sz w:val="22"/>
          <w:szCs w:val="22"/>
          <w:lang w:val="hy-AM"/>
        </w:rPr>
        <w:t xml:space="preserve"> սեպտեմբերի վերջին, </w:t>
      </w:r>
      <w:r w:rsidR="00597AEC" w:rsidRPr="00CB2464">
        <w:rPr>
          <w:rFonts w:ascii="GHEA Grapalat" w:hAnsi="GHEA Grapalat" w:cs="Sylfaen"/>
          <w:sz w:val="22"/>
          <w:szCs w:val="22"/>
        </w:rPr>
        <w:t>և</w:t>
      </w:r>
      <w:r w:rsidRPr="00CB2464">
        <w:rPr>
          <w:rFonts w:ascii="GHEA Grapalat" w:hAnsi="GHEA Grapalat" w:cs="Sylfaen"/>
          <w:sz w:val="22"/>
          <w:szCs w:val="22"/>
          <w:lang w:val="hy-AM"/>
        </w:rPr>
        <w:t xml:space="preserve"> վճարումները </w:t>
      </w:r>
      <w:r w:rsidR="00597AEC" w:rsidRPr="00CB2464">
        <w:rPr>
          <w:rFonts w:ascii="GHEA Grapalat" w:hAnsi="GHEA Grapalat" w:cs="Sylfaen"/>
          <w:sz w:val="22"/>
          <w:szCs w:val="22"/>
        </w:rPr>
        <w:t>կատարվել են հոկտեմբերին</w:t>
      </w:r>
      <w:r w:rsidRPr="00CB2464">
        <w:rPr>
          <w:rFonts w:ascii="GHEA Grapalat" w:hAnsi="GHEA Grapalat" w:cs="Sylfaen"/>
          <w:sz w:val="22"/>
          <w:szCs w:val="22"/>
          <w:lang w:val="hy-AM"/>
        </w:rPr>
        <w:t>:</w:t>
      </w:r>
      <w:r w:rsidR="00023318" w:rsidRPr="00CB2464">
        <w:rPr>
          <w:rFonts w:ascii="GHEA Grapalat" w:hAnsi="GHEA Grapalat" w:cs="Sylfaen"/>
          <w:sz w:val="22"/>
          <w:szCs w:val="22"/>
        </w:rPr>
        <w:t xml:space="preserve"> </w:t>
      </w:r>
      <w:r w:rsidRPr="00CB2464">
        <w:rPr>
          <w:rFonts w:ascii="GHEA Grapalat" w:hAnsi="GHEA Grapalat" w:cs="Sylfaen"/>
          <w:sz w:val="22"/>
          <w:szCs w:val="22"/>
          <w:lang w:val="hy-AM"/>
        </w:rPr>
        <w:t>Միջոցառման շրջանակներում</w:t>
      </w:r>
      <w:r w:rsidR="00597AEC" w:rsidRPr="00CB2464">
        <w:rPr>
          <w:rFonts w:ascii="GHEA Grapalat" w:hAnsi="GHEA Grapalat" w:cs="Sylfaen"/>
          <w:sz w:val="22"/>
          <w:szCs w:val="22"/>
        </w:rPr>
        <w:t xml:space="preserve"> գրեթե</w:t>
      </w:r>
      <w:r w:rsidRPr="00CB2464">
        <w:rPr>
          <w:rFonts w:ascii="GHEA Grapalat" w:hAnsi="GHEA Grapalat" w:cs="Sylfaen"/>
          <w:sz w:val="22"/>
          <w:szCs w:val="22"/>
          <w:lang w:val="hy-AM"/>
        </w:rPr>
        <w:t xml:space="preserve"> ամբողջությամբ ապահովվել </w:t>
      </w:r>
      <w:r w:rsidR="00597AEC" w:rsidRPr="00CB2464">
        <w:rPr>
          <w:rFonts w:ascii="GHEA Grapalat" w:hAnsi="GHEA Grapalat" w:cs="Sylfaen"/>
          <w:sz w:val="22"/>
          <w:szCs w:val="22"/>
        </w:rPr>
        <w:t>են սահմանված</w:t>
      </w:r>
      <w:r w:rsidRPr="00CB2464">
        <w:rPr>
          <w:rFonts w:ascii="GHEA Grapalat" w:hAnsi="GHEA Grapalat" w:cs="Sylfaen"/>
          <w:sz w:val="22"/>
          <w:szCs w:val="22"/>
          <w:lang w:val="hy-AM"/>
        </w:rPr>
        <w:t xml:space="preserve"> արդյունքա</w:t>
      </w:r>
      <w:r w:rsidR="00597AEC" w:rsidRPr="00CB2464">
        <w:rPr>
          <w:rFonts w:ascii="GHEA Grapalat" w:hAnsi="GHEA Grapalat" w:cs="Sylfaen"/>
          <w:sz w:val="22"/>
          <w:szCs w:val="22"/>
          <w:lang w:val="hy-AM"/>
        </w:rPr>
        <w:t xml:space="preserve">յին </w:t>
      </w:r>
      <w:r w:rsidR="00597AEC" w:rsidRPr="00CB2464">
        <w:rPr>
          <w:rFonts w:ascii="GHEA Grapalat" w:hAnsi="GHEA Grapalat" w:cs="Sylfaen"/>
          <w:sz w:val="22"/>
          <w:szCs w:val="22"/>
        </w:rPr>
        <w:t>չափորոշիչն</w:t>
      </w:r>
      <w:r w:rsidR="00597AEC" w:rsidRPr="00CB2464">
        <w:rPr>
          <w:rFonts w:ascii="GHEA Grapalat" w:hAnsi="GHEA Grapalat" w:cs="Sylfaen"/>
          <w:sz w:val="22"/>
          <w:szCs w:val="22"/>
          <w:lang w:val="hy-AM"/>
        </w:rPr>
        <w:t>երը</w:t>
      </w:r>
      <w:r w:rsidR="00597AEC" w:rsidRPr="00CB2464">
        <w:rPr>
          <w:rFonts w:ascii="GHEA Grapalat" w:hAnsi="GHEA Grapalat" w:cs="Sylfaen"/>
          <w:sz w:val="22"/>
          <w:szCs w:val="22"/>
        </w:rPr>
        <w:t>, մասնավորապես՝ ճամբարներում ամառային հանգիստ է անցկացրել զոհված, հաշմանդամ դարձած զինծառայողների և աշխարհազորայինների, ծնողազուրկ և սակավ ապահովված բազմազավակ ընտանիքների 7-13 տարեկան 3200 երեխա:</w:t>
      </w:r>
    </w:p>
    <w:p w:rsidR="00997E17"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lang w:val="hy-AM"/>
        </w:rPr>
      </w:pPr>
      <w:r w:rsidRPr="00CB2464">
        <w:rPr>
          <w:rFonts w:ascii="GHEA Grapalat" w:hAnsi="GHEA Grapalat" w:cs="Arial"/>
          <w:sz w:val="22"/>
          <w:szCs w:val="22"/>
          <w:lang w:val="hy-AM"/>
        </w:rPr>
        <w:t>Նախորդ տարվա նույն ժամանակահատվածի համեմատ</w:t>
      </w:r>
      <w:r w:rsidR="00597AEC" w:rsidRPr="00CB2464">
        <w:rPr>
          <w:rFonts w:ascii="GHEA Grapalat" w:hAnsi="GHEA Grapalat" w:cs="Arial"/>
          <w:sz w:val="22"/>
          <w:szCs w:val="22"/>
        </w:rPr>
        <w:t xml:space="preserve"> </w:t>
      </w:r>
      <w:r w:rsidR="00597AEC" w:rsidRPr="00CB2464">
        <w:rPr>
          <w:rFonts w:ascii="GHEA Grapalat" w:hAnsi="GHEA Grapalat" w:cs="Arial"/>
          <w:sz w:val="22"/>
          <w:szCs w:val="22"/>
          <w:lang w:val="hy-AM"/>
        </w:rPr>
        <w:t>Արտադպրոցական դաստիարակության</w:t>
      </w:r>
      <w:r w:rsidRPr="00CB2464">
        <w:rPr>
          <w:rFonts w:ascii="GHEA Grapalat" w:hAnsi="GHEA Grapalat" w:cs="Arial"/>
          <w:sz w:val="22"/>
          <w:szCs w:val="22"/>
          <w:lang w:val="hy-AM"/>
        </w:rPr>
        <w:t xml:space="preserve"> ծրագրի ծախսերն աճել են 19.2%-ով (467.5 մլն դրամով), որը հիմնականում պայմանավորված է</w:t>
      </w:r>
      <w:r w:rsidR="00597AEC" w:rsidRPr="00CB2464">
        <w:rPr>
          <w:rFonts w:ascii="GHEA Grapalat" w:hAnsi="GHEA Grapalat" w:cs="Arial"/>
          <w:sz w:val="22"/>
          <w:szCs w:val="22"/>
        </w:rPr>
        <w:t xml:space="preserve"> </w:t>
      </w:r>
      <w:r w:rsidR="00597AEC" w:rsidRPr="00CB2464">
        <w:rPr>
          <w:rFonts w:ascii="GHEA Grapalat" w:hAnsi="GHEA Grapalat" w:cs="Arial"/>
          <w:sz w:val="22"/>
          <w:szCs w:val="22"/>
          <w:lang w:val="hy-AM"/>
        </w:rPr>
        <w:t>դպրոցականների ամառային հանգստի կազմակերպման և տրանսպորտային ծախսերի փոխհատուցմա</w:t>
      </w:r>
      <w:r w:rsidR="00597AEC" w:rsidRPr="00CB2464">
        <w:rPr>
          <w:rFonts w:ascii="GHEA Grapalat" w:hAnsi="GHEA Grapalat" w:cs="Arial"/>
          <w:sz w:val="22"/>
          <w:szCs w:val="22"/>
        </w:rPr>
        <w:t>ն ծախսերով</w:t>
      </w:r>
      <w:r w:rsidR="00597AEC" w:rsidRPr="00CB2464">
        <w:rPr>
          <w:rFonts w:ascii="GHEA Grapalat" w:hAnsi="GHEA Grapalat" w:cs="Arial"/>
          <w:sz w:val="22"/>
          <w:szCs w:val="22"/>
          <w:lang w:val="hy-AM"/>
        </w:rPr>
        <w:t xml:space="preserve">, </w:t>
      </w:r>
      <w:r w:rsidR="00597AEC" w:rsidRPr="00CB2464">
        <w:rPr>
          <w:rFonts w:ascii="GHEA Grapalat" w:hAnsi="GHEA Grapalat" w:cs="Arial"/>
          <w:sz w:val="22"/>
          <w:szCs w:val="22"/>
        </w:rPr>
        <w:t>քանի որ</w:t>
      </w:r>
      <w:r w:rsidR="00597AEC" w:rsidRPr="00CB2464">
        <w:rPr>
          <w:rFonts w:ascii="GHEA Grapalat" w:hAnsi="GHEA Grapalat" w:cs="Arial"/>
          <w:sz w:val="22"/>
          <w:szCs w:val="22"/>
          <w:lang w:val="hy-AM"/>
        </w:rPr>
        <w:t xml:space="preserve"> 2020 թվականի</w:t>
      </w:r>
      <w:r w:rsidR="00597AEC" w:rsidRPr="00CB2464">
        <w:rPr>
          <w:rFonts w:ascii="GHEA Grapalat" w:hAnsi="GHEA Grapalat" w:cs="Arial"/>
          <w:sz w:val="22"/>
          <w:szCs w:val="22"/>
        </w:rPr>
        <w:t>ն կորոնավիրուսի համավարակի պատճառով միջոցառումը չէր իրականացվել, ինչպես նաև</w:t>
      </w:r>
      <w:r w:rsidRPr="00CB2464">
        <w:rPr>
          <w:rFonts w:ascii="GHEA Grapalat" w:hAnsi="GHEA Grapalat" w:cs="Arial"/>
          <w:sz w:val="22"/>
          <w:szCs w:val="22"/>
          <w:lang w:val="hy-AM"/>
        </w:rPr>
        <w:t xml:space="preserve"> արտադպրոցական դաստիարակության միջոցառման գծով ծախսերի 7.8% (148 մլն դրամ) աճով: </w:t>
      </w:r>
    </w:p>
    <w:p w:rsidR="00997E17" w:rsidRPr="00CB2464" w:rsidRDefault="00997E17" w:rsidP="00997E17">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Arial"/>
          <w:sz w:val="22"/>
          <w:szCs w:val="22"/>
          <w:lang w:val="hy-AM"/>
        </w:rPr>
        <w:t xml:space="preserve">2021 թվականի ինն ամիսների ընթացքում շուրջ 8 մլրդ դրամ է տրամադրվել </w:t>
      </w:r>
      <w:r w:rsidRPr="00CB2464">
        <w:rPr>
          <w:rFonts w:ascii="GHEA Grapalat" w:hAnsi="GHEA Grapalat" w:cs="Arial"/>
          <w:i/>
          <w:sz w:val="22"/>
          <w:szCs w:val="22"/>
          <w:lang w:val="hy-AM"/>
        </w:rPr>
        <w:t>Գիտական և գիտատեխնիկական հետազոտությունների</w:t>
      </w:r>
      <w:r w:rsidRPr="00CB2464">
        <w:rPr>
          <w:rFonts w:ascii="GHEA Grapalat" w:hAnsi="GHEA Grapalat" w:cs="Arial"/>
          <w:sz w:val="22"/>
          <w:szCs w:val="22"/>
          <w:lang w:val="hy-AM"/>
        </w:rPr>
        <w:t xml:space="preserve"> ծրագրին՝ ապահովելով 72.3% կատարողական </w:t>
      </w:r>
      <w:r w:rsidRPr="00CB2464">
        <w:rPr>
          <w:rFonts w:ascii="GHEA Grapalat" w:hAnsi="GHEA Grapalat" w:cs="Times Armenian"/>
          <w:sz w:val="22"/>
          <w:szCs w:val="22"/>
          <w:lang w:val="hy-AM"/>
        </w:rPr>
        <w:t>և 8.3</w:t>
      </w:r>
      <w:r w:rsidR="00597AEC" w:rsidRPr="00CB2464">
        <w:rPr>
          <w:rFonts w:ascii="GHEA Grapalat" w:hAnsi="GHEA Grapalat" w:cs="Sylfaen"/>
          <w:sz w:val="22"/>
          <w:szCs w:val="22"/>
          <w:lang w:val="pt-BR"/>
        </w:rPr>
        <w:t>%</w:t>
      </w:r>
      <w:r w:rsidR="00597AEC" w:rsidRPr="00CB2464">
        <w:rPr>
          <w:rFonts w:ascii="GHEA Grapalat" w:hAnsi="GHEA Grapalat" w:cs="Sylfaen"/>
          <w:sz w:val="22"/>
          <w:szCs w:val="22"/>
          <w:lang w:val="pt-BR"/>
        </w:rPr>
        <w:noBreakHyphen/>
      </w:r>
      <w:r w:rsidRPr="00CB2464">
        <w:rPr>
          <w:rFonts w:ascii="GHEA Grapalat" w:hAnsi="GHEA Grapalat" w:cs="Sylfaen"/>
          <w:sz w:val="22"/>
          <w:szCs w:val="22"/>
          <w:lang w:val="pt-BR"/>
        </w:rPr>
        <w:t>ով կամ 724 մլն դրամով զիջելով նախորդ տարվա ցուցանիշը</w:t>
      </w:r>
      <w:r w:rsidRPr="00CB2464">
        <w:rPr>
          <w:rFonts w:ascii="GHEA Grapalat" w:hAnsi="GHEA Grapalat" w:cs="Times Armenian"/>
          <w:sz w:val="22"/>
          <w:szCs w:val="22"/>
          <w:lang w:val="hy-AM"/>
        </w:rPr>
        <w:t>: Ծրագրի նկատմամբ շեղումը և նախորդ տարվա համեմատ</w:t>
      </w:r>
      <w:r w:rsidR="00556803" w:rsidRPr="00CB2464">
        <w:rPr>
          <w:rFonts w:ascii="GHEA Grapalat" w:hAnsi="GHEA Grapalat" w:cs="Times Armenian"/>
          <w:sz w:val="22"/>
          <w:szCs w:val="22"/>
          <w:lang w:val="hy-AM"/>
        </w:rPr>
        <w:t xml:space="preserve"> </w:t>
      </w:r>
      <w:r w:rsidR="00556803" w:rsidRPr="00CB2464">
        <w:rPr>
          <w:rFonts w:ascii="GHEA Grapalat" w:hAnsi="GHEA Grapalat" w:cs="Times Armenian"/>
          <w:sz w:val="22"/>
          <w:szCs w:val="22"/>
        </w:rPr>
        <w:t>նվազում</w:t>
      </w:r>
      <w:r w:rsidRPr="00CB2464">
        <w:rPr>
          <w:rFonts w:ascii="GHEA Grapalat" w:hAnsi="GHEA Grapalat" w:cs="Times Armenian"/>
          <w:sz w:val="22"/>
          <w:szCs w:val="22"/>
          <w:lang w:val="hy-AM"/>
        </w:rPr>
        <w:t xml:space="preserve">ը </w:t>
      </w:r>
      <w:r w:rsidRPr="00CB2464">
        <w:rPr>
          <w:rFonts w:ascii="GHEA Grapalat" w:hAnsi="GHEA Grapalat" w:cs="Arial"/>
          <w:sz w:val="22"/>
          <w:szCs w:val="22"/>
          <w:lang w:val="hy-AM"/>
        </w:rPr>
        <w:t>հիմնականում պայմանավորված</w:t>
      </w:r>
      <w:r w:rsidRPr="00CB2464">
        <w:rPr>
          <w:rFonts w:ascii="GHEA Grapalat" w:hAnsi="GHEA Grapalat" w:cs="GHEA Grapalat"/>
          <w:sz w:val="22"/>
          <w:szCs w:val="22"/>
          <w:lang w:val="pt-BR"/>
        </w:rPr>
        <w:t xml:space="preserve"> </w:t>
      </w:r>
      <w:r w:rsidRPr="00CB2464">
        <w:rPr>
          <w:rFonts w:ascii="GHEA Grapalat" w:hAnsi="GHEA Grapalat" w:cs="Arial"/>
          <w:sz w:val="22"/>
          <w:szCs w:val="22"/>
          <w:lang w:val="hy-AM"/>
        </w:rPr>
        <w:t xml:space="preserve">է «Գիտական ենթակառուցվածքի արդիականացում» և «Գիտական և գիտատեխնիկական պայմանագրային (թեմատիկ) հետազոտություններ» միջոցառումների համապատասխանաբար 78.3% (4.4 մլրդ դրամ) և 39% (1 մլրդ դրամ) կատարողականներով: Արդյունքում նախորդ տարվա համեմատ նշված միջոցառումների գծով ծախսերը նվազել են համապատասխանաբար 10.7%-ով (531.4 մլն դրամով) և 7.2%-ով (79.7 մլն դրամով): Գիտական ենթակառուցվածքների արդիականացման միջոցառման կատարողականը հիմնականում պայմանավորված է </w:t>
      </w:r>
      <w:r w:rsidRPr="00CB2464">
        <w:rPr>
          <w:rFonts w:ascii="GHEA Grapalat" w:hAnsi="GHEA Grapalat" w:cs="Times Armenian"/>
          <w:sz w:val="22"/>
          <w:szCs w:val="22"/>
          <w:lang w:val="hy-AM"/>
        </w:rPr>
        <w:t xml:space="preserve">գիտական կազմակերպությունների կողմից ներկայացված հայտերի՝ նախատեսվածից պակաս քանակով, ինչպես նաև մրցութային գործընթացով: </w:t>
      </w:r>
      <w:r w:rsidRPr="00CB2464">
        <w:rPr>
          <w:rFonts w:ascii="GHEA Grapalat" w:hAnsi="GHEA Grapalat" w:cs="Arial"/>
          <w:sz w:val="22"/>
          <w:szCs w:val="22"/>
          <w:lang w:val="hy-AM"/>
        </w:rPr>
        <w:t xml:space="preserve">Հաշվետու ժամանակահատվածում «Գիտական ենթակառուցվածքի արդիականացում» միջոցառման շրջանակներում փաստացի ներգրավված են եղել թվով 67 </w:t>
      </w:r>
      <w:r w:rsidRPr="00CB2464">
        <w:rPr>
          <w:rFonts w:ascii="GHEA Grapalat" w:hAnsi="GHEA Grapalat" w:cs="Sylfaen"/>
          <w:sz w:val="22"/>
          <w:szCs w:val="22"/>
          <w:lang w:val="hy-AM"/>
        </w:rPr>
        <w:t>կազմակերպություն, գիտության</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ոլորտում</w:t>
      </w:r>
      <w:r w:rsidRPr="00CB2464">
        <w:rPr>
          <w:rFonts w:ascii="GHEA Grapalat" w:hAnsi="GHEA Grapalat" w:cs="Sylfaen"/>
          <w:sz w:val="22"/>
          <w:szCs w:val="22"/>
          <w:lang w:val="af-ZA"/>
        </w:rPr>
        <w:t xml:space="preserve"> </w:t>
      </w:r>
      <w:r w:rsidR="00E32031" w:rsidRPr="00CB2464">
        <w:rPr>
          <w:rFonts w:ascii="GHEA Grapalat" w:hAnsi="GHEA Grapalat" w:cs="Sylfaen"/>
          <w:sz w:val="22"/>
          <w:szCs w:val="22"/>
          <w:lang w:val="af-ZA"/>
        </w:rPr>
        <w:t xml:space="preserve">ապահովվել է </w:t>
      </w:r>
      <w:r w:rsidRPr="00CB2464">
        <w:rPr>
          <w:rFonts w:ascii="GHEA Grapalat" w:hAnsi="GHEA Grapalat" w:cs="Sylfaen"/>
          <w:sz w:val="22"/>
          <w:szCs w:val="22"/>
          <w:lang w:val="hy-AM"/>
        </w:rPr>
        <w:t>համագործակցություն</w:t>
      </w:r>
      <w:r w:rsidR="00E32031" w:rsidRPr="00CB2464">
        <w:rPr>
          <w:rFonts w:ascii="GHEA Grapalat" w:hAnsi="GHEA Grapalat" w:cs="Sylfaen"/>
          <w:sz w:val="22"/>
          <w:szCs w:val="22"/>
        </w:rPr>
        <w:t>ը</w:t>
      </w:r>
      <w:r w:rsidRPr="00CB2464">
        <w:rPr>
          <w:rFonts w:ascii="GHEA Grapalat" w:hAnsi="GHEA Grapalat" w:cs="Sylfaen"/>
          <w:sz w:val="22"/>
          <w:szCs w:val="22"/>
          <w:lang w:val="af-ZA"/>
        </w:rPr>
        <w:t xml:space="preserve"> մեկ </w:t>
      </w:r>
      <w:r w:rsidRPr="00CB2464">
        <w:rPr>
          <w:rFonts w:ascii="GHEA Grapalat" w:hAnsi="GHEA Grapalat" w:cs="Sylfaen"/>
          <w:sz w:val="22"/>
          <w:szCs w:val="22"/>
          <w:lang w:val="hy-AM"/>
        </w:rPr>
        <w:t>գիտական</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կառույցի</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 xml:space="preserve">հետ՝ նախատեսված 12-ի փոխարեն, իրականացվել են 71 միջազգային գիտական ծրագրեր՝ 96-ի դիմաց: Հայաստանն անդամակցել է թվով 3 միջազգային գիտական կառույցների, </w:t>
      </w:r>
      <w:r w:rsidRPr="00CB2464">
        <w:rPr>
          <w:rFonts w:ascii="GHEA Grapalat" w:hAnsi="GHEA Grapalat" w:cs="Sylfaen"/>
          <w:sz w:val="22"/>
          <w:szCs w:val="22"/>
          <w:lang w:val="hy-AM"/>
        </w:rPr>
        <w:lastRenderedPageBreak/>
        <w:t xml:space="preserve">պետական բյուջեից ֆինանսավորել է 30 երաշխավորված գիտական միջոցառում, երիտասարդ գիտնականների 3 դպրոց՝ կանխատեսված համապատասխանաբար 30 միջոցառման և 12 դպրոցի դիմաց: Կատարվել է նաև թվով 340 գիտական հայտերի փորձաքննություն: </w:t>
      </w:r>
      <w:r w:rsidRPr="00CB2464">
        <w:rPr>
          <w:rFonts w:ascii="GHEA Grapalat" w:hAnsi="GHEA Grapalat" w:cs="Sylfaen"/>
          <w:sz w:val="22"/>
          <w:szCs w:val="22"/>
          <w:lang w:val="af-ZA"/>
        </w:rPr>
        <w:t>«</w:t>
      </w:r>
      <w:r w:rsidRPr="00CB2464">
        <w:rPr>
          <w:rFonts w:ascii="GHEA Grapalat" w:hAnsi="GHEA Grapalat" w:cs="Sylfaen"/>
          <w:sz w:val="22"/>
          <w:szCs w:val="22"/>
          <w:lang w:val="hy-AM"/>
        </w:rPr>
        <w:t>Գիտության</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ոլորտում</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ենթակառուցվածքի</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նյութատեխնիկական</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բազայի</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արդիականացում</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ծրագրի</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շրջանակներում</w:t>
      </w:r>
      <w:r w:rsidRPr="00CB2464">
        <w:rPr>
          <w:rFonts w:ascii="GHEA Grapalat" w:hAnsi="GHEA Grapalat" w:cs="Sylfaen"/>
          <w:sz w:val="22"/>
          <w:szCs w:val="22"/>
          <w:lang w:val="af-ZA"/>
        </w:rPr>
        <w:t xml:space="preserve"> կազմակերպությունները չեն </w:t>
      </w:r>
      <w:r w:rsidRPr="00CB2464">
        <w:rPr>
          <w:rFonts w:ascii="GHEA Grapalat" w:hAnsi="GHEA Grapalat" w:cs="Sylfaen"/>
          <w:sz w:val="22"/>
          <w:szCs w:val="22"/>
          <w:lang w:val="hy-AM"/>
        </w:rPr>
        <w:t>ստացել պետական</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 xml:space="preserve">աջակցություն՝ պայմանավորված ծրագրի հետաձգմամբ: </w:t>
      </w:r>
      <w:r w:rsidRPr="00CB2464">
        <w:rPr>
          <w:rFonts w:ascii="GHEA Grapalat" w:hAnsi="GHEA Grapalat" w:cs="Arial"/>
          <w:sz w:val="22"/>
          <w:szCs w:val="22"/>
          <w:lang w:val="hy-AM"/>
        </w:rPr>
        <w:t xml:space="preserve">Գիտական և գիտատեխնիկական պայմանագրային (թեմատիկ) հետազոտությունների գծով ծախսերի կատարողականը հիմնականում </w:t>
      </w:r>
      <w:r w:rsidRPr="00CB2464">
        <w:rPr>
          <w:rFonts w:ascii="GHEA Grapalat" w:hAnsi="GHEA Grapalat" w:cs="GHEA Grapalat"/>
          <w:sz w:val="22"/>
          <w:szCs w:val="22"/>
          <w:lang w:val="hy-AM"/>
        </w:rPr>
        <w:t xml:space="preserve">պայմանավորված է այն հանգամանքով, որ </w:t>
      </w:r>
      <w:r w:rsidRPr="00CB2464">
        <w:rPr>
          <w:rFonts w:ascii="GHEA Grapalat" w:hAnsi="GHEA Grapalat" w:cs="Arial"/>
          <w:sz w:val="22"/>
          <w:szCs w:val="22"/>
          <w:lang w:val="hy-AM"/>
        </w:rPr>
        <w:t xml:space="preserve">գիտական կազմակերպությունների կողմից ներկայացվող հայտերի մի մասը </w:t>
      </w:r>
      <w:r w:rsidRPr="00CB2464">
        <w:rPr>
          <w:rFonts w:ascii="GHEA Grapalat" w:hAnsi="GHEA Grapalat" w:cs="GHEA Grapalat"/>
          <w:sz w:val="22"/>
          <w:szCs w:val="22"/>
          <w:lang w:val="hy-AM"/>
        </w:rPr>
        <w:t>գտնվել է ընդունման և փորձաքննության փուլում:</w:t>
      </w:r>
      <w:r w:rsidRPr="00CB2464">
        <w:rPr>
          <w:rFonts w:ascii="GHEA Grapalat" w:hAnsi="GHEA Grapalat" w:cs="Times Armenian"/>
          <w:sz w:val="22"/>
          <w:szCs w:val="22"/>
          <w:lang w:val="hy-AM"/>
        </w:rPr>
        <w:t xml:space="preserve"> Մ</w:t>
      </w:r>
      <w:r w:rsidRPr="00CB2464">
        <w:rPr>
          <w:rFonts w:ascii="GHEA Grapalat" w:hAnsi="GHEA Grapalat" w:cs="Arial"/>
          <w:sz w:val="22"/>
          <w:szCs w:val="22"/>
          <w:lang w:val="hy-AM"/>
        </w:rPr>
        <w:t xml:space="preserve">իջոցառման շրջանակներում հաշվետու ժամանակահատվածում պետական բյուջեից ֆինանսավորվել </w:t>
      </w:r>
      <w:r w:rsidR="000575BE" w:rsidRPr="00CB2464">
        <w:rPr>
          <w:rFonts w:ascii="GHEA Grapalat" w:hAnsi="GHEA Grapalat" w:cs="Arial"/>
          <w:sz w:val="22"/>
          <w:szCs w:val="22"/>
        </w:rPr>
        <w:t>է</w:t>
      </w:r>
      <w:r w:rsidRPr="00CB2464">
        <w:rPr>
          <w:rFonts w:ascii="GHEA Grapalat" w:hAnsi="GHEA Grapalat" w:cs="Arial"/>
          <w:sz w:val="22"/>
          <w:szCs w:val="22"/>
          <w:lang w:val="hy-AM"/>
        </w:rPr>
        <w:t xml:space="preserve"> 152 գիտական թեմա՝ նախատեսված 224-ի փոխարեն։</w:t>
      </w:r>
    </w:p>
    <w:p w:rsidR="00997E17"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lang w:val="hy-AM"/>
        </w:rPr>
      </w:pPr>
      <w:r w:rsidRPr="00CB2464">
        <w:rPr>
          <w:rFonts w:ascii="GHEA Grapalat" w:hAnsi="GHEA Grapalat" w:cs="Arial"/>
          <w:sz w:val="22"/>
          <w:szCs w:val="22"/>
          <w:lang w:val="hy-AM"/>
        </w:rPr>
        <w:t>Գիտական և գիտատեխնիկական հետազոտությունների ծրագրում ընդգրկված միջոցառումներից վեցի գծով նախատեսված 504.2 մլն դրամն օգտագործվել է ամբողջությամբ: Մասնավորապես՝ 113.3</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մլն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դրամ է ուղղվել գիտատեխնիկական գրադարանային ծառայություններին, 100.1 մլն դրամ՝ ՀՀ ԳԱԱ ինստիտուտների տեխնիկական հագեցվածության բարելավմանը և արդիականացմանը, 97.4</w:t>
      </w:r>
      <w:r w:rsidRPr="00CB2464">
        <w:rPr>
          <w:rFonts w:ascii="GHEA Grapalat" w:hAnsi="GHEA Grapalat"/>
          <w:lang w:val="hy-AM"/>
        </w:rPr>
        <w:t xml:space="preserve"> </w:t>
      </w:r>
      <w:r w:rsidRPr="00CB2464">
        <w:rPr>
          <w:rFonts w:ascii="GHEA Grapalat" w:hAnsi="GHEA Grapalat" w:cs="Arial"/>
          <w:sz w:val="22"/>
          <w:szCs w:val="22"/>
          <w:lang w:val="hy-AM"/>
        </w:rPr>
        <w:t>մլն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 xml:space="preserve">դրամ՝ ՀՀ ԳԱԱ իսկական և թղթակից անդամների պատվովճարներին, </w:t>
      </w:r>
      <w:r w:rsidR="00556803" w:rsidRPr="00CB2464">
        <w:rPr>
          <w:rFonts w:ascii="GHEA Grapalat" w:hAnsi="GHEA Grapalat" w:cs="Arial"/>
          <w:sz w:val="22"/>
          <w:szCs w:val="22"/>
        </w:rPr>
        <w:t>95.2 մլն դրամ՝</w:t>
      </w:r>
      <w:r w:rsidR="00BB06F4" w:rsidRPr="00CB2464">
        <w:rPr>
          <w:rFonts w:ascii="GHEA Grapalat" w:hAnsi="GHEA Grapalat" w:cs="Arial"/>
          <w:sz w:val="22"/>
          <w:szCs w:val="22"/>
        </w:rPr>
        <w:t xml:space="preserve"> գիտական և գիտատեխնիկական նպատակային-ծրագրային հետազոտություններին,</w:t>
      </w:r>
      <w:r w:rsidR="00556803" w:rsidRPr="00CB2464">
        <w:rPr>
          <w:rFonts w:ascii="GHEA Grapalat" w:hAnsi="GHEA Grapalat" w:cs="Arial"/>
          <w:sz w:val="22"/>
          <w:szCs w:val="22"/>
        </w:rPr>
        <w:t xml:space="preserve"> </w:t>
      </w:r>
      <w:r w:rsidRPr="00CB2464">
        <w:rPr>
          <w:rFonts w:ascii="GHEA Grapalat" w:hAnsi="GHEA Grapalat" w:cs="Arial"/>
          <w:sz w:val="22"/>
          <w:szCs w:val="22"/>
          <w:lang w:val="hy-AM"/>
        </w:rPr>
        <w:t>66.7</w:t>
      </w:r>
      <w:r w:rsidRPr="00CB2464">
        <w:rPr>
          <w:rFonts w:ascii="GHEA Grapalat" w:hAnsi="GHEA Grapalat"/>
          <w:lang w:val="hy-AM"/>
        </w:rPr>
        <w:t xml:space="preserve"> </w:t>
      </w:r>
      <w:r w:rsidRPr="00CB2464">
        <w:rPr>
          <w:rFonts w:ascii="GHEA Grapalat" w:hAnsi="GHEA Grapalat" w:cs="Arial"/>
          <w:sz w:val="22"/>
          <w:szCs w:val="22"/>
          <w:lang w:val="hy-AM"/>
        </w:rPr>
        <w:t>մլն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դրամ՝ գիտական ամսագրերի և մենագրությունների հրատարակմանը և 31.5 մլն դրամ՝ անտենային էտալոնների պահպանմանը և զարգացմանը:</w:t>
      </w:r>
      <w:r w:rsidRPr="00CB2464">
        <w:rPr>
          <w:rFonts w:ascii="GHEA Grapalat" w:hAnsi="GHEA Grapalat" w:cs="Arial"/>
          <w:color w:val="FF0000"/>
          <w:sz w:val="22"/>
          <w:szCs w:val="22"/>
          <w:lang w:val="hy-AM"/>
        </w:rPr>
        <w:t xml:space="preserve"> </w:t>
      </w:r>
    </w:p>
    <w:p w:rsidR="002D7D22" w:rsidRPr="00CB2464" w:rsidRDefault="00997E17" w:rsidP="00997E17">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cs="Sylfaen"/>
          <w:sz w:val="22"/>
          <w:szCs w:val="22"/>
          <w:lang w:val="hy-AM"/>
        </w:rPr>
        <w:t xml:space="preserve"> 2021 թվականի ինն ամիսներին</w:t>
      </w:r>
      <w:r w:rsidRPr="00CB2464">
        <w:rPr>
          <w:rFonts w:ascii="GHEA Grapalat" w:hAnsi="GHEA Grapalat" w:cs="Times Armenian"/>
          <w:sz w:val="22"/>
          <w:szCs w:val="22"/>
          <w:lang w:val="hy-AM"/>
        </w:rPr>
        <w:t xml:space="preserve"> 724.2 </w:t>
      </w:r>
      <w:r w:rsidRPr="00CB2464">
        <w:rPr>
          <w:rFonts w:ascii="GHEA Grapalat" w:hAnsi="GHEA Grapalat" w:cs="Arial"/>
          <w:sz w:val="22"/>
          <w:szCs w:val="22"/>
          <w:lang w:val="hy-AM"/>
        </w:rPr>
        <w:t>մլն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դրամ</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ուղղվել</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է</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ազգային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արժեք</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ներկայացնող</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գիտական</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օբյեկտների</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պահպանությանը՝</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կազմելով</w:t>
      </w:r>
      <w:r w:rsidRPr="00CB2464">
        <w:rPr>
          <w:rFonts w:ascii="GHEA Grapalat" w:hAnsi="GHEA Grapalat" w:cs="Times Armenian"/>
          <w:sz w:val="22"/>
          <w:szCs w:val="22"/>
          <w:lang w:val="hy-AM"/>
        </w:rPr>
        <w:t xml:space="preserve"> ծրագրված ցուցանիշի 97.7%-</w:t>
      </w:r>
      <w:r w:rsidRPr="00CB2464">
        <w:rPr>
          <w:rFonts w:ascii="GHEA Grapalat" w:hAnsi="GHEA Grapalat" w:cs="Arial"/>
          <w:sz w:val="22"/>
          <w:szCs w:val="22"/>
          <w:lang w:val="hy-AM"/>
        </w:rPr>
        <w:t>ը: Շեղումը</w:t>
      </w:r>
      <w:r w:rsidRPr="00CB2464">
        <w:rPr>
          <w:rFonts w:ascii="GHEA Grapalat" w:hAnsi="GHEA Grapalat" w:cs="Sylfaen"/>
          <w:sz w:val="22"/>
          <w:szCs w:val="22"/>
          <w:lang w:val="hy-AM"/>
        </w:rPr>
        <w:t xml:space="preserve"> պայմանավորված է</w:t>
      </w:r>
      <w:r w:rsidR="006E6A9F" w:rsidRPr="00CB2464">
        <w:rPr>
          <w:rFonts w:ascii="GHEA Grapalat" w:hAnsi="GHEA Grapalat" w:cs="Sylfaen"/>
          <w:sz w:val="22"/>
          <w:szCs w:val="22"/>
          <w:lang w:val="hy-AM"/>
        </w:rPr>
        <w:t xml:space="preserve"> </w:t>
      </w:r>
      <w:r w:rsidRPr="00CB2464">
        <w:rPr>
          <w:rFonts w:ascii="GHEA Grapalat" w:hAnsi="GHEA Grapalat" w:cs="Sylfaen"/>
          <w:sz w:val="22"/>
          <w:szCs w:val="22"/>
          <w:lang w:val="hy-AM"/>
        </w:rPr>
        <w:t xml:space="preserve">որոշ ծառայությունների </w:t>
      </w:r>
      <w:r w:rsidRPr="00CB2464">
        <w:rPr>
          <w:rFonts w:ascii="GHEA Grapalat" w:hAnsi="GHEA Grapalat" w:cs="Arial"/>
          <w:sz w:val="22"/>
          <w:szCs w:val="22"/>
          <w:lang w:val="hy-AM"/>
        </w:rPr>
        <w:t>վճարման համար անհրաժեշտ փաստաթղթերի բացակայությամբ և պահպանման ծախսերի տնտեսմամբ։ Մ</w:t>
      </w:r>
      <w:r w:rsidRPr="00CB2464">
        <w:rPr>
          <w:rFonts w:ascii="GHEA Grapalat" w:hAnsi="GHEA Grapalat"/>
          <w:sz w:val="22"/>
          <w:szCs w:val="22"/>
          <w:lang w:val="hy-AM"/>
        </w:rPr>
        <w:t xml:space="preserve">իջոցներն ուղղվել են ազգային արժեք ներկայացնող 4 գիտական օբյեկտների՝ Մեսրոպ Մաշտոցի անվան հին ձեռագրերի գիտահետազոտական ինստիտուտի, Հայոց ցեղասպանության թանգարանի, Բյուրականի աստղադիտարանի, Հայկենսատեխնոլոգիայի կենսաբանական թանգարանի պահպանմանը: </w:t>
      </w:r>
    </w:p>
    <w:p w:rsidR="00997E17" w:rsidRPr="00CB2464" w:rsidRDefault="00997E17" w:rsidP="00997E17">
      <w:pPr>
        <w:autoSpaceDE w:val="0"/>
        <w:autoSpaceDN w:val="0"/>
        <w:adjustRightInd w:val="0"/>
        <w:spacing w:line="360" w:lineRule="auto"/>
        <w:ind w:firstLine="567"/>
        <w:jc w:val="both"/>
        <w:rPr>
          <w:rFonts w:ascii="GHEA Grapalat" w:hAnsi="GHEA Grapalat"/>
          <w:sz w:val="22"/>
          <w:szCs w:val="22"/>
          <w:lang w:val="de-AT"/>
        </w:rPr>
      </w:pPr>
      <w:r w:rsidRPr="00CB2464">
        <w:rPr>
          <w:rFonts w:ascii="GHEA Grapalat" w:hAnsi="GHEA Grapalat" w:cs="Sylfaen"/>
          <w:sz w:val="22"/>
          <w:szCs w:val="22"/>
          <w:lang w:val="hy-AM"/>
        </w:rPr>
        <w:t>Գիտաշխատողներին</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գիտական</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աստիճանների</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համար</w:t>
      </w:r>
      <w:r w:rsidRPr="00CB2464">
        <w:rPr>
          <w:rFonts w:ascii="GHEA Grapalat" w:hAnsi="GHEA Grapalat" w:cs="Sylfaen"/>
          <w:sz w:val="22"/>
          <w:szCs w:val="22"/>
          <w:lang w:val="af-ZA"/>
        </w:rPr>
        <w:t xml:space="preserve"> հաշվետու տարվա ընթացքում </w:t>
      </w:r>
      <w:r w:rsidRPr="00CB2464">
        <w:rPr>
          <w:rFonts w:ascii="GHEA Grapalat" w:hAnsi="GHEA Grapalat" w:cs="Sylfaen"/>
          <w:sz w:val="22"/>
          <w:szCs w:val="22"/>
          <w:lang w:val="hy-AM"/>
        </w:rPr>
        <w:t>տրամադրվել</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են</w:t>
      </w:r>
      <w:r w:rsidRPr="00CB2464">
        <w:rPr>
          <w:rFonts w:ascii="GHEA Grapalat" w:hAnsi="GHEA Grapalat" w:cs="Sylfaen"/>
          <w:sz w:val="22"/>
          <w:szCs w:val="22"/>
          <w:lang w:val="af-ZA"/>
        </w:rPr>
        <w:t xml:space="preserve"> 458.9 </w:t>
      </w:r>
      <w:r w:rsidRPr="00CB2464">
        <w:rPr>
          <w:rFonts w:ascii="GHEA Grapalat" w:hAnsi="GHEA Grapalat" w:cs="Sylfaen"/>
          <w:sz w:val="22"/>
          <w:szCs w:val="22"/>
          <w:lang w:val="hy-AM"/>
        </w:rPr>
        <w:t>մլն</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դրամ</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հավելավճարներ</w:t>
      </w:r>
      <w:r w:rsidRPr="00CB2464">
        <w:rPr>
          <w:rFonts w:ascii="GHEA Grapalat" w:hAnsi="GHEA Grapalat" w:cs="Sylfaen"/>
          <w:sz w:val="22"/>
          <w:szCs w:val="22"/>
          <w:lang w:val="af-ZA"/>
        </w:rPr>
        <w:t xml:space="preserve">` </w:t>
      </w:r>
      <w:r w:rsidRPr="00CB2464">
        <w:rPr>
          <w:rFonts w:ascii="GHEA Grapalat" w:hAnsi="GHEA Grapalat" w:cs="Sylfaen"/>
          <w:sz w:val="22"/>
          <w:szCs w:val="22"/>
          <w:lang w:val="hy-AM"/>
        </w:rPr>
        <w:t>ապահովելով</w:t>
      </w:r>
      <w:r w:rsidRPr="00CB2464">
        <w:rPr>
          <w:rFonts w:ascii="GHEA Grapalat" w:hAnsi="GHEA Grapalat" w:cs="Sylfaen"/>
          <w:sz w:val="22"/>
          <w:szCs w:val="22"/>
          <w:lang w:val="af-ZA"/>
        </w:rPr>
        <w:t xml:space="preserve"> 77.9% </w:t>
      </w:r>
      <w:r w:rsidRPr="00CB2464">
        <w:rPr>
          <w:rFonts w:ascii="GHEA Grapalat" w:hAnsi="GHEA Grapalat" w:cs="Sylfaen"/>
          <w:sz w:val="22"/>
          <w:szCs w:val="22"/>
          <w:lang w:val="hy-AM"/>
        </w:rPr>
        <w:t>կատարողական</w:t>
      </w:r>
      <w:r w:rsidRPr="00CB2464">
        <w:rPr>
          <w:rFonts w:ascii="GHEA Grapalat" w:hAnsi="GHEA Grapalat" w:cs="Sylfaen"/>
          <w:sz w:val="22"/>
          <w:szCs w:val="22"/>
          <w:lang w:val="af-ZA"/>
        </w:rPr>
        <w:t>:</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af-ZA"/>
        </w:rPr>
        <w:t>Կանխատեսված</w:t>
      </w:r>
      <w:r w:rsidRPr="00CB2464">
        <w:rPr>
          <w:rFonts w:ascii="GHEA Grapalat" w:hAnsi="GHEA Grapalat" w:cs="Sylfaen"/>
          <w:sz w:val="22"/>
          <w:szCs w:val="22"/>
          <w:lang w:val="hy-AM"/>
        </w:rPr>
        <w:t xml:space="preserve"> ցուցանիշի համեմատ շեղումը </w:t>
      </w:r>
      <w:r w:rsidRPr="00CB2464">
        <w:rPr>
          <w:rFonts w:ascii="GHEA Grapalat" w:hAnsi="GHEA Grapalat" w:cs="Times Armenian"/>
          <w:sz w:val="22"/>
          <w:szCs w:val="22"/>
          <w:lang w:val="hy-AM"/>
        </w:rPr>
        <w:t>հիմնականում պայմանավորված է</w:t>
      </w:r>
      <w:r w:rsidRPr="00CB2464">
        <w:rPr>
          <w:rFonts w:ascii="GHEA Grapalat" w:hAnsi="GHEA Grapalat" w:cs="Sylfaen"/>
          <w:sz w:val="22"/>
          <w:szCs w:val="22"/>
          <w:lang w:val="hy-AM"/>
        </w:rPr>
        <w:t xml:space="preserve"> թեմաներում ընդգրկված գիտաշխատողների թվի նվազմամբ։ Հաշվետու ժամանակահատվածում </w:t>
      </w:r>
      <w:r w:rsidRPr="00CB2464">
        <w:rPr>
          <w:rFonts w:ascii="GHEA Grapalat" w:hAnsi="GHEA Grapalat"/>
          <w:sz w:val="22"/>
          <w:szCs w:val="22"/>
          <w:lang w:val="de-AT"/>
        </w:rPr>
        <w:t>հավելավճարներ են տրամադրվել 82 կազմակերպության գիտաշխատողների:</w:t>
      </w:r>
    </w:p>
    <w:p w:rsidR="00997E17" w:rsidRPr="00CB2464" w:rsidRDefault="00997E17" w:rsidP="00997E17">
      <w:pPr>
        <w:autoSpaceDE w:val="0"/>
        <w:autoSpaceDN w:val="0"/>
        <w:adjustRightInd w:val="0"/>
        <w:spacing w:line="360" w:lineRule="auto"/>
        <w:ind w:firstLine="567"/>
        <w:jc w:val="both"/>
        <w:rPr>
          <w:rFonts w:ascii="GHEA Grapalat" w:hAnsi="GHEA Grapalat" w:cs="Sylfaen"/>
          <w:sz w:val="22"/>
          <w:szCs w:val="22"/>
          <w:lang w:val="de-AT"/>
        </w:rPr>
      </w:pPr>
      <w:r w:rsidRPr="00CB2464">
        <w:rPr>
          <w:rFonts w:ascii="GHEA Grapalat" w:hAnsi="GHEA Grapalat" w:cs="Sylfaen"/>
          <w:sz w:val="22"/>
          <w:szCs w:val="22"/>
        </w:rPr>
        <w:t>Բարձր</w:t>
      </w:r>
      <w:r w:rsidRPr="00CB2464">
        <w:rPr>
          <w:rFonts w:ascii="GHEA Grapalat" w:hAnsi="GHEA Grapalat" w:cs="Sylfaen"/>
          <w:sz w:val="22"/>
          <w:szCs w:val="22"/>
          <w:lang w:val="af-ZA"/>
        </w:rPr>
        <w:t xml:space="preserve"> </w:t>
      </w:r>
      <w:r w:rsidRPr="00CB2464">
        <w:rPr>
          <w:rFonts w:ascii="GHEA Grapalat" w:hAnsi="GHEA Grapalat" w:cs="Sylfaen"/>
          <w:sz w:val="22"/>
          <w:szCs w:val="22"/>
        </w:rPr>
        <w:t>էներգիաների</w:t>
      </w:r>
      <w:r w:rsidRPr="00CB2464">
        <w:rPr>
          <w:rFonts w:ascii="GHEA Grapalat" w:hAnsi="GHEA Grapalat" w:cs="Sylfaen"/>
          <w:sz w:val="22"/>
          <w:szCs w:val="22"/>
          <w:lang w:val="af-ZA"/>
        </w:rPr>
        <w:t xml:space="preserve"> </w:t>
      </w:r>
      <w:r w:rsidRPr="00CB2464">
        <w:rPr>
          <w:rFonts w:ascii="GHEA Grapalat" w:hAnsi="GHEA Grapalat" w:cs="Sylfaen"/>
          <w:sz w:val="22"/>
          <w:szCs w:val="22"/>
        </w:rPr>
        <w:t>ֆիզիկայի</w:t>
      </w:r>
      <w:r w:rsidRPr="00CB2464">
        <w:rPr>
          <w:rFonts w:ascii="GHEA Grapalat" w:hAnsi="GHEA Grapalat" w:cs="Sylfaen"/>
          <w:sz w:val="22"/>
          <w:szCs w:val="22"/>
          <w:lang w:val="af-ZA"/>
        </w:rPr>
        <w:t xml:space="preserve"> </w:t>
      </w:r>
      <w:r w:rsidRPr="00CB2464">
        <w:rPr>
          <w:rFonts w:ascii="GHEA Grapalat" w:hAnsi="GHEA Grapalat" w:cs="Sylfaen"/>
          <w:sz w:val="22"/>
          <w:szCs w:val="22"/>
        </w:rPr>
        <w:t>բնագավառի</w:t>
      </w:r>
      <w:r w:rsidRPr="00CB2464">
        <w:rPr>
          <w:rFonts w:ascii="GHEA Grapalat" w:hAnsi="GHEA Grapalat" w:cs="Sylfaen"/>
          <w:sz w:val="22"/>
          <w:szCs w:val="22"/>
          <w:lang w:val="af-ZA"/>
        </w:rPr>
        <w:t xml:space="preserve"> </w:t>
      </w:r>
      <w:r w:rsidRPr="00CB2464">
        <w:rPr>
          <w:rFonts w:ascii="GHEA Grapalat" w:hAnsi="GHEA Grapalat" w:cs="Sylfaen"/>
          <w:sz w:val="22"/>
          <w:szCs w:val="22"/>
        </w:rPr>
        <w:t>ենթակառուցվածքների</w:t>
      </w:r>
      <w:r w:rsidRPr="00CB2464">
        <w:rPr>
          <w:rFonts w:ascii="GHEA Grapalat" w:hAnsi="GHEA Grapalat" w:cs="Sylfaen"/>
          <w:sz w:val="22"/>
          <w:szCs w:val="22"/>
          <w:lang w:val="af-ZA"/>
        </w:rPr>
        <w:t xml:space="preserve"> </w:t>
      </w:r>
      <w:r w:rsidRPr="00CB2464">
        <w:rPr>
          <w:rFonts w:ascii="GHEA Grapalat" w:hAnsi="GHEA Grapalat" w:cs="Sylfaen"/>
          <w:sz w:val="22"/>
          <w:szCs w:val="22"/>
        </w:rPr>
        <w:t>արդիականացման</w:t>
      </w:r>
      <w:r w:rsidRPr="00CB2464">
        <w:rPr>
          <w:rFonts w:ascii="GHEA Grapalat" w:hAnsi="GHEA Grapalat" w:cs="Sylfaen"/>
          <w:sz w:val="22"/>
          <w:szCs w:val="22"/>
          <w:lang w:val="af-ZA"/>
        </w:rPr>
        <w:t xml:space="preserve"> </w:t>
      </w:r>
      <w:r w:rsidRPr="00CB2464">
        <w:rPr>
          <w:rFonts w:ascii="GHEA Grapalat" w:hAnsi="GHEA Grapalat" w:cs="Sylfaen"/>
          <w:sz w:val="22"/>
          <w:szCs w:val="22"/>
        </w:rPr>
        <w:t>գծով</w:t>
      </w:r>
      <w:r w:rsidRPr="00CB2464">
        <w:rPr>
          <w:rFonts w:ascii="GHEA Grapalat" w:hAnsi="GHEA Grapalat" w:cs="Sylfaen"/>
          <w:sz w:val="22"/>
          <w:szCs w:val="22"/>
          <w:lang w:val="af-ZA"/>
        </w:rPr>
        <w:t xml:space="preserve"> </w:t>
      </w:r>
      <w:r w:rsidRPr="00CB2464">
        <w:rPr>
          <w:rFonts w:ascii="GHEA Grapalat" w:hAnsi="GHEA Grapalat" w:cs="Sylfaen"/>
          <w:sz w:val="22"/>
          <w:szCs w:val="22"/>
        </w:rPr>
        <w:t>ծախսերը</w:t>
      </w:r>
      <w:r w:rsidRPr="00CB2464">
        <w:rPr>
          <w:rFonts w:ascii="GHEA Grapalat" w:hAnsi="GHEA Grapalat" w:cs="Sylfaen"/>
          <w:sz w:val="22"/>
          <w:szCs w:val="22"/>
          <w:lang w:val="af-ZA"/>
        </w:rPr>
        <w:t xml:space="preserve"> </w:t>
      </w:r>
      <w:r w:rsidRPr="00CB2464">
        <w:rPr>
          <w:rFonts w:ascii="GHEA Grapalat" w:hAnsi="GHEA Grapalat" w:cs="Sylfaen"/>
          <w:sz w:val="22"/>
          <w:szCs w:val="22"/>
        </w:rPr>
        <w:t>կազմել</w:t>
      </w:r>
      <w:r w:rsidRPr="00CB2464">
        <w:rPr>
          <w:rFonts w:ascii="GHEA Grapalat" w:hAnsi="GHEA Grapalat" w:cs="Sylfaen"/>
          <w:sz w:val="22"/>
          <w:szCs w:val="22"/>
          <w:lang w:val="af-ZA"/>
        </w:rPr>
        <w:t xml:space="preserve"> </w:t>
      </w:r>
      <w:r w:rsidRPr="00CB2464">
        <w:rPr>
          <w:rFonts w:ascii="GHEA Grapalat" w:hAnsi="GHEA Grapalat" w:cs="Sylfaen"/>
          <w:sz w:val="22"/>
          <w:szCs w:val="22"/>
        </w:rPr>
        <w:t>են</w:t>
      </w:r>
      <w:r w:rsidRPr="00CB2464">
        <w:rPr>
          <w:rFonts w:ascii="GHEA Grapalat" w:hAnsi="GHEA Grapalat" w:cs="Sylfaen"/>
          <w:sz w:val="22"/>
          <w:szCs w:val="22"/>
          <w:lang w:val="af-ZA"/>
        </w:rPr>
        <w:t xml:space="preserve"> 444.9 </w:t>
      </w:r>
      <w:r w:rsidRPr="00CB2464">
        <w:rPr>
          <w:rFonts w:ascii="GHEA Grapalat" w:hAnsi="GHEA Grapalat" w:cs="Sylfaen"/>
          <w:sz w:val="22"/>
          <w:szCs w:val="22"/>
        </w:rPr>
        <w:t>մլն</w:t>
      </w:r>
      <w:r w:rsidRPr="00CB2464">
        <w:rPr>
          <w:rFonts w:ascii="GHEA Grapalat" w:hAnsi="GHEA Grapalat" w:cs="Sylfaen"/>
          <w:sz w:val="22"/>
          <w:szCs w:val="22"/>
          <w:lang w:val="af-ZA"/>
        </w:rPr>
        <w:t xml:space="preserve"> </w:t>
      </w:r>
      <w:r w:rsidRPr="00CB2464">
        <w:rPr>
          <w:rFonts w:ascii="GHEA Grapalat" w:hAnsi="GHEA Grapalat" w:cs="Sylfaen"/>
          <w:sz w:val="22"/>
          <w:szCs w:val="22"/>
        </w:rPr>
        <w:t>դրամ</w:t>
      </w:r>
      <w:r w:rsidRPr="00CB2464">
        <w:rPr>
          <w:rFonts w:ascii="GHEA Grapalat" w:hAnsi="GHEA Grapalat" w:cs="Sylfaen"/>
          <w:sz w:val="22"/>
          <w:szCs w:val="22"/>
          <w:lang w:val="af-ZA"/>
        </w:rPr>
        <w:t xml:space="preserve"> </w:t>
      </w:r>
      <w:r w:rsidRPr="00CB2464">
        <w:rPr>
          <w:rFonts w:ascii="GHEA Grapalat" w:hAnsi="GHEA Grapalat" w:cs="Sylfaen"/>
          <w:sz w:val="22"/>
          <w:szCs w:val="22"/>
        </w:rPr>
        <w:t>կամ</w:t>
      </w:r>
      <w:r w:rsidRPr="00CB2464">
        <w:rPr>
          <w:rFonts w:ascii="GHEA Grapalat" w:hAnsi="GHEA Grapalat" w:cs="Sylfaen"/>
          <w:sz w:val="22"/>
          <w:szCs w:val="22"/>
          <w:lang w:val="af-ZA"/>
        </w:rPr>
        <w:t xml:space="preserve"> </w:t>
      </w:r>
      <w:r w:rsidRPr="00CB2464">
        <w:rPr>
          <w:rFonts w:ascii="GHEA Grapalat" w:hAnsi="GHEA Grapalat" w:cs="Sylfaen"/>
          <w:sz w:val="22"/>
          <w:szCs w:val="22"/>
        </w:rPr>
        <w:t>ծրագրված</w:t>
      </w:r>
      <w:r w:rsidRPr="00CB2464">
        <w:rPr>
          <w:rFonts w:ascii="GHEA Grapalat" w:hAnsi="GHEA Grapalat" w:cs="Sylfaen"/>
          <w:sz w:val="22"/>
          <w:szCs w:val="22"/>
          <w:lang w:val="af-ZA"/>
        </w:rPr>
        <w:t xml:space="preserve"> </w:t>
      </w:r>
      <w:r w:rsidRPr="00CB2464">
        <w:rPr>
          <w:rFonts w:ascii="GHEA Grapalat" w:hAnsi="GHEA Grapalat" w:cs="Sylfaen"/>
          <w:sz w:val="22"/>
          <w:szCs w:val="22"/>
        </w:rPr>
        <w:t>ցուցանիշի</w:t>
      </w:r>
      <w:r w:rsidRPr="00CB2464">
        <w:rPr>
          <w:rFonts w:ascii="GHEA Grapalat" w:hAnsi="GHEA Grapalat" w:cs="Sylfaen"/>
          <w:sz w:val="22"/>
          <w:szCs w:val="22"/>
          <w:lang w:val="af-ZA"/>
        </w:rPr>
        <w:t xml:space="preserve"> 92.2%-</w:t>
      </w:r>
      <w:r w:rsidRPr="00CB2464">
        <w:rPr>
          <w:rFonts w:ascii="GHEA Grapalat" w:hAnsi="GHEA Grapalat" w:cs="Sylfaen"/>
          <w:sz w:val="22"/>
          <w:szCs w:val="22"/>
        </w:rPr>
        <w:t>ը</w:t>
      </w:r>
      <w:r w:rsidRPr="00CB2464">
        <w:rPr>
          <w:rFonts w:ascii="GHEA Grapalat" w:hAnsi="GHEA Grapalat" w:cs="Sylfaen"/>
          <w:sz w:val="22"/>
          <w:szCs w:val="22"/>
          <w:lang w:val="af-ZA"/>
        </w:rPr>
        <w:t xml:space="preserve">: </w:t>
      </w:r>
      <w:r w:rsidRPr="00CB2464">
        <w:rPr>
          <w:rFonts w:ascii="GHEA Grapalat" w:hAnsi="GHEA Grapalat" w:cs="Sylfaen"/>
          <w:sz w:val="22"/>
          <w:szCs w:val="22"/>
        </w:rPr>
        <w:t>Շեղումը</w:t>
      </w:r>
      <w:r w:rsidRPr="00CB2464">
        <w:rPr>
          <w:rFonts w:ascii="GHEA Grapalat" w:hAnsi="GHEA Grapalat" w:cs="Sylfaen"/>
          <w:sz w:val="22"/>
          <w:szCs w:val="22"/>
          <w:lang w:val="af-ZA"/>
        </w:rPr>
        <w:t xml:space="preserve"> </w:t>
      </w:r>
      <w:r w:rsidRPr="00CB2464">
        <w:rPr>
          <w:rFonts w:ascii="GHEA Grapalat" w:hAnsi="GHEA Grapalat" w:cs="Sylfaen"/>
          <w:sz w:val="22"/>
          <w:szCs w:val="22"/>
        </w:rPr>
        <w:t>պայմանավորված</w:t>
      </w:r>
      <w:r w:rsidRPr="00CB2464">
        <w:rPr>
          <w:rFonts w:ascii="GHEA Grapalat" w:hAnsi="GHEA Grapalat" w:cs="Sylfaen"/>
          <w:sz w:val="22"/>
          <w:szCs w:val="22"/>
          <w:lang w:val="af-ZA"/>
        </w:rPr>
        <w:t xml:space="preserve"> </w:t>
      </w:r>
      <w:r w:rsidRPr="00CB2464">
        <w:rPr>
          <w:rFonts w:ascii="GHEA Grapalat" w:hAnsi="GHEA Grapalat" w:cs="Sylfaen"/>
          <w:sz w:val="22"/>
          <w:szCs w:val="22"/>
        </w:rPr>
        <w:lastRenderedPageBreak/>
        <w:t>է</w:t>
      </w:r>
      <w:r w:rsidRPr="00CB2464">
        <w:rPr>
          <w:rFonts w:ascii="GHEA Grapalat" w:hAnsi="GHEA Grapalat" w:cs="Sylfaen"/>
          <w:sz w:val="22"/>
          <w:szCs w:val="22"/>
          <w:lang w:val="de-AT"/>
        </w:rPr>
        <w:t xml:space="preserve"> </w:t>
      </w:r>
      <w:r w:rsidRPr="00CB2464">
        <w:rPr>
          <w:rFonts w:ascii="GHEA Grapalat" w:hAnsi="GHEA Grapalat" w:cs="Sylfaen"/>
          <w:sz w:val="22"/>
          <w:szCs w:val="22"/>
        </w:rPr>
        <w:t>ֆիզիկայի</w:t>
      </w:r>
      <w:r w:rsidRPr="00CB2464">
        <w:rPr>
          <w:rFonts w:ascii="GHEA Grapalat" w:hAnsi="GHEA Grapalat" w:cs="Sylfaen"/>
          <w:sz w:val="22"/>
          <w:szCs w:val="22"/>
          <w:lang w:val="de-AT"/>
        </w:rPr>
        <w:t xml:space="preserve"> </w:t>
      </w:r>
      <w:r w:rsidRPr="00CB2464">
        <w:rPr>
          <w:rFonts w:ascii="GHEA Grapalat" w:hAnsi="GHEA Grapalat" w:cs="Sylfaen"/>
          <w:sz w:val="22"/>
          <w:szCs w:val="22"/>
        </w:rPr>
        <w:t>բնագավառում</w:t>
      </w:r>
      <w:r w:rsidRPr="00CB2464">
        <w:rPr>
          <w:rFonts w:ascii="GHEA Grapalat" w:hAnsi="GHEA Grapalat" w:cs="Sylfaen"/>
          <w:sz w:val="22"/>
          <w:szCs w:val="22"/>
          <w:lang w:val="de-AT"/>
        </w:rPr>
        <w:t xml:space="preserve"> </w:t>
      </w:r>
      <w:r w:rsidRPr="00CB2464">
        <w:rPr>
          <w:rFonts w:ascii="GHEA Grapalat" w:hAnsi="GHEA Grapalat" w:cs="Sylfaen"/>
          <w:sz w:val="22"/>
          <w:szCs w:val="22"/>
        </w:rPr>
        <w:t>գիտական</w:t>
      </w:r>
      <w:r w:rsidRPr="00CB2464">
        <w:rPr>
          <w:rFonts w:ascii="GHEA Grapalat" w:hAnsi="GHEA Grapalat" w:cs="Sylfaen"/>
          <w:sz w:val="22"/>
          <w:szCs w:val="22"/>
          <w:lang w:val="de-AT"/>
        </w:rPr>
        <w:t xml:space="preserve"> </w:t>
      </w:r>
      <w:r w:rsidRPr="00CB2464">
        <w:rPr>
          <w:rFonts w:ascii="GHEA Grapalat" w:hAnsi="GHEA Grapalat" w:cs="Sylfaen"/>
          <w:sz w:val="22"/>
          <w:szCs w:val="22"/>
        </w:rPr>
        <w:t>և</w:t>
      </w:r>
      <w:r w:rsidRPr="00CB2464">
        <w:rPr>
          <w:rFonts w:ascii="GHEA Grapalat" w:hAnsi="GHEA Grapalat" w:cs="Sylfaen"/>
          <w:sz w:val="22"/>
          <w:szCs w:val="22"/>
          <w:lang w:val="de-AT"/>
        </w:rPr>
        <w:t xml:space="preserve"> </w:t>
      </w:r>
      <w:r w:rsidRPr="00CB2464">
        <w:rPr>
          <w:rFonts w:ascii="GHEA Grapalat" w:hAnsi="GHEA Grapalat" w:cs="Sylfaen"/>
          <w:sz w:val="22"/>
          <w:szCs w:val="22"/>
        </w:rPr>
        <w:t>գիտատեխնիկական</w:t>
      </w:r>
      <w:r w:rsidRPr="00CB2464">
        <w:rPr>
          <w:rFonts w:ascii="GHEA Grapalat" w:hAnsi="GHEA Grapalat" w:cs="Sylfaen"/>
          <w:sz w:val="22"/>
          <w:szCs w:val="22"/>
          <w:lang w:val="de-AT"/>
        </w:rPr>
        <w:t xml:space="preserve"> </w:t>
      </w:r>
      <w:r w:rsidRPr="00CB2464">
        <w:rPr>
          <w:rFonts w:ascii="GHEA Grapalat" w:hAnsi="GHEA Grapalat" w:cs="Sylfaen"/>
          <w:sz w:val="22"/>
          <w:szCs w:val="22"/>
        </w:rPr>
        <w:t>հետազոտություններ</w:t>
      </w:r>
      <w:r w:rsidRPr="00CB2464">
        <w:rPr>
          <w:rFonts w:ascii="GHEA Grapalat" w:hAnsi="GHEA Grapalat" w:cs="Sylfaen"/>
          <w:sz w:val="22"/>
          <w:szCs w:val="22"/>
          <w:lang w:val="de-AT"/>
        </w:rPr>
        <w:t xml:space="preserve"> </w:t>
      </w:r>
      <w:r w:rsidR="00517D47" w:rsidRPr="00CB2464">
        <w:rPr>
          <w:rFonts w:ascii="GHEA Grapalat" w:hAnsi="GHEA Grapalat" w:cs="Sylfaen"/>
          <w:sz w:val="22"/>
          <w:szCs w:val="22"/>
        </w:rPr>
        <w:t>իրականացնող</w:t>
      </w:r>
      <w:r w:rsidRPr="00CB2464">
        <w:rPr>
          <w:rFonts w:ascii="GHEA Grapalat" w:hAnsi="GHEA Grapalat" w:cs="Sylfaen"/>
          <w:sz w:val="22"/>
          <w:szCs w:val="22"/>
          <w:lang w:val="de-AT"/>
        </w:rPr>
        <w:t xml:space="preserve"> </w:t>
      </w:r>
      <w:r w:rsidRPr="00CB2464">
        <w:rPr>
          <w:rFonts w:ascii="GHEA Grapalat" w:hAnsi="GHEA Grapalat" w:cs="Sylfaen"/>
          <w:sz w:val="22"/>
          <w:szCs w:val="22"/>
        </w:rPr>
        <w:t>կազմակերպության</w:t>
      </w:r>
      <w:r w:rsidRPr="00CB2464">
        <w:rPr>
          <w:rFonts w:ascii="GHEA Grapalat" w:hAnsi="GHEA Grapalat" w:cs="Sylfaen"/>
          <w:sz w:val="22"/>
          <w:szCs w:val="22"/>
          <w:lang w:val="de-AT"/>
        </w:rPr>
        <w:t xml:space="preserve"> </w:t>
      </w:r>
      <w:r w:rsidRPr="00CB2464">
        <w:rPr>
          <w:rFonts w:ascii="GHEA Grapalat" w:hAnsi="GHEA Grapalat" w:cs="Sylfaen"/>
          <w:sz w:val="22"/>
          <w:szCs w:val="22"/>
        </w:rPr>
        <w:t>կողմից</w:t>
      </w:r>
      <w:r w:rsidRPr="00CB2464">
        <w:rPr>
          <w:rFonts w:ascii="GHEA Grapalat" w:hAnsi="GHEA Grapalat" w:cs="Sylfaen"/>
          <w:sz w:val="22"/>
          <w:szCs w:val="22"/>
          <w:lang w:val="de-AT"/>
        </w:rPr>
        <w:t xml:space="preserve"> </w:t>
      </w:r>
      <w:r w:rsidRPr="00CB2464">
        <w:rPr>
          <w:rFonts w:ascii="GHEA Grapalat" w:hAnsi="GHEA Grapalat" w:cs="Sylfaen"/>
          <w:sz w:val="22"/>
          <w:szCs w:val="22"/>
        </w:rPr>
        <w:t>ներկայացված</w:t>
      </w:r>
      <w:r w:rsidRPr="00CB2464">
        <w:rPr>
          <w:rFonts w:ascii="GHEA Grapalat" w:hAnsi="GHEA Grapalat" w:cs="Sylfaen"/>
          <w:sz w:val="22"/>
          <w:szCs w:val="22"/>
          <w:lang w:val="de-AT"/>
        </w:rPr>
        <w:t xml:space="preserve"> </w:t>
      </w:r>
      <w:r w:rsidRPr="00CB2464">
        <w:rPr>
          <w:rFonts w:ascii="GHEA Grapalat" w:hAnsi="GHEA Grapalat" w:cs="Sylfaen"/>
          <w:sz w:val="22"/>
          <w:szCs w:val="22"/>
        </w:rPr>
        <w:t>հայտերի</w:t>
      </w:r>
      <w:r w:rsidRPr="00CB2464">
        <w:rPr>
          <w:rFonts w:ascii="GHEA Grapalat" w:hAnsi="GHEA Grapalat" w:cs="Sylfaen"/>
          <w:sz w:val="22"/>
          <w:szCs w:val="22"/>
          <w:lang w:val="de-AT"/>
        </w:rPr>
        <w:t xml:space="preserve"> </w:t>
      </w:r>
      <w:r w:rsidRPr="00CB2464">
        <w:rPr>
          <w:rFonts w:ascii="GHEA Grapalat" w:hAnsi="GHEA Grapalat" w:cs="Sylfaen"/>
          <w:sz w:val="22"/>
          <w:szCs w:val="22"/>
        </w:rPr>
        <w:t>քանակով</w:t>
      </w:r>
      <w:r w:rsidRPr="00CB2464">
        <w:rPr>
          <w:rFonts w:ascii="GHEA Grapalat" w:hAnsi="GHEA Grapalat" w:cs="Times Armenian"/>
          <w:sz w:val="22"/>
          <w:szCs w:val="22"/>
          <w:lang w:val="de-AT"/>
        </w:rPr>
        <w:t>:</w:t>
      </w:r>
    </w:p>
    <w:p w:rsidR="00B845D9" w:rsidRPr="00CB2464" w:rsidRDefault="00997E17" w:rsidP="00997E17">
      <w:pPr>
        <w:autoSpaceDE w:val="0"/>
        <w:autoSpaceDN w:val="0"/>
        <w:adjustRightInd w:val="0"/>
        <w:spacing w:line="360" w:lineRule="auto"/>
        <w:ind w:firstLine="567"/>
        <w:jc w:val="both"/>
        <w:rPr>
          <w:rFonts w:ascii="GHEA Grapalat" w:hAnsi="GHEA Grapalat" w:cs="GHEA Grapalat"/>
          <w:sz w:val="22"/>
          <w:szCs w:val="22"/>
          <w:lang w:val="af-ZA"/>
        </w:rPr>
      </w:pPr>
      <w:r w:rsidRPr="00CB2464">
        <w:rPr>
          <w:rFonts w:ascii="GHEA Grapalat" w:hAnsi="GHEA Grapalat" w:cs="GHEA Grapalat"/>
          <w:i/>
          <w:sz w:val="22"/>
          <w:szCs w:val="22"/>
          <w:lang w:val="hy-AM"/>
        </w:rPr>
        <w:t>Մասսայական սպորտի</w:t>
      </w:r>
      <w:r w:rsidRPr="00CB2464">
        <w:rPr>
          <w:rFonts w:ascii="GHEA Grapalat" w:hAnsi="GHEA Grapalat" w:cs="GHEA Grapalat"/>
          <w:sz w:val="22"/>
          <w:szCs w:val="22"/>
          <w:lang w:val="hy-AM"/>
        </w:rPr>
        <w:t xml:space="preserve"> ծրագրին հաշվետու ժամանակահատվածում ուղղվել է շուրջ </w:t>
      </w:r>
      <w:r w:rsidRPr="00CB2464">
        <w:rPr>
          <w:rFonts w:ascii="GHEA Grapalat" w:hAnsi="GHEA Grapalat" w:cs="GHEA Grapalat"/>
          <w:sz w:val="22"/>
          <w:szCs w:val="22"/>
          <w:lang w:val="de-AT"/>
        </w:rPr>
        <w:t xml:space="preserve">196 </w:t>
      </w:r>
      <w:r w:rsidRPr="00CB2464">
        <w:rPr>
          <w:rFonts w:ascii="GHEA Grapalat" w:hAnsi="GHEA Grapalat" w:cs="GHEA Grapalat"/>
          <w:sz w:val="22"/>
          <w:szCs w:val="22"/>
          <w:lang w:val="hy-AM"/>
        </w:rPr>
        <w:t xml:space="preserve">մլն դրամ` կազմելով ծրագրված ցուցանիշի </w:t>
      </w:r>
      <w:r w:rsidRPr="00CB2464">
        <w:rPr>
          <w:rFonts w:ascii="GHEA Grapalat" w:hAnsi="GHEA Grapalat" w:cs="GHEA Grapalat"/>
          <w:sz w:val="22"/>
          <w:szCs w:val="22"/>
          <w:lang w:val="de-AT"/>
        </w:rPr>
        <w:t>53.3</w:t>
      </w:r>
      <w:r w:rsidRPr="00CB2464">
        <w:rPr>
          <w:rFonts w:ascii="GHEA Grapalat" w:hAnsi="GHEA Grapalat" w:cs="GHEA Grapalat"/>
          <w:sz w:val="22"/>
          <w:szCs w:val="22"/>
          <w:lang w:val="hy-AM"/>
        </w:rPr>
        <w:t xml:space="preserve">%-ը: </w:t>
      </w:r>
      <w:r w:rsidRPr="00CB2464">
        <w:rPr>
          <w:rFonts w:ascii="GHEA Grapalat" w:hAnsi="GHEA Grapalat" w:cs="Arial"/>
          <w:sz w:val="22"/>
          <w:szCs w:val="22"/>
          <w:lang w:val="hy-AM"/>
        </w:rPr>
        <w:t>Միջոցները</w:t>
      </w:r>
      <w:r w:rsidR="00A61CA8" w:rsidRPr="00CB2464">
        <w:rPr>
          <w:rFonts w:ascii="GHEA Grapalat" w:hAnsi="GHEA Grapalat" w:cs="Arial"/>
          <w:sz w:val="22"/>
          <w:szCs w:val="22"/>
        </w:rPr>
        <w:t>, որպես աջակցություն,</w:t>
      </w:r>
      <w:r w:rsidRPr="00CB2464">
        <w:rPr>
          <w:rFonts w:ascii="GHEA Grapalat" w:hAnsi="GHEA Grapalat" w:cs="Arial"/>
          <w:sz w:val="22"/>
          <w:szCs w:val="22"/>
          <w:lang w:val="hy-AM"/>
        </w:rPr>
        <w:t xml:space="preserve"> հիմնականում </w:t>
      </w:r>
      <w:r w:rsidR="00A61CA8" w:rsidRPr="00CB2464">
        <w:rPr>
          <w:rFonts w:ascii="GHEA Grapalat" w:hAnsi="GHEA Grapalat" w:cs="Arial"/>
          <w:sz w:val="22"/>
          <w:szCs w:val="22"/>
        </w:rPr>
        <w:t>հատկաց</w:t>
      </w:r>
      <w:r w:rsidRPr="00CB2464">
        <w:rPr>
          <w:rFonts w:ascii="GHEA Grapalat" w:hAnsi="GHEA Grapalat" w:cs="Arial"/>
          <w:sz w:val="22"/>
          <w:szCs w:val="22"/>
          <w:lang w:val="hy-AM"/>
        </w:rPr>
        <w:t>վել են համայնքներին</w:t>
      </w:r>
      <w:r w:rsidR="00A61CA8" w:rsidRPr="00CB2464">
        <w:rPr>
          <w:rFonts w:ascii="GHEA Grapalat" w:hAnsi="GHEA Grapalat" w:cs="Arial"/>
          <w:sz w:val="22"/>
          <w:szCs w:val="22"/>
        </w:rPr>
        <w:t>՝</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մարզական հաստատությունների շենքային պայմանների բարելավման</w:t>
      </w:r>
      <w:r w:rsidR="00A61CA8" w:rsidRPr="00CB2464">
        <w:rPr>
          <w:rFonts w:ascii="GHEA Grapalat" w:hAnsi="GHEA Grapalat" w:cs="GHEA Grapalat"/>
          <w:sz w:val="22"/>
          <w:szCs w:val="22"/>
        </w:rPr>
        <w:t xml:space="preserve"> նպատակով</w:t>
      </w:r>
      <w:r w:rsidRPr="00CB2464">
        <w:rPr>
          <w:rFonts w:ascii="GHEA Grapalat" w:hAnsi="GHEA Grapalat" w:cs="GHEA Grapalat"/>
          <w:sz w:val="22"/>
          <w:szCs w:val="22"/>
          <w:lang w:val="hy-AM"/>
        </w:rPr>
        <w:t xml:space="preserve">՝ կազմելով </w:t>
      </w:r>
      <w:r w:rsidRPr="00CB2464">
        <w:rPr>
          <w:rFonts w:ascii="GHEA Grapalat" w:hAnsi="GHEA Grapalat" w:cs="GHEA Grapalat"/>
          <w:sz w:val="22"/>
          <w:szCs w:val="22"/>
          <w:lang w:val="de-AT"/>
        </w:rPr>
        <w:t>150</w:t>
      </w:r>
      <w:r w:rsidRPr="00CB2464">
        <w:rPr>
          <w:rFonts w:ascii="GHEA Grapalat" w:hAnsi="GHEA Grapalat" w:cs="GHEA Grapalat"/>
          <w:sz w:val="22"/>
          <w:szCs w:val="22"/>
          <w:lang w:val="hy-AM"/>
        </w:rPr>
        <w:t xml:space="preserve"> մլն դրամ և ապահովելով </w:t>
      </w:r>
      <w:r w:rsidRPr="00CB2464">
        <w:rPr>
          <w:rFonts w:ascii="GHEA Grapalat" w:hAnsi="GHEA Grapalat" w:cs="GHEA Grapalat"/>
          <w:sz w:val="22"/>
          <w:szCs w:val="22"/>
          <w:lang w:val="de-AT"/>
        </w:rPr>
        <w:t>47.3</w:t>
      </w:r>
      <w:r w:rsidRPr="00CB2464">
        <w:rPr>
          <w:rFonts w:ascii="GHEA Grapalat" w:hAnsi="GHEA Grapalat" w:cs="GHEA Grapalat"/>
          <w:sz w:val="22"/>
          <w:szCs w:val="22"/>
          <w:lang w:val="hy-AM"/>
        </w:rPr>
        <w:t>% կատարողական: Շեղումը պայմանավորված է</w:t>
      </w:r>
      <w:r w:rsidRPr="00CB2464">
        <w:rPr>
          <w:rFonts w:ascii="GHEA Grapalat" w:hAnsi="GHEA Grapalat" w:cs="Arial"/>
          <w:sz w:val="22"/>
          <w:szCs w:val="22"/>
          <w:lang w:val="af-ZA"/>
        </w:rPr>
        <w:t xml:space="preserve"> </w:t>
      </w:r>
      <w:r w:rsidRPr="00CB2464">
        <w:rPr>
          <w:rFonts w:ascii="GHEA Grapalat" w:hAnsi="GHEA Grapalat" w:cs="GHEA Grapalat"/>
          <w:sz w:val="22"/>
          <w:szCs w:val="22"/>
        </w:rPr>
        <w:t>կատարված</w:t>
      </w:r>
      <w:r w:rsidRPr="00CB2464">
        <w:rPr>
          <w:rFonts w:ascii="GHEA Grapalat" w:hAnsi="GHEA Grapalat" w:cs="GHEA Grapalat"/>
          <w:sz w:val="22"/>
          <w:szCs w:val="22"/>
          <w:lang w:val="it-IT"/>
        </w:rPr>
        <w:t xml:space="preserve"> </w:t>
      </w:r>
      <w:r w:rsidRPr="00CB2464">
        <w:rPr>
          <w:rFonts w:ascii="GHEA Grapalat" w:hAnsi="GHEA Grapalat" w:cs="GHEA Grapalat"/>
          <w:sz w:val="22"/>
          <w:szCs w:val="22"/>
        </w:rPr>
        <w:t>աշխատանքների</w:t>
      </w:r>
      <w:r w:rsidRPr="00CB2464">
        <w:rPr>
          <w:rFonts w:ascii="GHEA Grapalat" w:hAnsi="GHEA Grapalat" w:cs="GHEA Grapalat"/>
          <w:sz w:val="22"/>
          <w:szCs w:val="22"/>
          <w:lang w:val="it-IT"/>
        </w:rPr>
        <w:t xml:space="preserve"> </w:t>
      </w:r>
      <w:r w:rsidRPr="00CB2464">
        <w:rPr>
          <w:rFonts w:ascii="GHEA Grapalat" w:hAnsi="GHEA Grapalat" w:cs="GHEA Grapalat"/>
          <w:sz w:val="22"/>
          <w:szCs w:val="22"/>
        </w:rPr>
        <w:t>ծավալներով</w:t>
      </w:r>
      <w:r w:rsidRPr="00CB2464">
        <w:rPr>
          <w:rFonts w:ascii="GHEA Grapalat" w:hAnsi="GHEA Grapalat" w:cs="GHEA Grapalat"/>
          <w:sz w:val="22"/>
          <w:szCs w:val="22"/>
          <w:lang w:val="af-ZA"/>
        </w:rPr>
        <w:t>:</w:t>
      </w:r>
    </w:p>
    <w:p w:rsidR="008B48F9"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de-AT"/>
        </w:rPr>
      </w:pPr>
      <w:r w:rsidRPr="00CB2464">
        <w:rPr>
          <w:rFonts w:ascii="GHEA Grapalat" w:hAnsi="GHEA Grapalat" w:cs="GHEA Grapalat"/>
          <w:sz w:val="22"/>
          <w:szCs w:val="22"/>
          <w:lang w:val="hy-AM"/>
        </w:rPr>
        <w:t>Մասսայական սպորտի</w:t>
      </w:r>
      <w:r w:rsidRPr="00CB2464">
        <w:rPr>
          <w:rFonts w:ascii="GHEA Grapalat" w:hAnsi="GHEA Grapalat" w:cs="Arial"/>
          <w:sz w:val="22"/>
          <w:szCs w:val="22"/>
          <w:lang w:val="hy-AM"/>
        </w:rPr>
        <w:t xml:space="preserve"> ծրագրում ընդգրկված միջոցառումներից երկուսի համար նախատեսված 40.7 մլն դրամն օգտագործվել է ամբողջությամբ: Մասնավորապես՝ 25.7 մլն դրամ տրամադրվել է</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«Հայաստանի Հանրապետության վարչապետի գավաթ» սիրողական խճուղային հեծանվավազքի մրցաշարի անցկացմանը, 15 մլն դրամ՝ Համաշխարհային ունիվերսիադային Հայաստանի ուսանողական մարզական պատվիրակության մասնակցության ապահովմանը:</w:t>
      </w:r>
      <w:r w:rsidRPr="00CB2464">
        <w:rPr>
          <w:rFonts w:ascii="GHEA Grapalat" w:hAnsi="GHEA Grapalat" w:cs="Arial"/>
          <w:sz w:val="22"/>
          <w:szCs w:val="22"/>
          <w:lang w:val="de-AT"/>
        </w:rPr>
        <w:t xml:space="preserve">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af-ZA"/>
        </w:rPr>
      </w:pPr>
      <w:r w:rsidRPr="00CB2464">
        <w:rPr>
          <w:rFonts w:ascii="GHEA Grapalat" w:hAnsi="GHEA Grapalat" w:cs="Arial"/>
          <w:sz w:val="22"/>
          <w:szCs w:val="22"/>
          <w:lang w:val="hy-AM"/>
        </w:rPr>
        <w:t>Նախորդ տարվա նույն ժամանակահատվածի համեմատ Մասսայական սպորտի ծրագրի</w:t>
      </w:r>
      <w:r w:rsidRPr="00CB2464">
        <w:rPr>
          <w:rFonts w:ascii="GHEA Grapalat" w:hAnsi="GHEA Grapalat" w:cs="Sylfaen"/>
          <w:sz w:val="22"/>
          <w:szCs w:val="22"/>
          <w:lang w:val="hy-AM"/>
        </w:rPr>
        <w:t xml:space="preserve"> գծով </w:t>
      </w:r>
      <w:r w:rsidRPr="00CB2464">
        <w:rPr>
          <w:rFonts w:ascii="GHEA Grapalat" w:hAnsi="GHEA Grapalat" w:cs="Arial"/>
          <w:sz w:val="22"/>
          <w:szCs w:val="22"/>
          <w:lang w:val="hy-AM"/>
        </w:rPr>
        <w:t>ծախսերն աճել են</w:t>
      </w:r>
      <w:r w:rsidRPr="00CB2464">
        <w:rPr>
          <w:rFonts w:ascii="GHEA Grapalat" w:hAnsi="GHEA Grapalat" w:cs="Sylfaen"/>
          <w:sz w:val="22"/>
          <w:szCs w:val="22"/>
          <w:lang w:val="hy-AM"/>
        </w:rPr>
        <w:t xml:space="preserve"> </w:t>
      </w:r>
      <w:r w:rsidRPr="00CB2464">
        <w:rPr>
          <w:rFonts w:ascii="GHEA Grapalat" w:hAnsi="GHEA Grapalat" w:cs="Sylfaen"/>
          <w:sz w:val="22"/>
          <w:szCs w:val="22"/>
          <w:lang w:val="de-AT"/>
        </w:rPr>
        <w:t>6</w:t>
      </w:r>
      <w:r w:rsidRPr="00CB2464">
        <w:rPr>
          <w:rFonts w:ascii="GHEA Grapalat" w:hAnsi="GHEA Grapalat" w:cs="Sylfaen"/>
          <w:sz w:val="22"/>
          <w:szCs w:val="22"/>
          <w:lang w:val="hy-AM"/>
        </w:rPr>
        <w:t>.</w:t>
      </w:r>
      <w:r w:rsidRPr="00CB2464">
        <w:rPr>
          <w:rFonts w:ascii="GHEA Grapalat" w:hAnsi="GHEA Grapalat" w:cs="Sylfaen"/>
          <w:sz w:val="22"/>
          <w:szCs w:val="22"/>
          <w:lang w:val="de-AT"/>
        </w:rPr>
        <w:t>8</w:t>
      </w:r>
      <w:r w:rsidRPr="00CB2464">
        <w:rPr>
          <w:rFonts w:ascii="GHEA Grapalat" w:hAnsi="GHEA Grapalat" w:cs="Sylfaen"/>
          <w:sz w:val="22"/>
          <w:szCs w:val="22"/>
          <w:lang w:val="hy-AM"/>
        </w:rPr>
        <w:t xml:space="preserve"> անգամ</w:t>
      </w:r>
      <w:r w:rsidRPr="00CB2464">
        <w:rPr>
          <w:rFonts w:ascii="GHEA Grapalat" w:hAnsi="GHEA Grapalat" w:cs="Arial"/>
          <w:sz w:val="22"/>
          <w:szCs w:val="22"/>
          <w:lang w:val="hy-AM"/>
        </w:rPr>
        <w:t xml:space="preserve"> կամ </w:t>
      </w:r>
      <w:r w:rsidRPr="00CB2464">
        <w:rPr>
          <w:rFonts w:ascii="GHEA Grapalat" w:hAnsi="GHEA Grapalat" w:cs="Arial"/>
          <w:sz w:val="22"/>
          <w:szCs w:val="22"/>
          <w:lang w:val="de-AT"/>
        </w:rPr>
        <w:t>167</w:t>
      </w:r>
      <w:r w:rsidRPr="00CB2464">
        <w:rPr>
          <w:rFonts w:ascii="GHEA Grapalat" w:hAnsi="GHEA Grapalat" w:cs="Arial"/>
          <w:sz w:val="22"/>
          <w:szCs w:val="22"/>
          <w:lang w:val="hy-AM"/>
        </w:rPr>
        <w:t xml:space="preserve"> մլն դրամով՝ հիմնականում պայմանավորված համայնքներին մարզական հաստատությունների շենքային պայմանների բարելավման համար աջակցության</w:t>
      </w:r>
      <w:r w:rsidR="008B48F9" w:rsidRPr="00CB2464">
        <w:rPr>
          <w:rFonts w:ascii="GHEA Grapalat" w:hAnsi="GHEA Grapalat" w:cs="Arial"/>
          <w:sz w:val="22"/>
          <w:szCs w:val="22"/>
          <w:lang w:val="de-AT"/>
        </w:rPr>
        <w:t xml:space="preserve"> ծախսերով, որի համար 2020 թվականի ինն ամիսներին</w:t>
      </w:r>
      <w:r w:rsidRPr="00CB2464">
        <w:rPr>
          <w:rFonts w:ascii="GHEA Grapalat" w:hAnsi="GHEA Grapalat" w:cs="Arial"/>
          <w:sz w:val="22"/>
          <w:szCs w:val="22"/>
          <w:lang w:val="hy-AM"/>
        </w:rPr>
        <w:t xml:space="preserve"> միջոցներ չէին հատկացվել: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it-IT"/>
        </w:rPr>
      </w:pPr>
      <w:r w:rsidRPr="00CB2464">
        <w:rPr>
          <w:rFonts w:ascii="GHEA Grapalat" w:hAnsi="GHEA Grapalat" w:cs="Arial"/>
          <w:sz w:val="22"/>
          <w:szCs w:val="22"/>
          <w:lang w:val="hy-AM"/>
        </w:rPr>
        <w:t xml:space="preserve">Հաշվետու ժամանակահատվածում </w:t>
      </w:r>
      <w:r w:rsidRPr="00CB2464">
        <w:rPr>
          <w:rFonts w:ascii="GHEA Grapalat" w:hAnsi="GHEA Grapalat" w:cs="Arial"/>
          <w:i/>
          <w:sz w:val="22"/>
          <w:szCs w:val="22"/>
          <w:lang w:val="hy-AM"/>
        </w:rPr>
        <w:t>Արվեստների</w:t>
      </w:r>
      <w:r w:rsidRPr="00CB2464">
        <w:rPr>
          <w:rFonts w:ascii="GHEA Grapalat" w:hAnsi="GHEA Grapalat" w:cs="Arial"/>
          <w:sz w:val="22"/>
          <w:szCs w:val="22"/>
          <w:lang w:val="hy-AM"/>
        </w:rPr>
        <w:t xml:space="preserve"> ծրագրի շրջանակներում օգտագործվել է նախատեսված միջոցների 94.3%-ը՝ ավելի քան 6.4 մլրդ դրամ: Շեղումը հիմնականում առաջացել է մշակութային միջոցառումների իրականացման ծախսերում, որոնք կատարվել են 63.6%-ով՝ կազմելով 466.6 մլն դրամ: Ցածր կատարողականը պայմանավորված է այն հանգամանքով, որ կնքված պայմանագրերի արժեքի 20%-ի դիմաց վճարումները տեղափոխվել են չորրորդ եռամսյակ, ինչպես նաև որոշ պայմանագրեր գտնվել են կնքման փուլում:</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it-IT"/>
        </w:rPr>
        <w:t xml:space="preserve">2021 </w:t>
      </w:r>
      <w:r w:rsidRPr="00CB2464">
        <w:rPr>
          <w:rFonts w:ascii="GHEA Grapalat" w:hAnsi="GHEA Grapalat" w:cs="Arial"/>
          <w:sz w:val="22"/>
          <w:szCs w:val="22"/>
          <w:lang w:val="hy-AM"/>
        </w:rPr>
        <w:t>թվականի ինն ամիսների ընթացքում</w:t>
      </w:r>
      <w:r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it-IT"/>
        </w:rPr>
        <w:t xml:space="preserve">միջոցառման շրջանակներում </w:t>
      </w:r>
      <w:r w:rsidRPr="00CB2464">
        <w:rPr>
          <w:rFonts w:ascii="GHEA Grapalat" w:hAnsi="GHEA Grapalat" w:cs="Arial"/>
          <w:sz w:val="22"/>
          <w:szCs w:val="22"/>
          <w:lang w:val="hy-AM"/>
        </w:rPr>
        <w:t>պետական</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աջակցությամբ</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իրականացվող</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ստեղծագործական</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ծրագրերի</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թիվը</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կազմել</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է</w:t>
      </w:r>
      <w:r w:rsidRPr="00CB2464">
        <w:rPr>
          <w:rFonts w:ascii="GHEA Grapalat" w:hAnsi="GHEA Grapalat" w:cs="Arial"/>
          <w:sz w:val="22"/>
          <w:szCs w:val="22"/>
          <w:lang w:val="it-IT"/>
        </w:rPr>
        <w:t xml:space="preserve"> 23՝ կանխատեսված 30-ի փոխարեն, </w:t>
      </w:r>
      <w:r w:rsidR="00C3797E" w:rsidRPr="00CB2464">
        <w:rPr>
          <w:rFonts w:ascii="GHEA Grapalat" w:hAnsi="GHEA Grapalat" w:cs="Arial"/>
          <w:sz w:val="22"/>
          <w:szCs w:val="22"/>
          <w:lang w:val="it-IT"/>
        </w:rPr>
        <w:t xml:space="preserve">իրականացվել են </w:t>
      </w:r>
      <w:r w:rsidRPr="00CB2464">
        <w:rPr>
          <w:rFonts w:ascii="GHEA Grapalat" w:hAnsi="GHEA Grapalat" w:cs="Arial"/>
          <w:sz w:val="22"/>
          <w:szCs w:val="22"/>
          <w:lang w:val="it-IT"/>
        </w:rPr>
        <w:t>7</w:t>
      </w:r>
      <w:r w:rsidRPr="00CB2464">
        <w:rPr>
          <w:rFonts w:ascii="GHEA Grapalat" w:hAnsi="GHEA Grapalat" w:cs="Arial"/>
          <w:sz w:val="22"/>
          <w:szCs w:val="22"/>
          <w:lang w:val="hy-AM"/>
        </w:rPr>
        <w:t xml:space="preserve"> մանկապատանեկան</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մշակութային</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 xml:space="preserve">միջոցառումներ, </w:t>
      </w:r>
      <w:r w:rsidRPr="00CB2464">
        <w:rPr>
          <w:rFonts w:ascii="GHEA Grapalat" w:hAnsi="GHEA Grapalat" w:cs="Arial"/>
          <w:sz w:val="22"/>
          <w:szCs w:val="22"/>
          <w:lang w:val="it-IT"/>
        </w:rPr>
        <w:t xml:space="preserve">6 </w:t>
      </w:r>
      <w:r w:rsidRPr="00CB2464">
        <w:rPr>
          <w:rFonts w:ascii="GHEA Grapalat" w:hAnsi="GHEA Grapalat" w:cs="Arial"/>
          <w:sz w:val="22"/>
          <w:szCs w:val="22"/>
          <w:lang w:val="hy-AM"/>
        </w:rPr>
        <w:t>հանրապետական</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փառատոն, մրցույթ</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ցուցահանդես</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 xml:space="preserve">ստուգատես՝ </w:t>
      </w:r>
      <w:r w:rsidRPr="00CB2464">
        <w:rPr>
          <w:rFonts w:ascii="GHEA Grapalat" w:hAnsi="GHEA Grapalat" w:cs="Arial"/>
          <w:sz w:val="22"/>
          <w:szCs w:val="22"/>
          <w:lang w:val="it-IT"/>
        </w:rPr>
        <w:t xml:space="preserve">կանխատեսված 4-ի փոխարեն, 1 </w:t>
      </w:r>
      <w:r w:rsidRPr="00CB2464">
        <w:rPr>
          <w:rFonts w:ascii="GHEA Grapalat" w:hAnsi="GHEA Grapalat" w:cs="Arial"/>
          <w:sz w:val="22"/>
          <w:szCs w:val="22"/>
          <w:lang w:val="hy-AM"/>
        </w:rPr>
        <w:t>միջոցառում՝</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Հայաստանում</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սփյուռքահայ</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արվեստագետների</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ներկայացման</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և</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սփյուռքում</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հայ</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արվեստագետների</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ներկայացման</w:t>
      </w:r>
      <w:r w:rsidRPr="00CB2464">
        <w:rPr>
          <w:rFonts w:ascii="GHEA Grapalat" w:hAnsi="GHEA Grapalat" w:cs="Arial"/>
          <w:sz w:val="22"/>
          <w:szCs w:val="22"/>
          <w:lang w:val="it-IT"/>
        </w:rPr>
        <w:t xml:space="preserve"> </w:t>
      </w:r>
      <w:r w:rsidRPr="00CB2464">
        <w:rPr>
          <w:rFonts w:ascii="GHEA Grapalat" w:hAnsi="GHEA Grapalat" w:cs="Arial"/>
          <w:sz w:val="22"/>
          <w:szCs w:val="22"/>
          <w:lang w:val="hy-AM"/>
        </w:rPr>
        <w:t xml:space="preserve">ուղղությամբ՝ </w:t>
      </w:r>
      <w:r w:rsidRPr="00CB2464">
        <w:rPr>
          <w:rFonts w:ascii="GHEA Grapalat" w:hAnsi="GHEA Grapalat" w:cs="Arial"/>
          <w:sz w:val="22"/>
          <w:szCs w:val="22"/>
          <w:lang w:val="it-IT"/>
        </w:rPr>
        <w:t>կանխատեսված 2-ի փոխարեն</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միջազգային</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համագործակցության</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շրջանակներում</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Եվրախորհրդի</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ՅՈՒՆԵՍԿՕ</w:t>
      </w:r>
      <w:r w:rsidR="00C3797E" w:rsidRPr="00CB2464">
        <w:rPr>
          <w:rFonts w:ascii="GHEA Grapalat" w:hAnsi="GHEA Grapalat" w:cs="Arial"/>
          <w:sz w:val="22"/>
          <w:szCs w:val="22"/>
          <w:lang w:val="it-IT"/>
        </w:rPr>
        <w:t>-</w:t>
      </w:r>
      <w:r w:rsidR="00C3797E" w:rsidRPr="00CB2464">
        <w:rPr>
          <w:rFonts w:ascii="GHEA Grapalat" w:hAnsi="GHEA Grapalat" w:cs="Arial"/>
          <w:sz w:val="22"/>
          <w:szCs w:val="22"/>
          <w:lang w:val="hy-AM"/>
        </w:rPr>
        <w:t>ի</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ՄԱԿ</w:t>
      </w:r>
      <w:r w:rsidR="00C3797E" w:rsidRPr="00CB2464">
        <w:rPr>
          <w:rFonts w:ascii="GHEA Grapalat" w:hAnsi="GHEA Grapalat" w:cs="Arial"/>
          <w:sz w:val="22"/>
          <w:szCs w:val="22"/>
          <w:lang w:val="it-IT"/>
        </w:rPr>
        <w:t>-</w:t>
      </w:r>
      <w:r w:rsidR="00C3797E" w:rsidRPr="00CB2464">
        <w:rPr>
          <w:rFonts w:ascii="GHEA Grapalat" w:hAnsi="GHEA Grapalat" w:cs="Arial"/>
          <w:sz w:val="22"/>
          <w:szCs w:val="22"/>
          <w:lang w:val="hy-AM"/>
        </w:rPr>
        <w:t>ի</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ԱՊՀ</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երկրների</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համապատասխան</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կառույցների</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հետ</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միջազգային</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կառույցների</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հետ</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անցկացվել է 4</w:t>
      </w:r>
      <w:r w:rsidR="00C3797E" w:rsidRPr="00CB2464">
        <w:rPr>
          <w:rFonts w:ascii="GHEA Grapalat" w:hAnsi="GHEA Grapalat" w:cs="Arial"/>
          <w:sz w:val="22"/>
          <w:szCs w:val="22"/>
          <w:lang w:val="it-IT"/>
        </w:rPr>
        <w:t xml:space="preserve"> </w:t>
      </w:r>
      <w:r w:rsidR="00C3797E" w:rsidRPr="00CB2464">
        <w:rPr>
          <w:rFonts w:ascii="GHEA Grapalat" w:hAnsi="GHEA Grapalat" w:cs="Arial"/>
          <w:sz w:val="22"/>
          <w:szCs w:val="22"/>
          <w:lang w:val="hy-AM"/>
        </w:rPr>
        <w:t>միջոցառում</w:t>
      </w:r>
      <w:r w:rsidR="00035715" w:rsidRPr="00CB2464">
        <w:rPr>
          <w:rFonts w:ascii="GHEA Grapalat" w:hAnsi="GHEA Grapalat" w:cs="Arial"/>
          <w:sz w:val="22"/>
          <w:szCs w:val="22"/>
          <w:lang w:val="it-IT"/>
        </w:rPr>
        <w:t>:</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it-IT"/>
        </w:rPr>
      </w:pPr>
      <w:r w:rsidRPr="00CB2464">
        <w:rPr>
          <w:rFonts w:ascii="GHEA Grapalat" w:hAnsi="GHEA Grapalat" w:cs="Arial"/>
          <w:sz w:val="22"/>
          <w:szCs w:val="22"/>
          <w:lang w:val="hy-AM"/>
        </w:rPr>
        <w:t xml:space="preserve">Շուրջ 2.2 մլրդ դրամ է ուղղվել երաժշտարվեստի և պարարվեստի համերգներին՝ կազմելով </w:t>
      </w:r>
      <w:r w:rsidR="00C3797E" w:rsidRPr="00CB2464">
        <w:rPr>
          <w:rFonts w:ascii="GHEA Grapalat" w:hAnsi="GHEA Grapalat" w:cs="Arial"/>
          <w:sz w:val="22"/>
          <w:szCs w:val="22"/>
        </w:rPr>
        <w:t>ծրագրված ցուցանիշ</w:t>
      </w:r>
      <w:r w:rsidRPr="00CB2464">
        <w:rPr>
          <w:rFonts w:ascii="GHEA Grapalat" w:hAnsi="GHEA Grapalat" w:cs="Arial"/>
          <w:sz w:val="22"/>
          <w:szCs w:val="22"/>
          <w:lang w:val="hy-AM"/>
        </w:rPr>
        <w:t xml:space="preserve">ի 99.9%-ը: Միջոցառման շրջանակներում </w:t>
      </w:r>
      <w:r w:rsidR="002441C3" w:rsidRPr="00CB2464">
        <w:rPr>
          <w:rFonts w:ascii="GHEA Grapalat" w:hAnsi="GHEA Grapalat" w:cs="Arial"/>
          <w:sz w:val="22"/>
          <w:szCs w:val="22"/>
          <w:lang w:val="it-IT"/>
        </w:rPr>
        <w:t>հաշվետու ժամանակահատվածում</w:t>
      </w:r>
      <w:r w:rsidRPr="00CB2464">
        <w:rPr>
          <w:rFonts w:ascii="GHEA Grapalat" w:hAnsi="GHEA Grapalat" w:cs="Arial"/>
          <w:sz w:val="22"/>
          <w:szCs w:val="22"/>
          <w:lang w:val="it-IT"/>
        </w:rPr>
        <w:t xml:space="preserve"> </w:t>
      </w:r>
      <w:r w:rsidRPr="00CB2464">
        <w:rPr>
          <w:rFonts w:ascii="GHEA Grapalat" w:hAnsi="GHEA Grapalat" w:cs="Arial"/>
          <w:sz w:val="22"/>
          <w:szCs w:val="22"/>
          <w:lang w:val="it-IT"/>
        </w:rPr>
        <w:lastRenderedPageBreak/>
        <w:t>կազմակերպվել են 296 համերգներ՝ նախատեսված 372–ի դիմաց, հանդիսատեսի քանակը կազմել է 98814՝ կանխատեսված 124182</w:t>
      </w:r>
      <w:r w:rsidRPr="00CB2464">
        <w:rPr>
          <w:rFonts w:ascii="GHEA Grapalat" w:hAnsi="GHEA Grapalat" w:cs="Arial"/>
          <w:sz w:val="22"/>
          <w:szCs w:val="22"/>
          <w:lang w:val="it-IT"/>
        </w:rPr>
        <w:noBreakHyphen/>
        <w:t xml:space="preserve">ի դիմաց։ </w:t>
      </w:r>
    </w:p>
    <w:p w:rsidR="00997E17"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lang w:val="hy-AM"/>
        </w:rPr>
      </w:pPr>
      <w:r w:rsidRPr="00CB2464">
        <w:rPr>
          <w:rFonts w:ascii="GHEA Grapalat" w:hAnsi="GHEA Grapalat" w:cs="Arial"/>
          <w:sz w:val="22"/>
          <w:szCs w:val="22"/>
          <w:lang w:val="it-IT"/>
        </w:rPr>
        <w:t xml:space="preserve">Թատերական ներկայացումների ծախսերը կազմել </w:t>
      </w:r>
      <w:r w:rsidRPr="00CB2464">
        <w:rPr>
          <w:rFonts w:ascii="GHEA Grapalat" w:hAnsi="GHEA Grapalat" w:cs="Arial"/>
          <w:sz w:val="22"/>
          <w:szCs w:val="22"/>
          <w:lang w:val="hy-AM"/>
        </w:rPr>
        <w:t xml:space="preserve">են ավելի քան 1.8 մլրդ դրամ՝ ապահովելով 97.9% կատարողական։ Շեղումը պայմանավորված է «Խորեոգրաֆիայի պետական թատրոն» ՊՈԱԿ-ի </w:t>
      </w:r>
      <w:r w:rsidRPr="00CB2464">
        <w:rPr>
          <w:rFonts w:ascii="GHEA Grapalat" w:hAnsi="GHEA Grapalat" w:cs="Arial"/>
          <w:sz w:val="22"/>
          <w:szCs w:val="22"/>
          <w:lang w:val="it-IT"/>
        </w:rPr>
        <w:t>հետ պայմանագիր չկնքվելու, ինչպես նաև ավելացված արժեքի հարկի վճարման համար նախատեսված հատկացումներն ամբողջությամբ չօգտագործելու հանգամանքներով: Միջոցառման շրջանակներում հաշվետու ժամանակահատվածում կայացել են 1829 ներկայացումներ՝ նախատեսված 1847-ի փոխարեն, հանդիսատեսի թիվը կազմել է 237448՝ կանխատեսված 318164-ի դիմաց</w:t>
      </w:r>
      <w:r w:rsidRPr="00CB2464">
        <w:rPr>
          <w:rFonts w:ascii="GHEA Grapalat" w:hAnsi="GHEA Grapalat" w:cs="Arial"/>
          <w:sz w:val="22"/>
          <w:szCs w:val="22"/>
          <w:lang w:val="hy-AM"/>
        </w:rPr>
        <w:t xml:space="preserve">: </w:t>
      </w:r>
    </w:p>
    <w:p w:rsidR="006261C2"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Արվեստների ծրագրում ընդգրկված միջոցառումներից երկուսի համար նախատեսված 1.4 մլրդ դրամն օգտագործվել է ամբողջությամբ: Մասնավորապես՝ 1.1 մլրդ դրամ</w:t>
      </w:r>
      <w:r w:rsidR="00AF63E2" w:rsidRPr="00CB2464">
        <w:rPr>
          <w:rFonts w:ascii="GHEA Grapalat" w:hAnsi="GHEA Grapalat" w:cs="Arial"/>
          <w:sz w:val="22"/>
          <w:szCs w:val="22"/>
        </w:rPr>
        <w:t xml:space="preserve"> աջակցություն է</w:t>
      </w:r>
      <w:r w:rsidRPr="00CB2464">
        <w:rPr>
          <w:rFonts w:ascii="GHEA Grapalat" w:hAnsi="GHEA Grapalat" w:cs="Arial"/>
          <w:sz w:val="22"/>
          <w:szCs w:val="22"/>
          <w:lang w:val="hy-AM"/>
        </w:rPr>
        <w:t xml:space="preserve"> տրամադրվել Օպերային և բալետային արվեստի ներկայացումներին: Փաստացի ներկայացումների քանակը հաշվետու ժամանակահատվածում կազմել է 41՝ նախատեսված 80-ի դիմաց, իսկ հանդիսատեսի թիվը` 15608՝ կանխատեսված 47080-ի դիմաց: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Ազգային ակադեմիական խմբերգային համերգներին ուղղվել է 304.3 մլն դրամ: Միջոցառման շրջանակում հաշվետու ժամանակահատվածում կազմակերպվել է 11 համերգ, հանդիսատեսի թիվը կազմել է 5206` կանխատեսված 5117-ի դիմաց։</w:t>
      </w:r>
    </w:p>
    <w:p w:rsidR="00035715"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 xml:space="preserve"> Ազգային ակադեմիական թատերարվեստի ներկայացումների</w:t>
      </w:r>
      <w:r w:rsidR="006261C2" w:rsidRPr="00CB2464">
        <w:rPr>
          <w:rFonts w:ascii="GHEA Grapalat" w:hAnsi="GHEA Grapalat" w:cs="Arial"/>
          <w:sz w:val="22"/>
          <w:szCs w:val="22"/>
        </w:rPr>
        <w:t xml:space="preserve"> ծախսերը կազմել են</w:t>
      </w:r>
      <w:r w:rsidRPr="00CB2464">
        <w:rPr>
          <w:rFonts w:ascii="GHEA Grapalat" w:hAnsi="GHEA Grapalat" w:cs="Arial"/>
          <w:sz w:val="22"/>
          <w:szCs w:val="22"/>
          <w:lang w:val="hy-AM"/>
        </w:rPr>
        <w:t xml:space="preserve"> 258.1 մլն դրամ</w:t>
      </w:r>
      <w:r w:rsidR="006261C2" w:rsidRPr="00CB2464">
        <w:rPr>
          <w:rFonts w:ascii="GHEA Grapalat" w:hAnsi="GHEA Grapalat" w:cs="Arial"/>
          <w:sz w:val="22"/>
          <w:szCs w:val="22"/>
        </w:rPr>
        <w:t xml:space="preserve"> կամ ծրագրային ցուցանիշի</w:t>
      </w:r>
      <w:r w:rsidRPr="00CB2464">
        <w:rPr>
          <w:rFonts w:ascii="GHEA Grapalat" w:hAnsi="GHEA Grapalat" w:cs="Arial"/>
          <w:sz w:val="22"/>
          <w:szCs w:val="22"/>
          <w:lang w:val="hy-AM"/>
        </w:rPr>
        <w:t xml:space="preserve"> 97.2%-</w:t>
      </w:r>
      <w:r w:rsidR="006261C2" w:rsidRPr="00CB2464">
        <w:rPr>
          <w:rFonts w:ascii="GHEA Grapalat" w:hAnsi="GHEA Grapalat" w:cs="Arial"/>
          <w:sz w:val="22"/>
          <w:szCs w:val="22"/>
        </w:rPr>
        <w:t>ը</w:t>
      </w:r>
      <w:r w:rsidRPr="00CB2464">
        <w:rPr>
          <w:rFonts w:ascii="GHEA Grapalat" w:hAnsi="GHEA Grapalat" w:cs="Arial"/>
          <w:sz w:val="22"/>
          <w:szCs w:val="22"/>
          <w:lang w:val="hy-AM"/>
        </w:rPr>
        <w:t>: Շեղումը հիմնականում պայմանավորված է</w:t>
      </w:r>
      <w:r w:rsidR="006E6A9F" w:rsidRPr="00CB2464">
        <w:rPr>
          <w:rFonts w:ascii="GHEA Grapalat" w:hAnsi="GHEA Grapalat" w:cs="Arial"/>
          <w:sz w:val="22"/>
          <w:szCs w:val="22"/>
          <w:lang w:val="hy-AM"/>
        </w:rPr>
        <w:t xml:space="preserve"> </w:t>
      </w:r>
      <w:r w:rsidR="00035715" w:rsidRPr="00CB2464">
        <w:rPr>
          <w:rFonts w:ascii="GHEA Grapalat" w:hAnsi="GHEA Grapalat" w:cs="Arial"/>
          <w:sz w:val="22"/>
          <w:szCs w:val="22"/>
          <w:lang w:val="hy-AM"/>
        </w:rPr>
        <w:t>վճարման փաստաթղթեր</w:t>
      </w:r>
      <w:r w:rsidR="00035715" w:rsidRPr="00CB2464">
        <w:rPr>
          <w:rFonts w:ascii="GHEA Grapalat" w:hAnsi="GHEA Grapalat" w:cs="Arial"/>
          <w:sz w:val="22"/>
          <w:szCs w:val="22"/>
        </w:rPr>
        <w:t>ի մի մասը</w:t>
      </w:r>
      <w:r w:rsidRPr="00CB2464">
        <w:rPr>
          <w:rFonts w:ascii="GHEA Grapalat" w:hAnsi="GHEA Grapalat" w:cs="Arial"/>
          <w:sz w:val="22"/>
          <w:szCs w:val="22"/>
          <w:lang w:val="hy-AM"/>
        </w:rPr>
        <w:t xml:space="preserve"> սեպտեմբեր ամսվա վերջում ներկայացնելու հանգամանքով, ինչի արդյունքում վճարումները տեղափոխվել են չորրորդ եռամսյակ:</w:t>
      </w:r>
      <w:r w:rsidR="00035715" w:rsidRPr="00CB2464">
        <w:rPr>
          <w:rFonts w:ascii="GHEA Grapalat" w:hAnsi="GHEA Grapalat" w:cs="Arial"/>
          <w:sz w:val="22"/>
          <w:szCs w:val="22"/>
        </w:rPr>
        <w:t xml:space="preserve"> Միջոցառման շրջանակներում</w:t>
      </w:r>
      <w:r w:rsidRPr="00CB2464">
        <w:rPr>
          <w:rFonts w:ascii="GHEA Grapalat" w:hAnsi="GHEA Grapalat" w:cs="Arial"/>
          <w:sz w:val="22"/>
          <w:szCs w:val="22"/>
          <w:lang w:val="hy-AM"/>
        </w:rPr>
        <w:t xml:space="preserve"> ներկայացումների</w:t>
      </w:r>
      <w:r w:rsidR="00035715" w:rsidRPr="00CB2464">
        <w:rPr>
          <w:rFonts w:ascii="GHEA Grapalat" w:hAnsi="GHEA Grapalat" w:cs="Arial"/>
          <w:sz w:val="22"/>
          <w:szCs w:val="22"/>
        </w:rPr>
        <w:t xml:space="preserve"> փաստացի</w:t>
      </w:r>
      <w:r w:rsidRPr="00CB2464">
        <w:rPr>
          <w:rFonts w:ascii="GHEA Grapalat" w:hAnsi="GHEA Grapalat" w:cs="Arial"/>
          <w:sz w:val="22"/>
          <w:szCs w:val="22"/>
          <w:lang w:val="hy-AM"/>
        </w:rPr>
        <w:t xml:space="preserve"> քանակը հաշվետու ժամանակահատվածում կազմել է 74՝ նախատեսված 80-ի փոխարեն, հանդիսատեսի թիվը` 30048՝ կանխատեսված 33042-ի դիմաց: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Արվեստների ծրագրում ընդգրկված միջոցառումների շրջանակներում կանխատեսվածից ցածր արդյունքային ցուցանիշները հիմնականում պայմանավորված են կորոնավիրուսի համավարակով: </w:t>
      </w:r>
    </w:p>
    <w:p w:rsidR="00997E17"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lang w:val="hy-AM"/>
        </w:rPr>
      </w:pPr>
      <w:r w:rsidRPr="00CB2464">
        <w:rPr>
          <w:rFonts w:ascii="GHEA Grapalat" w:hAnsi="GHEA Grapalat" w:cs="Arial"/>
          <w:sz w:val="22"/>
          <w:szCs w:val="22"/>
          <w:lang w:val="hy-AM"/>
        </w:rPr>
        <w:t>Նախորդ տարվա նույն ժամանակահատվածի համեմատ Արվեստների ծրագրի ծախսերը նվազել են 30.5%-ով կամ 2.8 մլրդ դրամով, որը հիմնականում պայմանավորված է Օպերային և բալետային արվեստի ներկայացումներին աջակցության գծով ծախսերի 55.3% (1.4 մլրդ դրամ) նվազմամբ, ինչպես նաև</w:t>
      </w:r>
      <w:r w:rsidRPr="00CB2464">
        <w:rPr>
          <w:rFonts w:ascii="GHEA Grapalat" w:hAnsi="GHEA Grapalat" w:cs="Arial"/>
          <w:color w:val="FF0000"/>
          <w:sz w:val="22"/>
          <w:szCs w:val="22"/>
          <w:lang w:val="hy-AM"/>
        </w:rPr>
        <w:t xml:space="preserve"> </w:t>
      </w:r>
      <w:r w:rsidRPr="00CB2464">
        <w:rPr>
          <w:rFonts w:ascii="GHEA Grapalat" w:hAnsi="GHEA Grapalat" w:cs="Arial"/>
          <w:sz w:val="22"/>
          <w:szCs w:val="22"/>
          <w:lang w:val="hy-AM"/>
        </w:rPr>
        <w:t>2020 թվականի ինն ամիսների ընթացքում Կարեն Դեմիրճյանի անվան մարզահամերգային համալիրի կարողությունների զարգացման նպատակով 718.5 մլն դրամ միջոցների հատկացմամբ:</w:t>
      </w:r>
    </w:p>
    <w:p w:rsidR="002E3D32" w:rsidRPr="00CB2464" w:rsidRDefault="00997E17" w:rsidP="00997E17">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Arial"/>
          <w:sz w:val="22"/>
          <w:szCs w:val="22"/>
          <w:lang w:val="hy-AM"/>
        </w:rPr>
        <w:t xml:space="preserve">Հաշվետու ժամանակահատվածում </w:t>
      </w:r>
      <w:r w:rsidRPr="00CB2464">
        <w:rPr>
          <w:rFonts w:ascii="GHEA Grapalat" w:hAnsi="GHEA Grapalat" w:cs="Arial"/>
          <w:i/>
          <w:sz w:val="22"/>
          <w:szCs w:val="22"/>
          <w:lang w:val="hy-AM"/>
        </w:rPr>
        <w:t>«Ապահով դպրոց»</w:t>
      </w:r>
      <w:r w:rsidRPr="00CB2464">
        <w:rPr>
          <w:rFonts w:ascii="GHEA Grapalat" w:hAnsi="GHEA Grapalat" w:cs="Arial"/>
          <w:sz w:val="22"/>
          <w:szCs w:val="22"/>
          <w:lang w:val="hy-AM"/>
        </w:rPr>
        <w:t xml:space="preserve"> ծրագրի շրջանակներում օգտագործվել է նախատեսված միջոցների 31.2%-ը՝ 673.3 մլն դրամ: Ծրագրում ընդգրկված են</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 xml:space="preserve">վեց միջոցառումներ, </w:t>
      </w:r>
      <w:r w:rsidRPr="00CB2464">
        <w:rPr>
          <w:rFonts w:ascii="GHEA Grapalat" w:hAnsi="GHEA Grapalat" w:cs="Arial"/>
          <w:sz w:val="22"/>
          <w:szCs w:val="22"/>
          <w:lang w:val="hy-AM"/>
        </w:rPr>
        <w:lastRenderedPageBreak/>
        <w:t>ընդ որում, բոլորում արձանագրվել են շեղումներ: Ցածր կատարողականը հիմնականում պայմանավորված է փոքրաքանակ երեխաներով համալրված հանրակրթական դպրոցների մոդուլային շենքերի կառուցման և կրթական օբյեկտների շենքային պայմանների բարելավման միջոցառումների</w:t>
      </w:r>
      <w:r w:rsidRPr="00CB2464">
        <w:rPr>
          <w:rFonts w:ascii="GHEA Grapalat" w:hAnsi="GHEA Grapalat" w:cs="GHEA Grapalat"/>
          <w:sz w:val="22"/>
          <w:szCs w:val="22"/>
          <w:lang w:val="hy-AM"/>
        </w:rPr>
        <w:t xml:space="preserve"> </w:t>
      </w:r>
      <w:r w:rsidRPr="00CB2464">
        <w:rPr>
          <w:rFonts w:ascii="GHEA Grapalat" w:hAnsi="GHEA Grapalat" w:cs="Arial"/>
          <w:sz w:val="22"/>
          <w:szCs w:val="22"/>
          <w:lang w:val="hy-AM"/>
        </w:rPr>
        <w:t>կատարողականներով</w:t>
      </w:r>
      <w:r w:rsidRPr="00CB2464">
        <w:rPr>
          <w:rFonts w:ascii="GHEA Grapalat" w:hAnsi="GHEA Grapalat" w:cs="GHEA Grapalat"/>
          <w:sz w:val="22"/>
          <w:szCs w:val="22"/>
          <w:lang w:val="hy-AM"/>
        </w:rPr>
        <w:t xml:space="preserve">: </w:t>
      </w:r>
    </w:p>
    <w:p w:rsidR="008B385D" w:rsidRPr="00CB2464" w:rsidRDefault="002E3D32"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rPr>
        <w:t>Փ</w:t>
      </w:r>
      <w:r w:rsidRPr="00CB2464">
        <w:rPr>
          <w:rFonts w:ascii="GHEA Grapalat" w:hAnsi="GHEA Grapalat" w:cs="Arial"/>
          <w:sz w:val="22"/>
          <w:szCs w:val="22"/>
          <w:lang w:val="hy-AM"/>
        </w:rPr>
        <w:t xml:space="preserve">ոքրաքանակ երեխաներով համալրված հանրակրթական դպրոցների մոդուլային շենքերի կառուցման </w:t>
      </w:r>
      <w:r w:rsidR="00997E17" w:rsidRPr="00CB2464">
        <w:rPr>
          <w:rFonts w:ascii="GHEA Grapalat" w:hAnsi="GHEA Grapalat" w:cs="Arial"/>
          <w:sz w:val="22"/>
          <w:szCs w:val="22"/>
          <w:lang w:val="hy-AM"/>
        </w:rPr>
        <w:t>ծախսերը</w:t>
      </w:r>
      <w:r w:rsidR="00997E17" w:rsidRPr="00CB2464">
        <w:rPr>
          <w:rFonts w:ascii="GHEA Grapalat" w:hAnsi="GHEA Grapalat" w:cs="GHEA Grapalat"/>
          <w:sz w:val="22"/>
          <w:szCs w:val="22"/>
          <w:lang w:val="hy-AM"/>
        </w:rPr>
        <w:t xml:space="preserve"> </w:t>
      </w:r>
      <w:r w:rsidR="00997E17" w:rsidRPr="00CB2464">
        <w:rPr>
          <w:rFonts w:ascii="GHEA Grapalat" w:hAnsi="GHEA Grapalat" w:cs="Arial"/>
          <w:sz w:val="22"/>
          <w:szCs w:val="22"/>
          <w:lang w:val="hy-AM"/>
        </w:rPr>
        <w:t>կազմել</w:t>
      </w:r>
      <w:r w:rsidR="00997E17" w:rsidRPr="00CB2464">
        <w:rPr>
          <w:rFonts w:ascii="GHEA Grapalat" w:hAnsi="GHEA Grapalat" w:cs="GHEA Grapalat"/>
          <w:sz w:val="22"/>
          <w:szCs w:val="22"/>
          <w:lang w:val="hy-AM"/>
        </w:rPr>
        <w:t xml:space="preserve"> </w:t>
      </w:r>
      <w:r w:rsidR="00997E17" w:rsidRPr="00CB2464">
        <w:rPr>
          <w:rFonts w:ascii="GHEA Grapalat" w:hAnsi="GHEA Grapalat" w:cs="Arial"/>
          <w:sz w:val="22"/>
          <w:szCs w:val="22"/>
          <w:lang w:val="hy-AM"/>
        </w:rPr>
        <w:t>են 519.6</w:t>
      </w:r>
      <w:r w:rsidR="00997E17" w:rsidRPr="00CB2464">
        <w:rPr>
          <w:rFonts w:ascii="Courier New" w:hAnsi="Courier New" w:cs="Courier New"/>
          <w:sz w:val="22"/>
          <w:szCs w:val="22"/>
          <w:lang w:val="hy-AM"/>
        </w:rPr>
        <w:t> </w:t>
      </w:r>
      <w:r w:rsidR="00997E17" w:rsidRPr="00CB2464">
        <w:rPr>
          <w:rFonts w:ascii="GHEA Grapalat" w:hAnsi="GHEA Grapalat" w:cs="Arial"/>
          <w:sz w:val="22"/>
          <w:szCs w:val="22"/>
          <w:lang w:val="hy-AM"/>
        </w:rPr>
        <w:t>մլն</w:t>
      </w:r>
      <w:r w:rsidR="00997E17" w:rsidRPr="00CB2464">
        <w:rPr>
          <w:rFonts w:ascii="GHEA Grapalat" w:hAnsi="GHEA Grapalat" w:cs="GHEA Grapalat"/>
          <w:sz w:val="22"/>
          <w:szCs w:val="22"/>
          <w:lang w:val="hy-AM"/>
        </w:rPr>
        <w:t xml:space="preserve"> </w:t>
      </w:r>
      <w:r w:rsidR="00997E17" w:rsidRPr="00CB2464">
        <w:rPr>
          <w:rFonts w:ascii="GHEA Grapalat" w:hAnsi="GHEA Grapalat" w:cs="Arial"/>
          <w:sz w:val="22"/>
          <w:szCs w:val="22"/>
          <w:lang w:val="hy-AM"/>
        </w:rPr>
        <w:t>դրամ</w:t>
      </w:r>
      <w:r w:rsidR="00997E17" w:rsidRPr="00CB2464">
        <w:rPr>
          <w:rFonts w:ascii="GHEA Grapalat" w:hAnsi="GHEA Grapalat" w:cs="GHEA Grapalat"/>
          <w:sz w:val="22"/>
          <w:szCs w:val="22"/>
          <w:lang w:val="hy-AM"/>
        </w:rPr>
        <w:t xml:space="preserve"> </w:t>
      </w:r>
      <w:r w:rsidR="00997E17" w:rsidRPr="00CB2464">
        <w:rPr>
          <w:rFonts w:ascii="GHEA Grapalat" w:hAnsi="GHEA Grapalat" w:cs="Arial"/>
          <w:sz w:val="22"/>
          <w:szCs w:val="22"/>
          <w:lang w:val="hy-AM"/>
        </w:rPr>
        <w:t>կամ</w:t>
      </w:r>
      <w:r w:rsidR="00997E17" w:rsidRPr="00CB2464">
        <w:rPr>
          <w:rFonts w:ascii="GHEA Grapalat" w:hAnsi="GHEA Grapalat" w:cs="GHEA Grapalat"/>
          <w:sz w:val="22"/>
          <w:szCs w:val="22"/>
          <w:lang w:val="hy-AM"/>
        </w:rPr>
        <w:t xml:space="preserve"> ծրագրված ցուցանիշ</w:t>
      </w:r>
      <w:r w:rsidR="00997E17" w:rsidRPr="00CB2464">
        <w:rPr>
          <w:rFonts w:ascii="GHEA Grapalat" w:hAnsi="GHEA Grapalat" w:cs="GHEA Grapalat"/>
          <w:sz w:val="22"/>
          <w:szCs w:val="22"/>
          <w:lang w:val="it-IT"/>
        </w:rPr>
        <w:t>ի 29.9%-ը</w:t>
      </w:r>
      <w:r w:rsidR="00997E17" w:rsidRPr="00CB2464">
        <w:rPr>
          <w:rFonts w:ascii="GHEA Grapalat" w:hAnsi="GHEA Grapalat" w:cs="Arial"/>
          <w:sz w:val="22"/>
          <w:szCs w:val="22"/>
          <w:lang w:val="hy-AM"/>
        </w:rPr>
        <w:t>, որը պայմանավորված է</w:t>
      </w:r>
      <w:r w:rsidR="006E6A9F" w:rsidRPr="00CB2464">
        <w:rPr>
          <w:rFonts w:ascii="GHEA Grapalat" w:hAnsi="GHEA Grapalat" w:cs="Arial"/>
          <w:sz w:val="22"/>
          <w:szCs w:val="22"/>
          <w:lang w:val="hy-AM"/>
        </w:rPr>
        <w:t xml:space="preserve"> </w:t>
      </w:r>
      <w:r w:rsidR="00997E17" w:rsidRPr="00CB2464">
        <w:rPr>
          <w:rFonts w:ascii="GHEA Grapalat" w:hAnsi="GHEA Grapalat" w:cs="GHEA Grapalat"/>
          <w:sz w:val="22"/>
          <w:szCs w:val="22"/>
          <w:lang w:val="hy-AM"/>
        </w:rPr>
        <w:t xml:space="preserve">կատարված շինարարական աշխատանքների </w:t>
      </w:r>
      <w:r w:rsidR="008B385D" w:rsidRPr="00CB2464">
        <w:rPr>
          <w:rFonts w:ascii="GHEA Grapalat" w:hAnsi="GHEA Grapalat" w:cs="GHEA Grapalat"/>
          <w:sz w:val="22"/>
          <w:szCs w:val="22"/>
        </w:rPr>
        <w:t>կատարողական փաստաթղթերն ամբողջությամբ չներկայացվելու հանգամանքով</w:t>
      </w:r>
      <w:r w:rsidR="00997E17" w:rsidRPr="00CB2464">
        <w:rPr>
          <w:rFonts w:ascii="GHEA Grapalat" w:hAnsi="GHEA Grapalat" w:cs="GHEA Grapalat"/>
          <w:sz w:val="22"/>
          <w:szCs w:val="22"/>
          <w:lang w:val="hy-AM"/>
        </w:rPr>
        <w:t>:</w:t>
      </w:r>
      <w:r w:rsidR="00997E17" w:rsidRPr="00CB2464">
        <w:rPr>
          <w:rFonts w:ascii="GHEA Grapalat" w:hAnsi="GHEA Grapalat" w:cs="Arial"/>
          <w:sz w:val="22"/>
          <w:szCs w:val="22"/>
          <w:lang w:val="hy-AM"/>
        </w:rPr>
        <w:t xml:space="preserve"> </w:t>
      </w:r>
    </w:p>
    <w:p w:rsidR="00997E17" w:rsidRPr="00CB2464" w:rsidRDefault="008B385D" w:rsidP="00997E17">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Arial"/>
          <w:sz w:val="22"/>
          <w:szCs w:val="22"/>
        </w:rPr>
        <w:t>Կ</w:t>
      </w:r>
      <w:r w:rsidRPr="00CB2464">
        <w:rPr>
          <w:rFonts w:ascii="GHEA Grapalat" w:hAnsi="GHEA Grapalat" w:cs="Arial"/>
          <w:sz w:val="22"/>
          <w:szCs w:val="22"/>
          <w:lang w:val="hy-AM"/>
        </w:rPr>
        <w:t>րթական օբյեկտների շենքային պայմանների բարելավման</w:t>
      </w:r>
      <w:r w:rsidR="00997E17" w:rsidRPr="00CB2464">
        <w:rPr>
          <w:rFonts w:ascii="GHEA Grapalat" w:hAnsi="GHEA Grapalat" w:cs="Arial"/>
          <w:sz w:val="22"/>
          <w:szCs w:val="22"/>
          <w:lang w:val="hy-AM"/>
        </w:rPr>
        <w:t xml:space="preserve"> միջոցառման շրջանակներում օգտագործվել է նախատեսված միջոցների 24.7%-ը՝ 74.2 մլն դրամ: Նշված ցուցանիշը պայմանավորված է նրանով, որ կատարված շինարարական աշխատանքների մի մասի նախագծանախահաշվային փաստաթղթերը գտնվել են փորձաքննության փուլում, իսկ որոշ շինարարական և նախագծային աշխատանքներ գտնվել են ընթացքում, որոնց համար կատարողականներ չեն ներկայացվել:</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Sylfaen"/>
          <w:sz w:val="22"/>
          <w:szCs w:val="22"/>
          <w:lang w:val="pt-BR"/>
        </w:rPr>
        <w:t xml:space="preserve">Ավագ մակարդակի </w:t>
      </w:r>
      <w:r w:rsidRPr="00CB2464">
        <w:rPr>
          <w:rFonts w:ascii="GHEA Grapalat" w:hAnsi="GHEA Grapalat"/>
          <w:sz w:val="22"/>
          <w:szCs w:val="22"/>
          <w:lang w:val="hy-AM"/>
        </w:rPr>
        <w:t>կրթություն</w:t>
      </w:r>
      <w:r w:rsidRPr="00CB2464">
        <w:rPr>
          <w:rFonts w:ascii="GHEA Grapalat" w:hAnsi="GHEA Grapalat"/>
          <w:sz w:val="22"/>
          <w:szCs w:val="22"/>
          <w:lang w:val="it-IT"/>
        </w:rPr>
        <w:t xml:space="preserve"> </w:t>
      </w:r>
      <w:r w:rsidRPr="00CB2464">
        <w:rPr>
          <w:rFonts w:ascii="GHEA Grapalat" w:hAnsi="GHEA Grapalat"/>
          <w:sz w:val="22"/>
          <w:szCs w:val="22"/>
          <w:lang w:val="hy-AM"/>
        </w:rPr>
        <w:t>իրականացնող</w:t>
      </w:r>
      <w:r w:rsidRPr="00CB2464">
        <w:rPr>
          <w:rFonts w:ascii="GHEA Grapalat" w:hAnsi="GHEA Grapalat"/>
          <w:sz w:val="22"/>
          <w:szCs w:val="22"/>
          <w:lang w:val="it-IT"/>
        </w:rPr>
        <w:t xml:space="preserve"> </w:t>
      </w:r>
      <w:r w:rsidRPr="00CB2464">
        <w:rPr>
          <w:rFonts w:ascii="GHEA Grapalat" w:hAnsi="GHEA Grapalat"/>
          <w:sz w:val="22"/>
          <w:szCs w:val="22"/>
          <w:lang w:val="hy-AM"/>
        </w:rPr>
        <w:t>ուսումնական</w:t>
      </w:r>
      <w:r w:rsidRPr="00CB2464">
        <w:rPr>
          <w:rFonts w:ascii="GHEA Grapalat" w:hAnsi="GHEA Grapalat"/>
          <w:sz w:val="22"/>
          <w:szCs w:val="22"/>
          <w:lang w:val="it-IT"/>
        </w:rPr>
        <w:t xml:space="preserve"> </w:t>
      </w:r>
      <w:r w:rsidRPr="00CB2464">
        <w:rPr>
          <w:rFonts w:ascii="GHEA Grapalat" w:hAnsi="GHEA Grapalat"/>
          <w:sz w:val="22"/>
          <w:szCs w:val="22"/>
          <w:lang w:val="hy-AM"/>
        </w:rPr>
        <w:t>հաստատությունների</w:t>
      </w:r>
      <w:r w:rsidRPr="00CB2464">
        <w:rPr>
          <w:rFonts w:ascii="GHEA Grapalat" w:hAnsi="GHEA Grapalat"/>
          <w:sz w:val="22"/>
          <w:szCs w:val="22"/>
          <w:lang w:val="it-IT"/>
        </w:rPr>
        <w:t xml:space="preserve"> </w:t>
      </w:r>
      <w:r w:rsidRPr="00CB2464">
        <w:rPr>
          <w:rFonts w:ascii="GHEA Grapalat" w:hAnsi="GHEA Grapalat"/>
          <w:sz w:val="22"/>
          <w:szCs w:val="22"/>
          <w:lang w:val="hy-AM"/>
        </w:rPr>
        <w:t>շենքային</w:t>
      </w:r>
      <w:r w:rsidRPr="00CB2464">
        <w:rPr>
          <w:rFonts w:ascii="GHEA Grapalat" w:hAnsi="GHEA Grapalat"/>
          <w:sz w:val="22"/>
          <w:szCs w:val="22"/>
          <w:lang w:val="it-IT"/>
        </w:rPr>
        <w:t xml:space="preserve"> </w:t>
      </w:r>
      <w:r w:rsidRPr="00CB2464">
        <w:rPr>
          <w:rFonts w:ascii="GHEA Grapalat" w:hAnsi="GHEA Grapalat"/>
          <w:sz w:val="22"/>
          <w:szCs w:val="22"/>
          <w:lang w:val="hy-AM"/>
        </w:rPr>
        <w:t>պայմանների</w:t>
      </w:r>
      <w:r w:rsidRPr="00CB2464">
        <w:rPr>
          <w:rFonts w:ascii="GHEA Grapalat" w:hAnsi="GHEA Grapalat"/>
          <w:sz w:val="22"/>
          <w:szCs w:val="22"/>
          <w:lang w:val="it-IT"/>
        </w:rPr>
        <w:t xml:space="preserve"> </w:t>
      </w:r>
      <w:r w:rsidRPr="00CB2464">
        <w:rPr>
          <w:rFonts w:ascii="GHEA Grapalat" w:hAnsi="GHEA Grapalat"/>
          <w:sz w:val="22"/>
          <w:szCs w:val="22"/>
          <w:lang w:val="hy-AM"/>
        </w:rPr>
        <w:t>բարելավման</w:t>
      </w:r>
      <w:r w:rsidRPr="00CB2464">
        <w:rPr>
          <w:rFonts w:ascii="GHEA Grapalat" w:hAnsi="GHEA Grapalat"/>
          <w:sz w:val="22"/>
          <w:szCs w:val="22"/>
          <w:lang w:val="it-IT"/>
        </w:rPr>
        <w:t xml:space="preserve"> </w:t>
      </w:r>
      <w:r w:rsidRPr="00CB2464">
        <w:rPr>
          <w:rFonts w:ascii="GHEA Grapalat" w:hAnsi="GHEA Grapalat"/>
          <w:sz w:val="22"/>
          <w:szCs w:val="22"/>
          <w:lang w:val="hy-AM"/>
        </w:rPr>
        <w:t>նպատակով</w:t>
      </w:r>
      <w:r w:rsidRPr="00CB2464">
        <w:rPr>
          <w:rFonts w:ascii="GHEA Grapalat" w:hAnsi="GHEA Grapalat"/>
          <w:sz w:val="22"/>
          <w:szCs w:val="22"/>
          <w:lang w:val="it-IT"/>
        </w:rPr>
        <w:t xml:space="preserve"> </w:t>
      </w:r>
      <w:r w:rsidRPr="00CB2464">
        <w:rPr>
          <w:rFonts w:ascii="GHEA Grapalat" w:hAnsi="GHEA Grapalat"/>
          <w:sz w:val="22"/>
          <w:szCs w:val="22"/>
          <w:lang w:val="hy-AM"/>
        </w:rPr>
        <w:t>օգտագործվել</w:t>
      </w:r>
      <w:r w:rsidRPr="00CB2464">
        <w:rPr>
          <w:rFonts w:ascii="GHEA Grapalat" w:hAnsi="GHEA Grapalat"/>
          <w:sz w:val="22"/>
          <w:szCs w:val="22"/>
          <w:lang w:val="it-IT"/>
        </w:rPr>
        <w:t xml:space="preserve"> </w:t>
      </w:r>
      <w:r w:rsidRPr="00CB2464">
        <w:rPr>
          <w:rFonts w:ascii="GHEA Grapalat" w:hAnsi="GHEA Grapalat"/>
          <w:sz w:val="22"/>
          <w:szCs w:val="22"/>
          <w:lang w:val="hy-AM"/>
        </w:rPr>
        <w:t>է</w:t>
      </w:r>
      <w:r w:rsidRPr="00CB2464">
        <w:rPr>
          <w:rFonts w:ascii="GHEA Grapalat" w:hAnsi="GHEA Grapalat"/>
          <w:sz w:val="22"/>
          <w:szCs w:val="22"/>
          <w:lang w:val="it-IT"/>
        </w:rPr>
        <w:t xml:space="preserve"> 34.3 </w:t>
      </w:r>
      <w:r w:rsidRPr="00CB2464">
        <w:rPr>
          <w:rFonts w:ascii="GHEA Grapalat" w:hAnsi="GHEA Grapalat"/>
          <w:sz w:val="22"/>
          <w:szCs w:val="22"/>
          <w:lang w:val="hy-AM"/>
        </w:rPr>
        <w:t>մլն</w:t>
      </w:r>
      <w:r w:rsidRPr="00CB2464">
        <w:rPr>
          <w:rFonts w:ascii="GHEA Grapalat" w:hAnsi="GHEA Grapalat"/>
          <w:sz w:val="22"/>
          <w:szCs w:val="22"/>
          <w:lang w:val="it-IT"/>
        </w:rPr>
        <w:t xml:space="preserve"> </w:t>
      </w:r>
      <w:r w:rsidRPr="00CB2464">
        <w:rPr>
          <w:rFonts w:ascii="GHEA Grapalat" w:hAnsi="GHEA Grapalat"/>
          <w:sz w:val="22"/>
          <w:szCs w:val="22"/>
          <w:lang w:val="hy-AM"/>
        </w:rPr>
        <w:t>դրամ՝</w:t>
      </w:r>
      <w:r w:rsidRPr="00CB2464">
        <w:rPr>
          <w:rFonts w:ascii="GHEA Grapalat" w:hAnsi="GHEA Grapalat"/>
          <w:sz w:val="22"/>
          <w:szCs w:val="22"/>
          <w:lang w:val="it-IT"/>
        </w:rPr>
        <w:t xml:space="preserve"> </w:t>
      </w:r>
      <w:r w:rsidRPr="00CB2464">
        <w:rPr>
          <w:rFonts w:ascii="GHEA Grapalat" w:hAnsi="GHEA Grapalat"/>
          <w:sz w:val="22"/>
          <w:szCs w:val="22"/>
          <w:lang w:val="hy-AM"/>
        </w:rPr>
        <w:t>ապահովելով</w:t>
      </w:r>
      <w:r w:rsidRPr="00CB2464">
        <w:rPr>
          <w:rFonts w:ascii="GHEA Grapalat" w:hAnsi="GHEA Grapalat"/>
          <w:sz w:val="22"/>
          <w:szCs w:val="22"/>
          <w:lang w:val="it-IT"/>
        </w:rPr>
        <w:t xml:space="preserve"> </w:t>
      </w:r>
      <w:r w:rsidRPr="00CB2464">
        <w:rPr>
          <w:rFonts w:ascii="GHEA Grapalat" w:hAnsi="GHEA Grapalat"/>
          <w:sz w:val="22"/>
          <w:szCs w:val="22"/>
          <w:lang w:val="hy-AM"/>
        </w:rPr>
        <w:t>ծրագրված</w:t>
      </w:r>
      <w:r w:rsidRPr="00CB2464">
        <w:rPr>
          <w:rFonts w:ascii="GHEA Grapalat" w:hAnsi="GHEA Grapalat"/>
          <w:sz w:val="22"/>
          <w:szCs w:val="22"/>
          <w:lang w:val="it-IT"/>
        </w:rPr>
        <w:t xml:space="preserve"> </w:t>
      </w:r>
      <w:r w:rsidRPr="00CB2464">
        <w:rPr>
          <w:rFonts w:ascii="GHEA Grapalat" w:hAnsi="GHEA Grapalat"/>
          <w:sz w:val="22"/>
          <w:szCs w:val="22"/>
          <w:lang w:val="hy-AM"/>
        </w:rPr>
        <w:t>ցուցանիշի</w:t>
      </w:r>
      <w:r w:rsidRPr="00CB2464">
        <w:rPr>
          <w:rFonts w:ascii="GHEA Grapalat" w:hAnsi="GHEA Grapalat"/>
          <w:sz w:val="22"/>
          <w:szCs w:val="22"/>
          <w:lang w:val="it-IT"/>
        </w:rPr>
        <w:t xml:space="preserve"> 70.7%-</w:t>
      </w:r>
      <w:r w:rsidRPr="00CB2464">
        <w:rPr>
          <w:rFonts w:ascii="GHEA Grapalat" w:hAnsi="GHEA Grapalat" w:cs="Arial"/>
          <w:sz w:val="22"/>
          <w:szCs w:val="22"/>
          <w:lang w:val="hy-AM"/>
        </w:rPr>
        <w:t>ը, որը</w:t>
      </w:r>
      <w:r w:rsidR="008B385D" w:rsidRPr="00CB2464">
        <w:rPr>
          <w:rFonts w:ascii="GHEA Grapalat" w:hAnsi="GHEA Grapalat" w:cs="Arial"/>
          <w:sz w:val="22"/>
          <w:szCs w:val="22"/>
        </w:rPr>
        <w:t xml:space="preserve"> նույնպես</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պայմանավորված է աշխատանքների դիմաց կատարողական ակտեր</w:t>
      </w:r>
      <w:r w:rsidR="008B385D" w:rsidRPr="00CB2464">
        <w:rPr>
          <w:rFonts w:ascii="GHEA Grapalat" w:hAnsi="GHEA Grapalat" w:cs="Arial"/>
          <w:sz w:val="22"/>
          <w:szCs w:val="22"/>
        </w:rPr>
        <w:t>ն ամբողջությամբ</w:t>
      </w:r>
      <w:r w:rsidRPr="00CB2464">
        <w:rPr>
          <w:rFonts w:ascii="GHEA Grapalat" w:hAnsi="GHEA Grapalat" w:cs="Arial"/>
          <w:sz w:val="22"/>
          <w:szCs w:val="22"/>
          <w:lang w:val="hy-AM"/>
        </w:rPr>
        <w:t xml:space="preserve"> չներկայացվելու հանգամանքով:</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GHEA Grapalat"/>
          <w:sz w:val="22"/>
          <w:szCs w:val="22"/>
          <w:lang w:val="hy-AM"/>
        </w:rPr>
        <w:t xml:space="preserve">Չի օգտագործվել հանրակրթական դպրոցների գույքով և տեխնիկայով ապահովման համար նախատեսված 22.6 մլն դրամը՝ </w:t>
      </w:r>
      <w:r w:rsidRPr="00CB2464">
        <w:rPr>
          <w:rFonts w:ascii="GHEA Grapalat" w:hAnsi="GHEA Grapalat" w:cs="Arial"/>
          <w:sz w:val="22"/>
          <w:szCs w:val="22"/>
          <w:lang w:val="hy-AM"/>
        </w:rPr>
        <w:t>պայմանավորված գնումների գործընթացով</w:t>
      </w:r>
      <w:r w:rsidR="008B385D" w:rsidRPr="00CB2464">
        <w:rPr>
          <w:rFonts w:ascii="GHEA Grapalat" w:hAnsi="GHEA Grapalat" w:cs="Arial"/>
          <w:sz w:val="22"/>
          <w:szCs w:val="22"/>
        </w:rPr>
        <w:t>, որի արդյունքում</w:t>
      </w:r>
      <w:r w:rsidRPr="00CB2464">
        <w:rPr>
          <w:rFonts w:ascii="GHEA Grapalat" w:hAnsi="GHEA Grapalat" w:cs="Arial"/>
          <w:sz w:val="22"/>
          <w:szCs w:val="22"/>
          <w:lang w:val="hy-AM"/>
        </w:rPr>
        <w:t xml:space="preserve"> պայմանագրերը </w:t>
      </w:r>
      <w:r w:rsidRPr="00CB2464">
        <w:rPr>
          <w:rFonts w:ascii="GHEA Grapalat" w:hAnsi="GHEA Grapalat" w:cs="Times Armenian"/>
          <w:sz w:val="22"/>
          <w:szCs w:val="22"/>
          <w:lang w:val="hy-AM"/>
        </w:rPr>
        <w:t xml:space="preserve">կնքվել </w:t>
      </w:r>
      <w:r w:rsidR="008B385D" w:rsidRPr="00CB2464">
        <w:rPr>
          <w:rFonts w:ascii="GHEA Grapalat" w:hAnsi="GHEA Grapalat" w:cs="Times Armenian"/>
          <w:sz w:val="22"/>
          <w:szCs w:val="22"/>
        </w:rPr>
        <w:t>են</w:t>
      </w:r>
      <w:r w:rsidRPr="00CB2464">
        <w:rPr>
          <w:rFonts w:ascii="GHEA Grapalat" w:hAnsi="GHEA Grapalat" w:cs="Times Armenian"/>
          <w:sz w:val="22"/>
          <w:szCs w:val="22"/>
          <w:lang w:val="hy-AM"/>
        </w:rPr>
        <w:t xml:space="preserve"> հաշվետու ժամանակահատվածի</w:t>
      </w:r>
      <w:r w:rsidRPr="00CB2464">
        <w:rPr>
          <w:rFonts w:ascii="GHEA Grapalat" w:hAnsi="GHEA Grapalat" w:cs="Arial"/>
          <w:sz w:val="22"/>
          <w:szCs w:val="22"/>
          <w:lang w:val="hy-AM"/>
        </w:rPr>
        <w:t xml:space="preserve"> վերջում, </w:t>
      </w:r>
      <w:r w:rsidR="008B385D" w:rsidRPr="00CB2464">
        <w:rPr>
          <w:rFonts w:ascii="GHEA Grapalat" w:hAnsi="GHEA Grapalat" w:cs="Arial"/>
          <w:sz w:val="22"/>
          <w:szCs w:val="22"/>
        </w:rPr>
        <w:t>և</w:t>
      </w:r>
      <w:r w:rsidRPr="00CB2464">
        <w:rPr>
          <w:rFonts w:ascii="GHEA Grapalat" w:hAnsi="GHEA Grapalat" w:cs="GHEA Grapalat"/>
          <w:sz w:val="22"/>
          <w:szCs w:val="22"/>
          <w:lang w:val="hy-AM"/>
        </w:rPr>
        <w:t xml:space="preserve"> </w:t>
      </w:r>
      <w:r w:rsidRPr="00CB2464">
        <w:rPr>
          <w:rFonts w:ascii="GHEA Grapalat" w:hAnsi="GHEA Grapalat" w:cs="Arial"/>
          <w:sz w:val="22"/>
          <w:szCs w:val="22"/>
          <w:lang w:val="hy-AM"/>
        </w:rPr>
        <w:t>վճարումները</w:t>
      </w:r>
      <w:r w:rsidRPr="00CB2464">
        <w:rPr>
          <w:rFonts w:ascii="GHEA Grapalat" w:hAnsi="GHEA Grapalat" w:cs="GHEA Grapalat"/>
          <w:sz w:val="22"/>
          <w:szCs w:val="22"/>
          <w:lang w:val="hy-AM"/>
        </w:rPr>
        <w:t xml:space="preserve"> </w:t>
      </w:r>
      <w:r w:rsidRPr="00CB2464">
        <w:rPr>
          <w:rFonts w:ascii="GHEA Grapalat" w:hAnsi="GHEA Grapalat" w:cs="Arial"/>
          <w:sz w:val="22"/>
          <w:szCs w:val="22"/>
          <w:lang w:val="hy-AM"/>
        </w:rPr>
        <w:t>տեղափոխվել</w:t>
      </w:r>
      <w:r w:rsidRPr="00CB2464">
        <w:rPr>
          <w:rFonts w:ascii="GHEA Grapalat" w:hAnsi="GHEA Grapalat" w:cs="GHEA Grapalat"/>
          <w:sz w:val="22"/>
          <w:szCs w:val="22"/>
          <w:lang w:val="hy-AM"/>
        </w:rPr>
        <w:t xml:space="preserve"> </w:t>
      </w:r>
      <w:r w:rsidRPr="00CB2464">
        <w:rPr>
          <w:rFonts w:ascii="GHEA Grapalat" w:hAnsi="GHEA Grapalat" w:cs="Arial"/>
          <w:sz w:val="22"/>
          <w:szCs w:val="22"/>
          <w:lang w:val="hy-AM"/>
        </w:rPr>
        <w:t>են</w:t>
      </w:r>
      <w:r w:rsidRPr="00CB2464">
        <w:rPr>
          <w:rFonts w:ascii="GHEA Grapalat" w:hAnsi="GHEA Grapalat" w:cs="GHEA Grapalat"/>
          <w:sz w:val="22"/>
          <w:szCs w:val="22"/>
          <w:lang w:val="hy-AM"/>
        </w:rPr>
        <w:t xml:space="preserve"> հաջորդ </w:t>
      </w:r>
      <w:r w:rsidRPr="00CB2464">
        <w:rPr>
          <w:rFonts w:ascii="GHEA Grapalat" w:hAnsi="GHEA Grapalat" w:cs="Arial"/>
          <w:sz w:val="22"/>
          <w:szCs w:val="22"/>
          <w:lang w:val="hy-AM"/>
        </w:rPr>
        <w:t>եռամսյակ:</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Նախորդ տարվա նույն ժամանակահատվածի համեմատ «Ապահով դպրոց» ծրագրի ծախսերն աճել են 126.5%-ով կամ 376 մլն դրամով, որը պայմանավորված է համավարակի պատճառով 2020 թվականի ինն ամիսների ընթացքում նախատեսված մի շարք միջոցառումների, այդ թվում՝ «Փոքրաքանակ երեխաներով համալրված հանրակրթական դպրոցների</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մոդուլային շենքերի կառուցում», «Ավագ մակարդակի կրթություն իրականացնող ուսումնական հաստատությունների շենքային պայմանների բարելավում»</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և «Դպրոցների համալիր անվտանգության ապահովում» միջոցառումների չկատարմամբ:</w:t>
      </w:r>
    </w:p>
    <w:p w:rsidR="000802F4"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 xml:space="preserve">Հաշվետու ժամանակահատվածում </w:t>
      </w:r>
      <w:r w:rsidRPr="00CB2464">
        <w:rPr>
          <w:rFonts w:ascii="GHEA Grapalat" w:hAnsi="GHEA Grapalat" w:cs="Arial"/>
          <w:i/>
          <w:sz w:val="22"/>
          <w:szCs w:val="22"/>
          <w:lang w:val="hy-AM"/>
        </w:rPr>
        <w:t>Կրթության որակի ապահովման</w:t>
      </w:r>
      <w:r w:rsidRPr="00CB2464">
        <w:rPr>
          <w:rFonts w:ascii="GHEA Grapalat" w:hAnsi="GHEA Grapalat" w:cs="Arial"/>
          <w:sz w:val="22"/>
          <w:szCs w:val="22"/>
          <w:lang w:val="hy-AM"/>
        </w:rPr>
        <w:t xml:space="preserve"> ծրագրի ծախսերը կազմել են ավելի քան 2.8 մլրդ դրամ` ապահովելով 55.3% կատարողական: Շեղումը հիմնականում պայմանավորված է ծրագրի ծախսերում մեծ տեսակարար կշիռ ունեցող՝ Համաշխարհային բանկի </w:t>
      </w:r>
      <w:r w:rsidRPr="00CB2464">
        <w:rPr>
          <w:rFonts w:ascii="GHEA Grapalat" w:hAnsi="GHEA Grapalat" w:cs="Arial"/>
          <w:sz w:val="22"/>
          <w:szCs w:val="22"/>
          <w:lang w:val="hy-AM"/>
        </w:rPr>
        <w:lastRenderedPageBreak/>
        <w:t>աջակցությամբ իրականացվող կրթության բարելավման</w:t>
      </w:r>
      <w:r w:rsidR="000802F4" w:rsidRPr="00CB2464">
        <w:rPr>
          <w:rFonts w:ascii="GHEA Grapalat" w:hAnsi="GHEA Grapalat" w:cs="Arial"/>
          <w:sz w:val="22"/>
          <w:szCs w:val="22"/>
        </w:rPr>
        <w:t xml:space="preserve"> ծրագրի</w:t>
      </w:r>
      <w:r w:rsidRPr="00CB2464">
        <w:rPr>
          <w:rFonts w:ascii="GHEA Grapalat" w:hAnsi="GHEA Grapalat" w:cs="Arial"/>
          <w:sz w:val="22"/>
          <w:szCs w:val="22"/>
          <w:lang w:val="hy-AM"/>
        </w:rPr>
        <w:t xml:space="preserve"> </w:t>
      </w:r>
      <w:r w:rsidR="000802F4" w:rsidRPr="00CB2464">
        <w:rPr>
          <w:rFonts w:ascii="GHEA Grapalat" w:hAnsi="GHEA Grapalat" w:cs="Arial"/>
          <w:sz w:val="22"/>
          <w:szCs w:val="22"/>
        </w:rPr>
        <w:t>և «Հայաստանում ԵՄ-ն ի նպաստ նորարարության» դրամաշնորհային փորձնական ծրագրի կատարողականով:</w:t>
      </w:r>
    </w:p>
    <w:p w:rsidR="00997E17" w:rsidRPr="00CB2464" w:rsidRDefault="000802F4"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rPr>
        <w:t xml:space="preserve"> </w:t>
      </w:r>
      <w:r w:rsidRPr="00CB2464">
        <w:rPr>
          <w:rFonts w:ascii="GHEA Grapalat" w:hAnsi="GHEA Grapalat" w:cs="Arial"/>
          <w:sz w:val="22"/>
          <w:szCs w:val="22"/>
          <w:lang w:val="hy-AM"/>
        </w:rPr>
        <w:t>Համաշխարհային բանկի աջակցությամբ իրականացվող կրթության բարելավման</w:t>
      </w:r>
      <w:r w:rsidRPr="00CB2464">
        <w:rPr>
          <w:rFonts w:ascii="GHEA Grapalat" w:hAnsi="GHEA Grapalat" w:cs="Arial"/>
          <w:sz w:val="22"/>
          <w:szCs w:val="22"/>
        </w:rPr>
        <w:t xml:space="preserve"> ծրագրի</w:t>
      </w:r>
      <w:r w:rsidRPr="00CB2464">
        <w:rPr>
          <w:rFonts w:ascii="GHEA Grapalat" w:hAnsi="GHEA Grapalat" w:cs="Arial"/>
          <w:sz w:val="22"/>
          <w:szCs w:val="22"/>
          <w:lang w:val="hy-AM"/>
        </w:rPr>
        <w:t xml:space="preserve"> </w:t>
      </w:r>
      <w:r w:rsidRPr="00CB2464">
        <w:rPr>
          <w:rFonts w:ascii="GHEA Grapalat" w:hAnsi="GHEA Grapalat" w:cs="Arial"/>
          <w:sz w:val="22"/>
          <w:szCs w:val="22"/>
        </w:rPr>
        <w:t>շրջանակներում</w:t>
      </w:r>
      <w:r w:rsidR="00997E17" w:rsidRPr="00CB2464">
        <w:rPr>
          <w:rFonts w:ascii="GHEA Grapalat" w:hAnsi="GHEA Grapalat" w:cs="Arial"/>
          <w:sz w:val="22"/>
          <w:szCs w:val="22"/>
          <w:lang w:val="hy-AM"/>
        </w:rPr>
        <w:t xml:space="preserve"> </w:t>
      </w:r>
      <w:r w:rsidRPr="00CB2464">
        <w:rPr>
          <w:rFonts w:ascii="GHEA Grapalat" w:hAnsi="GHEA Grapalat" w:cs="Arial"/>
          <w:sz w:val="22"/>
          <w:szCs w:val="22"/>
        </w:rPr>
        <w:t>օգտագործվել է նախատեսված միջոցների</w:t>
      </w:r>
      <w:r w:rsidR="00997E17" w:rsidRPr="00CB2464">
        <w:rPr>
          <w:rFonts w:ascii="GHEA Grapalat" w:hAnsi="GHEA Grapalat" w:cs="Arial"/>
          <w:sz w:val="22"/>
          <w:szCs w:val="22"/>
          <w:lang w:val="hy-AM"/>
        </w:rPr>
        <w:t xml:space="preserve"> 72.6%</w:t>
      </w:r>
      <w:r w:rsidRPr="00CB2464">
        <w:rPr>
          <w:rFonts w:ascii="GHEA Grapalat" w:hAnsi="GHEA Grapalat" w:cs="Arial"/>
          <w:sz w:val="22"/>
          <w:szCs w:val="22"/>
        </w:rPr>
        <w:t>-ը՝</w:t>
      </w:r>
      <w:r w:rsidR="00997E17" w:rsidRPr="00CB2464">
        <w:rPr>
          <w:rFonts w:ascii="GHEA Grapalat" w:hAnsi="GHEA Grapalat" w:cs="Arial"/>
          <w:sz w:val="22"/>
          <w:szCs w:val="22"/>
          <w:lang w:val="hy-AM"/>
        </w:rPr>
        <w:t xml:space="preserve"> ավելի քան 2.4</w:t>
      </w:r>
      <w:r w:rsidR="00997E17" w:rsidRPr="00CB2464">
        <w:rPr>
          <w:rFonts w:ascii="Courier New" w:hAnsi="Courier New" w:cs="Courier New"/>
          <w:sz w:val="22"/>
          <w:szCs w:val="22"/>
          <w:lang w:val="hy-AM"/>
        </w:rPr>
        <w:t> </w:t>
      </w:r>
      <w:r w:rsidR="00997E17" w:rsidRPr="00CB2464">
        <w:rPr>
          <w:rFonts w:ascii="GHEA Grapalat" w:hAnsi="GHEA Grapalat" w:cs="Arial"/>
          <w:sz w:val="22"/>
          <w:szCs w:val="22"/>
          <w:lang w:val="hy-AM"/>
        </w:rPr>
        <w:t>մլրդ դրամ: Վերջինիս շրջանակներում ավագ, միջնակարգ և հիմնական դպրոցներում և կրթության ոլորտի կազմակերպություններում կապիտալ ներդրումների ծախսերը կատարվել են 69.9</w:t>
      </w:r>
      <w:r w:rsidR="002A1FDB" w:rsidRPr="00CB2464">
        <w:rPr>
          <w:rFonts w:ascii="GHEA Grapalat" w:hAnsi="GHEA Grapalat" w:cs="Arial"/>
          <w:sz w:val="22"/>
          <w:szCs w:val="22"/>
          <w:lang w:val="hy-AM"/>
        </w:rPr>
        <w:t>%-ով՝ կազմելով 2</w:t>
      </w:r>
      <w:r w:rsidR="002A1FDB" w:rsidRPr="00CB2464">
        <w:rPr>
          <w:rFonts w:ascii="Courier New" w:hAnsi="Courier New" w:cs="Courier New"/>
          <w:sz w:val="22"/>
          <w:szCs w:val="22"/>
        </w:rPr>
        <w:t> </w:t>
      </w:r>
      <w:r w:rsidR="00997E17" w:rsidRPr="00CB2464">
        <w:rPr>
          <w:rFonts w:ascii="GHEA Grapalat" w:hAnsi="GHEA Grapalat" w:cs="Arial"/>
          <w:sz w:val="22"/>
          <w:szCs w:val="22"/>
          <w:lang w:val="hy-AM"/>
        </w:rPr>
        <w:t xml:space="preserve">մլրդ դրամ, որը պայմանավորված է կատարված աշխատանքների դիմաց </w:t>
      </w:r>
      <w:r w:rsidR="002A1FDB" w:rsidRPr="00CB2464">
        <w:rPr>
          <w:rFonts w:ascii="GHEA Grapalat" w:hAnsi="GHEA Grapalat" w:cs="Arial"/>
          <w:sz w:val="22"/>
          <w:szCs w:val="22"/>
          <w:lang w:val="hy-AM"/>
        </w:rPr>
        <w:t>կատարողական ակտեր</w:t>
      </w:r>
      <w:r w:rsidR="002A1FDB" w:rsidRPr="00CB2464">
        <w:rPr>
          <w:rFonts w:ascii="GHEA Grapalat" w:hAnsi="GHEA Grapalat" w:cs="Arial"/>
          <w:sz w:val="22"/>
          <w:szCs w:val="22"/>
        </w:rPr>
        <w:t>ն ամբողջությամբ չներկայացվելու հանգամանքով</w:t>
      </w:r>
      <w:r w:rsidR="00997E17" w:rsidRPr="00CB2464">
        <w:rPr>
          <w:rFonts w:ascii="GHEA Grapalat" w:hAnsi="GHEA Grapalat" w:cs="Arial"/>
          <w:sz w:val="22"/>
          <w:szCs w:val="22"/>
          <w:lang w:val="hy-AM"/>
        </w:rPr>
        <w:t>: Նշված ծրագրի շրջանակներում ծառայությունների ձեռքբերման ծախսերը կատարվել են 86.9%-ով՝ կազմելով 473.7 մլն դրամ: Տարբերությունը պայմանավորված է</w:t>
      </w:r>
      <w:r w:rsidR="006E6A9F" w:rsidRPr="00CB2464">
        <w:rPr>
          <w:rFonts w:ascii="GHEA Grapalat" w:hAnsi="GHEA Grapalat" w:cs="Arial"/>
          <w:sz w:val="22"/>
          <w:szCs w:val="22"/>
          <w:lang w:val="hy-AM"/>
        </w:rPr>
        <w:t xml:space="preserve"> </w:t>
      </w:r>
      <w:r w:rsidR="00997E17" w:rsidRPr="00CB2464">
        <w:rPr>
          <w:rFonts w:ascii="GHEA Grapalat" w:hAnsi="GHEA Grapalat" w:cs="Arial"/>
          <w:sz w:val="22"/>
          <w:szCs w:val="22"/>
          <w:lang w:val="hy-AM"/>
        </w:rPr>
        <w:t>որոշ բուհերի կողմից մրցույթներ</w:t>
      </w:r>
      <w:r w:rsidR="002A1FDB" w:rsidRPr="00CB2464">
        <w:rPr>
          <w:rFonts w:ascii="GHEA Grapalat" w:hAnsi="GHEA Grapalat" w:cs="Arial"/>
          <w:sz w:val="22"/>
          <w:szCs w:val="22"/>
        </w:rPr>
        <w:t>ի հետաձգմամբ</w:t>
      </w:r>
      <w:r w:rsidR="00997E17" w:rsidRPr="00CB2464">
        <w:rPr>
          <w:rFonts w:ascii="GHEA Grapalat" w:hAnsi="GHEA Grapalat" w:cs="Arial"/>
          <w:sz w:val="22"/>
          <w:szCs w:val="22"/>
          <w:lang w:val="hy-AM"/>
        </w:rPr>
        <w:t xml:space="preserve">, որի արդյունքում վճարումները տեղափոխվել են հաջորդ եռամսյակ: </w:t>
      </w:r>
      <w:r w:rsidR="00265B7D" w:rsidRPr="00CB2464">
        <w:rPr>
          <w:rFonts w:ascii="GHEA Grapalat" w:hAnsi="GHEA Grapalat" w:cs="Arial"/>
          <w:sz w:val="22"/>
          <w:szCs w:val="22"/>
        </w:rPr>
        <w:t xml:space="preserve">Միջոցառման շրջանակներում </w:t>
      </w:r>
      <w:r w:rsidR="00265B7D" w:rsidRPr="00CB2464">
        <w:rPr>
          <w:rFonts w:ascii="GHEA Grapalat" w:hAnsi="GHEA Grapalat" w:cs="Arial"/>
          <w:sz w:val="22"/>
          <w:szCs w:val="22"/>
          <w:lang w:val="hy-AM"/>
        </w:rPr>
        <w:t>Նորարարությունների մրցակցային հիմնադրամից օգտվ</w:t>
      </w:r>
      <w:r w:rsidR="00265B7D" w:rsidRPr="00CB2464">
        <w:rPr>
          <w:rFonts w:ascii="GHEA Grapalat" w:hAnsi="GHEA Grapalat" w:cs="Arial"/>
          <w:sz w:val="22"/>
          <w:szCs w:val="22"/>
        </w:rPr>
        <w:t>ել է 6</w:t>
      </w:r>
      <w:r w:rsidR="00265B7D" w:rsidRPr="00CB2464">
        <w:rPr>
          <w:rFonts w:ascii="GHEA Grapalat" w:hAnsi="GHEA Grapalat" w:cs="Arial"/>
          <w:sz w:val="22"/>
          <w:szCs w:val="22"/>
          <w:lang w:val="hy-AM"/>
        </w:rPr>
        <w:t xml:space="preserve"> բուհ</w:t>
      </w:r>
      <w:r w:rsidR="00265B7D" w:rsidRPr="00CB2464">
        <w:rPr>
          <w:rFonts w:ascii="GHEA Grapalat" w:hAnsi="GHEA Grapalat" w:cs="Arial"/>
          <w:sz w:val="22"/>
          <w:szCs w:val="22"/>
        </w:rPr>
        <w:t>, ՏՀՏ ուղղությամբ դպրոցների վերապատրաստված ուսուցիչների և ադմինիստրատիվ աշխատակիցների թիվը կազմել է 1184՝ նախատեսված 1000-ի փոխարեն:</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Չի օգտագործվել Համաշխարհային բանկի աջակցությամբ իրականացվող «Հայաստանում ԵՄ-ն հանուն նորարարության» դրամաշնորհային փորձնական ծրագրի շրջանակներում Տավուշի մարզում գիտական, տեխնոլոգիական, ճարտարագիտական մաթեմատիկական (ԳՏՃՄ) ոլորտների կրթական միջավայրի բարելավման միջոցառման շրջանակներում կապիտալ ներդրումներին հատկացված 799.9 մլն դրամը՝ պայմանավորված ՀԲ-ի կողմից կատարված գնումների պլանի փոփոխությամբ, որի հետևանքով գնումների ժամանակացույցում կատարվել են փոփոխություններ, և սարքավորումների ու գույքի ամբողջական մատակարարումը տեղափոխվել է 2022 թվական: Նշված դրամաշնորհային ծրագրի շրջանակներում «Կրթության զարգացման և նորարարության ազգային կենտրոնի» զարգացման նպատակով օգտագործվել է նախատեսված միջոցների 4.5%-ը՝ 15.3 մլն դրամ: Ցածր կատարողականը պայմանավորված է ՀԲ-ի կողմից դրամաշնորհային ծրագրի գնումների պլանի փոփո</w:t>
      </w:r>
      <w:r w:rsidR="007634B6" w:rsidRPr="00CB2464">
        <w:rPr>
          <w:rFonts w:ascii="GHEA Grapalat" w:hAnsi="GHEA Grapalat" w:cs="Arial"/>
          <w:sz w:val="22"/>
          <w:szCs w:val="22"/>
          <w:lang w:val="hy-AM"/>
        </w:rPr>
        <w:t>խությամբ, որի արդյունքում</w:t>
      </w:r>
      <w:r w:rsidRPr="00CB2464">
        <w:rPr>
          <w:rFonts w:ascii="GHEA Grapalat" w:hAnsi="GHEA Grapalat" w:cs="Arial"/>
          <w:sz w:val="22"/>
          <w:szCs w:val="22"/>
          <w:lang w:val="hy-AM"/>
        </w:rPr>
        <w:t xml:space="preserve"> ՀՀ Տավուշի մարզի հանրակրթական դպրոցների ուսուցիչների` ՏՀՏ ուղղությամբ վերապատրաստում սույն միջոցառման շրջանակներում չի իրականացվելու:</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Չի օգտագործվել նաև «Ատեստավորման նոր համակարգի ներդրում՝ ուղղված ուսուցիչների որակի բարձրացմանը» միջոցառման համար նախատեսված 112 մլն դրամը՝ </w:t>
      </w:r>
      <w:r w:rsidRPr="00CB2464">
        <w:rPr>
          <w:rFonts w:ascii="GHEA Grapalat" w:hAnsi="GHEA Grapalat" w:cs="Sylfaen"/>
          <w:sz w:val="22"/>
          <w:szCs w:val="22"/>
          <w:lang w:val="hy-AM"/>
        </w:rPr>
        <w:t>պայմանավորված</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այն</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հանգամանքով</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որ</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ուսուցիչների</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որակի</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բարձրացմանն</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ուղղված</w:t>
      </w:r>
      <w:r w:rsidRPr="00CB2464">
        <w:rPr>
          <w:rFonts w:ascii="GHEA Grapalat" w:hAnsi="GHEA Grapalat" w:cs="Sylfaen"/>
          <w:sz w:val="22"/>
          <w:szCs w:val="22"/>
          <w:lang w:val="pt-BR"/>
        </w:rPr>
        <w:t xml:space="preserve"> </w:t>
      </w:r>
      <w:r w:rsidRPr="00CB2464">
        <w:rPr>
          <w:rFonts w:ascii="GHEA Grapalat" w:hAnsi="GHEA Grapalat" w:cs="Sylfaen"/>
          <w:sz w:val="22"/>
          <w:szCs w:val="22"/>
          <w:lang w:val="hy-AM"/>
        </w:rPr>
        <w:t>ատեստավորման</w:t>
      </w:r>
      <w:r w:rsidRPr="00CB2464">
        <w:rPr>
          <w:rFonts w:ascii="GHEA Grapalat" w:hAnsi="GHEA Grapalat" w:cs="Sylfaen"/>
          <w:sz w:val="22"/>
          <w:szCs w:val="22"/>
          <w:lang w:val="pt-BR"/>
        </w:rPr>
        <w:t xml:space="preserve"> արդյունքներ</w:t>
      </w:r>
      <w:r w:rsidR="007634B6" w:rsidRPr="00CB2464">
        <w:rPr>
          <w:rFonts w:ascii="GHEA Grapalat" w:hAnsi="GHEA Grapalat" w:cs="Sylfaen"/>
          <w:sz w:val="22"/>
          <w:szCs w:val="22"/>
          <w:lang w:val="pt-BR"/>
        </w:rPr>
        <w:t>ն</w:t>
      </w:r>
      <w:r w:rsidRPr="00CB2464">
        <w:rPr>
          <w:rFonts w:ascii="GHEA Grapalat" w:hAnsi="GHEA Grapalat" w:cs="Sylfaen"/>
          <w:sz w:val="22"/>
          <w:szCs w:val="22"/>
          <w:lang w:val="pt-BR"/>
        </w:rPr>
        <w:t xml:space="preserve"> ամփոփվել են սեպտեմբերի վերջին,</w:t>
      </w:r>
      <w:r w:rsidRPr="00CB2464">
        <w:rPr>
          <w:rFonts w:ascii="GHEA Grapalat" w:hAnsi="GHEA Grapalat" w:cs="Arial"/>
          <w:sz w:val="22"/>
          <w:szCs w:val="22"/>
          <w:lang w:val="hy-AM"/>
        </w:rPr>
        <w:t xml:space="preserve"> </w:t>
      </w:r>
      <w:r w:rsidR="007634B6" w:rsidRPr="00CB2464">
        <w:rPr>
          <w:rFonts w:ascii="GHEA Grapalat" w:hAnsi="GHEA Grapalat" w:cs="Arial"/>
          <w:sz w:val="22"/>
          <w:szCs w:val="22"/>
        </w:rPr>
        <w:t xml:space="preserve">և </w:t>
      </w:r>
      <w:r w:rsidRPr="00CB2464">
        <w:rPr>
          <w:rFonts w:ascii="GHEA Grapalat" w:hAnsi="GHEA Grapalat" w:cs="Arial"/>
          <w:sz w:val="22"/>
          <w:szCs w:val="22"/>
          <w:lang w:val="hy-AM"/>
        </w:rPr>
        <w:t xml:space="preserve">վճարումները տեղափոխվել են հաջորդ եռամսյակ: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Ծրագրում ընդգրկված երկու միջոցառումների գծով նախատեսված 302.6 մլն դրամն օգտագործվել է ամբողջությամբ: Մասնավորապես` 142.8 մլն դրամ հատկացվել է կրթության </w:t>
      </w:r>
      <w:r w:rsidRPr="00CB2464">
        <w:rPr>
          <w:rFonts w:ascii="GHEA Grapalat" w:hAnsi="GHEA Grapalat" w:cs="Arial"/>
          <w:sz w:val="22"/>
          <w:szCs w:val="22"/>
          <w:lang w:val="hy-AM"/>
        </w:rPr>
        <w:lastRenderedPageBreak/>
        <w:t xml:space="preserve">բովանդակային և մեթոդական սպասարկմանը, 159.8 մլն դրամ` նախնական մասնագիտական (արհեստագործական) և միջին մասնագիտական կրթության և ուսուցման (ՄԿՈՒ) բարեփոխումներին։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Sylfaen"/>
          <w:sz w:val="22"/>
          <w:szCs w:val="22"/>
          <w:lang w:val="hy-AM"/>
        </w:rPr>
        <w:t xml:space="preserve">Նախորդ տարվա ինն ամիսների համադրելի ցուցանիշի համեմատ </w:t>
      </w:r>
      <w:r w:rsidRPr="00CB2464">
        <w:rPr>
          <w:rFonts w:ascii="GHEA Grapalat" w:hAnsi="GHEA Grapalat" w:cs="Arial"/>
          <w:sz w:val="22"/>
          <w:szCs w:val="22"/>
          <w:lang w:val="hy-AM"/>
        </w:rPr>
        <w:t xml:space="preserve">Կրթության որակի ապահովման ծրագրի ծախսերը նվազել են 20.1%-ով կամ 713.8 մլն դրամով, որը հիմնականում պայմանավորված է Համաշխարհային բանկի աջակցությամբ իրականացվող Կրթության բարելավման ծրագրի շրջանակներում կատարված ծախսերի </w:t>
      </w:r>
      <w:r w:rsidR="007634B6" w:rsidRPr="00CB2464">
        <w:rPr>
          <w:rFonts w:ascii="GHEA Grapalat" w:hAnsi="GHEA Grapalat" w:cs="Arial"/>
          <w:sz w:val="22"/>
          <w:szCs w:val="22"/>
        </w:rPr>
        <w:t>25.9</w:t>
      </w:r>
      <w:r w:rsidRPr="00CB2464">
        <w:rPr>
          <w:rFonts w:ascii="GHEA Grapalat" w:hAnsi="GHEA Grapalat" w:cs="Arial"/>
          <w:sz w:val="22"/>
          <w:szCs w:val="22"/>
          <w:lang w:val="hy-AM"/>
        </w:rPr>
        <w:t>% (855.1 մլն դրամ) նվազմամբ:</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Հաշվետու ժամանակահատվածում շուրջ 1.6 մլրդ դրամ է տրամադրվել </w:t>
      </w:r>
      <w:r w:rsidRPr="00CB2464">
        <w:rPr>
          <w:rFonts w:ascii="GHEA Grapalat" w:hAnsi="GHEA Grapalat" w:cs="Arial"/>
          <w:i/>
          <w:sz w:val="22"/>
          <w:szCs w:val="22"/>
          <w:lang w:val="hy-AM"/>
        </w:rPr>
        <w:t>Համընդհանուր ներառական կրթության համակարգի ներդրման</w:t>
      </w:r>
      <w:r w:rsidRPr="00CB2464">
        <w:rPr>
          <w:rFonts w:ascii="GHEA Grapalat" w:hAnsi="GHEA Grapalat" w:cs="Arial"/>
          <w:sz w:val="22"/>
          <w:szCs w:val="22"/>
          <w:lang w:val="hy-AM"/>
        </w:rPr>
        <w:t xml:space="preserve"> ծրագրին` ապահովելով 89.4% կատարողական: Շեղումը հիմնականում պայմանավորված է մանկավարժահոգեբանական աջակցության ծառայությունների և կրթության առանձնահատուկ պայմանների կարիք ունեցող երեխաների կրթության կազմակերպմանն օժանդակող միջոցառումների գծով ծախսերի կատարողականով, որը կազմել է 90.6% կամ 1.4 մլրդ դրամ` պայմանավորված տարեկան հատկացված գումարի եռամսյակային բաշխմամբ։ </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 xml:space="preserve">Հանրակրթական դպրոցների ուսուցիչների և ուսուցչի օգնականների ներառական դասավանդման հմտությունների զարգացման ապահովման ծախսերը կազմել են 102.1 մլն դրամ կամ նախատեսվածի 80%-ը` պայմանավորված </w:t>
      </w:r>
      <w:r w:rsidR="004B020A" w:rsidRPr="00CB2464">
        <w:rPr>
          <w:rFonts w:ascii="GHEA Grapalat" w:hAnsi="GHEA Grapalat" w:cs="Arial"/>
          <w:sz w:val="22"/>
          <w:szCs w:val="22"/>
        </w:rPr>
        <w:t xml:space="preserve">մատուցված </w:t>
      </w:r>
      <w:r w:rsidRPr="00CB2464">
        <w:rPr>
          <w:rFonts w:ascii="GHEA Grapalat" w:hAnsi="GHEA Grapalat" w:cs="Arial"/>
          <w:sz w:val="22"/>
          <w:szCs w:val="22"/>
          <w:lang w:val="hy-AM"/>
        </w:rPr>
        <w:t xml:space="preserve">որոշ ծառայությունների </w:t>
      </w:r>
      <w:r w:rsidR="004B020A" w:rsidRPr="00CB2464">
        <w:rPr>
          <w:rFonts w:ascii="GHEA Grapalat" w:hAnsi="GHEA Grapalat" w:cs="Arial"/>
          <w:sz w:val="22"/>
          <w:szCs w:val="22"/>
        </w:rPr>
        <w:t xml:space="preserve">դիմաց </w:t>
      </w:r>
      <w:r w:rsidRPr="00CB2464">
        <w:rPr>
          <w:rFonts w:ascii="GHEA Grapalat" w:hAnsi="GHEA Grapalat" w:cs="Arial"/>
          <w:sz w:val="22"/>
          <w:szCs w:val="22"/>
          <w:lang w:val="hy-AM"/>
        </w:rPr>
        <w:t>վճ</w:t>
      </w:r>
      <w:r w:rsidR="004B020A" w:rsidRPr="00CB2464">
        <w:rPr>
          <w:rFonts w:ascii="GHEA Grapalat" w:hAnsi="GHEA Grapalat" w:cs="Arial"/>
          <w:sz w:val="22"/>
          <w:szCs w:val="22"/>
          <w:lang w:val="hy-AM"/>
        </w:rPr>
        <w:t>արումներ</w:t>
      </w:r>
      <w:r w:rsidRPr="00CB2464">
        <w:rPr>
          <w:rFonts w:ascii="GHEA Grapalat" w:hAnsi="GHEA Grapalat" w:cs="Arial"/>
          <w:sz w:val="22"/>
          <w:szCs w:val="22"/>
          <w:lang w:val="hy-AM"/>
        </w:rPr>
        <w:t>ը չորրորդ եռամսյակ տեղափոխելու հանգամանքով՝ համաձայն կնքված պայմանա</w:t>
      </w:r>
      <w:r w:rsidR="004B020A" w:rsidRPr="00CB2464">
        <w:rPr>
          <w:rFonts w:ascii="GHEA Grapalat" w:hAnsi="GHEA Grapalat" w:cs="Arial"/>
          <w:sz w:val="22"/>
          <w:szCs w:val="22"/>
          <w:lang w:val="hy-AM"/>
        </w:rPr>
        <w:t>գրերի վճարման ժամանակացույցերի։</w:t>
      </w:r>
      <w:r w:rsidR="004B020A" w:rsidRPr="00CB2464">
        <w:rPr>
          <w:rFonts w:ascii="GHEA Grapalat" w:hAnsi="GHEA Grapalat" w:cs="Arial"/>
          <w:sz w:val="22"/>
          <w:szCs w:val="22"/>
        </w:rPr>
        <w:t xml:space="preserve"> Միջոցառման շրջանակներում հաշվետու ժամանակահատվածում մանկավարժահոգեբանական աջակցության ծառայություններ է ստացել 5241 երեխա՝ նախատեսված 4500-ի փոխարեն:</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 xml:space="preserve">ԱՄՆ միջազգային զարգացման գործակալության աջակցությամբ իրականացվող «Ներառական կրթության համակարգի ներդրում» դրամաշնորհային ծրագրի շրջանակներում օգտագործվել է նախատեսված միջոցների </w:t>
      </w:r>
      <w:r w:rsidR="00A56C72" w:rsidRPr="00CB2464">
        <w:rPr>
          <w:rFonts w:ascii="GHEA Grapalat" w:hAnsi="GHEA Grapalat" w:cs="Arial"/>
          <w:sz w:val="22"/>
          <w:szCs w:val="22"/>
        </w:rPr>
        <w:t>8.2</w:t>
      </w:r>
      <w:r w:rsidRPr="00CB2464">
        <w:rPr>
          <w:rFonts w:ascii="GHEA Grapalat" w:hAnsi="GHEA Grapalat" w:cs="Arial"/>
          <w:sz w:val="22"/>
          <w:szCs w:val="22"/>
          <w:lang w:val="hy-AM"/>
        </w:rPr>
        <w:t>%-ը՝ 1.2 մլն դրամ</w:t>
      </w:r>
      <w:r w:rsidR="00A56C72" w:rsidRPr="00CB2464">
        <w:rPr>
          <w:rFonts w:ascii="GHEA Grapalat" w:hAnsi="GHEA Grapalat" w:cs="Arial"/>
          <w:sz w:val="22"/>
          <w:szCs w:val="22"/>
        </w:rPr>
        <w:t>, որն ուղղվել է դպրոցների վերանորոգման (ներառական կրթությանը հարմարեցման) աշխատանքների</w:t>
      </w:r>
      <w:r w:rsidR="000B4182" w:rsidRPr="00CB2464">
        <w:rPr>
          <w:rFonts w:ascii="GHEA Grapalat" w:hAnsi="GHEA Grapalat" w:cs="Arial"/>
          <w:sz w:val="22"/>
          <w:szCs w:val="22"/>
        </w:rPr>
        <w:t xml:space="preserve"> նախագծանախա-հաշվային փաստաթղթերի մշակմանը</w:t>
      </w:r>
      <w:r w:rsidRPr="00CB2464">
        <w:rPr>
          <w:rFonts w:ascii="GHEA Grapalat" w:hAnsi="GHEA Grapalat" w:cs="Arial"/>
          <w:sz w:val="22"/>
          <w:szCs w:val="22"/>
          <w:lang w:val="hy-AM"/>
        </w:rPr>
        <w:t>: Ցածր</w:t>
      </w:r>
      <w:r w:rsidR="00AF63E2" w:rsidRPr="00CB2464">
        <w:rPr>
          <w:rFonts w:ascii="GHEA Grapalat" w:hAnsi="GHEA Grapalat" w:cs="Arial"/>
          <w:sz w:val="22"/>
          <w:szCs w:val="22"/>
        </w:rPr>
        <w:t xml:space="preserve">՝ </w:t>
      </w:r>
      <w:r w:rsidR="000B4182" w:rsidRPr="00CB2464">
        <w:rPr>
          <w:rFonts w:ascii="GHEA Grapalat" w:hAnsi="GHEA Grapalat" w:cs="Arial"/>
          <w:sz w:val="22"/>
          <w:szCs w:val="22"/>
        </w:rPr>
        <w:t>9.1%</w:t>
      </w:r>
      <w:r w:rsidRPr="00CB2464">
        <w:rPr>
          <w:rFonts w:ascii="GHEA Grapalat" w:hAnsi="GHEA Grapalat" w:cs="Arial"/>
          <w:sz w:val="22"/>
          <w:szCs w:val="22"/>
          <w:lang w:val="hy-AM"/>
        </w:rPr>
        <w:t xml:space="preserve"> կատարողականը պայմանավորված է </w:t>
      </w:r>
      <w:r w:rsidR="000B4182" w:rsidRPr="00CB2464">
        <w:rPr>
          <w:rFonts w:ascii="GHEA Grapalat" w:hAnsi="GHEA Grapalat" w:cs="Arial"/>
          <w:sz w:val="22"/>
          <w:szCs w:val="22"/>
        </w:rPr>
        <w:t>աշխատանքների ընթացքով</w:t>
      </w:r>
      <w:r w:rsidRPr="00CB2464">
        <w:rPr>
          <w:rFonts w:ascii="GHEA Grapalat" w:hAnsi="GHEA Grapalat" w:cs="Arial"/>
          <w:sz w:val="22"/>
          <w:szCs w:val="22"/>
          <w:lang w:val="hy-AM"/>
        </w:rPr>
        <w:t>, որ</w:t>
      </w:r>
      <w:r w:rsidR="000B4182" w:rsidRPr="00CB2464">
        <w:rPr>
          <w:rFonts w:ascii="GHEA Grapalat" w:hAnsi="GHEA Grapalat" w:cs="Arial"/>
          <w:sz w:val="22"/>
          <w:szCs w:val="22"/>
        </w:rPr>
        <w:t>ոնց դիմաց</w:t>
      </w:r>
      <w:r w:rsidRPr="00CB2464">
        <w:rPr>
          <w:rFonts w:ascii="GHEA Grapalat" w:hAnsi="GHEA Grapalat" w:cs="Arial"/>
          <w:sz w:val="22"/>
          <w:szCs w:val="22"/>
          <w:lang w:val="hy-AM"/>
        </w:rPr>
        <w:t xml:space="preserve"> վճարում</w:t>
      </w:r>
      <w:r w:rsidR="000B4182" w:rsidRPr="00CB2464">
        <w:rPr>
          <w:rFonts w:ascii="GHEA Grapalat" w:hAnsi="GHEA Grapalat" w:cs="Arial"/>
          <w:sz w:val="22"/>
          <w:szCs w:val="22"/>
        </w:rPr>
        <w:t>ներ</w:t>
      </w:r>
      <w:r w:rsidRPr="00CB2464">
        <w:rPr>
          <w:rFonts w:ascii="GHEA Grapalat" w:hAnsi="GHEA Grapalat" w:cs="Arial"/>
          <w:sz w:val="22"/>
          <w:szCs w:val="22"/>
          <w:lang w:val="hy-AM"/>
        </w:rPr>
        <w:t xml:space="preserve">ը տեղափոխվել </w:t>
      </w:r>
      <w:r w:rsidR="000B4182" w:rsidRPr="00CB2464">
        <w:rPr>
          <w:rFonts w:ascii="GHEA Grapalat" w:hAnsi="GHEA Grapalat" w:cs="Arial"/>
          <w:sz w:val="22"/>
          <w:szCs w:val="22"/>
        </w:rPr>
        <w:t>են</w:t>
      </w:r>
      <w:r w:rsidRPr="00CB2464">
        <w:rPr>
          <w:rFonts w:ascii="GHEA Grapalat" w:hAnsi="GHEA Grapalat" w:cs="Arial"/>
          <w:sz w:val="22"/>
          <w:szCs w:val="22"/>
          <w:lang w:val="hy-AM"/>
        </w:rPr>
        <w:t xml:space="preserve"> հաջորդ եռամսյակ: Նշված դրամաշնորհային ծրագրի շրջանակներում հատուկ նպատակային նյութերի ձեռք բերման</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համար</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նախատեսված 1.3 մլն դրամը չի օգտագործվել</w:t>
      </w:r>
      <w:r w:rsidR="000B4182" w:rsidRPr="00CB2464">
        <w:rPr>
          <w:rFonts w:ascii="GHEA Grapalat" w:hAnsi="GHEA Grapalat" w:cs="Arial"/>
          <w:sz w:val="22"/>
          <w:szCs w:val="22"/>
        </w:rPr>
        <w:t>՝</w:t>
      </w:r>
      <w:r w:rsidRPr="00CB2464">
        <w:rPr>
          <w:rFonts w:ascii="GHEA Grapalat" w:hAnsi="GHEA Grapalat" w:cs="Arial"/>
          <w:sz w:val="22"/>
          <w:szCs w:val="22"/>
          <w:lang w:val="hy-AM"/>
        </w:rPr>
        <w:t xml:space="preserve"> պայմանավորված </w:t>
      </w:r>
      <w:r w:rsidR="000B4182" w:rsidRPr="00CB2464">
        <w:rPr>
          <w:rFonts w:ascii="GHEA Grapalat" w:hAnsi="GHEA Grapalat" w:cs="Arial"/>
          <w:sz w:val="22"/>
          <w:szCs w:val="22"/>
        </w:rPr>
        <w:t>մրցույթները չկայանալու հանգամանքով</w:t>
      </w:r>
      <w:r w:rsidRPr="00CB2464">
        <w:rPr>
          <w:rFonts w:ascii="GHEA Grapalat" w:hAnsi="GHEA Grapalat" w:cs="Arial"/>
          <w:sz w:val="22"/>
          <w:szCs w:val="22"/>
          <w:lang w:val="hy-AM"/>
        </w:rPr>
        <w:t>:</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Աուտիզմ և զարգացման այլ խանգարումներ ունեցող երեխաների բուժման, վերականգնման, կրթության և զբաղվածության ապահովման ծառայություններին հատկացվել է 53.5 մլն դրամ, որն օգտագործվել է ամբողջությամբ։</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lastRenderedPageBreak/>
        <w:t>Նախորդ տարվա նույն ժամանակահատվածի համեմատ արձանագրվել է Համընդհանուր ներառական կրթության համակարգի ներդրման ծրագրի ծախսերի 2.2% (34.1 մլն դրամ) աճ՝ պայմանավորված մանկավարժահոգեբանական աջակցության ծառայությունների և կրթության առանձնահատուկ պայմանների կարիք ունեցող երեխաների կրթության կազմակերպմանն օժանդակող միջոցառումների ծախսերի 5.9%</w:t>
      </w:r>
      <w:r w:rsidR="000B4182" w:rsidRPr="00CB2464">
        <w:rPr>
          <w:rFonts w:ascii="GHEA Grapalat" w:hAnsi="GHEA Grapalat" w:cs="Arial"/>
          <w:sz w:val="22"/>
          <w:szCs w:val="22"/>
        </w:rPr>
        <w:t xml:space="preserve"> </w:t>
      </w:r>
      <w:r w:rsidRPr="00CB2464">
        <w:rPr>
          <w:rFonts w:ascii="GHEA Grapalat" w:hAnsi="GHEA Grapalat" w:cs="Arial"/>
          <w:sz w:val="22"/>
          <w:szCs w:val="22"/>
          <w:lang w:val="hy-AM"/>
        </w:rPr>
        <w:t>(77.9</w:t>
      </w:r>
      <w:r w:rsidR="000B4182" w:rsidRPr="00CB2464">
        <w:rPr>
          <w:rFonts w:ascii="GHEA Grapalat" w:hAnsi="GHEA Grapalat" w:cs="Arial"/>
          <w:sz w:val="22"/>
          <w:szCs w:val="22"/>
          <w:lang w:val="hy-AM"/>
        </w:rPr>
        <w:t xml:space="preserve"> մլն դրամ</w:t>
      </w:r>
      <w:r w:rsidRPr="00CB2464">
        <w:rPr>
          <w:rFonts w:ascii="GHEA Grapalat" w:hAnsi="GHEA Grapalat" w:cs="Arial"/>
          <w:sz w:val="22"/>
          <w:szCs w:val="22"/>
          <w:lang w:val="hy-AM"/>
        </w:rPr>
        <w:t>)</w:t>
      </w:r>
      <w:r w:rsidR="000B4182" w:rsidRPr="00CB2464">
        <w:rPr>
          <w:rFonts w:ascii="GHEA Grapalat" w:hAnsi="GHEA Grapalat" w:cs="Arial"/>
          <w:sz w:val="22"/>
          <w:szCs w:val="22"/>
        </w:rPr>
        <w:t xml:space="preserve"> աճով</w:t>
      </w:r>
      <w:r w:rsidRPr="00CB2464">
        <w:rPr>
          <w:rFonts w:ascii="GHEA Grapalat" w:hAnsi="GHEA Grapalat" w:cs="Arial"/>
          <w:sz w:val="22"/>
          <w:szCs w:val="22"/>
          <w:lang w:val="hy-AM"/>
        </w:rPr>
        <w:t>:</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af-ZA"/>
        </w:rPr>
      </w:pPr>
      <w:r w:rsidRPr="00CB2464">
        <w:rPr>
          <w:rFonts w:ascii="GHEA Grapalat" w:hAnsi="GHEA Grapalat" w:cs="Arial"/>
          <w:sz w:val="22"/>
          <w:szCs w:val="22"/>
          <w:lang w:val="hy-AM"/>
        </w:rPr>
        <w:t xml:space="preserve">Հաշվետու ժամանակահատվածում </w:t>
      </w:r>
      <w:r w:rsidRPr="00CB2464">
        <w:rPr>
          <w:rFonts w:ascii="GHEA Grapalat" w:hAnsi="GHEA Grapalat" w:cs="Arial"/>
          <w:i/>
          <w:sz w:val="22"/>
          <w:szCs w:val="22"/>
          <w:lang w:val="hy-AM"/>
        </w:rPr>
        <w:t>Մարզերի մշակութային զարգացման</w:t>
      </w:r>
      <w:r w:rsidRPr="00CB2464">
        <w:rPr>
          <w:rFonts w:ascii="GHEA Grapalat" w:hAnsi="GHEA Grapalat" w:cs="Arial"/>
          <w:sz w:val="22"/>
          <w:szCs w:val="22"/>
          <w:lang w:val="hy-AM"/>
        </w:rPr>
        <w:t xml:space="preserve"> ծրագրի ծախսերը կատարվել են 98.3%-ով՝ կազմելով 37.9</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մլն</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դրամ</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Ծրագրում</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ընդգրկված</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են</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երկու</w:t>
      </w:r>
      <w:r w:rsidRPr="00CB2464">
        <w:rPr>
          <w:rFonts w:ascii="GHEA Grapalat" w:hAnsi="GHEA Grapalat" w:cs="Arial"/>
          <w:sz w:val="22"/>
          <w:szCs w:val="22"/>
          <w:lang w:val="hy-AM"/>
        </w:rPr>
        <w:t xml:space="preserve"> </w:t>
      </w:r>
      <w:r w:rsidRPr="00CB2464">
        <w:rPr>
          <w:rFonts w:ascii="GHEA Grapalat" w:hAnsi="GHEA Grapalat" w:cs="GHEA Grapalat"/>
          <w:sz w:val="22"/>
          <w:szCs w:val="22"/>
          <w:lang w:val="hy-AM"/>
        </w:rPr>
        <w:t>միջոցառումներ</w:t>
      </w:r>
      <w:r w:rsidRPr="00CB2464">
        <w:rPr>
          <w:rFonts w:ascii="GHEA Grapalat" w:hAnsi="GHEA Grapalat" w:cs="Arial"/>
          <w:sz w:val="22"/>
          <w:szCs w:val="22"/>
          <w:lang w:val="hy-AM"/>
        </w:rPr>
        <w:t>: Մասնավորապես, 36.9 մլն դրամ է օգտագործվել համայնքային մշակույթի և ազատ ժամանցի կազմակերպման նպատակով, որը կազմել է ծրագրային ցուցանիշի 98.2%-ը` պայմանավորված ավելացված արժեքի հարկի վճարման համար նախատեսված հատկացումներն ամբողջությամբ չօգտագործելու հանգամանքով:</w:t>
      </w:r>
      <w:r w:rsidRPr="00CB2464">
        <w:rPr>
          <w:rFonts w:ascii="GHEA Grapalat" w:hAnsi="GHEA Grapalat" w:cs="Arial"/>
          <w:sz w:val="22"/>
          <w:szCs w:val="22"/>
          <w:lang w:val="af-ZA"/>
        </w:rPr>
        <w:t xml:space="preserve"> Միջոցառման շրջանակներում </w:t>
      </w:r>
      <w:r w:rsidRPr="00CB2464">
        <w:rPr>
          <w:rFonts w:ascii="GHEA Grapalat" w:hAnsi="GHEA Grapalat" w:cs="Arial"/>
          <w:sz w:val="22"/>
          <w:szCs w:val="22"/>
          <w:lang w:val="hy-AM"/>
        </w:rPr>
        <w:t>մշակույթի</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և</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ժամանցի</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կենտրոններում</w:t>
      </w:r>
      <w:r w:rsidRPr="00CB2464">
        <w:rPr>
          <w:rFonts w:ascii="GHEA Grapalat" w:hAnsi="GHEA Grapalat" w:cs="Arial"/>
          <w:sz w:val="22"/>
          <w:szCs w:val="22"/>
          <w:lang w:val="af-ZA"/>
        </w:rPr>
        <w:t xml:space="preserve"> </w:t>
      </w:r>
      <w:r w:rsidR="00C62445" w:rsidRPr="00CB2464">
        <w:rPr>
          <w:rFonts w:ascii="GHEA Grapalat" w:hAnsi="GHEA Grapalat" w:cs="Arial"/>
          <w:sz w:val="22"/>
          <w:szCs w:val="22"/>
          <w:lang w:val="af-ZA"/>
        </w:rPr>
        <w:t>կազմակերպ</w:t>
      </w:r>
      <w:r w:rsidRPr="00CB2464">
        <w:rPr>
          <w:rFonts w:ascii="GHEA Grapalat" w:hAnsi="GHEA Grapalat" w:cs="Arial"/>
          <w:sz w:val="22"/>
          <w:szCs w:val="22"/>
          <w:lang w:val="hy-AM"/>
        </w:rPr>
        <w:t>վել</w:t>
      </w:r>
      <w:r w:rsidRPr="00CB2464">
        <w:rPr>
          <w:rFonts w:ascii="GHEA Grapalat" w:hAnsi="GHEA Grapalat" w:cs="Arial"/>
          <w:sz w:val="22"/>
          <w:szCs w:val="22"/>
          <w:lang w:val="af-ZA"/>
        </w:rPr>
        <w:t xml:space="preserve"> </w:t>
      </w:r>
      <w:r w:rsidR="00C62445" w:rsidRPr="00CB2464">
        <w:rPr>
          <w:rFonts w:ascii="GHEA Grapalat" w:hAnsi="GHEA Grapalat" w:cs="Arial"/>
          <w:sz w:val="22"/>
          <w:szCs w:val="22"/>
        </w:rPr>
        <w:t>են</w:t>
      </w:r>
      <w:r w:rsidRPr="00CB2464">
        <w:rPr>
          <w:rFonts w:ascii="GHEA Grapalat" w:hAnsi="GHEA Grapalat" w:cs="Arial"/>
          <w:sz w:val="22"/>
          <w:szCs w:val="22"/>
          <w:lang w:val="af-ZA"/>
        </w:rPr>
        <w:t xml:space="preserve"> 61 միջոցառումներ</w:t>
      </w:r>
      <w:r w:rsidR="00010059" w:rsidRPr="00CB2464">
        <w:rPr>
          <w:rFonts w:ascii="GHEA Grapalat" w:hAnsi="GHEA Grapalat" w:cs="Arial"/>
          <w:sz w:val="22"/>
          <w:szCs w:val="22"/>
          <w:lang w:val="af-ZA"/>
        </w:rPr>
        <w:t>՝ նախատեսված 55-ի դիմաց</w:t>
      </w:r>
      <w:r w:rsidRPr="00CB2464">
        <w:rPr>
          <w:rFonts w:ascii="GHEA Grapalat" w:hAnsi="GHEA Grapalat" w:cs="Arial"/>
          <w:sz w:val="22"/>
          <w:szCs w:val="22"/>
          <w:lang w:val="af-ZA"/>
        </w:rPr>
        <w:t>, 13 ցուցահանդեսներ</w:t>
      </w:r>
      <w:r w:rsidR="00010059" w:rsidRPr="00CB2464">
        <w:rPr>
          <w:rFonts w:ascii="GHEA Grapalat" w:hAnsi="GHEA Grapalat" w:cs="Arial"/>
          <w:sz w:val="22"/>
          <w:szCs w:val="22"/>
          <w:lang w:val="af-ZA"/>
        </w:rPr>
        <w:t>՝ նախատեսված 13-ի դիմաց</w:t>
      </w:r>
      <w:r w:rsidRPr="00CB2464">
        <w:rPr>
          <w:rFonts w:ascii="GHEA Grapalat" w:hAnsi="GHEA Grapalat" w:cs="Arial"/>
          <w:sz w:val="22"/>
          <w:szCs w:val="22"/>
          <w:lang w:val="af-ZA"/>
        </w:rPr>
        <w:t>, 15 տիկնիկային թատրոնի ներկայացումներ</w:t>
      </w:r>
      <w:r w:rsidR="00010059" w:rsidRPr="00CB2464">
        <w:rPr>
          <w:rFonts w:ascii="GHEA Grapalat" w:hAnsi="GHEA Grapalat" w:cs="Arial"/>
          <w:sz w:val="22"/>
          <w:szCs w:val="22"/>
          <w:lang w:val="af-ZA"/>
        </w:rPr>
        <w:t>՝ նախատեսված 16-ի դիմաց</w:t>
      </w:r>
      <w:r w:rsidRPr="00CB2464">
        <w:rPr>
          <w:rFonts w:ascii="GHEA Grapalat" w:hAnsi="GHEA Grapalat" w:cs="Arial"/>
          <w:sz w:val="22"/>
          <w:szCs w:val="22"/>
          <w:lang w:val="af-ZA"/>
        </w:rPr>
        <w:t xml:space="preserve"> և 24 գուսանական համույթի համերգներ</w:t>
      </w:r>
      <w:r w:rsidRPr="00CB2464">
        <w:rPr>
          <w:rFonts w:ascii="GHEA Grapalat" w:hAnsi="GHEA Grapalat" w:cs="Arial"/>
          <w:sz w:val="22"/>
          <w:szCs w:val="22"/>
          <w:lang w:val="hy-AM"/>
        </w:rPr>
        <w:t>՝</w:t>
      </w:r>
      <w:r w:rsidRPr="00CB2464">
        <w:rPr>
          <w:rFonts w:ascii="GHEA Grapalat" w:hAnsi="GHEA Grapalat" w:cs="Arial"/>
          <w:sz w:val="22"/>
          <w:szCs w:val="22"/>
          <w:lang w:val="af-ZA"/>
        </w:rPr>
        <w:t xml:space="preserve"> </w:t>
      </w:r>
      <w:r w:rsidR="00010059" w:rsidRPr="00CB2464">
        <w:rPr>
          <w:rFonts w:ascii="GHEA Grapalat" w:hAnsi="GHEA Grapalat" w:cs="Arial"/>
          <w:sz w:val="22"/>
          <w:szCs w:val="22"/>
          <w:lang w:val="af-ZA"/>
        </w:rPr>
        <w:t xml:space="preserve">նախատեսված </w:t>
      </w:r>
      <w:r w:rsidRPr="00CB2464">
        <w:rPr>
          <w:rFonts w:ascii="GHEA Grapalat" w:hAnsi="GHEA Grapalat" w:cs="Arial"/>
          <w:sz w:val="22"/>
          <w:szCs w:val="22"/>
          <w:lang w:val="af-ZA"/>
        </w:rPr>
        <w:t xml:space="preserve">11-ի </w:t>
      </w:r>
      <w:r w:rsidR="00010059" w:rsidRPr="00CB2464">
        <w:rPr>
          <w:rFonts w:ascii="GHEA Grapalat" w:hAnsi="GHEA Grapalat" w:cs="Arial"/>
          <w:sz w:val="22"/>
          <w:szCs w:val="22"/>
          <w:lang w:val="af-ZA"/>
        </w:rPr>
        <w:t>դիմաց</w:t>
      </w:r>
      <w:r w:rsidRPr="00CB2464">
        <w:rPr>
          <w:rFonts w:ascii="GHEA Grapalat" w:hAnsi="GHEA Grapalat" w:cs="Arial"/>
          <w:sz w:val="22"/>
          <w:szCs w:val="22"/>
          <w:lang w:val="af-ZA"/>
        </w:rPr>
        <w:t>:</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af-ZA"/>
        </w:rPr>
      </w:pPr>
      <w:r w:rsidRPr="00CB2464">
        <w:rPr>
          <w:rFonts w:ascii="GHEA Grapalat" w:hAnsi="GHEA Grapalat" w:cs="Arial"/>
          <w:sz w:val="22"/>
          <w:szCs w:val="22"/>
          <w:lang w:val="hy-AM"/>
        </w:rPr>
        <w:t xml:space="preserve"> ՀՀ մարզերում մշակութային միջոցառումների իրականացման համար նախատեսված 1 մլն դրամն օգտագործվել է ամբողջությամբ:</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 xml:space="preserve">Միջոցառման շրջանակներում 2 համայնքներում իրականացվել </w:t>
      </w:r>
      <w:r w:rsidR="00C072EA" w:rsidRPr="00CB2464">
        <w:rPr>
          <w:rFonts w:ascii="GHEA Grapalat" w:hAnsi="GHEA Grapalat" w:cs="Arial"/>
          <w:sz w:val="22"/>
          <w:szCs w:val="22"/>
        </w:rPr>
        <w:t>են</w:t>
      </w:r>
      <w:r w:rsidRPr="00CB2464">
        <w:rPr>
          <w:rFonts w:ascii="GHEA Grapalat" w:hAnsi="GHEA Grapalat" w:cs="Arial"/>
          <w:sz w:val="22"/>
          <w:szCs w:val="22"/>
          <w:lang w:val="hy-AM"/>
        </w:rPr>
        <w:t xml:space="preserve"> 2 մշակութային միջոցառումներ,</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որին</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մասնակցել</w:t>
      </w:r>
      <w:r w:rsidRPr="00CB2464">
        <w:rPr>
          <w:rFonts w:ascii="GHEA Grapalat" w:hAnsi="GHEA Grapalat" w:cs="Arial"/>
          <w:sz w:val="22"/>
          <w:szCs w:val="22"/>
          <w:lang w:val="af-ZA"/>
        </w:rPr>
        <w:t xml:space="preserve"> </w:t>
      </w:r>
      <w:r w:rsidRPr="00CB2464">
        <w:rPr>
          <w:rFonts w:ascii="GHEA Grapalat" w:hAnsi="GHEA Grapalat" w:cs="Arial"/>
          <w:sz w:val="22"/>
          <w:szCs w:val="22"/>
          <w:lang w:val="hy-AM"/>
        </w:rPr>
        <w:t>են</w:t>
      </w:r>
      <w:r w:rsidRPr="00CB2464">
        <w:rPr>
          <w:rFonts w:ascii="GHEA Grapalat" w:hAnsi="GHEA Grapalat" w:cs="Arial"/>
          <w:sz w:val="22"/>
          <w:szCs w:val="22"/>
          <w:lang w:val="af-ZA"/>
        </w:rPr>
        <w:t xml:space="preserve"> 4 խմբեր:</w:t>
      </w:r>
      <w:r w:rsidRPr="00CB2464">
        <w:rPr>
          <w:rFonts w:ascii="GHEA Grapalat" w:hAnsi="GHEA Grapalat" w:cs="Arial"/>
          <w:sz w:val="22"/>
          <w:szCs w:val="22"/>
          <w:lang w:val="hy-AM"/>
        </w:rPr>
        <w:t xml:space="preserve"> Նախորդ </w:t>
      </w:r>
      <w:r w:rsidRPr="00CB2464">
        <w:rPr>
          <w:rFonts w:ascii="GHEA Grapalat" w:hAnsi="GHEA Grapalat" w:cs="GHEA Grapalat"/>
          <w:sz w:val="22"/>
          <w:szCs w:val="22"/>
          <w:lang w:val="hy-AM"/>
        </w:rPr>
        <w:t xml:space="preserve">տարվա համեմատ </w:t>
      </w:r>
      <w:r w:rsidRPr="00CB2464">
        <w:rPr>
          <w:rFonts w:ascii="GHEA Grapalat" w:hAnsi="GHEA Grapalat" w:cs="Arial"/>
          <w:sz w:val="22"/>
          <w:szCs w:val="22"/>
          <w:lang w:val="hy-AM"/>
        </w:rPr>
        <w:t>Մարզերի մշակութային զարգացման ծրագրի ծախսեր</w:t>
      </w:r>
      <w:r w:rsidR="00C072EA" w:rsidRPr="00CB2464">
        <w:rPr>
          <w:rFonts w:ascii="GHEA Grapalat" w:hAnsi="GHEA Grapalat" w:cs="Arial"/>
          <w:sz w:val="22"/>
          <w:szCs w:val="22"/>
        </w:rPr>
        <w:t>ն</w:t>
      </w:r>
      <w:r w:rsidRPr="00CB2464">
        <w:rPr>
          <w:rFonts w:ascii="GHEA Grapalat" w:hAnsi="GHEA Grapalat" w:cs="Arial"/>
          <w:sz w:val="22"/>
          <w:szCs w:val="22"/>
          <w:lang w:val="af-ZA"/>
        </w:rPr>
        <w:t xml:space="preserve"> </w:t>
      </w:r>
      <w:r w:rsidRPr="00CB2464">
        <w:rPr>
          <w:rFonts w:ascii="GHEA Grapalat" w:hAnsi="GHEA Grapalat" w:cs="GHEA Grapalat"/>
          <w:sz w:val="22"/>
          <w:szCs w:val="22"/>
          <w:lang w:val="hy-AM"/>
        </w:rPr>
        <w:t>էական փոփոխություն չ</w:t>
      </w:r>
      <w:r w:rsidR="00C072EA" w:rsidRPr="00CB2464">
        <w:rPr>
          <w:rFonts w:ascii="GHEA Grapalat" w:hAnsi="GHEA Grapalat" w:cs="GHEA Grapalat"/>
          <w:sz w:val="22"/>
          <w:szCs w:val="22"/>
        </w:rPr>
        <w:t>են</w:t>
      </w:r>
      <w:r w:rsidRPr="00CB2464">
        <w:rPr>
          <w:rFonts w:ascii="GHEA Grapalat" w:hAnsi="GHEA Grapalat" w:cs="GHEA Grapalat"/>
          <w:sz w:val="22"/>
          <w:szCs w:val="22"/>
          <w:lang w:val="hy-AM"/>
        </w:rPr>
        <w:t xml:space="preserve"> կրել:</w:t>
      </w:r>
    </w:p>
    <w:p w:rsidR="00554D75"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i/>
          <w:sz w:val="22"/>
          <w:szCs w:val="22"/>
          <w:lang w:val="hy-AM"/>
        </w:rPr>
        <w:t>Մշակութային և գեղագիտական դաստիարակության</w:t>
      </w:r>
      <w:r w:rsidRPr="00CB2464">
        <w:rPr>
          <w:rFonts w:ascii="GHEA Grapalat" w:hAnsi="GHEA Grapalat" w:cs="Arial"/>
          <w:sz w:val="22"/>
          <w:szCs w:val="22"/>
          <w:lang w:val="hy-AM"/>
        </w:rPr>
        <w:t xml:space="preserve"> ծրագրի ծախսերը հաշվետու ժամանակահատվածում կազմել են </w:t>
      </w:r>
      <w:r w:rsidRPr="00CB2464">
        <w:rPr>
          <w:rFonts w:ascii="GHEA Grapalat" w:hAnsi="GHEA Grapalat" w:cs="Arial"/>
          <w:sz w:val="22"/>
          <w:szCs w:val="22"/>
          <w:lang w:val="af-ZA"/>
        </w:rPr>
        <w:t>302.3</w:t>
      </w:r>
      <w:r w:rsidRPr="00CB2464">
        <w:rPr>
          <w:rFonts w:ascii="GHEA Grapalat" w:hAnsi="GHEA Grapalat" w:cs="Arial"/>
          <w:sz w:val="22"/>
          <w:szCs w:val="22"/>
          <w:lang w:val="hy-AM"/>
        </w:rPr>
        <w:t xml:space="preserve"> մլն դրամ, որոնք կատարվել են 9</w:t>
      </w:r>
      <w:r w:rsidRPr="00CB2464">
        <w:rPr>
          <w:rFonts w:ascii="GHEA Grapalat" w:hAnsi="GHEA Grapalat" w:cs="Arial"/>
          <w:sz w:val="22"/>
          <w:szCs w:val="22"/>
          <w:lang w:val="af-ZA"/>
        </w:rPr>
        <w:t>8.1</w:t>
      </w:r>
      <w:r w:rsidRPr="00CB2464">
        <w:rPr>
          <w:rFonts w:ascii="GHEA Grapalat" w:hAnsi="GHEA Grapalat" w:cs="Arial"/>
          <w:sz w:val="22"/>
          <w:szCs w:val="22"/>
          <w:lang w:val="hy-AM"/>
        </w:rPr>
        <w:t xml:space="preserve">%-ով: Շեղումը հիմնականում պայմանավորված </w:t>
      </w:r>
      <w:r w:rsidR="00650CD8" w:rsidRPr="00CB2464">
        <w:rPr>
          <w:rFonts w:ascii="GHEA Grapalat" w:hAnsi="GHEA Grapalat" w:cs="Arial"/>
          <w:sz w:val="22"/>
          <w:szCs w:val="22"/>
        </w:rPr>
        <w:t xml:space="preserve">է </w:t>
      </w:r>
      <w:r w:rsidRPr="00CB2464">
        <w:rPr>
          <w:rFonts w:ascii="GHEA Grapalat" w:hAnsi="GHEA Grapalat" w:cs="Arial"/>
          <w:sz w:val="22"/>
          <w:szCs w:val="22"/>
          <w:lang w:val="hy-AM"/>
        </w:rPr>
        <w:t xml:space="preserve">ազգային, փողային և լարային նվագարանների գծով ուսուցման միջոցառման կատարողականով, որը կազմել է </w:t>
      </w:r>
      <w:r w:rsidRPr="00CB2464">
        <w:rPr>
          <w:rFonts w:ascii="GHEA Grapalat" w:hAnsi="GHEA Grapalat" w:cs="Arial"/>
          <w:sz w:val="22"/>
          <w:szCs w:val="22"/>
          <w:lang w:val="af-ZA"/>
        </w:rPr>
        <w:t>97</w:t>
      </w:r>
      <w:r w:rsidRPr="00CB2464">
        <w:rPr>
          <w:rFonts w:ascii="GHEA Grapalat" w:hAnsi="GHEA Grapalat" w:cs="Arial"/>
          <w:sz w:val="22"/>
          <w:szCs w:val="22"/>
          <w:lang w:val="hy-AM"/>
        </w:rPr>
        <w:t xml:space="preserve">.7% կամ </w:t>
      </w:r>
      <w:r w:rsidRPr="00CB2464">
        <w:rPr>
          <w:rFonts w:ascii="GHEA Grapalat" w:hAnsi="GHEA Grapalat" w:cs="Arial"/>
          <w:sz w:val="22"/>
          <w:szCs w:val="22"/>
          <w:lang w:val="af-ZA"/>
        </w:rPr>
        <w:t>251.5</w:t>
      </w:r>
      <w:r w:rsidRPr="00CB2464">
        <w:rPr>
          <w:rFonts w:ascii="GHEA Grapalat" w:hAnsi="GHEA Grapalat" w:cs="Arial"/>
          <w:sz w:val="22"/>
          <w:szCs w:val="22"/>
          <w:lang w:val="hy-AM"/>
        </w:rPr>
        <w:t xml:space="preserve"> մլն դրամ` պայմանավորված վճարման հայտերի մի մասը հաշվետու ժամանակահատվածի վերջում</w:t>
      </w:r>
      <w:r w:rsidR="00554D75" w:rsidRPr="00CB2464">
        <w:rPr>
          <w:rFonts w:ascii="GHEA Grapalat" w:hAnsi="GHEA Grapalat" w:cs="Arial"/>
          <w:sz w:val="22"/>
          <w:szCs w:val="22"/>
        </w:rPr>
        <w:t xml:space="preserve"> ներ</w:t>
      </w:r>
      <w:r w:rsidR="00650CD8" w:rsidRPr="00CB2464">
        <w:rPr>
          <w:rFonts w:ascii="GHEA Grapalat" w:hAnsi="GHEA Grapalat" w:cs="Arial"/>
          <w:sz w:val="22"/>
          <w:szCs w:val="22"/>
        </w:rPr>
        <w:t>կայ</w:t>
      </w:r>
      <w:r w:rsidR="00554D75" w:rsidRPr="00CB2464">
        <w:rPr>
          <w:rFonts w:ascii="GHEA Grapalat" w:hAnsi="GHEA Grapalat" w:cs="Arial"/>
          <w:sz w:val="22"/>
          <w:szCs w:val="22"/>
        </w:rPr>
        <w:t>ա</w:t>
      </w:r>
      <w:r w:rsidR="00650CD8" w:rsidRPr="00CB2464">
        <w:rPr>
          <w:rFonts w:ascii="GHEA Grapalat" w:hAnsi="GHEA Grapalat" w:cs="Arial"/>
          <w:sz w:val="22"/>
          <w:szCs w:val="22"/>
        </w:rPr>
        <w:t>ցվելու հանգամանքով</w:t>
      </w:r>
      <w:r w:rsidRPr="00CB2464">
        <w:rPr>
          <w:rFonts w:ascii="GHEA Grapalat" w:hAnsi="GHEA Grapalat" w:cs="Arial"/>
          <w:sz w:val="22"/>
          <w:szCs w:val="22"/>
          <w:lang w:val="hy-AM"/>
        </w:rPr>
        <w:t xml:space="preserve">, որի դիմաց վճարումն իրականացվել է հոկտեմբեր ամսին: Միջոցառման շրջանակներում </w:t>
      </w:r>
      <w:r w:rsidR="00650CD8" w:rsidRPr="00CB2464">
        <w:rPr>
          <w:rFonts w:ascii="GHEA Grapalat" w:hAnsi="GHEA Grapalat" w:cs="Arial"/>
          <w:sz w:val="22"/>
          <w:szCs w:val="22"/>
        </w:rPr>
        <w:t>իրականաց</w:t>
      </w:r>
      <w:r w:rsidRPr="00CB2464">
        <w:rPr>
          <w:rFonts w:ascii="GHEA Grapalat" w:hAnsi="GHEA Grapalat" w:cs="Arial"/>
          <w:sz w:val="22"/>
          <w:szCs w:val="22"/>
          <w:lang w:val="hy-AM"/>
        </w:rPr>
        <w:t>վել է ազգային, փողային և լարային նվագարանների գծով 2358 սովորողների ուսման վարձավճարի փոխհատուցում՝ նախատեսված 1181-ի փոխարեն:</w:t>
      </w:r>
    </w:p>
    <w:p w:rsidR="00230661"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lang w:val="af-ZA"/>
        </w:rPr>
      </w:pPr>
      <w:r w:rsidRPr="00CB2464">
        <w:rPr>
          <w:rFonts w:ascii="GHEA Grapalat" w:hAnsi="GHEA Grapalat" w:cs="Arial"/>
          <w:sz w:val="22"/>
          <w:szCs w:val="22"/>
          <w:lang w:val="hy-AM"/>
        </w:rPr>
        <w:t>Ծրագրի շրջանակներում 41.2 մլն դրամ ուղղվել է երաժշտական և արվեստի դպրոցներում ուսումնամեթոդական աշխատանքներին՝ ապահովելով 99.5% կատարողական:</w:t>
      </w:r>
      <w:r w:rsidR="00554D75" w:rsidRPr="00CB2464">
        <w:rPr>
          <w:rFonts w:ascii="GHEA Grapalat" w:hAnsi="GHEA Grapalat" w:cs="Arial"/>
          <w:sz w:val="22"/>
          <w:szCs w:val="22"/>
        </w:rPr>
        <w:t xml:space="preserve"> </w:t>
      </w:r>
      <w:r w:rsidRPr="00CB2464">
        <w:rPr>
          <w:rFonts w:ascii="GHEA Grapalat" w:hAnsi="GHEA Grapalat" w:cs="Arial"/>
          <w:sz w:val="22"/>
          <w:szCs w:val="22"/>
        </w:rPr>
        <w:t>Ուսումնամեթոդա</w:t>
      </w:r>
      <w:r w:rsidR="00554D75" w:rsidRPr="00CB2464">
        <w:rPr>
          <w:rFonts w:ascii="GHEA Grapalat" w:hAnsi="GHEA Grapalat" w:cs="Arial"/>
          <w:sz w:val="22"/>
          <w:szCs w:val="22"/>
        </w:rPr>
        <w:t>-</w:t>
      </w:r>
      <w:r w:rsidRPr="00CB2464">
        <w:rPr>
          <w:rFonts w:ascii="GHEA Grapalat" w:hAnsi="GHEA Grapalat" w:cs="Arial"/>
          <w:sz w:val="22"/>
          <w:szCs w:val="22"/>
        </w:rPr>
        <w:t>կան</w:t>
      </w:r>
      <w:r w:rsidRPr="00CB2464">
        <w:rPr>
          <w:rFonts w:ascii="GHEA Grapalat" w:hAnsi="GHEA Grapalat" w:cs="Arial"/>
          <w:sz w:val="22"/>
          <w:szCs w:val="22"/>
          <w:lang w:val="af-ZA"/>
        </w:rPr>
        <w:t xml:space="preserve"> </w:t>
      </w:r>
      <w:r w:rsidRPr="00CB2464">
        <w:rPr>
          <w:rFonts w:ascii="GHEA Grapalat" w:hAnsi="GHEA Grapalat" w:cs="Arial"/>
          <w:sz w:val="22"/>
          <w:szCs w:val="22"/>
        </w:rPr>
        <w:t>աշխատանքներին</w:t>
      </w:r>
      <w:r w:rsidRPr="00CB2464">
        <w:rPr>
          <w:rFonts w:ascii="GHEA Grapalat" w:hAnsi="GHEA Grapalat" w:cs="Arial"/>
          <w:sz w:val="22"/>
          <w:szCs w:val="22"/>
          <w:lang w:val="af-ZA"/>
        </w:rPr>
        <w:t xml:space="preserve"> </w:t>
      </w:r>
      <w:r w:rsidRPr="00CB2464">
        <w:rPr>
          <w:rFonts w:ascii="GHEA Grapalat" w:hAnsi="GHEA Grapalat" w:cs="Arial"/>
          <w:sz w:val="22"/>
          <w:szCs w:val="22"/>
        </w:rPr>
        <w:t>մասնակցել</w:t>
      </w:r>
      <w:r w:rsidRPr="00CB2464">
        <w:rPr>
          <w:rFonts w:ascii="GHEA Grapalat" w:hAnsi="GHEA Grapalat" w:cs="Arial"/>
          <w:sz w:val="22"/>
          <w:szCs w:val="22"/>
          <w:lang w:val="af-ZA"/>
        </w:rPr>
        <w:t xml:space="preserve"> </w:t>
      </w:r>
      <w:r w:rsidRPr="00CB2464">
        <w:rPr>
          <w:rFonts w:ascii="GHEA Grapalat" w:hAnsi="GHEA Grapalat" w:cs="Arial"/>
          <w:sz w:val="22"/>
          <w:szCs w:val="22"/>
        </w:rPr>
        <w:t>է</w:t>
      </w:r>
      <w:r w:rsidRPr="00CB2464">
        <w:rPr>
          <w:rFonts w:ascii="GHEA Grapalat" w:hAnsi="GHEA Grapalat" w:cs="Arial"/>
          <w:sz w:val="22"/>
          <w:szCs w:val="22"/>
          <w:lang w:val="af-ZA"/>
        </w:rPr>
        <w:t xml:space="preserve"> 6590 </w:t>
      </w:r>
      <w:r w:rsidRPr="00CB2464">
        <w:rPr>
          <w:rFonts w:ascii="GHEA Grapalat" w:hAnsi="GHEA Grapalat" w:cs="Arial"/>
          <w:sz w:val="22"/>
          <w:szCs w:val="22"/>
        </w:rPr>
        <w:t>աշակերտ՝</w:t>
      </w:r>
      <w:r w:rsidRPr="00CB2464">
        <w:rPr>
          <w:rFonts w:ascii="GHEA Grapalat" w:hAnsi="GHEA Grapalat" w:cs="Arial"/>
          <w:sz w:val="22"/>
          <w:szCs w:val="22"/>
          <w:lang w:val="af-ZA"/>
        </w:rPr>
        <w:t xml:space="preserve"> </w:t>
      </w:r>
      <w:r w:rsidRPr="00CB2464">
        <w:rPr>
          <w:rFonts w:ascii="GHEA Grapalat" w:hAnsi="GHEA Grapalat" w:cs="Arial"/>
          <w:sz w:val="22"/>
          <w:szCs w:val="22"/>
        </w:rPr>
        <w:t>կանխատեսված</w:t>
      </w:r>
      <w:r w:rsidRPr="00CB2464">
        <w:rPr>
          <w:rFonts w:ascii="GHEA Grapalat" w:hAnsi="GHEA Grapalat" w:cs="Arial"/>
          <w:sz w:val="22"/>
          <w:szCs w:val="22"/>
          <w:lang w:val="af-ZA"/>
        </w:rPr>
        <w:t xml:space="preserve"> 2100-</w:t>
      </w:r>
      <w:r w:rsidRPr="00CB2464">
        <w:rPr>
          <w:rFonts w:ascii="GHEA Grapalat" w:hAnsi="GHEA Grapalat" w:cs="Arial"/>
          <w:sz w:val="22"/>
          <w:szCs w:val="22"/>
        </w:rPr>
        <w:t>ի</w:t>
      </w:r>
      <w:r w:rsidRPr="00CB2464">
        <w:rPr>
          <w:rFonts w:ascii="GHEA Grapalat" w:hAnsi="GHEA Grapalat" w:cs="Arial"/>
          <w:sz w:val="22"/>
          <w:szCs w:val="22"/>
          <w:lang w:val="af-ZA"/>
        </w:rPr>
        <w:t xml:space="preserve"> </w:t>
      </w:r>
      <w:r w:rsidRPr="00CB2464">
        <w:rPr>
          <w:rFonts w:ascii="GHEA Grapalat" w:hAnsi="GHEA Grapalat" w:cs="Arial"/>
          <w:sz w:val="22"/>
          <w:szCs w:val="22"/>
        </w:rPr>
        <w:t>դիմաց</w:t>
      </w:r>
      <w:r w:rsidRPr="00CB2464">
        <w:rPr>
          <w:rFonts w:ascii="GHEA Grapalat" w:hAnsi="GHEA Grapalat" w:cs="Arial"/>
          <w:sz w:val="22"/>
          <w:szCs w:val="22"/>
          <w:lang w:val="af-ZA"/>
        </w:rPr>
        <w:t>,</w:t>
      </w:r>
      <w:r w:rsidR="00230661" w:rsidRPr="00CB2464">
        <w:rPr>
          <w:rFonts w:ascii="GHEA Grapalat" w:hAnsi="GHEA Grapalat" w:cs="Arial"/>
          <w:sz w:val="22"/>
          <w:szCs w:val="22"/>
          <w:lang w:val="af-ZA"/>
        </w:rPr>
        <w:t xml:space="preserve"> և</w:t>
      </w:r>
      <w:r w:rsidRPr="00CB2464">
        <w:rPr>
          <w:rFonts w:ascii="GHEA Grapalat" w:hAnsi="GHEA Grapalat" w:cs="Arial"/>
          <w:sz w:val="22"/>
          <w:szCs w:val="22"/>
          <w:lang w:val="af-ZA"/>
        </w:rPr>
        <w:t xml:space="preserve"> 1320 </w:t>
      </w:r>
      <w:r w:rsidRPr="00CB2464">
        <w:rPr>
          <w:rFonts w:ascii="GHEA Grapalat" w:hAnsi="GHEA Grapalat" w:cs="Arial"/>
          <w:sz w:val="22"/>
          <w:szCs w:val="22"/>
        </w:rPr>
        <w:t>ուսուցիչ՝</w:t>
      </w:r>
      <w:r w:rsidRPr="00CB2464">
        <w:rPr>
          <w:rFonts w:ascii="GHEA Grapalat" w:hAnsi="GHEA Grapalat" w:cs="Arial"/>
          <w:sz w:val="22"/>
          <w:szCs w:val="22"/>
          <w:lang w:val="af-ZA"/>
        </w:rPr>
        <w:t xml:space="preserve"> </w:t>
      </w:r>
      <w:r w:rsidRPr="00CB2464">
        <w:rPr>
          <w:rFonts w:ascii="GHEA Grapalat" w:hAnsi="GHEA Grapalat" w:cs="Arial"/>
          <w:sz w:val="22"/>
          <w:szCs w:val="22"/>
        </w:rPr>
        <w:t>կանխատեսված</w:t>
      </w:r>
      <w:r w:rsidRPr="00CB2464">
        <w:rPr>
          <w:rFonts w:ascii="GHEA Grapalat" w:hAnsi="GHEA Grapalat" w:cs="Arial"/>
          <w:sz w:val="22"/>
          <w:szCs w:val="22"/>
          <w:lang w:val="af-ZA"/>
        </w:rPr>
        <w:t xml:space="preserve"> 600-</w:t>
      </w:r>
      <w:r w:rsidRPr="00CB2464">
        <w:rPr>
          <w:rFonts w:ascii="GHEA Grapalat" w:hAnsi="GHEA Grapalat" w:cs="Arial"/>
          <w:sz w:val="22"/>
          <w:szCs w:val="22"/>
        </w:rPr>
        <w:t>ի</w:t>
      </w:r>
      <w:r w:rsidRPr="00CB2464">
        <w:rPr>
          <w:rFonts w:ascii="GHEA Grapalat" w:hAnsi="GHEA Grapalat" w:cs="Arial"/>
          <w:sz w:val="22"/>
          <w:szCs w:val="22"/>
          <w:lang w:val="af-ZA"/>
        </w:rPr>
        <w:t xml:space="preserve"> </w:t>
      </w:r>
      <w:r w:rsidRPr="00CB2464">
        <w:rPr>
          <w:rFonts w:ascii="GHEA Grapalat" w:hAnsi="GHEA Grapalat" w:cs="Arial"/>
          <w:sz w:val="22"/>
          <w:szCs w:val="22"/>
        </w:rPr>
        <w:t>դիմաց</w:t>
      </w:r>
      <w:r w:rsidRPr="00CB2464">
        <w:rPr>
          <w:rFonts w:ascii="GHEA Grapalat" w:hAnsi="GHEA Grapalat" w:cs="Arial"/>
          <w:sz w:val="22"/>
          <w:szCs w:val="22"/>
          <w:lang w:val="af-ZA"/>
        </w:rPr>
        <w:t>:</w:t>
      </w:r>
    </w:p>
    <w:p w:rsidR="00997E17"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lang w:val="af-ZA"/>
        </w:rPr>
      </w:pPr>
      <w:r w:rsidRPr="00CB2464">
        <w:rPr>
          <w:rFonts w:ascii="GHEA Grapalat" w:hAnsi="GHEA Grapalat" w:cs="Arial"/>
          <w:sz w:val="22"/>
          <w:szCs w:val="22"/>
          <w:lang w:val="hy-AM"/>
        </w:rPr>
        <w:t>Շնորհալի պատանի երաժիշտ կատարողների մասնագիտական կարողությունների զարգացմանը և կատարելագործմանն աջակցության նպատակով հատկացված 9.</w:t>
      </w:r>
      <w:r w:rsidRPr="00CB2464">
        <w:rPr>
          <w:rFonts w:ascii="GHEA Grapalat" w:hAnsi="GHEA Grapalat" w:cs="Arial"/>
          <w:sz w:val="22"/>
          <w:szCs w:val="22"/>
          <w:lang w:val="af-ZA"/>
        </w:rPr>
        <w:t>6</w:t>
      </w:r>
      <w:r w:rsidRPr="00CB2464">
        <w:rPr>
          <w:rFonts w:ascii="Courier New" w:hAnsi="Courier New" w:cs="Courier New"/>
          <w:sz w:val="22"/>
          <w:szCs w:val="22"/>
          <w:lang w:val="hy-AM"/>
        </w:rPr>
        <w:t> </w:t>
      </w:r>
      <w:r w:rsidRPr="00CB2464">
        <w:rPr>
          <w:rFonts w:ascii="GHEA Grapalat" w:hAnsi="GHEA Grapalat" w:cs="Arial"/>
          <w:sz w:val="22"/>
          <w:szCs w:val="22"/>
          <w:lang w:val="hy-AM"/>
        </w:rPr>
        <w:t>մլն դրամն օգտագործվել է ամբողջությամբ:</w:t>
      </w:r>
    </w:p>
    <w:p w:rsidR="00997E17"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lang w:val="hy-AM"/>
        </w:rPr>
      </w:pPr>
      <w:r w:rsidRPr="00CB2464">
        <w:rPr>
          <w:rFonts w:ascii="GHEA Grapalat" w:hAnsi="GHEA Grapalat" w:cs="Arial"/>
          <w:sz w:val="22"/>
          <w:szCs w:val="22"/>
          <w:lang w:val="hy-AM"/>
        </w:rPr>
        <w:lastRenderedPageBreak/>
        <w:t>Նախորդ տարվա նույն ժամանակահատվածի համեմատ ծրագրի</w:t>
      </w:r>
      <w:r w:rsidR="00230661" w:rsidRPr="00CB2464">
        <w:rPr>
          <w:rFonts w:ascii="GHEA Grapalat" w:hAnsi="GHEA Grapalat" w:cs="Arial"/>
          <w:sz w:val="22"/>
          <w:szCs w:val="22"/>
        </w:rPr>
        <w:t xml:space="preserve"> գծով</w:t>
      </w:r>
      <w:r w:rsidR="00230661" w:rsidRPr="00CB2464">
        <w:rPr>
          <w:rFonts w:ascii="GHEA Grapalat" w:hAnsi="GHEA Grapalat" w:cs="Arial"/>
          <w:sz w:val="22"/>
          <w:szCs w:val="22"/>
          <w:lang w:val="hy-AM"/>
        </w:rPr>
        <w:t xml:space="preserve"> ծախսեր</w:t>
      </w:r>
      <w:r w:rsidR="00230661" w:rsidRPr="00CB2464">
        <w:rPr>
          <w:rFonts w:ascii="GHEA Grapalat" w:hAnsi="GHEA Grapalat" w:cs="Arial"/>
          <w:sz w:val="22"/>
          <w:szCs w:val="22"/>
        </w:rPr>
        <w:t>ը նվազել են</w:t>
      </w:r>
      <w:r w:rsidRPr="00CB2464">
        <w:rPr>
          <w:rFonts w:ascii="GHEA Grapalat" w:hAnsi="GHEA Grapalat" w:cs="Arial"/>
          <w:sz w:val="22"/>
          <w:szCs w:val="22"/>
          <w:lang w:val="hy-AM"/>
        </w:rPr>
        <w:t xml:space="preserve"> </w:t>
      </w:r>
      <w:r w:rsidRPr="00CB2464">
        <w:rPr>
          <w:rFonts w:ascii="GHEA Grapalat" w:hAnsi="GHEA Grapalat" w:cs="Arial"/>
          <w:sz w:val="22"/>
          <w:szCs w:val="22"/>
          <w:lang w:val="af-ZA"/>
        </w:rPr>
        <w:t>30.6</w:t>
      </w:r>
      <w:r w:rsidRPr="00CB2464">
        <w:rPr>
          <w:rFonts w:ascii="GHEA Grapalat" w:hAnsi="GHEA Grapalat" w:cs="Arial"/>
          <w:sz w:val="22"/>
          <w:szCs w:val="22"/>
          <w:lang w:val="hy-AM"/>
        </w:rPr>
        <w:t>%</w:t>
      </w:r>
      <w:r w:rsidR="00230661" w:rsidRPr="00CB2464">
        <w:rPr>
          <w:rFonts w:ascii="GHEA Grapalat" w:hAnsi="GHEA Grapalat" w:cs="Arial"/>
          <w:sz w:val="22"/>
          <w:szCs w:val="22"/>
        </w:rPr>
        <w:t>-ով կամ</w:t>
      </w:r>
      <w:r w:rsidRPr="00CB2464">
        <w:rPr>
          <w:rFonts w:ascii="GHEA Grapalat" w:hAnsi="GHEA Grapalat" w:cs="Arial"/>
          <w:sz w:val="22"/>
          <w:szCs w:val="22"/>
          <w:lang w:val="hy-AM"/>
        </w:rPr>
        <w:t xml:space="preserve"> </w:t>
      </w:r>
      <w:r w:rsidRPr="00CB2464">
        <w:rPr>
          <w:rFonts w:ascii="GHEA Grapalat" w:hAnsi="GHEA Grapalat" w:cs="Arial"/>
          <w:sz w:val="22"/>
          <w:szCs w:val="22"/>
          <w:lang w:val="af-ZA"/>
        </w:rPr>
        <w:t>133.2</w:t>
      </w:r>
      <w:r w:rsidRPr="00CB2464">
        <w:rPr>
          <w:rFonts w:ascii="GHEA Grapalat" w:hAnsi="GHEA Grapalat" w:cs="Arial"/>
          <w:sz w:val="22"/>
          <w:szCs w:val="22"/>
          <w:lang w:val="hy-AM"/>
        </w:rPr>
        <w:t xml:space="preserve"> մլն դրամ</w:t>
      </w:r>
      <w:r w:rsidR="00230661" w:rsidRPr="00CB2464">
        <w:rPr>
          <w:rFonts w:ascii="GHEA Grapalat" w:hAnsi="GHEA Grapalat" w:cs="Arial"/>
          <w:sz w:val="22"/>
          <w:szCs w:val="22"/>
        </w:rPr>
        <w:t>ով</w:t>
      </w:r>
      <w:r w:rsidRPr="00CB2464">
        <w:rPr>
          <w:rFonts w:ascii="GHEA Grapalat" w:hAnsi="GHEA Grapalat" w:cs="Arial"/>
          <w:sz w:val="22"/>
          <w:szCs w:val="22"/>
          <w:lang w:val="hy-AM"/>
        </w:rPr>
        <w:t xml:space="preserve">, որը հիմնականում պայմանավորված է ազգային, փողային և լարային նվագարանների գծով ուսուցման ծախսերի </w:t>
      </w:r>
      <w:r w:rsidRPr="00CB2464">
        <w:rPr>
          <w:rFonts w:ascii="GHEA Grapalat" w:hAnsi="GHEA Grapalat" w:cs="Arial"/>
          <w:sz w:val="22"/>
          <w:szCs w:val="22"/>
          <w:lang w:val="af-ZA"/>
        </w:rPr>
        <w:t>34.4</w:t>
      </w:r>
      <w:r w:rsidRPr="00CB2464">
        <w:rPr>
          <w:rFonts w:ascii="GHEA Grapalat" w:hAnsi="GHEA Grapalat" w:cs="Arial"/>
          <w:sz w:val="22"/>
          <w:szCs w:val="22"/>
          <w:lang w:val="hy-AM"/>
        </w:rPr>
        <w:t xml:space="preserve">% </w:t>
      </w:r>
      <w:r w:rsidR="00230661" w:rsidRPr="00CB2464">
        <w:rPr>
          <w:rFonts w:ascii="GHEA Grapalat" w:hAnsi="GHEA Grapalat" w:cs="Arial"/>
          <w:sz w:val="22"/>
          <w:szCs w:val="22"/>
        </w:rPr>
        <w:t>(</w:t>
      </w:r>
      <w:r w:rsidRPr="00CB2464">
        <w:rPr>
          <w:rFonts w:ascii="GHEA Grapalat" w:hAnsi="GHEA Grapalat" w:cs="Arial"/>
          <w:sz w:val="22"/>
          <w:szCs w:val="22"/>
          <w:lang w:val="af-ZA"/>
        </w:rPr>
        <w:t>132</w:t>
      </w:r>
      <w:r w:rsidR="00230661" w:rsidRPr="00CB2464">
        <w:rPr>
          <w:rFonts w:ascii="GHEA Grapalat" w:hAnsi="GHEA Grapalat" w:cs="Arial"/>
          <w:sz w:val="22"/>
          <w:szCs w:val="22"/>
          <w:lang w:val="hy-AM"/>
        </w:rPr>
        <w:t xml:space="preserve"> մլն դրամ</w:t>
      </w:r>
      <w:r w:rsidR="00230661" w:rsidRPr="00CB2464">
        <w:rPr>
          <w:rFonts w:ascii="GHEA Grapalat" w:hAnsi="GHEA Grapalat" w:cs="Arial"/>
          <w:sz w:val="22"/>
          <w:szCs w:val="22"/>
        </w:rPr>
        <w:t>)</w:t>
      </w:r>
      <w:r w:rsidR="00230661" w:rsidRPr="00CB2464">
        <w:rPr>
          <w:rFonts w:ascii="GHEA Grapalat" w:hAnsi="GHEA Grapalat" w:cs="Arial"/>
          <w:sz w:val="22"/>
          <w:szCs w:val="22"/>
          <w:lang w:val="hy-AM"/>
        </w:rPr>
        <w:t xml:space="preserve"> նվազմամբ</w:t>
      </w:r>
      <w:r w:rsidRPr="00CB2464">
        <w:rPr>
          <w:rFonts w:ascii="GHEA Grapalat" w:hAnsi="GHEA Grapalat" w:cs="Arial"/>
          <w:sz w:val="22"/>
          <w:szCs w:val="22"/>
          <w:lang w:val="hy-AM"/>
        </w:rPr>
        <w:t>։</w:t>
      </w:r>
    </w:p>
    <w:p w:rsidR="00230661"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i/>
          <w:sz w:val="22"/>
          <w:szCs w:val="22"/>
          <w:lang w:val="hy-AM"/>
        </w:rPr>
        <w:t>Կրթության, մշակույթի և սպորտի ոլորտներում միջազգային և սփյուռքի հետ համագործակցության զարգացման</w:t>
      </w:r>
      <w:r w:rsidRPr="00CB2464">
        <w:rPr>
          <w:rFonts w:ascii="GHEA Grapalat" w:hAnsi="GHEA Grapalat" w:cs="Arial"/>
          <w:sz w:val="22"/>
          <w:szCs w:val="22"/>
          <w:lang w:val="hy-AM"/>
        </w:rPr>
        <w:t xml:space="preserve"> ծրագրի շրջանակներում օգտագործվել է նախատեսված միջոցների 76.2%-ը՝ 326.5 մլն դրամ, ընդ որում, գրեթե բոլոր միջոցառումներում առկա են շեղումներ: </w:t>
      </w:r>
    </w:p>
    <w:p w:rsidR="00230661" w:rsidRPr="00CB2464" w:rsidRDefault="00230661"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rPr>
        <w:t xml:space="preserve">Հաշվետու ժամանակահատվածում </w:t>
      </w:r>
      <w:r w:rsidRPr="00CB2464">
        <w:rPr>
          <w:rFonts w:ascii="GHEA Grapalat" w:hAnsi="GHEA Grapalat" w:cs="Arial"/>
          <w:sz w:val="22"/>
          <w:szCs w:val="22"/>
          <w:lang w:val="hy-AM"/>
        </w:rPr>
        <w:t xml:space="preserve">121.1 մլն դրամ </w:t>
      </w:r>
      <w:r w:rsidRPr="00CB2464">
        <w:rPr>
          <w:rFonts w:ascii="GHEA Grapalat" w:hAnsi="GHEA Grapalat" w:cs="Arial"/>
          <w:sz w:val="22"/>
          <w:szCs w:val="22"/>
        </w:rPr>
        <w:t xml:space="preserve">է տրամադրվել </w:t>
      </w:r>
      <w:r w:rsidR="00997E17" w:rsidRPr="00CB2464">
        <w:rPr>
          <w:rFonts w:ascii="GHEA Grapalat" w:hAnsi="GHEA Grapalat" w:cs="Arial"/>
          <w:sz w:val="22"/>
          <w:szCs w:val="22"/>
          <w:lang w:val="hy-AM"/>
        </w:rPr>
        <w:t>Հայաստանում «STARMUS» փառատոնի կազմակերպման և անցկացման մասնակցության վճարի հատկացմանը</w:t>
      </w:r>
      <w:r w:rsidRPr="00CB2464">
        <w:rPr>
          <w:rFonts w:ascii="GHEA Grapalat" w:hAnsi="GHEA Grapalat" w:cs="Arial"/>
          <w:sz w:val="22"/>
          <w:szCs w:val="22"/>
        </w:rPr>
        <w:t>՝</w:t>
      </w:r>
      <w:r w:rsidR="00997E17" w:rsidRPr="00CB2464">
        <w:rPr>
          <w:rFonts w:ascii="GHEA Grapalat" w:hAnsi="GHEA Grapalat" w:cs="Arial"/>
          <w:sz w:val="22"/>
          <w:szCs w:val="22"/>
          <w:lang w:val="hy-AM"/>
        </w:rPr>
        <w:t xml:space="preserve"> կազմել</w:t>
      </w:r>
      <w:r w:rsidRPr="00CB2464">
        <w:rPr>
          <w:rFonts w:ascii="GHEA Grapalat" w:hAnsi="GHEA Grapalat" w:cs="Arial"/>
          <w:sz w:val="22"/>
          <w:szCs w:val="22"/>
        </w:rPr>
        <w:t>ով ծրագրված ցուցանիշի</w:t>
      </w:r>
      <w:r w:rsidR="00997E17" w:rsidRPr="00CB2464">
        <w:rPr>
          <w:rFonts w:ascii="GHEA Grapalat" w:hAnsi="GHEA Grapalat" w:cs="Arial"/>
          <w:sz w:val="22"/>
          <w:szCs w:val="22"/>
          <w:lang w:val="hy-AM"/>
        </w:rPr>
        <w:t xml:space="preserve"> 96.1</w:t>
      </w:r>
      <w:r w:rsidR="00997E17" w:rsidRPr="00CB2464">
        <w:rPr>
          <w:rFonts w:ascii="GHEA Grapalat" w:hAnsi="GHEA Grapalat" w:cs="Arial LatArm"/>
          <w:sz w:val="22"/>
          <w:szCs w:val="22"/>
          <w:lang w:val="hy-AM"/>
        </w:rPr>
        <w:t>%-ը: Շեղումը պայմանավորված է այն հանգամանքով, որ պայմանագրերի ժամանակացույցի համաձայն պարտավորությունների մի</w:t>
      </w:r>
      <w:r w:rsidR="00997E17" w:rsidRPr="00CB2464">
        <w:rPr>
          <w:rFonts w:ascii="GHEA Grapalat" w:hAnsi="GHEA Grapalat" w:cs="Arial"/>
          <w:sz w:val="22"/>
          <w:szCs w:val="22"/>
          <w:lang w:val="hy-AM"/>
        </w:rPr>
        <w:t xml:space="preserve"> մասի դիմաց վճարումները նախատեսված են չորրորդ եռամսյակում:</w:t>
      </w:r>
    </w:p>
    <w:p w:rsidR="006F423D" w:rsidRPr="00CB2464" w:rsidRDefault="00907281" w:rsidP="00997E17">
      <w:pPr>
        <w:autoSpaceDE w:val="0"/>
        <w:autoSpaceDN w:val="0"/>
        <w:adjustRightInd w:val="0"/>
        <w:spacing w:line="360" w:lineRule="auto"/>
        <w:ind w:firstLine="567"/>
        <w:jc w:val="both"/>
        <w:rPr>
          <w:rFonts w:ascii="GHEA Grapalat" w:hAnsi="GHEA Grapalat" w:cs="Sylfaen"/>
          <w:color w:val="FF0000"/>
          <w:sz w:val="22"/>
          <w:szCs w:val="22"/>
        </w:rPr>
      </w:pPr>
      <w:r w:rsidRPr="00CB2464">
        <w:rPr>
          <w:rFonts w:ascii="GHEA Grapalat" w:hAnsi="GHEA Grapalat" w:cs="Arial LatArm"/>
          <w:sz w:val="22"/>
          <w:szCs w:val="22"/>
        </w:rPr>
        <w:t xml:space="preserve">Հաշվետու ժամանակահատվածում 97.3 մլն դրամ է տրամադրվել Օտարերկրյա պետություններում հայերենի և հայագիտական առարկաների դասավանդման ծախսերին, որոնք կատարվել են </w:t>
      </w:r>
      <w:r w:rsidR="00997E17" w:rsidRPr="00CB2464">
        <w:rPr>
          <w:rFonts w:ascii="GHEA Grapalat" w:hAnsi="GHEA Grapalat" w:cs="Sylfaen"/>
          <w:sz w:val="22"/>
          <w:szCs w:val="22"/>
          <w:lang w:val="hy-AM"/>
        </w:rPr>
        <w:t>81.6</w:t>
      </w:r>
      <w:r w:rsidR="00997E17" w:rsidRPr="00CB2464">
        <w:rPr>
          <w:rFonts w:ascii="GHEA Grapalat" w:hAnsi="GHEA Grapalat" w:cs="Sylfaen"/>
          <w:sz w:val="22"/>
          <w:szCs w:val="22"/>
          <w:lang w:val="af-ZA"/>
        </w:rPr>
        <w:t>%-</w:t>
      </w:r>
      <w:r w:rsidRPr="00CB2464">
        <w:rPr>
          <w:rFonts w:ascii="GHEA Grapalat" w:hAnsi="GHEA Grapalat" w:cs="Sylfaen"/>
          <w:sz w:val="22"/>
          <w:szCs w:val="22"/>
          <w:lang w:val="af-ZA"/>
        </w:rPr>
        <w:t>ով՝</w:t>
      </w:r>
      <w:r w:rsidR="00997E17" w:rsidRPr="00CB2464">
        <w:rPr>
          <w:rFonts w:ascii="GHEA Grapalat" w:hAnsi="GHEA Grapalat" w:cs="Arial"/>
          <w:sz w:val="22"/>
          <w:szCs w:val="22"/>
          <w:lang w:val="hy-AM"/>
        </w:rPr>
        <w:t xml:space="preserve"> պայմանավորված վճարման հայտեր</w:t>
      </w:r>
      <w:r w:rsidR="006F423D" w:rsidRPr="00CB2464">
        <w:rPr>
          <w:rFonts w:ascii="GHEA Grapalat" w:hAnsi="GHEA Grapalat" w:cs="Arial"/>
          <w:sz w:val="22"/>
          <w:szCs w:val="22"/>
        </w:rPr>
        <w:t>ի մի մասը</w:t>
      </w:r>
      <w:r w:rsidR="00997E17" w:rsidRPr="00CB2464">
        <w:rPr>
          <w:rFonts w:ascii="GHEA Grapalat" w:hAnsi="GHEA Grapalat" w:cs="Arial"/>
          <w:sz w:val="22"/>
          <w:szCs w:val="22"/>
          <w:lang w:val="hy-AM"/>
        </w:rPr>
        <w:t xml:space="preserve"> սեպտեմբեր ամսվա վերջում ներկայացվելու հանգամանքով: Միջոցառման շրջանակներում ամբողջությամբ ապահով</w:t>
      </w:r>
      <w:r w:rsidR="006F423D" w:rsidRPr="00CB2464">
        <w:rPr>
          <w:rFonts w:ascii="GHEA Grapalat" w:hAnsi="GHEA Grapalat" w:cs="Arial"/>
          <w:sz w:val="22"/>
          <w:szCs w:val="22"/>
        </w:rPr>
        <w:t>վ</w:t>
      </w:r>
      <w:r w:rsidR="00997E17" w:rsidRPr="00CB2464">
        <w:rPr>
          <w:rFonts w:ascii="GHEA Grapalat" w:hAnsi="GHEA Grapalat" w:cs="Arial"/>
          <w:sz w:val="22"/>
          <w:szCs w:val="22"/>
          <w:lang w:val="hy-AM"/>
        </w:rPr>
        <w:t>ել են նախատեսված արդյունքային ցուցանիշները:</w:t>
      </w:r>
      <w:r w:rsidR="00997E17" w:rsidRPr="00CB2464">
        <w:rPr>
          <w:rFonts w:ascii="GHEA Grapalat" w:hAnsi="GHEA Grapalat" w:cs="Sylfaen"/>
          <w:color w:val="FF0000"/>
          <w:sz w:val="22"/>
          <w:szCs w:val="22"/>
          <w:lang w:val="hy-AM"/>
        </w:rPr>
        <w:t xml:space="preserve"> </w:t>
      </w:r>
    </w:p>
    <w:p w:rsidR="006F423D" w:rsidRPr="00CB2464" w:rsidRDefault="006F423D" w:rsidP="006F423D">
      <w:pPr>
        <w:autoSpaceDE w:val="0"/>
        <w:autoSpaceDN w:val="0"/>
        <w:adjustRightInd w:val="0"/>
        <w:spacing w:line="360" w:lineRule="auto"/>
        <w:ind w:firstLine="567"/>
        <w:jc w:val="both"/>
        <w:rPr>
          <w:rFonts w:ascii="GHEA Grapalat" w:hAnsi="GHEA Grapalat" w:cs="Arial LatArm"/>
          <w:sz w:val="22"/>
          <w:szCs w:val="22"/>
        </w:rPr>
      </w:pPr>
      <w:r w:rsidRPr="00CB2464">
        <w:rPr>
          <w:rFonts w:ascii="GHEA Grapalat" w:hAnsi="GHEA Grapalat" w:cs="Arial LatArm"/>
          <w:sz w:val="22"/>
          <w:szCs w:val="22"/>
          <w:lang w:val="hy-AM"/>
        </w:rPr>
        <w:t>Կրթության, գիտության, մշակույթի և սպորտի ոլորտներ</w:t>
      </w:r>
      <w:r w:rsidRPr="00CB2464">
        <w:rPr>
          <w:rFonts w:ascii="GHEA Grapalat" w:hAnsi="GHEA Grapalat" w:cs="Arial LatArm"/>
          <w:sz w:val="22"/>
          <w:szCs w:val="22"/>
        </w:rPr>
        <w:t>ի</w:t>
      </w:r>
      <w:r w:rsidRPr="00CB2464">
        <w:rPr>
          <w:rFonts w:ascii="GHEA Grapalat" w:hAnsi="GHEA Grapalat" w:cs="Arial LatArm"/>
          <w:sz w:val="22"/>
          <w:szCs w:val="22"/>
          <w:lang w:val="hy-AM"/>
        </w:rPr>
        <w:t xml:space="preserve"> </w:t>
      </w:r>
      <w:r w:rsidRPr="00CB2464">
        <w:rPr>
          <w:rFonts w:ascii="GHEA Grapalat" w:hAnsi="GHEA Grapalat" w:cs="Arial LatArm"/>
          <w:sz w:val="22"/>
          <w:szCs w:val="22"/>
        </w:rPr>
        <w:t>մ</w:t>
      </w:r>
      <w:r w:rsidR="00997E17" w:rsidRPr="00CB2464">
        <w:rPr>
          <w:rFonts w:ascii="GHEA Grapalat" w:hAnsi="GHEA Grapalat" w:cs="Arial LatArm"/>
          <w:sz w:val="22"/>
          <w:szCs w:val="22"/>
          <w:lang w:val="hy-AM"/>
        </w:rPr>
        <w:t>իջազգային կազմակերպություններին անդամակցության նպատակով</w:t>
      </w:r>
      <w:r w:rsidRPr="00CB2464">
        <w:rPr>
          <w:rFonts w:ascii="GHEA Grapalat" w:hAnsi="GHEA Grapalat" w:cs="Arial LatArm"/>
          <w:sz w:val="22"/>
          <w:szCs w:val="22"/>
        </w:rPr>
        <w:t xml:space="preserve"> անցած</w:t>
      </w:r>
      <w:r w:rsidR="00997E17" w:rsidRPr="00CB2464">
        <w:rPr>
          <w:rFonts w:ascii="GHEA Grapalat" w:hAnsi="GHEA Grapalat" w:cs="Arial LatArm"/>
          <w:sz w:val="22"/>
          <w:szCs w:val="22"/>
          <w:lang w:val="hy-AM"/>
        </w:rPr>
        <w:t xml:space="preserve"> ինն ամիսների ընթացքում օգտագործվել է </w:t>
      </w:r>
      <w:r w:rsidRPr="00CB2464">
        <w:rPr>
          <w:rFonts w:ascii="GHEA Grapalat" w:hAnsi="GHEA Grapalat" w:cs="Arial LatArm"/>
          <w:sz w:val="22"/>
          <w:szCs w:val="22"/>
        </w:rPr>
        <w:t xml:space="preserve">նախատեսված միջոցների 79.9%-ը՝ </w:t>
      </w:r>
      <w:r w:rsidR="00997E17" w:rsidRPr="00CB2464">
        <w:rPr>
          <w:rFonts w:ascii="GHEA Grapalat" w:hAnsi="GHEA Grapalat" w:cs="Arial LatArm"/>
          <w:sz w:val="22"/>
          <w:szCs w:val="22"/>
          <w:lang w:val="hy-AM"/>
        </w:rPr>
        <w:t>շուրջ 91.3</w:t>
      </w:r>
      <w:r w:rsidRPr="00CB2464">
        <w:rPr>
          <w:rFonts w:ascii="GHEA Grapalat" w:hAnsi="GHEA Grapalat" w:cs="Arial LatArm"/>
          <w:sz w:val="22"/>
          <w:szCs w:val="22"/>
          <w:lang w:val="hy-AM"/>
        </w:rPr>
        <w:t xml:space="preserve"> մլն դրամ</w:t>
      </w:r>
      <w:r w:rsidR="00997E17" w:rsidRPr="00CB2464">
        <w:rPr>
          <w:rFonts w:ascii="GHEA Grapalat" w:hAnsi="GHEA Grapalat" w:cs="Arial LatArm"/>
          <w:sz w:val="22"/>
          <w:szCs w:val="22"/>
          <w:lang w:val="hy-AM"/>
        </w:rPr>
        <w:t xml:space="preserve">: </w:t>
      </w:r>
      <w:r w:rsidRPr="00CB2464">
        <w:rPr>
          <w:rFonts w:ascii="GHEA Grapalat" w:hAnsi="GHEA Grapalat" w:cs="Arial LatArm"/>
          <w:sz w:val="22"/>
          <w:szCs w:val="22"/>
          <w:lang w:val="hy-AM"/>
        </w:rPr>
        <w:t>Հաշվետու ժամանակահատվածում ՀՀ կրթության, գիտության, մշակույթի և սպորտի նախարարությունն անդամակցել է 6 միջազգային կազմակերպությունների՝ նախատեսված 7-ի դիմաց:</w:t>
      </w:r>
      <w:r w:rsidRPr="00CB2464">
        <w:rPr>
          <w:rFonts w:ascii="GHEA Grapalat" w:hAnsi="GHEA Grapalat" w:cs="Arial LatArm"/>
          <w:sz w:val="22"/>
          <w:szCs w:val="22"/>
        </w:rPr>
        <w:t xml:space="preserve"> </w:t>
      </w:r>
      <w:r w:rsidR="00997E17" w:rsidRPr="00CB2464">
        <w:rPr>
          <w:rFonts w:ascii="GHEA Grapalat" w:hAnsi="GHEA Grapalat" w:cs="Arial LatArm"/>
          <w:sz w:val="22"/>
          <w:szCs w:val="22"/>
          <w:lang w:val="hy-AM"/>
        </w:rPr>
        <w:t xml:space="preserve">Շեղումը պայմանավորված է այն հանգամանքով, որ </w:t>
      </w:r>
      <w:r w:rsidRPr="00CB2464">
        <w:rPr>
          <w:rFonts w:ascii="GHEA Grapalat" w:hAnsi="GHEA Grapalat" w:cs="Arial LatArm"/>
          <w:sz w:val="22"/>
          <w:szCs w:val="22"/>
        </w:rPr>
        <w:t xml:space="preserve">վճարում չի կատարվել </w:t>
      </w:r>
      <w:r w:rsidR="00997E17" w:rsidRPr="00CB2464">
        <w:rPr>
          <w:rFonts w:ascii="GHEA Grapalat" w:hAnsi="GHEA Grapalat" w:cs="Arial LatArm"/>
          <w:sz w:val="22"/>
          <w:szCs w:val="22"/>
          <w:lang w:val="hy-AM"/>
        </w:rPr>
        <w:t xml:space="preserve">«Ստեղծագործ Եվրոպա» ծրագրին անդամակցելու </w:t>
      </w:r>
      <w:r w:rsidRPr="00CB2464">
        <w:rPr>
          <w:rFonts w:ascii="GHEA Grapalat" w:hAnsi="GHEA Grapalat" w:cs="Arial LatArm"/>
          <w:sz w:val="22"/>
          <w:szCs w:val="22"/>
        </w:rPr>
        <w:t xml:space="preserve">նպատակով, քանի որ ծրագրին անդամակցության </w:t>
      </w:r>
      <w:r w:rsidR="00997E17" w:rsidRPr="00CB2464">
        <w:rPr>
          <w:rFonts w:ascii="GHEA Grapalat" w:hAnsi="GHEA Grapalat" w:cs="Arial LatArm"/>
          <w:sz w:val="22"/>
          <w:szCs w:val="22"/>
          <w:lang w:val="hy-AM"/>
        </w:rPr>
        <w:t xml:space="preserve">մասին փոխըմբռնման հուշագիրը </w:t>
      </w:r>
      <w:r w:rsidR="00997E17" w:rsidRPr="00CB2464">
        <w:rPr>
          <w:rFonts w:ascii="GHEA Grapalat" w:hAnsi="GHEA Grapalat" w:cs="GHEA Grapalat"/>
          <w:sz w:val="22"/>
          <w:szCs w:val="22"/>
          <w:lang w:val="hy-AM"/>
        </w:rPr>
        <w:t>գտնվել է շրջանառության փուլում</w:t>
      </w:r>
      <w:r w:rsidRPr="00CB2464">
        <w:rPr>
          <w:rFonts w:ascii="GHEA Grapalat" w:hAnsi="GHEA Grapalat" w:cs="Sylfaen"/>
          <w:sz w:val="22"/>
          <w:szCs w:val="22"/>
          <w:lang w:val="hy-AM"/>
        </w:rPr>
        <w:t>:</w:t>
      </w:r>
    </w:p>
    <w:p w:rsidR="00907281" w:rsidRPr="00CB2464" w:rsidRDefault="00907281"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rPr>
        <w:t>Ս</w:t>
      </w:r>
      <w:r w:rsidR="00997E17" w:rsidRPr="00CB2464">
        <w:rPr>
          <w:rFonts w:ascii="GHEA Grapalat" w:hAnsi="GHEA Grapalat" w:cs="Arial"/>
          <w:sz w:val="22"/>
          <w:szCs w:val="22"/>
          <w:lang w:val="hy-AM"/>
        </w:rPr>
        <w:t>փյուռքի</w:t>
      </w:r>
      <w:r w:rsidR="00997E17" w:rsidRPr="00CB2464">
        <w:rPr>
          <w:rFonts w:ascii="GHEA Grapalat" w:hAnsi="GHEA Grapalat" w:cs="Arial"/>
          <w:sz w:val="22"/>
          <w:szCs w:val="22"/>
          <w:lang w:val="af-ZA"/>
        </w:rPr>
        <w:t xml:space="preserve"> </w:t>
      </w:r>
      <w:r w:rsidR="00997E17" w:rsidRPr="00CB2464">
        <w:rPr>
          <w:rFonts w:ascii="GHEA Grapalat" w:hAnsi="GHEA Grapalat" w:cs="Arial"/>
          <w:sz w:val="22"/>
          <w:szCs w:val="22"/>
          <w:lang w:val="hy-AM"/>
        </w:rPr>
        <w:t>համայնքներին</w:t>
      </w:r>
      <w:r w:rsidR="00997E17" w:rsidRPr="00CB2464">
        <w:rPr>
          <w:rFonts w:ascii="GHEA Grapalat" w:hAnsi="GHEA Grapalat" w:cs="Arial"/>
          <w:sz w:val="22"/>
          <w:szCs w:val="22"/>
          <w:lang w:val="af-ZA"/>
        </w:rPr>
        <w:t xml:space="preserve"> </w:t>
      </w:r>
      <w:r w:rsidR="00997E17" w:rsidRPr="00CB2464">
        <w:rPr>
          <w:rFonts w:ascii="GHEA Grapalat" w:hAnsi="GHEA Grapalat" w:cs="Arial"/>
          <w:sz w:val="22"/>
          <w:szCs w:val="22"/>
          <w:lang w:val="hy-AM"/>
        </w:rPr>
        <w:t>կ</w:t>
      </w:r>
      <w:r w:rsidR="00997E17" w:rsidRPr="00CB2464">
        <w:rPr>
          <w:rFonts w:ascii="GHEA Grapalat" w:hAnsi="GHEA Grapalat" w:cs="GHEA Grapalat"/>
          <w:sz w:val="22"/>
          <w:szCs w:val="22"/>
          <w:lang w:val="hy-AM"/>
        </w:rPr>
        <w:t>րթամշակութային</w:t>
      </w:r>
      <w:r w:rsidR="00997E17" w:rsidRPr="00CB2464">
        <w:rPr>
          <w:rFonts w:ascii="GHEA Grapalat" w:hAnsi="GHEA Grapalat" w:cs="Arial"/>
          <w:sz w:val="22"/>
          <w:szCs w:val="22"/>
          <w:lang w:val="af-ZA"/>
        </w:rPr>
        <w:t xml:space="preserve"> </w:t>
      </w:r>
      <w:r w:rsidR="00997E17" w:rsidRPr="00CB2464">
        <w:rPr>
          <w:rFonts w:ascii="GHEA Grapalat" w:hAnsi="GHEA Grapalat" w:cs="Arial"/>
          <w:sz w:val="22"/>
          <w:szCs w:val="22"/>
          <w:lang w:val="hy-AM"/>
        </w:rPr>
        <w:t>աջակցության</w:t>
      </w:r>
      <w:r w:rsidR="00997E17" w:rsidRPr="00CB2464">
        <w:rPr>
          <w:rFonts w:ascii="GHEA Grapalat" w:hAnsi="GHEA Grapalat" w:cs="Arial"/>
          <w:sz w:val="22"/>
          <w:szCs w:val="22"/>
          <w:lang w:val="af-ZA"/>
        </w:rPr>
        <w:t xml:space="preserve"> </w:t>
      </w:r>
      <w:r w:rsidR="00997E17" w:rsidRPr="00CB2464">
        <w:rPr>
          <w:rFonts w:ascii="GHEA Grapalat" w:hAnsi="GHEA Grapalat" w:cs="Arial"/>
          <w:sz w:val="22"/>
          <w:szCs w:val="22"/>
          <w:lang w:val="hy-AM"/>
        </w:rPr>
        <w:t>նպատակով</w:t>
      </w:r>
      <w:r w:rsidR="00997E17" w:rsidRPr="00CB2464">
        <w:rPr>
          <w:rFonts w:ascii="GHEA Grapalat" w:hAnsi="GHEA Grapalat" w:cs="Arial"/>
          <w:sz w:val="22"/>
          <w:szCs w:val="22"/>
          <w:lang w:val="pt-BR"/>
        </w:rPr>
        <w:t xml:space="preserve"> </w:t>
      </w:r>
      <w:r w:rsidR="00997E17" w:rsidRPr="00CB2464">
        <w:rPr>
          <w:rFonts w:ascii="GHEA Grapalat" w:hAnsi="GHEA Grapalat" w:cs="Arial"/>
          <w:sz w:val="22"/>
          <w:szCs w:val="22"/>
          <w:lang w:val="hy-AM"/>
        </w:rPr>
        <w:t>նախատեսված</w:t>
      </w:r>
      <w:r w:rsidR="00997E17" w:rsidRPr="00CB2464">
        <w:rPr>
          <w:rFonts w:ascii="GHEA Grapalat" w:hAnsi="GHEA Grapalat" w:cs="Arial"/>
          <w:sz w:val="22"/>
          <w:szCs w:val="22"/>
          <w:lang w:val="af-ZA"/>
        </w:rPr>
        <w:t xml:space="preserve"> </w:t>
      </w:r>
      <w:r w:rsidR="00997E17" w:rsidRPr="00CB2464">
        <w:rPr>
          <w:rFonts w:ascii="GHEA Grapalat" w:hAnsi="GHEA Grapalat" w:cs="Arial"/>
          <w:sz w:val="22"/>
          <w:szCs w:val="22"/>
          <w:lang w:val="pt-BR"/>
        </w:rPr>
        <w:t>9</w:t>
      </w:r>
      <w:r w:rsidR="00997E17" w:rsidRPr="00CB2464">
        <w:rPr>
          <w:rFonts w:ascii="Courier New" w:hAnsi="Courier New" w:cs="Courier New"/>
          <w:sz w:val="22"/>
          <w:szCs w:val="22"/>
          <w:lang w:val="pt-BR"/>
        </w:rPr>
        <w:t> </w:t>
      </w:r>
      <w:r w:rsidR="00997E17" w:rsidRPr="00CB2464">
        <w:rPr>
          <w:rFonts w:ascii="GHEA Grapalat" w:hAnsi="GHEA Grapalat" w:cs="Arial"/>
          <w:sz w:val="22"/>
          <w:szCs w:val="22"/>
          <w:lang w:val="hy-AM"/>
        </w:rPr>
        <w:t>մլն</w:t>
      </w:r>
      <w:r w:rsidR="00997E17" w:rsidRPr="00CB2464">
        <w:rPr>
          <w:rFonts w:ascii="GHEA Grapalat" w:hAnsi="GHEA Grapalat" w:cs="Arial"/>
          <w:sz w:val="22"/>
          <w:szCs w:val="22"/>
          <w:lang w:val="pt-BR"/>
        </w:rPr>
        <w:t xml:space="preserve"> </w:t>
      </w:r>
      <w:r w:rsidR="00997E17" w:rsidRPr="00CB2464">
        <w:rPr>
          <w:rFonts w:ascii="GHEA Grapalat" w:hAnsi="GHEA Grapalat" w:cs="Arial"/>
          <w:sz w:val="22"/>
          <w:szCs w:val="22"/>
          <w:lang w:val="hy-AM"/>
        </w:rPr>
        <w:t>դրամը</w:t>
      </w:r>
      <w:r w:rsidR="00997E17" w:rsidRPr="00CB2464">
        <w:rPr>
          <w:rFonts w:ascii="GHEA Grapalat" w:hAnsi="GHEA Grapalat" w:cs="Arial"/>
          <w:sz w:val="22"/>
          <w:szCs w:val="22"/>
          <w:lang w:val="pt-BR"/>
        </w:rPr>
        <w:t xml:space="preserve"> </w:t>
      </w:r>
      <w:r w:rsidR="00997E17" w:rsidRPr="00CB2464">
        <w:rPr>
          <w:rFonts w:ascii="GHEA Grapalat" w:hAnsi="GHEA Grapalat" w:cs="Arial"/>
          <w:sz w:val="22"/>
          <w:szCs w:val="22"/>
          <w:lang w:val="hy-AM"/>
        </w:rPr>
        <w:t>չի</w:t>
      </w:r>
      <w:r w:rsidR="00997E17" w:rsidRPr="00CB2464">
        <w:rPr>
          <w:rFonts w:ascii="GHEA Grapalat" w:hAnsi="GHEA Grapalat" w:cs="Arial"/>
          <w:sz w:val="22"/>
          <w:szCs w:val="22"/>
          <w:lang w:val="pt-BR"/>
        </w:rPr>
        <w:t xml:space="preserve"> </w:t>
      </w:r>
      <w:r w:rsidR="00997E17" w:rsidRPr="00CB2464">
        <w:rPr>
          <w:rFonts w:ascii="GHEA Grapalat" w:hAnsi="GHEA Grapalat" w:cs="Arial"/>
          <w:sz w:val="22"/>
          <w:szCs w:val="22"/>
          <w:lang w:val="hy-AM"/>
        </w:rPr>
        <w:t>օգտագործվել</w:t>
      </w:r>
      <w:r w:rsidRPr="00CB2464">
        <w:rPr>
          <w:rFonts w:ascii="GHEA Grapalat" w:hAnsi="GHEA Grapalat" w:cs="Arial"/>
          <w:sz w:val="22"/>
          <w:szCs w:val="22"/>
        </w:rPr>
        <w:t xml:space="preserve">՝ </w:t>
      </w:r>
      <w:r w:rsidRPr="00CB2464">
        <w:rPr>
          <w:rFonts w:ascii="GHEA Grapalat" w:hAnsi="GHEA Grapalat" w:cs="Arial"/>
          <w:sz w:val="22"/>
          <w:szCs w:val="22"/>
          <w:lang w:val="hy-AM"/>
        </w:rPr>
        <w:t xml:space="preserve">պայմանավորված </w:t>
      </w:r>
      <w:r w:rsidR="00997E17" w:rsidRPr="00CB2464">
        <w:rPr>
          <w:rFonts w:ascii="GHEA Grapalat" w:hAnsi="GHEA Grapalat" w:cs="Arial"/>
          <w:sz w:val="22"/>
          <w:szCs w:val="22"/>
          <w:lang w:val="hy-AM"/>
        </w:rPr>
        <w:t>այն հանգամանքով, որ</w:t>
      </w:r>
      <w:r w:rsidR="006E6A9F" w:rsidRPr="00CB2464">
        <w:rPr>
          <w:rFonts w:ascii="GHEA Grapalat" w:hAnsi="GHEA Grapalat" w:cs="Arial"/>
          <w:sz w:val="22"/>
          <w:szCs w:val="22"/>
          <w:lang w:val="hy-AM"/>
        </w:rPr>
        <w:t xml:space="preserve"> </w:t>
      </w:r>
      <w:r w:rsidR="00997E17" w:rsidRPr="00CB2464">
        <w:rPr>
          <w:rFonts w:ascii="GHEA Grapalat" w:hAnsi="GHEA Grapalat" w:cs="Arial"/>
          <w:sz w:val="22"/>
          <w:szCs w:val="22"/>
          <w:lang w:val="hy-AM"/>
        </w:rPr>
        <w:t xml:space="preserve">քննարկման փուլում է գտնվել միջոցառման համար պատասխանատու լիազոր մարմնի փոփոխության հարցը: </w:t>
      </w:r>
    </w:p>
    <w:p w:rsidR="00907281"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 xml:space="preserve">Օտարերկրյա պետություններում հայալեզու թատերական ներկայացումներին աջակցության շրջանակներում Վրաստանում գործող Թբիլիսիի Պ. Ադամյանի անվան թատրոնին համար նախատեսված 9 մլն դրամը </w:t>
      </w:r>
      <w:r w:rsidR="00907281" w:rsidRPr="00CB2464">
        <w:rPr>
          <w:rFonts w:ascii="GHEA Grapalat" w:hAnsi="GHEA Grapalat" w:cs="Arial"/>
          <w:sz w:val="22"/>
          <w:szCs w:val="22"/>
        </w:rPr>
        <w:t xml:space="preserve">նույնպես </w:t>
      </w:r>
      <w:r w:rsidRPr="00CB2464">
        <w:rPr>
          <w:rFonts w:ascii="GHEA Grapalat" w:hAnsi="GHEA Grapalat" w:cs="Arial"/>
          <w:sz w:val="22"/>
          <w:szCs w:val="22"/>
          <w:lang w:val="hy-AM"/>
        </w:rPr>
        <w:t xml:space="preserve">չի օգտագործվել, որը </w:t>
      </w:r>
      <w:r w:rsidRPr="00CB2464">
        <w:rPr>
          <w:rFonts w:ascii="GHEA Grapalat" w:hAnsi="GHEA Grapalat" w:cs="Sylfaen"/>
          <w:sz w:val="22"/>
          <w:szCs w:val="22"/>
          <w:lang w:val="hy-AM"/>
        </w:rPr>
        <w:t xml:space="preserve">պայմանավորված է </w:t>
      </w:r>
      <w:r w:rsidR="00907281" w:rsidRPr="00CB2464">
        <w:rPr>
          <w:rFonts w:ascii="GHEA Grapalat" w:hAnsi="GHEA Grapalat" w:cs="Sylfaen"/>
          <w:sz w:val="22"/>
          <w:szCs w:val="22"/>
        </w:rPr>
        <w:t>ծախսերի փոխհատուցման հայտ չներկայացվելու հանգամանքով</w:t>
      </w:r>
      <w:r w:rsidR="00907281" w:rsidRPr="00CB2464">
        <w:rPr>
          <w:rFonts w:ascii="GHEA Grapalat" w:hAnsi="GHEA Grapalat" w:cs="Arial"/>
          <w:sz w:val="22"/>
          <w:szCs w:val="22"/>
        </w:rPr>
        <w:t>:</w:t>
      </w:r>
    </w:p>
    <w:p w:rsidR="00997E17" w:rsidRPr="00CB2464" w:rsidRDefault="00997E17" w:rsidP="00907281">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lastRenderedPageBreak/>
        <w:t>Մանկապատանեկան և երիտասարդական կրթական ու կրթամշակութային միջոցառումների կազմակերպման նպատակով հատկացված 2 մլն դրամն օգտագործվել է ամբողջությամբ:</w:t>
      </w:r>
      <w:r w:rsidR="00907281" w:rsidRPr="00CB2464">
        <w:rPr>
          <w:rFonts w:ascii="GHEA Grapalat" w:hAnsi="GHEA Grapalat" w:cs="Arial"/>
          <w:sz w:val="22"/>
          <w:szCs w:val="22"/>
          <w:lang w:val="hy-AM"/>
        </w:rPr>
        <w:t xml:space="preserve"> </w:t>
      </w:r>
      <w:r w:rsidR="00907281" w:rsidRPr="00CB2464">
        <w:rPr>
          <w:rFonts w:ascii="GHEA Grapalat" w:hAnsi="GHEA Grapalat" w:cs="Arial"/>
          <w:sz w:val="22"/>
          <w:szCs w:val="22"/>
        </w:rPr>
        <w:t>Մ</w:t>
      </w:r>
      <w:r w:rsidR="00907281" w:rsidRPr="00CB2464">
        <w:rPr>
          <w:rFonts w:ascii="GHEA Grapalat" w:hAnsi="GHEA Grapalat" w:cs="Arial"/>
          <w:sz w:val="22"/>
          <w:szCs w:val="22"/>
          <w:lang w:val="hy-AM"/>
        </w:rPr>
        <w:t>իջոցառման շրջանակներում</w:t>
      </w:r>
      <w:r w:rsidR="00907281" w:rsidRPr="00CB2464">
        <w:rPr>
          <w:rFonts w:ascii="GHEA Grapalat" w:hAnsi="GHEA Grapalat" w:cs="Arial"/>
          <w:sz w:val="22"/>
          <w:szCs w:val="22"/>
        </w:rPr>
        <w:t xml:space="preserve"> կազմակերպված</w:t>
      </w:r>
      <w:r w:rsidR="00907281" w:rsidRPr="00CB2464">
        <w:rPr>
          <w:rFonts w:ascii="GHEA Grapalat" w:hAnsi="GHEA Grapalat" w:cs="Arial"/>
          <w:sz w:val="22"/>
          <w:szCs w:val="22"/>
          <w:lang w:val="hy-AM"/>
        </w:rPr>
        <w:t xml:space="preserve"> մանկապատանեկան նկարչական մրցույթ-փառատոնի</w:t>
      </w:r>
      <w:r w:rsidR="00907281" w:rsidRPr="00CB2464">
        <w:rPr>
          <w:rFonts w:ascii="GHEA Grapalat" w:hAnsi="GHEA Grapalat" w:cs="Arial"/>
          <w:sz w:val="22"/>
          <w:szCs w:val="22"/>
        </w:rPr>
        <w:t>ն, որն անցկացվել է հեռավար կարգով, մասնակցել է 230 կրթօջախ 9 երկրներից:</w:t>
      </w:r>
    </w:p>
    <w:p w:rsidR="00997E17" w:rsidRPr="00CB2464" w:rsidRDefault="00997E17" w:rsidP="00997E17">
      <w:pPr>
        <w:autoSpaceDE w:val="0"/>
        <w:autoSpaceDN w:val="0"/>
        <w:adjustRightInd w:val="0"/>
        <w:spacing w:line="360" w:lineRule="auto"/>
        <w:ind w:firstLine="567"/>
        <w:jc w:val="both"/>
        <w:rPr>
          <w:rFonts w:ascii="GHEA Grapalat" w:hAnsi="GHEA Grapalat" w:cs="Arial"/>
          <w:color w:val="FF0000"/>
          <w:sz w:val="22"/>
          <w:szCs w:val="22"/>
          <w:lang w:val="hy-AM"/>
        </w:rPr>
      </w:pPr>
      <w:r w:rsidRPr="00CB2464">
        <w:rPr>
          <w:rFonts w:ascii="GHEA Grapalat" w:hAnsi="GHEA Grapalat" w:cs="Arial"/>
          <w:sz w:val="22"/>
          <w:szCs w:val="22"/>
          <w:lang w:val="hy-AM"/>
        </w:rPr>
        <w:t>Նախորդ տարվա նույն ժամանակահատվածի համեմատ Կրթության, մշակույթի և սպորտի ոլորտներում միջազգային և սփյուռքի հետ համագործակցության զարգացման ծրագրի ծախսերը նվազել են 35.4</w:t>
      </w:r>
      <w:r w:rsidRPr="00CB2464">
        <w:rPr>
          <w:rFonts w:ascii="GHEA Grapalat" w:hAnsi="GHEA Grapalat" w:cs="Arial LatArm"/>
          <w:sz w:val="22"/>
          <w:szCs w:val="22"/>
          <w:lang w:val="hy-AM"/>
        </w:rPr>
        <w:t>%-ով</w:t>
      </w:r>
      <w:r w:rsidRPr="00CB2464">
        <w:rPr>
          <w:rFonts w:ascii="GHEA Grapalat" w:hAnsi="GHEA Grapalat" w:cs="Arial"/>
          <w:sz w:val="22"/>
          <w:szCs w:val="22"/>
          <w:lang w:val="hy-AM"/>
        </w:rPr>
        <w:t xml:space="preserve"> կամ 179.2 մլն դրամով, որը հիմնականում պայմանավորված է 2021 թվականի ինն ամիսների ընթացքում Հայաստանում «STARMUS» փառատոնի կազմակերպման և անցկացման մասնակցության վճարի նվազմամբ 62%-ով կամ </w:t>
      </w:r>
      <w:r w:rsidRPr="00CB2464">
        <w:rPr>
          <w:rFonts w:ascii="GHEA Grapalat" w:hAnsi="GHEA Grapalat" w:cs="Arial"/>
          <w:sz w:val="22"/>
          <w:szCs w:val="22"/>
          <w:lang w:val="af-ZA"/>
        </w:rPr>
        <w:t>197.6</w:t>
      </w:r>
      <w:r w:rsidRPr="00CB2464">
        <w:rPr>
          <w:rFonts w:ascii="GHEA Grapalat" w:hAnsi="GHEA Grapalat" w:cs="Arial"/>
          <w:sz w:val="22"/>
          <w:szCs w:val="22"/>
          <w:lang w:val="hy-AM"/>
        </w:rPr>
        <w:t xml:space="preserve"> մլն դրամով։</w:t>
      </w:r>
    </w:p>
    <w:p w:rsidR="00907281"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 xml:space="preserve">Հաշվետու ժամանակահատվածում </w:t>
      </w:r>
      <w:r w:rsidRPr="00CB2464">
        <w:rPr>
          <w:rFonts w:ascii="GHEA Grapalat" w:hAnsi="GHEA Grapalat" w:cs="Arial"/>
          <w:i/>
          <w:sz w:val="22"/>
          <w:szCs w:val="22"/>
          <w:lang w:val="hy-AM"/>
        </w:rPr>
        <w:t>Կրթության ոլորտում տեղեկատվական և հաղորդակցական տեխնոլոգիաների ներդրման</w:t>
      </w:r>
      <w:r w:rsidRPr="00CB2464">
        <w:rPr>
          <w:rFonts w:ascii="GHEA Grapalat" w:hAnsi="GHEA Grapalat" w:cs="Arial"/>
          <w:sz w:val="22"/>
          <w:szCs w:val="22"/>
          <w:lang w:val="hy-AM"/>
        </w:rPr>
        <w:t xml:space="preserve"> ծրագրի շրջանակներում նախատեսված միջոցներն ամբողջությամբ օգտագործվել են՝ կազմելով 263.3 մլն դրամ։ Ծրագրում ընդգրկված են երկու միջոցառումներ: </w:t>
      </w:r>
    </w:p>
    <w:p w:rsidR="00907281"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Մասնավորապես</w:t>
      </w:r>
      <w:r w:rsidR="00907281" w:rsidRPr="00CB2464">
        <w:rPr>
          <w:rFonts w:ascii="GHEA Grapalat" w:hAnsi="GHEA Grapalat" w:cs="Arial"/>
          <w:sz w:val="22"/>
          <w:szCs w:val="22"/>
        </w:rPr>
        <w:t>՝</w:t>
      </w:r>
      <w:r w:rsidRPr="00CB2464">
        <w:rPr>
          <w:rFonts w:ascii="GHEA Grapalat" w:hAnsi="GHEA Grapalat" w:cs="Arial"/>
          <w:sz w:val="22"/>
          <w:szCs w:val="22"/>
          <w:lang w:val="hy-AM"/>
        </w:rPr>
        <w:t xml:space="preserve"> 147.6 մլն դրամ ուղղվել է Էլեկտրոնային կառավարման</w:t>
      </w:r>
      <w:r w:rsidR="00907281" w:rsidRPr="00CB2464">
        <w:rPr>
          <w:rFonts w:ascii="GHEA Grapalat" w:hAnsi="GHEA Grapalat" w:cs="Arial"/>
          <w:sz w:val="22"/>
          <w:szCs w:val="22"/>
        </w:rPr>
        <w:t xml:space="preserve"> միջոցառմանը</w:t>
      </w:r>
      <w:r w:rsidRPr="00CB2464">
        <w:rPr>
          <w:rFonts w:ascii="GHEA Grapalat" w:hAnsi="GHEA Grapalat" w:cs="Arial"/>
          <w:sz w:val="22"/>
          <w:szCs w:val="22"/>
          <w:lang w:val="hy-AM"/>
        </w:rPr>
        <w:t>, որ</w:t>
      </w:r>
      <w:r w:rsidR="00907281" w:rsidRPr="00CB2464">
        <w:rPr>
          <w:rFonts w:ascii="GHEA Grapalat" w:hAnsi="GHEA Grapalat" w:cs="Arial"/>
          <w:sz w:val="22"/>
          <w:szCs w:val="22"/>
        </w:rPr>
        <w:t>ի</w:t>
      </w:r>
      <w:r w:rsidRPr="00CB2464">
        <w:rPr>
          <w:rFonts w:ascii="GHEA Grapalat" w:hAnsi="GHEA Grapalat" w:cs="Arial"/>
          <w:sz w:val="22"/>
          <w:szCs w:val="22"/>
          <w:lang w:val="hy-AM"/>
        </w:rPr>
        <w:t xml:space="preserve"> շրջանակներում</w:t>
      </w:r>
      <w:r w:rsidR="00907281" w:rsidRPr="00CB2464">
        <w:rPr>
          <w:rFonts w:ascii="GHEA Grapalat" w:hAnsi="GHEA Grapalat" w:cs="Arial"/>
          <w:sz w:val="22"/>
          <w:szCs w:val="22"/>
        </w:rPr>
        <w:t xml:space="preserve"> ապահովվել են նախատեսված արդյունքային չա</w:t>
      </w:r>
      <w:r w:rsidR="004A1364" w:rsidRPr="00CB2464">
        <w:rPr>
          <w:rFonts w:ascii="GHEA Grapalat" w:hAnsi="GHEA Grapalat" w:cs="Arial"/>
          <w:sz w:val="22"/>
          <w:szCs w:val="22"/>
        </w:rPr>
        <w:t>փ</w:t>
      </w:r>
      <w:r w:rsidR="00907281" w:rsidRPr="00CB2464">
        <w:rPr>
          <w:rFonts w:ascii="GHEA Grapalat" w:hAnsi="GHEA Grapalat" w:cs="Arial"/>
          <w:sz w:val="22"/>
          <w:szCs w:val="22"/>
        </w:rPr>
        <w:t xml:space="preserve">որոշիչները, մասնավորապես՝ </w:t>
      </w:r>
      <w:r w:rsidRPr="00CB2464">
        <w:rPr>
          <w:rFonts w:ascii="GHEA Grapalat" w:hAnsi="GHEA Grapalat" w:cs="Arial"/>
          <w:sz w:val="22"/>
          <w:szCs w:val="22"/>
          <w:lang w:val="hy-AM"/>
        </w:rPr>
        <w:t>պատրաստվել են ՅՈՒՆԵՍԿՕ-ի տարեկան վիճակագրական</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հաշվետվությունների 2 փաթեթներ</w:t>
      </w:r>
      <w:r w:rsidR="00907281" w:rsidRPr="00CB2464">
        <w:rPr>
          <w:rFonts w:ascii="GHEA Grapalat" w:hAnsi="GHEA Grapalat" w:cs="Arial"/>
          <w:sz w:val="22"/>
          <w:szCs w:val="22"/>
        </w:rPr>
        <w:t>, Կ</w:t>
      </w:r>
      <w:r w:rsidRPr="00CB2464">
        <w:rPr>
          <w:rFonts w:ascii="GHEA Grapalat" w:hAnsi="GHEA Grapalat" w:cs="Arial"/>
          <w:sz w:val="22"/>
          <w:szCs w:val="22"/>
          <w:lang w:val="hy-AM"/>
        </w:rPr>
        <w:t>առավարման տեղեկատվական համակարգում ներառվ</w:t>
      </w:r>
      <w:r w:rsidR="00F76AC1" w:rsidRPr="00CB2464">
        <w:rPr>
          <w:rFonts w:ascii="GHEA Grapalat" w:hAnsi="GHEA Grapalat" w:cs="Arial"/>
          <w:sz w:val="22"/>
          <w:szCs w:val="22"/>
        </w:rPr>
        <w:t>ած</w:t>
      </w:r>
      <w:r w:rsidR="006E6A9F" w:rsidRPr="00CB2464">
        <w:rPr>
          <w:rFonts w:ascii="GHEA Grapalat" w:hAnsi="GHEA Grapalat" w:cs="Arial"/>
          <w:sz w:val="22"/>
          <w:szCs w:val="22"/>
          <w:lang w:val="hy-AM"/>
        </w:rPr>
        <w:t xml:space="preserve"> </w:t>
      </w:r>
      <w:r w:rsidR="00F76AC1" w:rsidRPr="00CB2464">
        <w:rPr>
          <w:rFonts w:ascii="GHEA Grapalat" w:hAnsi="GHEA Grapalat" w:cs="Arial"/>
          <w:sz w:val="22"/>
          <w:szCs w:val="22"/>
          <w:lang w:val="hy-AM"/>
        </w:rPr>
        <w:t>ուսումնական հաստատություն</w:t>
      </w:r>
      <w:r w:rsidR="00F76AC1" w:rsidRPr="00CB2464">
        <w:rPr>
          <w:rFonts w:ascii="GHEA Grapalat" w:hAnsi="GHEA Grapalat" w:cs="Arial"/>
          <w:sz w:val="22"/>
          <w:szCs w:val="22"/>
        </w:rPr>
        <w:t>ների թիվը կազմել է</w:t>
      </w:r>
      <w:r w:rsidR="00F76AC1" w:rsidRPr="00CB2464">
        <w:rPr>
          <w:rFonts w:ascii="GHEA Grapalat" w:hAnsi="GHEA Grapalat" w:cs="Arial"/>
          <w:sz w:val="22"/>
          <w:szCs w:val="22"/>
          <w:lang w:val="hy-AM"/>
        </w:rPr>
        <w:t xml:space="preserve"> </w:t>
      </w:r>
      <w:r w:rsidR="00907281" w:rsidRPr="00CB2464">
        <w:rPr>
          <w:rFonts w:ascii="GHEA Grapalat" w:hAnsi="GHEA Grapalat" w:cs="Arial"/>
          <w:sz w:val="22"/>
          <w:szCs w:val="22"/>
          <w:lang w:val="hy-AM"/>
        </w:rPr>
        <w:t>2479</w:t>
      </w:r>
      <w:r w:rsidRPr="00CB2464">
        <w:rPr>
          <w:rFonts w:ascii="GHEA Grapalat" w:hAnsi="GHEA Grapalat" w:cs="Arial"/>
          <w:sz w:val="22"/>
          <w:szCs w:val="22"/>
          <w:lang w:val="hy-AM"/>
        </w:rPr>
        <w:t xml:space="preserve">, </w:t>
      </w:r>
      <w:r w:rsidR="00907281" w:rsidRPr="00CB2464">
        <w:rPr>
          <w:rFonts w:ascii="GHEA Grapalat" w:hAnsi="GHEA Grapalat" w:cs="Arial"/>
          <w:sz w:val="22"/>
          <w:szCs w:val="22"/>
        </w:rPr>
        <w:t>Հ</w:t>
      </w:r>
      <w:r w:rsidRPr="00CB2464">
        <w:rPr>
          <w:rFonts w:ascii="GHEA Grapalat" w:hAnsi="GHEA Grapalat" w:cs="Arial"/>
          <w:sz w:val="22"/>
          <w:szCs w:val="22"/>
          <w:lang w:val="hy-AM"/>
        </w:rPr>
        <w:t xml:space="preserve">այաստանի կրթական ցանցում </w:t>
      </w:r>
      <w:r w:rsidR="00F76AC1" w:rsidRPr="00CB2464">
        <w:rPr>
          <w:rFonts w:ascii="GHEA Grapalat" w:hAnsi="GHEA Grapalat" w:cs="Arial"/>
          <w:sz w:val="22"/>
          <w:szCs w:val="22"/>
          <w:lang w:val="hy-AM"/>
        </w:rPr>
        <w:t>ընդգրկվ</w:t>
      </w:r>
      <w:r w:rsidR="00F76AC1" w:rsidRPr="00CB2464">
        <w:rPr>
          <w:rFonts w:ascii="GHEA Grapalat" w:hAnsi="GHEA Grapalat" w:cs="Arial"/>
          <w:sz w:val="22"/>
          <w:szCs w:val="22"/>
        </w:rPr>
        <w:t xml:space="preserve">ած </w:t>
      </w:r>
      <w:r w:rsidR="00F76AC1" w:rsidRPr="00CB2464">
        <w:rPr>
          <w:rFonts w:ascii="GHEA Grapalat" w:hAnsi="GHEA Grapalat" w:cs="Arial"/>
          <w:sz w:val="22"/>
          <w:szCs w:val="22"/>
          <w:lang w:val="hy-AM"/>
        </w:rPr>
        <w:t>ուսումնական հաստատություն</w:t>
      </w:r>
      <w:r w:rsidR="00F76AC1" w:rsidRPr="00CB2464">
        <w:rPr>
          <w:rFonts w:ascii="GHEA Grapalat" w:hAnsi="GHEA Grapalat" w:cs="Arial"/>
          <w:sz w:val="22"/>
          <w:szCs w:val="22"/>
        </w:rPr>
        <w:t>ների թիվը՝</w:t>
      </w:r>
      <w:r w:rsidR="006E6A9F" w:rsidRPr="00CB2464">
        <w:rPr>
          <w:rFonts w:ascii="GHEA Grapalat" w:hAnsi="GHEA Grapalat" w:cs="Arial"/>
          <w:sz w:val="22"/>
          <w:szCs w:val="22"/>
          <w:lang w:val="hy-AM"/>
        </w:rPr>
        <w:t xml:space="preserve"> </w:t>
      </w:r>
      <w:r w:rsidRPr="00CB2464">
        <w:rPr>
          <w:rFonts w:ascii="GHEA Grapalat" w:hAnsi="GHEA Grapalat" w:cs="Arial"/>
          <w:sz w:val="22"/>
          <w:szCs w:val="22"/>
          <w:lang w:val="hy-AM"/>
        </w:rPr>
        <w:t>1414:</w:t>
      </w:r>
      <w:r w:rsidR="006E6A9F" w:rsidRPr="00CB2464">
        <w:rPr>
          <w:rFonts w:ascii="GHEA Grapalat" w:hAnsi="GHEA Grapalat" w:cs="Arial"/>
          <w:sz w:val="22"/>
          <w:szCs w:val="22"/>
          <w:lang w:val="hy-AM"/>
        </w:rPr>
        <w:t xml:space="preserve"> </w:t>
      </w:r>
    </w:p>
    <w:p w:rsidR="00DD5F61" w:rsidRPr="00CB2464" w:rsidRDefault="00997E17" w:rsidP="00997E17">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sz w:val="22"/>
          <w:szCs w:val="22"/>
          <w:lang w:val="hy-AM"/>
        </w:rPr>
        <w:t xml:space="preserve">ՏՀՏ բովանդակություն և հեռավար ուսուցման միջոցառումներին տրամադրվել է 115.6 մլն դրամ։ </w:t>
      </w:r>
      <w:r w:rsidR="004A1364" w:rsidRPr="00CB2464">
        <w:rPr>
          <w:rFonts w:ascii="GHEA Grapalat" w:hAnsi="GHEA Grapalat" w:cs="Arial"/>
          <w:sz w:val="22"/>
          <w:szCs w:val="22"/>
        </w:rPr>
        <w:t>Սույն մ</w:t>
      </w:r>
      <w:r w:rsidRPr="00CB2464">
        <w:rPr>
          <w:rFonts w:ascii="GHEA Grapalat" w:hAnsi="GHEA Grapalat" w:cs="Arial"/>
          <w:sz w:val="22"/>
          <w:szCs w:val="22"/>
          <w:lang w:val="hy-AM"/>
        </w:rPr>
        <w:t>իջ</w:t>
      </w:r>
      <w:r w:rsidR="004A1364" w:rsidRPr="00CB2464">
        <w:rPr>
          <w:rFonts w:ascii="GHEA Grapalat" w:hAnsi="GHEA Grapalat" w:cs="Arial"/>
          <w:sz w:val="22"/>
          <w:szCs w:val="22"/>
        </w:rPr>
        <w:t>ո</w:t>
      </w:r>
      <w:r w:rsidRPr="00CB2464">
        <w:rPr>
          <w:rFonts w:ascii="GHEA Grapalat" w:hAnsi="GHEA Grapalat" w:cs="Arial"/>
          <w:sz w:val="22"/>
          <w:szCs w:val="22"/>
          <w:lang w:val="hy-AM"/>
        </w:rPr>
        <w:t>ցա</w:t>
      </w:r>
      <w:r w:rsidR="004A1364" w:rsidRPr="00CB2464">
        <w:rPr>
          <w:rFonts w:ascii="GHEA Grapalat" w:hAnsi="GHEA Grapalat" w:cs="Arial"/>
          <w:sz w:val="22"/>
          <w:szCs w:val="22"/>
          <w:lang w:val="hy-AM"/>
        </w:rPr>
        <w:t xml:space="preserve">ռման շրջանակներում </w:t>
      </w:r>
      <w:r w:rsidR="004A1364" w:rsidRPr="00CB2464">
        <w:rPr>
          <w:rFonts w:ascii="GHEA Grapalat" w:hAnsi="GHEA Grapalat" w:cs="Arial"/>
          <w:sz w:val="22"/>
          <w:szCs w:val="22"/>
        </w:rPr>
        <w:t xml:space="preserve">նախատեսված արդյունքային չափորոշիչները նույնպես ամբողջությամբ ապահովվել են, մասնավորապես՝ </w:t>
      </w:r>
      <w:r w:rsidR="004A1364" w:rsidRPr="00CB2464">
        <w:rPr>
          <w:rFonts w:ascii="GHEA Grapalat" w:hAnsi="GHEA Grapalat" w:cs="Arial"/>
          <w:sz w:val="22"/>
          <w:szCs w:val="22"/>
          <w:lang w:val="hy-AM"/>
        </w:rPr>
        <w:t xml:space="preserve">իրականացվել </w:t>
      </w:r>
      <w:r w:rsidR="004A1364" w:rsidRPr="00CB2464">
        <w:rPr>
          <w:rFonts w:ascii="GHEA Grapalat" w:hAnsi="GHEA Grapalat" w:cs="Arial"/>
          <w:sz w:val="22"/>
          <w:szCs w:val="22"/>
        </w:rPr>
        <w:t>են</w:t>
      </w:r>
      <w:r w:rsidRPr="00CB2464">
        <w:rPr>
          <w:rFonts w:ascii="GHEA Grapalat" w:hAnsi="GHEA Grapalat" w:cs="Arial"/>
          <w:sz w:val="22"/>
          <w:szCs w:val="22"/>
          <w:lang w:val="hy-AM"/>
        </w:rPr>
        <w:t xml:space="preserve"> 3 հեռավար դասընթացներ:</w:t>
      </w:r>
    </w:p>
    <w:p w:rsidR="00997E17" w:rsidRPr="00CB2464" w:rsidRDefault="00997E17" w:rsidP="00997E17">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Arial"/>
          <w:sz w:val="22"/>
          <w:szCs w:val="22"/>
          <w:lang w:val="hy-AM"/>
        </w:rPr>
        <w:t>Նախորդ տարվա ինն ամիսների համադրելի ցուցանիշի համեմատ Կրթության ոլորտում տեղեկատվական և հաղորդակցական տեխնոլոգիաների ներդրման ծրագրի ծախսերն էական փոփոխությ</w:t>
      </w:r>
      <w:r w:rsidR="004A1364" w:rsidRPr="00CB2464">
        <w:rPr>
          <w:rFonts w:ascii="GHEA Grapalat" w:hAnsi="GHEA Grapalat" w:cs="Arial"/>
          <w:sz w:val="22"/>
          <w:szCs w:val="22"/>
        </w:rPr>
        <w:t>ու</w:t>
      </w:r>
      <w:r w:rsidRPr="00CB2464">
        <w:rPr>
          <w:rFonts w:ascii="GHEA Grapalat" w:hAnsi="GHEA Grapalat" w:cs="Arial"/>
          <w:sz w:val="22"/>
          <w:szCs w:val="22"/>
          <w:lang w:val="hy-AM"/>
        </w:rPr>
        <w:t xml:space="preserve">ն չեն </w:t>
      </w:r>
      <w:r w:rsidR="004A1364" w:rsidRPr="00CB2464">
        <w:rPr>
          <w:rFonts w:ascii="GHEA Grapalat" w:hAnsi="GHEA Grapalat" w:cs="Arial"/>
          <w:sz w:val="22"/>
          <w:szCs w:val="22"/>
        </w:rPr>
        <w:t>կր</w:t>
      </w:r>
      <w:r w:rsidRPr="00CB2464">
        <w:rPr>
          <w:rFonts w:ascii="GHEA Grapalat" w:hAnsi="GHEA Grapalat" w:cs="Arial"/>
          <w:sz w:val="22"/>
          <w:szCs w:val="22"/>
          <w:lang w:val="hy-AM"/>
        </w:rPr>
        <w:t>ել:</w:t>
      </w:r>
    </w:p>
    <w:p w:rsidR="005747E7" w:rsidRPr="00CB2464" w:rsidRDefault="005747E7" w:rsidP="005747E7">
      <w:pPr>
        <w:tabs>
          <w:tab w:val="num" w:pos="0"/>
        </w:tabs>
        <w:spacing w:line="360" w:lineRule="auto"/>
        <w:ind w:firstLine="567"/>
        <w:jc w:val="both"/>
        <w:rPr>
          <w:rFonts w:ascii="GHEA Grapalat" w:hAnsi="GHEA Grapalat" w:cs="Arial"/>
          <w:sz w:val="22"/>
          <w:szCs w:val="22"/>
          <w:lang w:val="hy-AM"/>
        </w:rPr>
      </w:pPr>
    </w:p>
    <w:p w:rsidR="00617258" w:rsidRPr="00CB2464" w:rsidRDefault="005747E7" w:rsidP="00617258">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u w:val="single"/>
          <w:lang w:val="hy-AM"/>
        </w:rPr>
        <w:t>ՀՀ պաշտպանության նախարարության</w:t>
      </w:r>
      <w:r w:rsidRPr="00CB2464">
        <w:rPr>
          <w:rFonts w:ascii="GHEA Grapalat" w:hAnsi="GHEA Grapalat" w:cs="GHEA Grapalat"/>
          <w:sz w:val="22"/>
          <w:szCs w:val="22"/>
          <w:lang w:val="hy-AM"/>
        </w:rPr>
        <w:t xml:space="preserve"> </w:t>
      </w:r>
      <w:r w:rsidR="00617258" w:rsidRPr="00CB2464">
        <w:rPr>
          <w:rFonts w:ascii="GHEA Grapalat" w:hAnsi="GHEA Grapalat" w:cs="GHEA Grapalat"/>
          <w:sz w:val="22"/>
          <w:szCs w:val="22"/>
          <w:lang w:val="hy-AM"/>
        </w:rPr>
        <w:t>պատասխանատվությամբ 2021 թվականի ինն ամիսների ընթացքում նախատեսված 5 ծրագրերի գծով ծախսերը կազմել են 220</w:t>
      </w:r>
      <w:r w:rsidR="00617258" w:rsidRPr="00CB2464">
        <w:rPr>
          <w:rFonts w:ascii="Courier New" w:hAnsi="Courier New" w:cs="Courier New"/>
          <w:sz w:val="22"/>
          <w:szCs w:val="22"/>
          <w:lang w:val="hy-AM"/>
        </w:rPr>
        <w:t> </w:t>
      </w:r>
      <w:r w:rsidR="00617258" w:rsidRPr="00CB2464">
        <w:rPr>
          <w:rFonts w:ascii="GHEA Grapalat" w:hAnsi="GHEA Grapalat" w:cs="GHEA Grapalat"/>
          <w:sz w:val="22"/>
          <w:szCs w:val="22"/>
          <w:lang w:val="hy-AM"/>
        </w:rPr>
        <w:t xml:space="preserve">մլրդ դրամ կամ </w:t>
      </w:r>
      <w:r w:rsidR="00617258" w:rsidRPr="00CB2464">
        <w:rPr>
          <w:rFonts w:ascii="GHEA Grapalat" w:hAnsi="GHEA Grapalat" w:cs="GHEA Grapalat"/>
          <w:sz w:val="22"/>
          <w:szCs w:val="22"/>
        </w:rPr>
        <w:t>ծրագրված ցուցանիշ</w:t>
      </w:r>
      <w:r w:rsidR="00617258" w:rsidRPr="00CB2464">
        <w:rPr>
          <w:rFonts w:ascii="GHEA Grapalat" w:hAnsi="GHEA Grapalat" w:cs="GHEA Grapalat"/>
          <w:sz w:val="22"/>
          <w:szCs w:val="22"/>
          <w:lang w:val="hy-AM"/>
        </w:rPr>
        <w:t>ի 91.6%</w:t>
      </w:r>
      <w:r w:rsidR="00617258" w:rsidRPr="00CB2464">
        <w:rPr>
          <w:rFonts w:ascii="GHEA Grapalat" w:hAnsi="GHEA Grapalat" w:cs="GHEA Grapalat"/>
          <w:sz w:val="22"/>
          <w:szCs w:val="22"/>
          <w:lang w:val="hy-AM"/>
        </w:rPr>
        <w:noBreakHyphen/>
        <w:t xml:space="preserve">ը: Շեղումը հիմնականում պայմանավորված է ՀՀ պաշտպանության </w:t>
      </w:r>
      <w:r w:rsidR="00617258" w:rsidRPr="00CB2464">
        <w:rPr>
          <w:rFonts w:ascii="GHEA Grapalat" w:hAnsi="GHEA Grapalat"/>
          <w:sz w:val="22"/>
          <w:szCs w:val="22"/>
          <w:lang w:val="hy-AM"/>
        </w:rPr>
        <w:t>ապահովման</w:t>
      </w:r>
      <w:r w:rsidR="00617258" w:rsidRPr="00CB2464">
        <w:rPr>
          <w:rFonts w:ascii="GHEA Grapalat" w:hAnsi="GHEA Grapalat" w:cs="GHEA Grapalat"/>
          <w:sz w:val="22"/>
          <w:szCs w:val="22"/>
          <w:lang w:val="hy-AM"/>
        </w:rPr>
        <w:t xml:space="preserve"> ծրագրի կատարողականով: Վերջինով է հիմնականում պայմանավորված նաև նախորդ տարվա ինն ամիսների համեմատ ՀՀ պաշտպանության նախարարության պատասխանատվությամբ իրականացվող ծրագրերի գծով ծախսերի 6.7%-ով կամ շուրջ 13.9 մլրդ դրամով աճը: </w:t>
      </w:r>
    </w:p>
    <w:p w:rsidR="00617258" w:rsidRPr="00CB2464" w:rsidRDefault="00617258" w:rsidP="00617258">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cs="GHEA Grapalat"/>
          <w:sz w:val="22"/>
          <w:szCs w:val="22"/>
          <w:lang w:val="hy-AM"/>
        </w:rPr>
        <w:lastRenderedPageBreak/>
        <w:t xml:space="preserve">2021 թվականի ինն ամիսների ընթացքում </w:t>
      </w:r>
      <w:r w:rsidRPr="00CB2464">
        <w:rPr>
          <w:rFonts w:ascii="GHEA Grapalat" w:hAnsi="GHEA Grapalat" w:cs="GHEA Grapalat"/>
          <w:i/>
          <w:sz w:val="22"/>
          <w:szCs w:val="22"/>
          <w:lang w:val="hy-AM"/>
        </w:rPr>
        <w:t>ՀՀ պաշտպանության ապահովման</w:t>
      </w:r>
      <w:r w:rsidRPr="00CB2464">
        <w:rPr>
          <w:rFonts w:ascii="GHEA Grapalat" w:hAnsi="GHEA Grapalat" w:cs="GHEA Grapalat"/>
          <w:sz w:val="22"/>
          <w:szCs w:val="22"/>
          <w:lang w:val="hy-AM"/>
        </w:rPr>
        <w:t xml:space="preserve"> ծրագրի ծախսերը կազմել են 218.3 մլրդ դրամ՝ ապահովելով 92.2% </w:t>
      </w:r>
      <w:r w:rsidRPr="00CB2464">
        <w:rPr>
          <w:rFonts w:ascii="GHEA Grapalat" w:hAnsi="GHEA Grapalat"/>
          <w:sz w:val="22"/>
          <w:szCs w:val="22"/>
          <w:lang w:val="hy-AM"/>
        </w:rPr>
        <w:t xml:space="preserve">կատարողական: Հատկացված միջոցներն ուղղվել են ութ միջոցառումների իրականացմանը, որոնցից հինգի համար նախատեսված շուրջ 76.5 մլն դրամի միջոցներն օգտագործվել են ամբողջությամբ: </w:t>
      </w:r>
    </w:p>
    <w:p w:rsidR="00617258" w:rsidRPr="00CB2464" w:rsidRDefault="00617258" w:rsidP="00617258">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sz w:val="22"/>
          <w:szCs w:val="22"/>
          <w:lang w:val="hy-AM"/>
        </w:rPr>
        <w:t>Ծրագրի շրջանակներում ավելի քան 145.3 մլրդ դրամ ուղղվել</w:t>
      </w:r>
      <w:r w:rsidRPr="00CB2464">
        <w:rPr>
          <w:rFonts w:ascii="GHEA Grapalat" w:hAnsi="GHEA Grapalat"/>
          <w:sz w:val="22"/>
          <w:szCs w:val="22"/>
        </w:rPr>
        <w:t xml:space="preserve"> է</w:t>
      </w:r>
      <w:r w:rsidRPr="00CB2464">
        <w:rPr>
          <w:rFonts w:ascii="GHEA Grapalat" w:hAnsi="GHEA Grapalat"/>
          <w:sz w:val="22"/>
          <w:szCs w:val="22"/>
          <w:lang w:val="hy-AM"/>
        </w:rPr>
        <w:t xml:space="preserve"> ռազմական կարիքների բավարարմանը՝ ապահովելով 91.9% կատարողական, 72.8 մլրդ դրամ՝ ՀՀ պաշտպանության նախարարության շենքային պայմանների բարելավմանը</w:t>
      </w:r>
      <w:r w:rsidRPr="00CB2464">
        <w:rPr>
          <w:rFonts w:ascii="GHEA Grapalat" w:hAnsi="GHEA Grapalat" w:cs="GHEA Grapalat"/>
          <w:sz w:val="22"/>
          <w:szCs w:val="22"/>
          <w:lang w:val="hy-AM"/>
        </w:rPr>
        <w:t>՝ կազմելով ծրագրված ցուցանիշի 92.7%-ը: Կատարողականի նշված ցուցանիշները պայմանավորված են գնման գործընթացի արդյունքում պայմանագրերի՝ նախատեսվածից ցածր գներով, ինչպես նաև սահմանված հիմքերով և ընթացակարգերով հաշվառման մեջ պարտավորությունների ձևակերպումների բացակայությամբ: Նախորդ տարվա ինն ամիսների համեմատ ՀՀ պաշտպանության ապահովման ծրագրի ծախսերն աճել են 7%-ով կամ 14.3 մլրդ դրամով՝ հիմնականում պայմանավորված ՀՀ պաշտպանության նախարարության շենքային պայմանների բարելավման ծախսերի 17.3% (10.8 մլրդ դրամ)</w:t>
      </w:r>
      <w:r w:rsidRPr="00CB2464">
        <w:rPr>
          <w:rFonts w:ascii="GHEA Grapalat" w:hAnsi="GHEA Grapalat" w:cs="GHEA Grapalat"/>
          <w:sz w:val="22"/>
          <w:szCs w:val="22"/>
        </w:rPr>
        <w:t xml:space="preserve"> և ռազմական կարիքների բավարարման ծախսերի 2.4% (3.5 մլրդ դրամ)</w:t>
      </w:r>
      <w:r w:rsidRPr="00CB2464">
        <w:rPr>
          <w:rFonts w:ascii="GHEA Grapalat" w:hAnsi="GHEA Grapalat" w:cs="GHEA Grapalat"/>
          <w:sz w:val="22"/>
          <w:szCs w:val="22"/>
          <w:lang w:val="hy-AM"/>
        </w:rPr>
        <w:t xml:space="preserve"> աճով: </w:t>
      </w:r>
    </w:p>
    <w:p w:rsidR="00617258" w:rsidRPr="00CB2464" w:rsidRDefault="00617258" w:rsidP="00617258">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lang w:val="hy-AM"/>
        </w:rPr>
        <w:t>Ռազմական ուսուցման և վերապատրաստման</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ծրագրի շրջանակներում</w:t>
      </w:r>
      <w:r w:rsidRPr="00CB2464">
        <w:rPr>
          <w:rFonts w:ascii="GHEA Grapalat" w:hAnsi="GHEA Grapalat" w:cs="GHEA Grapalat"/>
          <w:sz w:val="22"/>
          <w:szCs w:val="22"/>
          <w:lang w:val="hy-AM"/>
        </w:rPr>
        <w:t xml:space="preserve"> հաշվետու ժամանակահատվածում օգտագործվել է շուրջ 418.5 մլն դրամ</w:t>
      </w:r>
      <w:r w:rsidRPr="00CB2464">
        <w:rPr>
          <w:rFonts w:ascii="GHEA Grapalat" w:hAnsi="GHEA Grapalat" w:cs="GHEA Grapalat"/>
          <w:sz w:val="22"/>
          <w:szCs w:val="22"/>
        </w:rPr>
        <w:t>՝</w:t>
      </w:r>
      <w:r w:rsidRPr="00CB2464">
        <w:rPr>
          <w:rFonts w:ascii="GHEA Grapalat" w:hAnsi="GHEA Grapalat" w:cs="GHEA Grapalat"/>
          <w:sz w:val="22"/>
          <w:szCs w:val="22"/>
          <w:lang w:val="hy-AM"/>
        </w:rPr>
        <w:t xml:space="preserve"> ապահովել</w:t>
      </w:r>
      <w:r w:rsidRPr="00CB2464">
        <w:rPr>
          <w:rFonts w:ascii="GHEA Grapalat" w:hAnsi="GHEA Grapalat" w:cs="GHEA Grapalat"/>
          <w:sz w:val="22"/>
          <w:szCs w:val="22"/>
        </w:rPr>
        <w:t>ով</w:t>
      </w:r>
      <w:r w:rsidRPr="00CB2464">
        <w:rPr>
          <w:rFonts w:ascii="GHEA Grapalat" w:hAnsi="GHEA Grapalat" w:cs="GHEA Grapalat"/>
          <w:sz w:val="22"/>
          <w:szCs w:val="22"/>
          <w:lang w:val="hy-AM"/>
        </w:rPr>
        <w:t xml:space="preserve"> իննամսյա ծրագրի 46%</w:t>
      </w:r>
      <w:r w:rsidRPr="00CB2464">
        <w:rPr>
          <w:rFonts w:ascii="GHEA Grapalat" w:hAnsi="GHEA Grapalat" w:cs="GHEA Grapalat"/>
          <w:sz w:val="22"/>
          <w:szCs w:val="22"/>
        </w:rPr>
        <w:t xml:space="preserve"> կատարողական</w:t>
      </w:r>
      <w:r w:rsidRPr="00CB2464">
        <w:rPr>
          <w:rFonts w:ascii="GHEA Grapalat" w:hAnsi="GHEA Grapalat" w:cs="GHEA Grapalat"/>
          <w:sz w:val="22"/>
          <w:szCs w:val="22"/>
          <w:lang w:val="hy-AM"/>
        </w:rPr>
        <w:t xml:space="preserve">, որը պայմանավորված է </w:t>
      </w:r>
      <w:r w:rsidRPr="00CB2464">
        <w:rPr>
          <w:rFonts w:ascii="GHEA Grapalat" w:hAnsi="GHEA Grapalat"/>
          <w:sz w:val="22"/>
          <w:szCs w:val="22"/>
          <w:lang w:val="hy-AM"/>
        </w:rPr>
        <w:t>սահմանված</w:t>
      </w:r>
      <w:r w:rsidRPr="00CB2464">
        <w:rPr>
          <w:rFonts w:ascii="GHEA Grapalat" w:hAnsi="GHEA Grapalat" w:cs="GHEA Grapalat"/>
          <w:sz w:val="22"/>
          <w:szCs w:val="22"/>
          <w:lang w:val="hy-AM"/>
        </w:rPr>
        <w:t xml:space="preserve"> հիմքերով և ընթացակարգերով հաշվառման մեջ պարտավորությունների ձևակերպումների բացակայությամբ: Միջոցառման շրջանակներում արտերկրի ՌՈՒՀ-երն ավարտող կուրսանտներ</w:t>
      </w:r>
      <w:r w:rsidRPr="00CB2464">
        <w:rPr>
          <w:rFonts w:ascii="GHEA Grapalat" w:hAnsi="GHEA Grapalat" w:cs="GHEA Grapalat"/>
          <w:sz w:val="22"/>
          <w:szCs w:val="22"/>
        </w:rPr>
        <w:t>ի</w:t>
      </w:r>
      <w:r w:rsidRPr="00CB2464">
        <w:rPr>
          <w:rFonts w:ascii="GHEA Grapalat" w:hAnsi="GHEA Grapalat" w:cs="GHEA Grapalat"/>
          <w:sz w:val="22"/>
          <w:szCs w:val="22"/>
          <w:lang w:val="hy-AM"/>
        </w:rPr>
        <w:t xml:space="preserve"> և սպա-ունկնդիրներ</w:t>
      </w:r>
      <w:r w:rsidRPr="00CB2464">
        <w:rPr>
          <w:rFonts w:ascii="GHEA Grapalat" w:hAnsi="GHEA Grapalat" w:cs="GHEA Grapalat"/>
          <w:sz w:val="22"/>
          <w:szCs w:val="22"/>
        </w:rPr>
        <w:t xml:space="preserve">ի թիվը կազմել է 97՝ </w:t>
      </w:r>
      <w:r w:rsidRPr="00CB2464">
        <w:rPr>
          <w:rFonts w:ascii="GHEA Grapalat" w:hAnsi="GHEA Grapalat" w:cs="GHEA Grapalat"/>
          <w:sz w:val="22"/>
          <w:szCs w:val="22"/>
          <w:lang w:val="hy-AM"/>
        </w:rPr>
        <w:t xml:space="preserve">նախատեսված 99-ի փոխարեն: Ցուցանիշի շեղումը պայմանավորված է 2 կուրսանտի ուսումնառության ժամկետի երկարացմամբ: </w:t>
      </w:r>
      <w:r w:rsidRPr="00CB2464">
        <w:rPr>
          <w:rFonts w:ascii="GHEA Grapalat" w:hAnsi="GHEA Grapalat" w:cs="GHEA Grapalat"/>
          <w:sz w:val="22"/>
          <w:szCs w:val="22"/>
        </w:rPr>
        <w:t>Ն</w:t>
      </w:r>
      <w:r w:rsidRPr="00CB2464">
        <w:rPr>
          <w:rFonts w:ascii="GHEA Grapalat" w:hAnsi="GHEA Grapalat" w:cs="GHEA Grapalat"/>
          <w:sz w:val="22"/>
          <w:szCs w:val="22"/>
          <w:lang w:val="hy-AM"/>
        </w:rPr>
        <w:t>շված ծախսերը 41.3%-ով կամ շուրջ 294.3 մլն դրամով զիջել են նախորդ տարվա նույն ժամանակահատվածի ցուցանիշը:</w:t>
      </w:r>
    </w:p>
    <w:p w:rsidR="00617258" w:rsidRPr="00CB2464" w:rsidRDefault="00617258" w:rsidP="00617258">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cs="GHEA Grapalat"/>
          <w:i/>
          <w:sz w:val="22"/>
          <w:szCs w:val="22"/>
          <w:lang w:val="hy-AM"/>
        </w:rPr>
        <w:t xml:space="preserve">Հումանիտար ականազերծման և փորձագիտական ծառայությունների </w:t>
      </w:r>
      <w:r w:rsidRPr="00CB2464">
        <w:rPr>
          <w:rFonts w:ascii="GHEA Grapalat" w:hAnsi="GHEA Grapalat" w:cs="GHEA Grapalat"/>
          <w:sz w:val="22"/>
          <w:szCs w:val="22"/>
          <w:lang w:val="hy-AM"/>
        </w:rPr>
        <w:t>ծրագրի ծախսերը կազմել են 156.7 մլն դրամ՝ ապահովելով 61.6% կատարողական, որը պայմանավորված է սահմանված հիմքերով և ընթացակարգերով հաշվառման մեջ պարտավորությունների ձևակերպումների բացակայությամբ: Միջոցառման շրջանակներում 35109 քառակուսի մետր</w:t>
      </w:r>
      <w:r w:rsidR="001E0FE2" w:rsidRPr="00CB2464">
        <w:rPr>
          <w:rFonts w:ascii="GHEA Grapalat" w:hAnsi="GHEA Grapalat" w:cs="GHEA Grapalat"/>
          <w:sz w:val="22"/>
          <w:szCs w:val="22"/>
        </w:rPr>
        <w:t>ով կրճատվել են</w:t>
      </w:r>
      <w:r w:rsidRPr="00CB2464">
        <w:rPr>
          <w:rFonts w:ascii="GHEA Grapalat" w:hAnsi="GHEA Grapalat" w:cs="GHEA Grapalat"/>
          <w:sz w:val="22"/>
          <w:szCs w:val="22"/>
          <w:lang w:val="hy-AM"/>
        </w:rPr>
        <w:t xml:space="preserve"> հաստատված վտանգավոր տարածքներ</w:t>
      </w:r>
      <w:r w:rsidR="001E0FE2" w:rsidRPr="00CB2464">
        <w:rPr>
          <w:rFonts w:ascii="GHEA Grapalat" w:hAnsi="GHEA Grapalat" w:cs="GHEA Grapalat"/>
          <w:sz w:val="22"/>
          <w:szCs w:val="22"/>
        </w:rPr>
        <w:t>ը</w:t>
      </w:r>
      <w:r w:rsidRPr="00CB2464">
        <w:rPr>
          <w:rFonts w:ascii="GHEA Grapalat" w:hAnsi="GHEA Grapalat" w:cs="GHEA Grapalat"/>
          <w:sz w:val="22"/>
          <w:szCs w:val="22"/>
          <w:lang w:val="hy-AM"/>
        </w:rPr>
        <w:t xml:space="preserve"> (ՀՎՏ) </w:t>
      </w:r>
      <w:r w:rsidR="001E0FE2" w:rsidRPr="00CB2464">
        <w:rPr>
          <w:rFonts w:ascii="GHEA Grapalat" w:hAnsi="GHEA Grapalat" w:cs="GHEA Grapalat"/>
          <w:sz w:val="22"/>
          <w:szCs w:val="22"/>
          <w:lang w:val="hy-AM"/>
        </w:rPr>
        <w:t>և կասկածելի վտանգավոր տարածքներ</w:t>
      </w:r>
      <w:r w:rsidR="001E0FE2" w:rsidRPr="00CB2464">
        <w:rPr>
          <w:rFonts w:ascii="GHEA Grapalat" w:hAnsi="GHEA Grapalat" w:cs="GHEA Grapalat"/>
          <w:sz w:val="22"/>
          <w:szCs w:val="22"/>
        </w:rPr>
        <w:t>ը</w:t>
      </w:r>
      <w:r w:rsidR="001E0FE2" w:rsidRPr="00CB2464">
        <w:rPr>
          <w:rFonts w:ascii="GHEA Grapalat" w:hAnsi="GHEA Grapalat" w:cs="GHEA Grapalat"/>
          <w:sz w:val="22"/>
          <w:szCs w:val="22"/>
          <w:lang w:val="hy-AM"/>
        </w:rPr>
        <w:t xml:space="preserve"> (ԿՎՏ)</w:t>
      </w:r>
      <w:r w:rsidR="001E0FE2" w:rsidRPr="00CB2464">
        <w:rPr>
          <w:rFonts w:ascii="GHEA Grapalat" w:hAnsi="GHEA Grapalat" w:cs="GHEA Grapalat"/>
          <w:sz w:val="22"/>
          <w:szCs w:val="22"/>
        </w:rPr>
        <w:t>՝ նախատեսված 45000-ի փոխարեն</w:t>
      </w:r>
      <w:r w:rsidRPr="00CB2464">
        <w:rPr>
          <w:rFonts w:ascii="GHEA Grapalat" w:hAnsi="GHEA Grapalat" w:cs="GHEA Grapalat"/>
          <w:sz w:val="22"/>
          <w:szCs w:val="22"/>
          <w:lang w:val="hy-AM"/>
        </w:rPr>
        <w:t>,</w:t>
      </w:r>
      <w:r w:rsidR="001E0FE2" w:rsidRPr="00CB2464">
        <w:rPr>
          <w:rFonts w:ascii="GHEA Grapalat" w:hAnsi="GHEA Grapalat" w:cs="GHEA Grapalat"/>
          <w:sz w:val="22"/>
          <w:szCs w:val="22"/>
        </w:rPr>
        <w:t xml:space="preserve"> կատարվել են</w:t>
      </w:r>
      <w:r w:rsidRPr="00CB2464">
        <w:rPr>
          <w:rFonts w:ascii="GHEA Grapalat" w:hAnsi="GHEA Grapalat" w:cs="GHEA Grapalat"/>
          <w:sz w:val="22"/>
          <w:szCs w:val="22"/>
          <w:lang w:val="hy-AM"/>
        </w:rPr>
        <w:t xml:space="preserve"> 5992 քառակուսի մետր </w:t>
      </w:r>
      <w:r w:rsidR="001E0FE2" w:rsidRPr="00CB2464">
        <w:rPr>
          <w:rFonts w:ascii="GHEA Grapalat" w:hAnsi="GHEA Grapalat" w:cs="GHEA Grapalat"/>
          <w:sz w:val="22"/>
          <w:szCs w:val="22"/>
        </w:rPr>
        <w:t xml:space="preserve">տարածքների </w:t>
      </w:r>
      <w:r w:rsidRPr="00CB2464">
        <w:rPr>
          <w:rFonts w:ascii="GHEA Grapalat" w:hAnsi="GHEA Grapalat" w:cs="GHEA Grapalat"/>
          <w:sz w:val="22"/>
          <w:szCs w:val="22"/>
          <w:lang w:val="hy-AM"/>
        </w:rPr>
        <w:t>ականազերծ</w:t>
      </w:r>
      <w:r w:rsidR="001E0FE2" w:rsidRPr="00CB2464">
        <w:rPr>
          <w:rFonts w:ascii="GHEA Grapalat" w:hAnsi="GHEA Grapalat" w:cs="GHEA Grapalat"/>
          <w:sz w:val="22"/>
          <w:szCs w:val="22"/>
        </w:rPr>
        <w:t>ման</w:t>
      </w:r>
      <w:r w:rsidRPr="00CB2464">
        <w:rPr>
          <w:rFonts w:ascii="GHEA Grapalat" w:hAnsi="GHEA Grapalat" w:cs="GHEA Grapalat"/>
          <w:sz w:val="22"/>
          <w:szCs w:val="22"/>
          <w:lang w:val="hy-AM"/>
        </w:rPr>
        <w:t xml:space="preserve"> աշխատանքներ</w:t>
      </w:r>
      <w:r w:rsidR="001E0FE2" w:rsidRPr="00CB2464">
        <w:rPr>
          <w:rFonts w:ascii="GHEA Grapalat" w:hAnsi="GHEA Grapalat" w:cs="GHEA Grapalat"/>
          <w:sz w:val="22"/>
          <w:szCs w:val="22"/>
        </w:rPr>
        <w:t>՝ նախատեսված 37500 քառակուսի մետրի փոխարեն</w:t>
      </w:r>
      <w:r w:rsidRPr="00CB2464">
        <w:rPr>
          <w:rFonts w:ascii="GHEA Grapalat" w:hAnsi="GHEA Grapalat" w:cs="GHEA Grapalat"/>
          <w:sz w:val="22"/>
          <w:szCs w:val="22"/>
          <w:lang w:val="hy-AM"/>
        </w:rPr>
        <w:t>, իրազեկվ</w:t>
      </w:r>
      <w:r w:rsidR="001E0FE2" w:rsidRPr="00CB2464">
        <w:rPr>
          <w:rFonts w:ascii="GHEA Grapalat" w:hAnsi="GHEA Grapalat" w:cs="GHEA Grapalat"/>
          <w:sz w:val="22"/>
          <w:szCs w:val="22"/>
        </w:rPr>
        <w:t>ած</w:t>
      </w:r>
      <w:r w:rsidRPr="00CB2464">
        <w:rPr>
          <w:rFonts w:ascii="GHEA Grapalat" w:hAnsi="GHEA Grapalat" w:cs="GHEA Grapalat"/>
          <w:sz w:val="22"/>
          <w:szCs w:val="22"/>
          <w:lang w:val="hy-AM"/>
        </w:rPr>
        <w:t xml:space="preserve"> չափահաս բնակիչներ</w:t>
      </w:r>
      <w:r w:rsidR="001E0FE2" w:rsidRPr="00CB2464">
        <w:rPr>
          <w:rFonts w:ascii="GHEA Grapalat" w:hAnsi="GHEA Grapalat" w:cs="GHEA Grapalat"/>
          <w:sz w:val="22"/>
          <w:szCs w:val="22"/>
        </w:rPr>
        <w:t>ի</w:t>
      </w:r>
      <w:r w:rsidRPr="00CB2464">
        <w:rPr>
          <w:rFonts w:ascii="GHEA Grapalat" w:hAnsi="GHEA Grapalat" w:cs="GHEA Grapalat"/>
          <w:sz w:val="22"/>
          <w:szCs w:val="22"/>
          <w:lang w:val="hy-AM"/>
        </w:rPr>
        <w:t xml:space="preserve"> և երեխաներ</w:t>
      </w:r>
      <w:r w:rsidR="001E0FE2" w:rsidRPr="00CB2464">
        <w:rPr>
          <w:rFonts w:ascii="GHEA Grapalat" w:hAnsi="GHEA Grapalat" w:cs="GHEA Grapalat"/>
          <w:sz w:val="22"/>
          <w:szCs w:val="22"/>
        </w:rPr>
        <w:t>ի</w:t>
      </w:r>
      <w:r w:rsidRPr="00CB2464">
        <w:rPr>
          <w:rFonts w:ascii="GHEA Grapalat" w:hAnsi="GHEA Grapalat" w:cs="GHEA Grapalat"/>
          <w:sz w:val="22"/>
          <w:szCs w:val="22"/>
          <w:lang w:val="hy-AM"/>
        </w:rPr>
        <w:t>, ինչպես նաև ականներից և/կամ ՊՊՄ-ներից տուժած</w:t>
      </w:r>
      <w:r w:rsidR="001E0FE2" w:rsidRPr="00CB2464">
        <w:rPr>
          <w:rFonts w:ascii="GHEA Grapalat" w:hAnsi="GHEA Grapalat" w:cs="GHEA Grapalat"/>
          <w:sz w:val="22"/>
          <w:szCs w:val="22"/>
        </w:rPr>
        <w:t xml:space="preserve"> </w:t>
      </w:r>
      <w:r w:rsidR="001E0FE2" w:rsidRPr="00CB2464">
        <w:rPr>
          <w:rFonts w:ascii="GHEA Grapalat" w:hAnsi="GHEA Grapalat" w:cs="GHEA Grapalat"/>
          <w:sz w:val="22"/>
          <w:szCs w:val="22"/>
          <w:lang w:val="hy-AM"/>
        </w:rPr>
        <w:t>աջակցություն</w:t>
      </w:r>
      <w:r w:rsidR="001E0FE2" w:rsidRPr="00CB2464">
        <w:rPr>
          <w:rFonts w:ascii="GHEA Grapalat" w:hAnsi="GHEA Grapalat" w:cs="GHEA Grapalat"/>
          <w:sz w:val="22"/>
          <w:szCs w:val="22"/>
        </w:rPr>
        <w:t xml:space="preserve"> ստացած անձանց թիվը կազմել է</w:t>
      </w:r>
      <w:r w:rsidRPr="00CB2464">
        <w:rPr>
          <w:rFonts w:ascii="GHEA Grapalat" w:hAnsi="GHEA Grapalat" w:cs="GHEA Grapalat"/>
          <w:sz w:val="22"/>
          <w:szCs w:val="22"/>
          <w:lang w:val="hy-AM"/>
        </w:rPr>
        <w:t xml:space="preserve"> 3521</w:t>
      </w:r>
      <w:r w:rsidR="001E0FE2" w:rsidRPr="00CB2464">
        <w:rPr>
          <w:rFonts w:ascii="GHEA Grapalat" w:hAnsi="GHEA Grapalat" w:cs="GHEA Grapalat"/>
          <w:sz w:val="22"/>
          <w:szCs w:val="22"/>
        </w:rPr>
        <w:t>՝ նախատեսված 8000-ի փոխարեն</w:t>
      </w:r>
      <w:r w:rsidRPr="00CB2464">
        <w:rPr>
          <w:rFonts w:ascii="GHEA Grapalat" w:hAnsi="GHEA Grapalat" w:cs="GHEA Grapalat"/>
          <w:sz w:val="22"/>
          <w:szCs w:val="22"/>
          <w:lang w:val="hy-AM"/>
        </w:rPr>
        <w:t>: Նախորդ տարվա ինն ամիսների համեմատ նշված ծրագրի ծախսերն աճել են 15.4%-ով կամ 20.9 մլն դրամով:</w:t>
      </w:r>
    </w:p>
    <w:p w:rsidR="00617258" w:rsidRPr="00CB2464" w:rsidRDefault="00617258" w:rsidP="00617258">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lastRenderedPageBreak/>
        <w:t xml:space="preserve">2021 թվականի ինն ամիսների ընթացքում </w:t>
      </w:r>
      <w:r w:rsidRPr="00CB2464">
        <w:rPr>
          <w:rFonts w:ascii="GHEA Grapalat" w:hAnsi="GHEA Grapalat" w:cs="GHEA Grapalat"/>
          <w:i/>
          <w:sz w:val="22"/>
          <w:szCs w:val="22"/>
          <w:lang w:val="hy-AM"/>
        </w:rPr>
        <w:t xml:space="preserve">Միջազգային ռազմական համագործակցության </w:t>
      </w:r>
      <w:r w:rsidRPr="00CB2464">
        <w:rPr>
          <w:rFonts w:ascii="GHEA Grapalat" w:hAnsi="GHEA Grapalat" w:cs="GHEA Grapalat"/>
          <w:sz w:val="22"/>
          <w:szCs w:val="22"/>
          <w:lang w:val="hy-AM"/>
        </w:rPr>
        <w:t>ծախսերը կազմել են 637.1 մլն դրամ՝ 98.3%-ով ապահովելով իննամսյա ծրագրի կատարումը: Շեղումը պայմանավորված է սահմանված հիմքերով և ընթացակարգերով հաշվառման մեջ պարտավորությունների ձևակերպումների բացակայու</w:t>
      </w:r>
      <w:r w:rsidR="001E0FE2" w:rsidRPr="00CB2464">
        <w:rPr>
          <w:rFonts w:ascii="GHEA Grapalat" w:hAnsi="GHEA Grapalat" w:cs="GHEA Grapalat"/>
          <w:sz w:val="22"/>
          <w:szCs w:val="22"/>
          <w:lang w:val="hy-AM"/>
        </w:rPr>
        <w:t>թյամբ: Նշված ծախսերը 18.4%-ով (</w:t>
      </w:r>
      <w:r w:rsidRPr="00CB2464">
        <w:rPr>
          <w:rFonts w:ascii="GHEA Grapalat" w:hAnsi="GHEA Grapalat" w:cs="GHEA Grapalat"/>
          <w:sz w:val="22"/>
          <w:szCs w:val="22"/>
          <w:lang w:val="hy-AM"/>
        </w:rPr>
        <w:t>99 մլն դրամով) գերազանցել են նախորդ տարվա նույն ժամանակահատվածի ցուցանիշը: Միջոց</w:t>
      </w:r>
      <w:r w:rsidR="001E0FE2" w:rsidRPr="00CB2464">
        <w:rPr>
          <w:rFonts w:ascii="GHEA Grapalat" w:hAnsi="GHEA Grapalat" w:cs="GHEA Grapalat"/>
          <w:sz w:val="22"/>
          <w:szCs w:val="22"/>
        </w:rPr>
        <w:t>առման շրջանակներում ֆինանսավորվել են</w:t>
      </w:r>
      <w:r w:rsidRPr="00CB2464">
        <w:rPr>
          <w:rFonts w:ascii="GHEA Grapalat" w:hAnsi="GHEA Grapalat" w:cs="GHEA Grapalat"/>
          <w:sz w:val="22"/>
          <w:szCs w:val="22"/>
          <w:lang w:val="hy-AM"/>
        </w:rPr>
        <w:t xml:space="preserve"> 13 երկրներում 8</w:t>
      </w:r>
      <w:r w:rsidR="001E0FE2" w:rsidRPr="00CB2464">
        <w:rPr>
          <w:rFonts w:ascii="GHEA Grapalat" w:hAnsi="GHEA Grapalat" w:cs="GHEA Grapalat"/>
          <w:sz w:val="22"/>
          <w:szCs w:val="22"/>
        </w:rPr>
        <w:t xml:space="preserve"> ռազմական կցորդների և միջազգային կազմակերպություններում ռազմական ու ռազմաքաղաքական 5 ներկայացուցիչների</w:t>
      </w:r>
      <w:r w:rsidRPr="00CB2464">
        <w:rPr>
          <w:rFonts w:ascii="GHEA Grapalat" w:hAnsi="GHEA Grapalat" w:cs="GHEA Grapalat"/>
          <w:sz w:val="22"/>
          <w:szCs w:val="22"/>
          <w:lang w:val="hy-AM"/>
        </w:rPr>
        <w:t xml:space="preserve"> </w:t>
      </w:r>
      <w:r w:rsidR="001E0FE2" w:rsidRPr="00CB2464">
        <w:rPr>
          <w:rFonts w:ascii="GHEA Grapalat" w:hAnsi="GHEA Grapalat" w:cs="GHEA Grapalat"/>
          <w:sz w:val="22"/>
          <w:szCs w:val="22"/>
        </w:rPr>
        <w:t>պահպանման ծախսերը</w:t>
      </w:r>
      <w:r w:rsidRPr="00CB2464">
        <w:rPr>
          <w:rFonts w:ascii="GHEA Grapalat" w:hAnsi="GHEA Grapalat" w:cs="GHEA Grapalat"/>
          <w:sz w:val="22"/>
          <w:szCs w:val="22"/>
          <w:lang w:val="hy-AM"/>
        </w:rPr>
        <w:t>:</w:t>
      </w:r>
    </w:p>
    <w:p w:rsidR="00F86C0F" w:rsidRPr="00CB2464" w:rsidRDefault="00617258" w:rsidP="00617258">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sz w:val="22"/>
          <w:szCs w:val="22"/>
          <w:lang w:val="hy-AM"/>
        </w:rPr>
        <w:t>Հաշվետու ժամանակահատվածում</w:t>
      </w:r>
      <w:r w:rsidRPr="00CB2464">
        <w:rPr>
          <w:rFonts w:ascii="GHEA Grapalat" w:hAnsi="GHEA Grapalat" w:cs="GHEA Grapalat"/>
          <w:sz w:val="22"/>
          <w:szCs w:val="22"/>
          <w:lang w:val="hy-AM"/>
        </w:rPr>
        <w:t xml:space="preserve"> </w:t>
      </w:r>
      <w:r w:rsidRPr="00CB2464">
        <w:rPr>
          <w:rFonts w:ascii="GHEA Grapalat" w:hAnsi="GHEA Grapalat" w:cs="GHEA Grapalat"/>
          <w:i/>
          <w:sz w:val="22"/>
          <w:szCs w:val="22"/>
          <w:lang w:val="hy-AM"/>
        </w:rPr>
        <w:t>Ռազմաբժշկական սպասարկման և առողջապահական ծառայությունների</w:t>
      </w:r>
      <w:r w:rsidRPr="00CB2464">
        <w:rPr>
          <w:rFonts w:ascii="GHEA Grapalat" w:hAnsi="GHEA Grapalat" w:cs="GHEA Grapalat"/>
          <w:sz w:val="22"/>
          <w:szCs w:val="22"/>
          <w:lang w:val="hy-AM"/>
        </w:rPr>
        <w:t xml:space="preserve"> ծրագրի ծախսերը կազմել են շուրջ 512.7 մլն դրամ կամ </w:t>
      </w:r>
      <w:r w:rsidR="001E0FE2" w:rsidRPr="00CB2464">
        <w:rPr>
          <w:rFonts w:ascii="GHEA Grapalat" w:hAnsi="GHEA Grapalat" w:cs="GHEA Grapalat"/>
          <w:sz w:val="22"/>
          <w:szCs w:val="22"/>
        </w:rPr>
        <w:t xml:space="preserve">ծրագրված ցուցանիշի </w:t>
      </w:r>
      <w:r w:rsidRPr="00CB2464">
        <w:rPr>
          <w:rFonts w:ascii="GHEA Grapalat" w:hAnsi="GHEA Grapalat" w:cs="GHEA Grapalat"/>
          <w:sz w:val="22"/>
          <w:szCs w:val="22"/>
          <w:lang w:val="hy-AM"/>
        </w:rPr>
        <w:t xml:space="preserve">35.9%-ը: Ծրագրի ծախսերի շեղումը հիմնականում պայմանավորված է զորամասային և հոսպիտալային օղակներում բուժօգնություն ստացողներին դեղորայքի տրամադրման </w:t>
      </w:r>
      <w:r w:rsidR="001E0FE2" w:rsidRPr="00CB2464">
        <w:rPr>
          <w:rFonts w:ascii="GHEA Grapalat" w:hAnsi="GHEA Grapalat" w:cs="GHEA Grapalat"/>
          <w:sz w:val="22"/>
          <w:szCs w:val="22"/>
        </w:rPr>
        <w:t>ծախսերի</w:t>
      </w:r>
      <w:r w:rsidRPr="00CB2464">
        <w:rPr>
          <w:rFonts w:ascii="GHEA Grapalat" w:hAnsi="GHEA Grapalat" w:cs="GHEA Grapalat"/>
          <w:sz w:val="22"/>
          <w:szCs w:val="22"/>
          <w:lang w:val="hy-AM"/>
        </w:rPr>
        <w:t xml:space="preserve"> կատարողականով, որը կազմել է 132.6 մլն դրամ կամ 14.1%: Վերջինս պայմանավորված է սահմանված հիմքերով և ընթացակարգերով հաշվառման մեջ պարտավորությունների ձևակերպումների բացակայությամբ: Ծ</w:t>
      </w:r>
      <w:r w:rsidRPr="00CB2464">
        <w:rPr>
          <w:rFonts w:ascii="GHEA Grapalat" w:hAnsi="GHEA Grapalat"/>
          <w:sz w:val="22"/>
          <w:szCs w:val="22"/>
          <w:lang w:val="hy-AM"/>
        </w:rPr>
        <w:t>րագրում ընդգրկված երեք միջոցառումների համար նախատեսված 82.2 մլն դրամի միջոցները չեն օգտագործվել</w:t>
      </w:r>
      <w:r w:rsidRPr="00CB2464">
        <w:rPr>
          <w:rFonts w:ascii="GHEA Grapalat" w:hAnsi="GHEA Grapalat" w:cs="GHEA Grapalat"/>
          <w:sz w:val="22"/>
          <w:szCs w:val="22"/>
          <w:lang w:val="hy-AM"/>
        </w:rPr>
        <w:t xml:space="preserve">: Ծրագրի շրջանակներում հատկացված միջոցներն ուղղվել են երեք միջոցառումների իրականացմանը, որոնցից մեկի՝ Հայաստանի Հանրապետությունից դուրս զինծառայողի բժշկական օգնության ծառայությունների ձեռքբերման նպատակով նախատեսված 373.3 մլն դրամ միջոցներն օգտագործվել են ամբողջությամբ: </w:t>
      </w:r>
    </w:p>
    <w:p w:rsidR="00617258" w:rsidRPr="00CB2464" w:rsidRDefault="00617258" w:rsidP="00617258">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Նախորդ տարվա ինն ամիսների համեմատ Ռազմաբժշկական սպասարկման և առողջապահական ծառայությունների ծրագրի ծախսերը նվազել են 30.5%-ով կամ 224.6 մլն դրամով՝ հիմնականում պայմանավորված զորամասային և հոսպիտալային օղակներում բուժօգնություն ստացողներին դեղորայքի տրամադրման ծախսերի 77.3% (450.6 </w:t>
      </w:r>
      <w:r w:rsidRPr="00CB2464">
        <w:rPr>
          <w:rFonts w:ascii="GHEA Grapalat" w:hAnsi="GHEA Grapalat" w:cs="Sylfaen"/>
          <w:sz w:val="22"/>
          <w:szCs w:val="22"/>
          <w:lang w:val="hy-AM"/>
        </w:rPr>
        <w:t>մլն դրամ)</w:t>
      </w:r>
      <w:r w:rsidRPr="00CB2464">
        <w:rPr>
          <w:rFonts w:ascii="GHEA Grapalat" w:hAnsi="GHEA Grapalat" w:cs="GHEA Grapalat"/>
          <w:sz w:val="22"/>
          <w:szCs w:val="22"/>
          <w:lang w:val="hy-AM"/>
        </w:rPr>
        <w:t xml:space="preserve"> նվազմամբ:</w:t>
      </w:r>
    </w:p>
    <w:p w:rsidR="005747E7" w:rsidRPr="00CB2464" w:rsidRDefault="005747E7" w:rsidP="005747E7">
      <w:pPr>
        <w:autoSpaceDE w:val="0"/>
        <w:autoSpaceDN w:val="0"/>
        <w:adjustRightInd w:val="0"/>
        <w:spacing w:line="360" w:lineRule="auto"/>
        <w:ind w:firstLine="567"/>
        <w:jc w:val="both"/>
        <w:rPr>
          <w:rFonts w:ascii="GHEA Grapalat" w:hAnsi="GHEA Grapalat" w:cs="GHEA Grapalat"/>
          <w:sz w:val="22"/>
          <w:szCs w:val="22"/>
          <w:lang w:val="hy-AM"/>
        </w:rPr>
      </w:pPr>
    </w:p>
    <w:p w:rsidR="00134054" w:rsidRPr="00CB2464" w:rsidRDefault="005747E7" w:rsidP="00134054">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i/>
          <w:sz w:val="22"/>
          <w:szCs w:val="22"/>
          <w:u w:val="single"/>
        </w:rPr>
        <w:t>ՀՀ</w:t>
      </w:r>
      <w:r w:rsidRPr="00CB2464">
        <w:rPr>
          <w:rFonts w:ascii="GHEA Grapalat" w:hAnsi="GHEA Grapalat"/>
          <w:i/>
          <w:sz w:val="22"/>
          <w:szCs w:val="22"/>
          <w:u w:val="single"/>
        </w:rPr>
        <w:t xml:space="preserve"> </w:t>
      </w:r>
      <w:r w:rsidRPr="00CB2464">
        <w:rPr>
          <w:rFonts w:ascii="GHEA Grapalat" w:hAnsi="GHEA Grapalat" w:cs="Arial"/>
          <w:i/>
          <w:sz w:val="22"/>
          <w:szCs w:val="22"/>
          <w:u w:val="single"/>
        </w:rPr>
        <w:t>աշխատանքի</w:t>
      </w:r>
      <w:r w:rsidRPr="00CB2464">
        <w:rPr>
          <w:rFonts w:ascii="GHEA Grapalat" w:hAnsi="GHEA Grapalat"/>
          <w:i/>
          <w:sz w:val="22"/>
          <w:szCs w:val="22"/>
          <w:u w:val="single"/>
        </w:rPr>
        <w:t xml:space="preserve"> </w:t>
      </w:r>
      <w:r w:rsidRPr="00CB2464">
        <w:rPr>
          <w:rFonts w:ascii="GHEA Grapalat" w:hAnsi="GHEA Grapalat" w:cs="Arial"/>
          <w:i/>
          <w:sz w:val="22"/>
          <w:szCs w:val="22"/>
          <w:u w:val="single"/>
        </w:rPr>
        <w:t>և</w:t>
      </w:r>
      <w:r w:rsidRPr="00CB2464">
        <w:rPr>
          <w:rFonts w:ascii="GHEA Grapalat" w:hAnsi="GHEA Grapalat"/>
          <w:i/>
          <w:sz w:val="22"/>
          <w:szCs w:val="22"/>
          <w:u w:val="single"/>
        </w:rPr>
        <w:t xml:space="preserve"> </w:t>
      </w:r>
      <w:r w:rsidRPr="00CB2464">
        <w:rPr>
          <w:rFonts w:ascii="GHEA Grapalat" w:hAnsi="GHEA Grapalat" w:cs="Arial"/>
          <w:i/>
          <w:sz w:val="22"/>
          <w:szCs w:val="22"/>
          <w:u w:val="single"/>
        </w:rPr>
        <w:t>սոցիալական</w:t>
      </w:r>
      <w:r w:rsidRPr="00CB2464">
        <w:rPr>
          <w:rFonts w:ascii="GHEA Grapalat" w:hAnsi="GHEA Grapalat"/>
          <w:i/>
          <w:sz w:val="22"/>
          <w:szCs w:val="22"/>
          <w:u w:val="single"/>
        </w:rPr>
        <w:t xml:space="preserve"> </w:t>
      </w:r>
      <w:r w:rsidRPr="00CB2464">
        <w:rPr>
          <w:rFonts w:ascii="GHEA Grapalat" w:hAnsi="GHEA Grapalat" w:cs="Arial"/>
          <w:i/>
          <w:sz w:val="22"/>
          <w:szCs w:val="22"/>
          <w:u w:val="single"/>
        </w:rPr>
        <w:t>հարցերի</w:t>
      </w:r>
      <w:r w:rsidRPr="00CB2464">
        <w:rPr>
          <w:rFonts w:ascii="GHEA Grapalat" w:hAnsi="GHEA Grapalat"/>
          <w:i/>
          <w:sz w:val="22"/>
          <w:szCs w:val="22"/>
          <w:u w:val="single"/>
        </w:rPr>
        <w:t xml:space="preserve"> </w:t>
      </w:r>
      <w:r w:rsidRPr="00CB2464">
        <w:rPr>
          <w:rFonts w:ascii="GHEA Grapalat" w:hAnsi="GHEA Grapalat" w:cs="Arial"/>
          <w:i/>
          <w:sz w:val="22"/>
          <w:szCs w:val="22"/>
          <w:u w:val="single"/>
        </w:rPr>
        <w:t>նախարարության</w:t>
      </w:r>
      <w:r w:rsidRPr="00CB2464">
        <w:rPr>
          <w:rFonts w:ascii="GHEA Grapalat" w:hAnsi="GHEA Grapalat"/>
          <w:sz w:val="22"/>
          <w:szCs w:val="22"/>
        </w:rPr>
        <w:t xml:space="preserve"> </w:t>
      </w:r>
      <w:r w:rsidR="00134054" w:rsidRPr="00CB2464">
        <w:rPr>
          <w:rFonts w:ascii="GHEA Grapalat" w:hAnsi="GHEA Grapalat"/>
          <w:sz w:val="22"/>
          <w:szCs w:val="22"/>
          <w:lang w:val="hy-AM"/>
        </w:rPr>
        <w:t>202</w:t>
      </w:r>
      <w:r w:rsidR="00134054" w:rsidRPr="00CB2464">
        <w:rPr>
          <w:rFonts w:ascii="GHEA Grapalat" w:hAnsi="GHEA Grapalat"/>
          <w:sz w:val="22"/>
          <w:szCs w:val="22"/>
        </w:rPr>
        <w:t>1</w:t>
      </w:r>
      <w:r w:rsidR="00134054" w:rsidRPr="00CB2464">
        <w:rPr>
          <w:rFonts w:ascii="GHEA Grapalat" w:hAnsi="GHEA Grapalat"/>
          <w:sz w:val="22"/>
          <w:szCs w:val="22"/>
          <w:lang w:val="hy-AM"/>
        </w:rPr>
        <w:t xml:space="preserve"> </w:t>
      </w:r>
      <w:r w:rsidR="00134054" w:rsidRPr="00CB2464">
        <w:rPr>
          <w:rFonts w:ascii="GHEA Grapalat" w:hAnsi="GHEA Grapalat" w:cs="Arial"/>
          <w:sz w:val="22"/>
          <w:szCs w:val="22"/>
          <w:lang w:val="hy-AM"/>
        </w:rPr>
        <w:t>թվականի</w:t>
      </w:r>
      <w:r w:rsidR="00134054" w:rsidRPr="00CB2464">
        <w:rPr>
          <w:rFonts w:ascii="GHEA Grapalat" w:hAnsi="GHEA Grapalat"/>
          <w:sz w:val="22"/>
          <w:szCs w:val="22"/>
          <w:lang w:val="hy-AM"/>
        </w:rPr>
        <w:t xml:space="preserve"> </w:t>
      </w:r>
      <w:r w:rsidR="00134054" w:rsidRPr="00CB2464">
        <w:rPr>
          <w:rFonts w:ascii="GHEA Grapalat" w:hAnsi="GHEA Grapalat"/>
          <w:sz w:val="22"/>
          <w:szCs w:val="22"/>
        </w:rPr>
        <w:t xml:space="preserve">ինն </w:t>
      </w:r>
      <w:r w:rsidR="00134054" w:rsidRPr="00CB2464">
        <w:rPr>
          <w:rFonts w:ascii="GHEA Grapalat" w:hAnsi="GHEA Grapalat" w:cs="Arial"/>
          <w:sz w:val="22"/>
          <w:szCs w:val="22"/>
          <w:lang w:val="hy-AM"/>
        </w:rPr>
        <w:t>ա</w:t>
      </w:r>
      <w:r w:rsidR="00134054" w:rsidRPr="00CB2464">
        <w:rPr>
          <w:rFonts w:ascii="GHEA Grapalat" w:hAnsi="GHEA Grapalat" w:cs="Arial"/>
          <w:sz w:val="22"/>
          <w:szCs w:val="22"/>
        </w:rPr>
        <w:t>միսների ընթացքում</w:t>
      </w:r>
      <w:r w:rsidR="00134054" w:rsidRPr="00CB2464">
        <w:rPr>
          <w:rFonts w:ascii="GHEA Grapalat" w:hAnsi="GHEA Grapalat"/>
          <w:sz w:val="22"/>
          <w:szCs w:val="22"/>
          <w:lang w:val="hy-AM"/>
        </w:rPr>
        <w:t xml:space="preserve"> իրականացվել </w:t>
      </w:r>
      <w:r w:rsidR="00134054" w:rsidRPr="00CB2464">
        <w:rPr>
          <w:rFonts w:ascii="GHEA Grapalat" w:hAnsi="GHEA Grapalat" w:cs="Arial"/>
          <w:sz w:val="22"/>
          <w:szCs w:val="22"/>
          <w:lang w:val="hy-AM"/>
        </w:rPr>
        <w:t>է</w:t>
      </w:r>
      <w:r w:rsidR="00134054" w:rsidRPr="00CB2464">
        <w:rPr>
          <w:rFonts w:ascii="GHEA Grapalat" w:hAnsi="GHEA Grapalat"/>
          <w:sz w:val="22"/>
          <w:szCs w:val="22"/>
          <w:lang w:val="hy-AM"/>
        </w:rPr>
        <w:t xml:space="preserve"> </w:t>
      </w:r>
      <w:r w:rsidR="00134054" w:rsidRPr="00CB2464">
        <w:rPr>
          <w:rFonts w:ascii="GHEA Grapalat" w:hAnsi="GHEA Grapalat" w:cs="Arial"/>
          <w:sz w:val="22"/>
          <w:szCs w:val="22"/>
          <w:lang w:val="hy-AM"/>
        </w:rPr>
        <w:t>պետական</w:t>
      </w:r>
      <w:r w:rsidR="00134054" w:rsidRPr="00CB2464">
        <w:rPr>
          <w:rFonts w:ascii="GHEA Grapalat" w:hAnsi="GHEA Grapalat"/>
          <w:sz w:val="22"/>
          <w:szCs w:val="22"/>
          <w:lang w:val="hy-AM"/>
        </w:rPr>
        <w:t xml:space="preserve"> </w:t>
      </w:r>
      <w:r w:rsidR="00134054" w:rsidRPr="00CB2464">
        <w:rPr>
          <w:rFonts w:ascii="GHEA Grapalat" w:hAnsi="GHEA Grapalat" w:cs="Arial"/>
          <w:sz w:val="22"/>
          <w:szCs w:val="22"/>
          <w:lang w:val="hy-AM"/>
        </w:rPr>
        <w:t>բյուջեի</w:t>
      </w:r>
      <w:r w:rsidR="00134054" w:rsidRPr="00CB2464">
        <w:rPr>
          <w:rFonts w:ascii="GHEA Grapalat" w:hAnsi="GHEA Grapalat"/>
          <w:sz w:val="22"/>
          <w:szCs w:val="22"/>
          <w:lang w:val="hy-AM"/>
        </w:rPr>
        <w:t xml:space="preserve"> 1</w:t>
      </w:r>
      <w:r w:rsidR="00134054" w:rsidRPr="00CB2464">
        <w:rPr>
          <w:rFonts w:ascii="GHEA Grapalat" w:hAnsi="GHEA Grapalat"/>
          <w:sz w:val="22"/>
          <w:szCs w:val="22"/>
        </w:rPr>
        <w:t>7</w:t>
      </w:r>
      <w:r w:rsidR="00134054" w:rsidRPr="00CB2464">
        <w:rPr>
          <w:rFonts w:ascii="GHEA Grapalat" w:hAnsi="GHEA Grapalat"/>
          <w:sz w:val="22"/>
          <w:szCs w:val="22"/>
          <w:lang w:val="hy-AM"/>
        </w:rPr>
        <w:t xml:space="preserve"> </w:t>
      </w:r>
      <w:r w:rsidR="00134054" w:rsidRPr="00CB2464">
        <w:rPr>
          <w:rFonts w:ascii="GHEA Grapalat" w:hAnsi="GHEA Grapalat" w:cs="Arial"/>
          <w:sz w:val="22"/>
          <w:szCs w:val="22"/>
          <w:lang w:val="hy-AM"/>
        </w:rPr>
        <w:t>ծրագիր</w:t>
      </w:r>
      <w:r w:rsidR="00134054" w:rsidRPr="00CB2464">
        <w:rPr>
          <w:rFonts w:ascii="GHEA Grapalat" w:hAnsi="GHEA Grapalat" w:cs="Arial"/>
          <w:sz w:val="22"/>
          <w:szCs w:val="22"/>
        </w:rPr>
        <w:t>,</w:t>
      </w:r>
      <w:r w:rsidR="00134054" w:rsidRPr="00CB2464">
        <w:rPr>
          <w:rFonts w:ascii="GHEA Grapalat" w:hAnsi="GHEA Grapalat"/>
          <w:sz w:val="22"/>
          <w:szCs w:val="22"/>
          <w:lang w:val="hy-AM"/>
        </w:rPr>
        <w:t xml:space="preserve"> </w:t>
      </w:r>
      <w:r w:rsidR="00134054" w:rsidRPr="00CB2464">
        <w:rPr>
          <w:rFonts w:ascii="GHEA Grapalat" w:hAnsi="GHEA Grapalat" w:cs="Arial"/>
          <w:sz w:val="22"/>
          <w:szCs w:val="22"/>
          <w:lang w:val="hy-AM"/>
        </w:rPr>
        <w:t>որոնց</w:t>
      </w:r>
      <w:r w:rsidR="00134054" w:rsidRPr="00CB2464">
        <w:rPr>
          <w:rFonts w:ascii="GHEA Grapalat" w:hAnsi="GHEA Grapalat"/>
          <w:sz w:val="22"/>
          <w:szCs w:val="22"/>
          <w:lang w:val="hy-AM"/>
        </w:rPr>
        <w:t xml:space="preserve"> շրջանակներում ընդհանուր առմամբ օգտագործվել</w:t>
      </w:r>
      <w:r w:rsidR="00134054" w:rsidRPr="00CB2464">
        <w:rPr>
          <w:rFonts w:ascii="GHEA Grapalat" w:hAnsi="GHEA Grapalat" w:cs="Sylfaen"/>
          <w:sz w:val="22"/>
          <w:szCs w:val="22"/>
          <w:lang w:val="hy-AM"/>
        </w:rPr>
        <w:t xml:space="preserve"> է </w:t>
      </w:r>
      <w:r w:rsidR="00134054" w:rsidRPr="00CB2464">
        <w:rPr>
          <w:rFonts w:ascii="GHEA Grapalat" w:hAnsi="GHEA Grapalat" w:cs="Sylfaen"/>
          <w:sz w:val="22"/>
          <w:szCs w:val="22"/>
        </w:rPr>
        <w:t>շուրջ 441.8</w:t>
      </w:r>
      <w:r w:rsidR="00134054" w:rsidRPr="00CB2464">
        <w:rPr>
          <w:rFonts w:ascii="GHEA Grapalat" w:hAnsi="GHEA Grapalat" w:cs="Sylfaen"/>
          <w:sz w:val="22"/>
          <w:szCs w:val="22"/>
          <w:lang w:val="hy-AM"/>
        </w:rPr>
        <w:t xml:space="preserve"> մլրդ դրամ՝</w:t>
      </w:r>
      <w:r w:rsidR="00134054" w:rsidRPr="00CB2464">
        <w:rPr>
          <w:rFonts w:ascii="GHEA Grapalat" w:hAnsi="GHEA Grapalat" w:cs="Times Armenian"/>
          <w:sz w:val="22"/>
          <w:szCs w:val="22"/>
          <w:lang w:val="hy-AM"/>
        </w:rPr>
        <w:t xml:space="preserve"> </w:t>
      </w:r>
      <w:r w:rsidR="00134054" w:rsidRPr="00CB2464">
        <w:rPr>
          <w:rFonts w:ascii="GHEA Grapalat" w:hAnsi="GHEA Grapalat" w:cs="Sylfaen"/>
          <w:sz w:val="22"/>
          <w:szCs w:val="22"/>
          <w:lang w:val="hy-AM"/>
        </w:rPr>
        <w:t>ապահովելով</w:t>
      </w:r>
      <w:r w:rsidR="00134054" w:rsidRPr="00CB2464">
        <w:rPr>
          <w:rFonts w:ascii="GHEA Grapalat" w:hAnsi="GHEA Grapalat" w:cs="Times Armenian"/>
          <w:sz w:val="22"/>
          <w:szCs w:val="22"/>
          <w:lang w:val="hy-AM"/>
        </w:rPr>
        <w:t xml:space="preserve"> </w:t>
      </w:r>
      <w:r w:rsidR="00134054" w:rsidRPr="00CB2464">
        <w:rPr>
          <w:rFonts w:ascii="GHEA Grapalat" w:hAnsi="GHEA Grapalat" w:cs="Times Armenian"/>
          <w:sz w:val="22"/>
          <w:szCs w:val="22"/>
        </w:rPr>
        <w:t>իննամսյա</w:t>
      </w:r>
      <w:r w:rsidR="00134054" w:rsidRPr="00CB2464">
        <w:rPr>
          <w:rFonts w:ascii="GHEA Grapalat" w:hAnsi="GHEA Grapalat" w:cs="Times Armenian"/>
          <w:sz w:val="22"/>
          <w:szCs w:val="22"/>
          <w:lang w:val="hy-AM"/>
        </w:rPr>
        <w:t xml:space="preserve"> </w:t>
      </w:r>
      <w:r w:rsidR="00134054" w:rsidRPr="00CB2464">
        <w:rPr>
          <w:rFonts w:ascii="GHEA Grapalat" w:hAnsi="GHEA Grapalat" w:cs="Sylfaen"/>
          <w:sz w:val="22"/>
          <w:szCs w:val="22"/>
          <w:lang w:val="hy-AM"/>
        </w:rPr>
        <w:t xml:space="preserve">ծրագրի </w:t>
      </w:r>
      <w:r w:rsidR="00134054" w:rsidRPr="00CB2464">
        <w:rPr>
          <w:rFonts w:ascii="GHEA Grapalat" w:hAnsi="GHEA Grapalat" w:cs="Sylfaen"/>
          <w:sz w:val="22"/>
          <w:szCs w:val="22"/>
        </w:rPr>
        <w:t>98.1</w:t>
      </w:r>
      <w:r w:rsidR="00134054" w:rsidRPr="00CB2464">
        <w:rPr>
          <w:rFonts w:ascii="GHEA Grapalat" w:hAnsi="GHEA Grapalat" w:cs="Times Armenian"/>
          <w:sz w:val="22"/>
          <w:szCs w:val="22"/>
          <w:lang w:val="hy-AM"/>
        </w:rPr>
        <w:t>%</w:t>
      </w:r>
      <w:r w:rsidR="0065749E" w:rsidRPr="00CB2464">
        <w:rPr>
          <w:rFonts w:ascii="GHEA Grapalat" w:hAnsi="GHEA Grapalat" w:cs="Times Armenian"/>
          <w:sz w:val="22"/>
          <w:szCs w:val="22"/>
        </w:rPr>
        <w:t xml:space="preserve"> կատարողական</w:t>
      </w:r>
      <w:r w:rsidR="00134054" w:rsidRPr="00CB2464">
        <w:rPr>
          <w:rFonts w:ascii="GHEA Grapalat" w:hAnsi="GHEA Grapalat" w:cs="Times Armenian"/>
          <w:sz w:val="22"/>
          <w:szCs w:val="22"/>
          <w:lang w:val="hy-AM"/>
        </w:rPr>
        <w:t xml:space="preserve">: </w:t>
      </w:r>
      <w:r w:rsidR="00134054" w:rsidRPr="00CB2464">
        <w:rPr>
          <w:rFonts w:ascii="GHEA Grapalat" w:hAnsi="GHEA Grapalat"/>
          <w:sz w:val="22"/>
          <w:szCs w:val="22"/>
        </w:rPr>
        <w:t xml:space="preserve">Նախորդ տարվա նույն ժամանակահատվածի </w:t>
      </w:r>
      <w:r w:rsidR="00134054" w:rsidRPr="00CB2464">
        <w:rPr>
          <w:rFonts w:ascii="GHEA Grapalat" w:hAnsi="GHEA Grapalat" w:cs="Arial"/>
          <w:sz w:val="22"/>
          <w:szCs w:val="22"/>
          <w:lang w:val="hy-AM"/>
        </w:rPr>
        <w:t>համեմատ ՀՀ աշխատանքի և սոցիալական հարցերի նախարարության պատասխանատվությամբ</w:t>
      </w:r>
      <w:r w:rsidR="00134054" w:rsidRPr="00CB2464">
        <w:rPr>
          <w:rFonts w:ascii="GHEA Grapalat" w:hAnsi="GHEA Grapalat" w:cs="Arial"/>
          <w:sz w:val="22"/>
          <w:szCs w:val="22"/>
        </w:rPr>
        <w:t xml:space="preserve"> իրականացվող ծախսերն աճել են 12.1%-ով կամ 47.9 մլրդ դրամով՝ հիմնականում պայմանավորված Սոցիալական ապահովության ծրագրի շրջանակներում կատարված ծախսերի աճով:</w:t>
      </w:r>
    </w:p>
    <w:p w:rsidR="00302AC1" w:rsidRPr="00CB2464" w:rsidRDefault="00134054" w:rsidP="00134054">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lang w:val="hy-AM"/>
        </w:rPr>
        <w:lastRenderedPageBreak/>
        <w:t xml:space="preserve">Հաշվետու ժամանակահատվածում </w:t>
      </w:r>
      <w:r w:rsidRPr="00CB2464">
        <w:rPr>
          <w:rFonts w:ascii="GHEA Grapalat" w:hAnsi="GHEA Grapalat"/>
          <w:sz w:val="22"/>
          <w:szCs w:val="22"/>
        </w:rPr>
        <w:t>8.2</w:t>
      </w:r>
      <w:r w:rsidRPr="00CB2464">
        <w:rPr>
          <w:rFonts w:ascii="GHEA Grapalat" w:hAnsi="GHEA Grapalat"/>
          <w:sz w:val="22"/>
          <w:szCs w:val="22"/>
          <w:lang w:val="hy-AM"/>
        </w:rPr>
        <w:t xml:space="preserve"> մլրդ դրամ տրամադրվել է </w:t>
      </w:r>
      <w:r w:rsidRPr="00CB2464">
        <w:rPr>
          <w:rFonts w:ascii="GHEA Grapalat" w:hAnsi="GHEA Grapalat"/>
          <w:i/>
          <w:sz w:val="22"/>
          <w:szCs w:val="22"/>
          <w:lang w:val="hy-AM"/>
        </w:rPr>
        <w:t>Պարգևավճարների և պատվովճարների</w:t>
      </w:r>
      <w:r w:rsidRPr="00CB2464">
        <w:rPr>
          <w:rFonts w:ascii="GHEA Grapalat" w:hAnsi="GHEA Grapalat"/>
          <w:sz w:val="22"/>
          <w:szCs w:val="22"/>
          <w:lang w:val="hy-AM"/>
        </w:rPr>
        <w:t xml:space="preserve"> ծրագրի</w:t>
      </w:r>
      <w:r w:rsidRPr="00CB2464">
        <w:rPr>
          <w:rFonts w:ascii="GHEA Grapalat" w:hAnsi="GHEA Grapalat" w:cs="Arial"/>
          <w:sz w:val="22"/>
          <w:szCs w:val="22"/>
          <w:lang w:val="hy-AM"/>
        </w:rPr>
        <w:t xml:space="preserve"> ֆինանսավորմանը, որը կազմել</w:t>
      </w:r>
      <w:r w:rsidRPr="00CB2464">
        <w:rPr>
          <w:rFonts w:ascii="GHEA Grapalat" w:hAnsi="GHEA Grapalat"/>
          <w:sz w:val="22"/>
          <w:szCs w:val="22"/>
          <w:lang w:val="hy-AM"/>
        </w:rPr>
        <w:t xml:space="preserve"> է </w:t>
      </w:r>
      <w:r w:rsidRPr="00CB2464">
        <w:rPr>
          <w:rFonts w:ascii="GHEA Grapalat" w:hAnsi="GHEA Grapalat" w:cs="Arial"/>
          <w:sz w:val="22"/>
          <w:szCs w:val="22"/>
          <w:lang w:val="hy-AM"/>
        </w:rPr>
        <w:t>ծրագրված ցուցանիշի</w:t>
      </w:r>
      <w:r w:rsidRPr="00CB2464">
        <w:rPr>
          <w:rFonts w:ascii="GHEA Grapalat" w:hAnsi="GHEA Grapalat"/>
          <w:sz w:val="22"/>
          <w:szCs w:val="22"/>
          <w:lang w:val="hy-AM"/>
        </w:rPr>
        <w:t xml:space="preserve"> 9</w:t>
      </w:r>
      <w:r w:rsidRPr="00CB2464">
        <w:rPr>
          <w:rFonts w:ascii="GHEA Grapalat" w:hAnsi="GHEA Grapalat"/>
          <w:sz w:val="22"/>
          <w:szCs w:val="22"/>
        </w:rPr>
        <w:t>9.5</w:t>
      </w:r>
      <w:r w:rsidRPr="00CB2464">
        <w:rPr>
          <w:rFonts w:ascii="GHEA Grapalat" w:hAnsi="GHEA Grapalat"/>
          <w:sz w:val="22"/>
          <w:szCs w:val="22"/>
          <w:lang w:val="hy-AM"/>
        </w:rPr>
        <w:t>%</w:t>
      </w:r>
      <w:r w:rsidRPr="00CB2464">
        <w:rPr>
          <w:rFonts w:ascii="GHEA Grapalat" w:hAnsi="GHEA Grapalat"/>
          <w:sz w:val="22"/>
          <w:szCs w:val="22"/>
          <w:lang w:val="hy-AM"/>
        </w:rPr>
        <w:noBreakHyphen/>
      </w:r>
      <w:r w:rsidRPr="00CB2464">
        <w:rPr>
          <w:rFonts w:ascii="GHEA Grapalat" w:hAnsi="GHEA Grapalat" w:cs="Arial"/>
          <w:sz w:val="22"/>
          <w:szCs w:val="22"/>
          <w:lang w:val="hy-AM"/>
        </w:rPr>
        <w:t>ը</w:t>
      </w:r>
      <w:r w:rsidRPr="00CB2464">
        <w:rPr>
          <w:rFonts w:ascii="GHEA Grapalat" w:hAnsi="GHEA Grapalat"/>
          <w:sz w:val="22"/>
          <w:szCs w:val="22"/>
          <w:lang w:val="hy-AM"/>
        </w:rPr>
        <w:t>:</w:t>
      </w:r>
      <w:r w:rsidRPr="00CB2464">
        <w:rPr>
          <w:rFonts w:ascii="GHEA Grapalat" w:hAnsi="GHEA Grapalat" w:cs="Times Armenian"/>
          <w:sz w:val="22"/>
          <w:szCs w:val="22"/>
          <w:lang w:val="hy-AM"/>
        </w:rPr>
        <w:t xml:space="preserve"> </w:t>
      </w:r>
      <w:r w:rsidR="00AF63E2" w:rsidRPr="00CB2464">
        <w:rPr>
          <w:rFonts w:ascii="GHEA Grapalat" w:hAnsi="GHEA Grapalat" w:cs="Times Armenian"/>
          <w:sz w:val="22"/>
          <w:szCs w:val="22"/>
        </w:rPr>
        <w:t>Միջոցների գերակշիռ մասն ուղղվել է «</w:t>
      </w:r>
      <w:r w:rsidRPr="00CB2464">
        <w:rPr>
          <w:rFonts w:ascii="GHEA Grapalat" w:hAnsi="GHEA Grapalat" w:cs="Times Armenian"/>
          <w:sz w:val="22"/>
          <w:szCs w:val="22"/>
        </w:rPr>
        <w:t>Զ</w:t>
      </w:r>
      <w:r w:rsidRPr="00CB2464">
        <w:rPr>
          <w:rFonts w:ascii="GHEA Grapalat" w:hAnsi="GHEA Grapalat" w:cs="Arial"/>
          <w:sz w:val="22"/>
          <w:szCs w:val="22"/>
          <w:lang w:val="hy-AM"/>
        </w:rPr>
        <w:t xml:space="preserve">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w:t>
      </w:r>
      <w:r w:rsidRPr="00CB2464">
        <w:rPr>
          <w:rFonts w:ascii="GHEA Grapalat" w:hAnsi="GHEA Grapalat"/>
          <w:sz w:val="22"/>
          <w:szCs w:val="22"/>
          <w:lang w:val="hy-AM"/>
        </w:rPr>
        <w:t>տրվող</w:t>
      </w:r>
      <w:r w:rsidRPr="00CB2464">
        <w:rPr>
          <w:rFonts w:ascii="GHEA Grapalat" w:hAnsi="GHEA Grapalat" w:cs="Arial"/>
          <w:sz w:val="22"/>
          <w:szCs w:val="22"/>
          <w:lang w:val="hy-AM"/>
        </w:rPr>
        <w:t xml:space="preserve"> պարգևավճարներ</w:t>
      </w:r>
      <w:r w:rsidR="00AF63E2" w:rsidRPr="00CB2464">
        <w:rPr>
          <w:rFonts w:ascii="GHEA Grapalat" w:hAnsi="GHEA Grapalat" w:cs="Arial"/>
          <w:sz w:val="22"/>
          <w:szCs w:val="22"/>
        </w:rPr>
        <w:t>» միջոցառմանը, որի</w:t>
      </w:r>
      <w:r w:rsidRPr="00CB2464">
        <w:rPr>
          <w:rFonts w:ascii="GHEA Grapalat" w:hAnsi="GHEA Grapalat" w:cs="Arial"/>
          <w:sz w:val="22"/>
          <w:szCs w:val="22"/>
        </w:rPr>
        <w:t xml:space="preserve"> գծով</w:t>
      </w:r>
      <w:r w:rsidRPr="00CB2464">
        <w:rPr>
          <w:rFonts w:ascii="GHEA Grapalat" w:hAnsi="GHEA Grapalat" w:cs="Arial"/>
          <w:sz w:val="22"/>
          <w:szCs w:val="22"/>
          <w:lang w:val="hy-AM"/>
        </w:rPr>
        <w:t xml:space="preserve"> ծախսերի կատարողականը</w:t>
      </w:r>
      <w:r w:rsidRPr="00CB2464">
        <w:rPr>
          <w:rFonts w:ascii="GHEA Grapalat" w:hAnsi="GHEA Grapalat" w:cs="Arial"/>
          <w:sz w:val="22"/>
          <w:szCs w:val="22"/>
        </w:rPr>
        <w:t xml:space="preserve"> </w:t>
      </w:r>
      <w:r w:rsidRPr="00CB2464">
        <w:rPr>
          <w:rFonts w:ascii="GHEA Grapalat" w:hAnsi="GHEA Grapalat" w:cs="Arial"/>
          <w:sz w:val="22"/>
          <w:szCs w:val="22"/>
          <w:lang w:val="hy-AM"/>
        </w:rPr>
        <w:t xml:space="preserve">կազմել է </w:t>
      </w:r>
      <w:r w:rsidRPr="00CB2464">
        <w:rPr>
          <w:rFonts w:ascii="GHEA Grapalat" w:hAnsi="GHEA Grapalat" w:cs="Arial"/>
          <w:sz w:val="22"/>
          <w:szCs w:val="22"/>
        </w:rPr>
        <w:t>ավելի քան 7.9</w:t>
      </w:r>
      <w:r w:rsidRPr="00CB2464">
        <w:rPr>
          <w:rFonts w:ascii="GHEA Grapalat" w:hAnsi="GHEA Grapalat"/>
          <w:sz w:val="22"/>
          <w:szCs w:val="22"/>
          <w:lang w:val="hy-AM"/>
        </w:rPr>
        <w:t xml:space="preserve"> </w:t>
      </w:r>
      <w:r w:rsidRPr="00CB2464">
        <w:rPr>
          <w:rFonts w:ascii="GHEA Grapalat" w:hAnsi="GHEA Grapalat" w:cs="Arial"/>
          <w:sz w:val="22"/>
          <w:szCs w:val="22"/>
          <w:lang w:val="hy-AM"/>
        </w:rPr>
        <w:t>մլրդ</w:t>
      </w:r>
      <w:r w:rsidRPr="00CB2464">
        <w:rPr>
          <w:rFonts w:ascii="GHEA Grapalat" w:hAnsi="GHEA Grapalat"/>
          <w:sz w:val="22"/>
          <w:szCs w:val="22"/>
          <w:lang w:val="hy-AM"/>
        </w:rPr>
        <w:t xml:space="preserve"> </w:t>
      </w:r>
      <w:r w:rsidRPr="00CB2464">
        <w:rPr>
          <w:rFonts w:ascii="GHEA Grapalat" w:hAnsi="GHEA Grapalat" w:cs="Arial"/>
          <w:sz w:val="22"/>
          <w:szCs w:val="22"/>
          <w:lang w:val="hy-AM"/>
        </w:rPr>
        <w:t>դրամ</w:t>
      </w:r>
      <w:r w:rsidRPr="00CB2464">
        <w:rPr>
          <w:rFonts w:ascii="GHEA Grapalat" w:hAnsi="GHEA Grapalat"/>
          <w:sz w:val="22"/>
          <w:szCs w:val="22"/>
          <w:lang w:val="hy-AM"/>
        </w:rPr>
        <w:t xml:space="preserve"> </w:t>
      </w:r>
      <w:r w:rsidRPr="00CB2464">
        <w:rPr>
          <w:rFonts w:ascii="GHEA Grapalat" w:hAnsi="GHEA Grapalat" w:cs="Arial"/>
          <w:sz w:val="22"/>
          <w:szCs w:val="22"/>
          <w:lang w:val="hy-AM"/>
        </w:rPr>
        <w:t>կամ</w:t>
      </w:r>
      <w:r w:rsidRPr="00CB2464">
        <w:rPr>
          <w:rFonts w:ascii="GHEA Grapalat" w:hAnsi="GHEA Grapalat"/>
          <w:sz w:val="22"/>
          <w:szCs w:val="22"/>
          <w:lang w:val="hy-AM"/>
        </w:rPr>
        <w:t xml:space="preserve"> </w:t>
      </w:r>
      <w:r w:rsidRPr="00CB2464">
        <w:rPr>
          <w:rFonts w:ascii="GHEA Grapalat" w:hAnsi="GHEA Grapalat"/>
          <w:sz w:val="22"/>
          <w:szCs w:val="22"/>
        </w:rPr>
        <w:t>99.7</w:t>
      </w:r>
      <w:r w:rsidRPr="00CB2464">
        <w:rPr>
          <w:rFonts w:ascii="GHEA Grapalat" w:hAnsi="GHEA Grapalat"/>
          <w:sz w:val="22"/>
          <w:szCs w:val="22"/>
          <w:lang w:val="hy-AM"/>
        </w:rPr>
        <w:t xml:space="preserve">%: </w:t>
      </w:r>
      <w:r w:rsidRPr="00CB2464">
        <w:rPr>
          <w:rFonts w:ascii="GHEA Grapalat" w:hAnsi="GHEA Grapalat"/>
          <w:sz w:val="22"/>
          <w:szCs w:val="22"/>
        </w:rPr>
        <w:t>Շեղումը</w:t>
      </w:r>
      <w:r w:rsidRPr="00CB2464">
        <w:rPr>
          <w:rFonts w:ascii="GHEA Grapalat" w:hAnsi="GHEA Grapalat"/>
          <w:sz w:val="22"/>
          <w:szCs w:val="22"/>
          <w:lang w:val="hy-AM"/>
        </w:rPr>
        <w:t xml:space="preserve"> </w:t>
      </w:r>
      <w:r w:rsidRPr="00CB2464">
        <w:rPr>
          <w:rFonts w:ascii="GHEA Grapalat" w:hAnsi="GHEA Grapalat" w:cs="Arial"/>
          <w:sz w:val="22"/>
          <w:szCs w:val="22"/>
          <w:lang w:val="hy-AM"/>
        </w:rPr>
        <w:t xml:space="preserve">հիմնականում պայմանավորված է պարգևավճարի իրավունք ձեռք բերած և փաստացի պարգևավճար ստացող շահառուների թվով, որը նախատեսված </w:t>
      </w:r>
      <w:r w:rsidRPr="00CB2464">
        <w:rPr>
          <w:rFonts w:ascii="GHEA Grapalat" w:hAnsi="GHEA Grapalat" w:cs="Arial"/>
          <w:sz w:val="22"/>
          <w:szCs w:val="22"/>
        </w:rPr>
        <w:t>35079</w:t>
      </w:r>
      <w:r w:rsidRPr="00CB2464">
        <w:rPr>
          <w:rFonts w:ascii="GHEA Grapalat" w:hAnsi="GHEA Grapalat" w:cs="Arial"/>
          <w:sz w:val="22"/>
          <w:szCs w:val="22"/>
          <w:lang w:val="hy-AM"/>
        </w:rPr>
        <w:t xml:space="preserve">-ի դիմաց կազմել է </w:t>
      </w:r>
      <w:r w:rsidRPr="00CB2464">
        <w:rPr>
          <w:rFonts w:ascii="GHEA Grapalat" w:hAnsi="GHEA Grapalat" w:cs="Arial"/>
          <w:sz w:val="22"/>
          <w:szCs w:val="22"/>
        </w:rPr>
        <w:t>32534</w:t>
      </w:r>
      <w:r w:rsidRPr="00CB2464">
        <w:rPr>
          <w:rFonts w:ascii="GHEA Grapalat" w:hAnsi="GHEA Grapalat" w:cs="Arial"/>
          <w:sz w:val="22"/>
          <w:szCs w:val="22"/>
          <w:lang w:val="hy-AM"/>
        </w:rPr>
        <w:t>:</w:t>
      </w:r>
      <w:r w:rsidRPr="00CB2464">
        <w:rPr>
          <w:rFonts w:ascii="GHEA Grapalat" w:hAnsi="GHEA Grapalat" w:cs="Times Armenian"/>
          <w:sz w:val="22"/>
          <w:szCs w:val="22"/>
          <w:lang w:val="hy-AM"/>
        </w:rPr>
        <w:t xml:space="preserve"> </w:t>
      </w:r>
      <w:r w:rsidR="00302AC1" w:rsidRPr="00CB2464">
        <w:rPr>
          <w:rFonts w:ascii="GHEA Grapalat" w:hAnsi="GHEA Grapalat" w:cs="Times Armenian"/>
          <w:sz w:val="22"/>
          <w:szCs w:val="22"/>
        </w:rPr>
        <w:t xml:space="preserve">Նույն </w:t>
      </w:r>
      <w:r w:rsidR="00810BE6" w:rsidRPr="00CB2464">
        <w:rPr>
          <w:rFonts w:ascii="GHEA Grapalat" w:hAnsi="GHEA Grapalat" w:cs="Times Armenian"/>
          <w:sz w:val="22"/>
          <w:szCs w:val="22"/>
        </w:rPr>
        <w:t>հանգամանքով է պայմանավորված նաև վ</w:t>
      </w:r>
      <w:r w:rsidRPr="00CB2464">
        <w:rPr>
          <w:rFonts w:ascii="GHEA Grapalat" w:hAnsi="GHEA Grapalat" w:cs="Times Armenian"/>
          <w:sz w:val="22"/>
          <w:szCs w:val="22"/>
          <w:lang w:val="hy-AM"/>
        </w:rPr>
        <w:t>ետերանների պատվովճարներ</w:t>
      </w:r>
      <w:r w:rsidRPr="00CB2464">
        <w:rPr>
          <w:rFonts w:ascii="GHEA Grapalat" w:hAnsi="GHEA Grapalat" w:cs="Times Armenian"/>
          <w:sz w:val="22"/>
          <w:szCs w:val="22"/>
        </w:rPr>
        <w:t>ի</w:t>
      </w:r>
      <w:r w:rsidRPr="00CB2464">
        <w:rPr>
          <w:rFonts w:ascii="GHEA Grapalat" w:hAnsi="GHEA Grapalat" w:cs="Arial"/>
          <w:sz w:val="22"/>
          <w:szCs w:val="22"/>
        </w:rPr>
        <w:t xml:space="preserve"> գծով</w:t>
      </w:r>
      <w:r w:rsidRPr="00CB2464">
        <w:rPr>
          <w:rFonts w:ascii="GHEA Grapalat" w:hAnsi="GHEA Grapalat" w:cs="Arial"/>
          <w:sz w:val="22"/>
          <w:szCs w:val="22"/>
          <w:lang w:val="hy-AM"/>
        </w:rPr>
        <w:t xml:space="preserve"> ծախսեր</w:t>
      </w:r>
      <w:r w:rsidR="00810BE6" w:rsidRPr="00CB2464">
        <w:rPr>
          <w:rFonts w:ascii="GHEA Grapalat" w:hAnsi="GHEA Grapalat" w:cs="Arial"/>
          <w:sz w:val="22"/>
          <w:szCs w:val="22"/>
        </w:rPr>
        <w:t xml:space="preserve">ի կատարողականը, որը </w:t>
      </w:r>
      <w:r w:rsidRPr="00CB2464">
        <w:rPr>
          <w:rFonts w:ascii="GHEA Grapalat" w:hAnsi="GHEA Grapalat" w:cs="Arial"/>
          <w:sz w:val="22"/>
          <w:szCs w:val="22"/>
          <w:lang w:val="hy-AM"/>
        </w:rPr>
        <w:t xml:space="preserve">կազմել </w:t>
      </w:r>
      <w:r w:rsidRPr="00CB2464">
        <w:rPr>
          <w:rFonts w:ascii="GHEA Grapalat" w:hAnsi="GHEA Grapalat" w:cs="Arial"/>
          <w:sz w:val="22"/>
          <w:szCs w:val="22"/>
        </w:rPr>
        <w:t>143.5</w:t>
      </w:r>
      <w:r w:rsidRPr="00CB2464">
        <w:rPr>
          <w:rFonts w:ascii="GHEA Grapalat" w:hAnsi="GHEA Grapalat"/>
          <w:sz w:val="22"/>
          <w:szCs w:val="22"/>
          <w:lang w:val="hy-AM"/>
        </w:rPr>
        <w:t xml:space="preserve"> </w:t>
      </w:r>
      <w:r w:rsidRPr="00CB2464">
        <w:rPr>
          <w:rFonts w:ascii="GHEA Grapalat" w:hAnsi="GHEA Grapalat" w:cs="Arial"/>
          <w:sz w:val="22"/>
          <w:szCs w:val="22"/>
          <w:lang w:val="hy-AM"/>
        </w:rPr>
        <w:t>մլ</w:t>
      </w:r>
      <w:r w:rsidRPr="00CB2464">
        <w:rPr>
          <w:rFonts w:ascii="GHEA Grapalat" w:hAnsi="GHEA Grapalat" w:cs="Arial"/>
          <w:sz w:val="22"/>
          <w:szCs w:val="22"/>
        </w:rPr>
        <w:t>ն</w:t>
      </w:r>
      <w:r w:rsidRPr="00CB2464">
        <w:rPr>
          <w:rFonts w:ascii="GHEA Grapalat" w:hAnsi="GHEA Grapalat"/>
          <w:sz w:val="22"/>
          <w:szCs w:val="22"/>
          <w:lang w:val="hy-AM"/>
        </w:rPr>
        <w:t xml:space="preserve"> </w:t>
      </w:r>
      <w:r w:rsidRPr="00CB2464">
        <w:rPr>
          <w:rFonts w:ascii="GHEA Grapalat" w:hAnsi="GHEA Grapalat" w:cs="Arial"/>
          <w:sz w:val="22"/>
          <w:szCs w:val="22"/>
          <w:lang w:val="hy-AM"/>
        </w:rPr>
        <w:t>դրամ</w:t>
      </w:r>
      <w:r w:rsidRPr="00CB2464">
        <w:rPr>
          <w:rFonts w:ascii="GHEA Grapalat" w:hAnsi="GHEA Grapalat"/>
          <w:sz w:val="22"/>
          <w:szCs w:val="22"/>
          <w:lang w:val="hy-AM"/>
        </w:rPr>
        <w:t xml:space="preserve"> </w:t>
      </w:r>
      <w:r w:rsidRPr="00CB2464">
        <w:rPr>
          <w:rFonts w:ascii="GHEA Grapalat" w:hAnsi="GHEA Grapalat" w:cs="Arial"/>
          <w:sz w:val="22"/>
          <w:szCs w:val="22"/>
          <w:lang w:val="hy-AM"/>
        </w:rPr>
        <w:t>կամ</w:t>
      </w:r>
      <w:r w:rsidRPr="00CB2464">
        <w:rPr>
          <w:rFonts w:ascii="GHEA Grapalat" w:hAnsi="GHEA Grapalat"/>
          <w:sz w:val="22"/>
          <w:szCs w:val="22"/>
          <w:lang w:val="hy-AM"/>
        </w:rPr>
        <w:t xml:space="preserve"> </w:t>
      </w:r>
      <w:r w:rsidRPr="00CB2464">
        <w:rPr>
          <w:rFonts w:ascii="GHEA Grapalat" w:hAnsi="GHEA Grapalat"/>
          <w:sz w:val="22"/>
          <w:szCs w:val="22"/>
        </w:rPr>
        <w:t>89.5</w:t>
      </w:r>
      <w:r w:rsidRPr="00CB2464">
        <w:rPr>
          <w:rFonts w:ascii="GHEA Grapalat" w:hAnsi="GHEA Grapalat"/>
          <w:sz w:val="22"/>
          <w:szCs w:val="22"/>
          <w:lang w:val="hy-AM"/>
        </w:rPr>
        <w:t>%:</w:t>
      </w:r>
      <w:r w:rsidR="00810BE6" w:rsidRPr="00CB2464">
        <w:rPr>
          <w:rFonts w:ascii="GHEA Grapalat" w:hAnsi="GHEA Grapalat"/>
          <w:sz w:val="22"/>
          <w:szCs w:val="22"/>
        </w:rPr>
        <w:t xml:space="preserve"> Պատվովճար ստացող վետերանների թիվը հաշվետու ժամանակահատվածում կազմել է 155՝ նախատեսված 165-ի դիմաց: </w:t>
      </w:r>
    </w:p>
    <w:p w:rsidR="00134054" w:rsidRPr="00CB2464" w:rsidRDefault="00134054" w:rsidP="00134054">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rPr>
        <w:t>Նախորդ տարվա</w:t>
      </w:r>
      <w:r w:rsidR="00302AC1" w:rsidRPr="00CB2464">
        <w:rPr>
          <w:rFonts w:ascii="GHEA Grapalat" w:hAnsi="GHEA Grapalat"/>
          <w:sz w:val="22"/>
          <w:szCs w:val="22"/>
        </w:rPr>
        <w:t xml:space="preserve"> նույն ժամանակահատվածի</w:t>
      </w:r>
      <w:r w:rsidRPr="00CB2464">
        <w:rPr>
          <w:rFonts w:ascii="GHEA Grapalat" w:hAnsi="GHEA Grapalat"/>
          <w:sz w:val="22"/>
          <w:szCs w:val="22"/>
        </w:rPr>
        <w:t xml:space="preserve"> համեմատ </w:t>
      </w:r>
      <w:r w:rsidR="00302AC1" w:rsidRPr="00CB2464">
        <w:rPr>
          <w:rFonts w:ascii="GHEA Grapalat" w:hAnsi="GHEA Grapalat"/>
          <w:sz w:val="22"/>
          <w:szCs w:val="22"/>
        </w:rPr>
        <w:t>Պարգևավճարների և պատվովճարների ծրագրի գծով ծախսերը նվազել են 1.9%-ով (157.1 մլն դրամով</w:t>
      </w:r>
      <w:r w:rsidR="00AF63E2" w:rsidRPr="00CB2464">
        <w:rPr>
          <w:rFonts w:ascii="GHEA Grapalat" w:hAnsi="GHEA Grapalat"/>
          <w:sz w:val="22"/>
          <w:szCs w:val="22"/>
        </w:rPr>
        <w:t>)</w:t>
      </w:r>
      <w:r w:rsidR="00302AC1" w:rsidRPr="00CB2464">
        <w:rPr>
          <w:rFonts w:ascii="GHEA Grapalat" w:hAnsi="GHEA Grapalat"/>
          <w:sz w:val="22"/>
          <w:szCs w:val="22"/>
        </w:rPr>
        <w:t>՝ հիմնականում պայմանավորված Հայրենական մեծ պատերազմի վետերաններին այլ դրամական հատկացումների, վետերանների պատվովճարների և զինծառայողներին,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տրվող պարգևավճարների համապատասխանաբար 99.1% (69.3 մլն դրամ), 32.4% (68.6 մլն դրամ) և 0.5% (43.6 մլն դրամ) նվազմամբ:</w:t>
      </w:r>
      <w:r w:rsidRPr="00CB2464">
        <w:rPr>
          <w:rFonts w:ascii="GHEA Grapalat" w:hAnsi="GHEA Grapalat"/>
          <w:sz w:val="22"/>
          <w:szCs w:val="22"/>
        </w:rPr>
        <w:t xml:space="preserve"> </w:t>
      </w:r>
    </w:p>
    <w:p w:rsidR="00134054" w:rsidRPr="00CB2464" w:rsidRDefault="00134054" w:rsidP="00134054">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sz w:val="22"/>
          <w:szCs w:val="22"/>
          <w:lang w:val="hy-AM"/>
        </w:rPr>
        <w:t>202</w:t>
      </w:r>
      <w:r w:rsidRPr="00CB2464">
        <w:rPr>
          <w:rFonts w:ascii="GHEA Grapalat" w:hAnsi="GHEA Grapalat"/>
          <w:sz w:val="22"/>
          <w:szCs w:val="22"/>
        </w:rPr>
        <w:t>1</w:t>
      </w:r>
      <w:r w:rsidRPr="00CB2464">
        <w:rPr>
          <w:rFonts w:ascii="GHEA Grapalat" w:hAnsi="GHEA Grapalat"/>
          <w:sz w:val="22"/>
          <w:szCs w:val="22"/>
          <w:lang w:val="hy-AM"/>
        </w:rPr>
        <w:t xml:space="preserve"> թվականի </w:t>
      </w:r>
      <w:r w:rsidRPr="00CB2464">
        <w:rPr>
          <w:rFonts w:ascii="GHEA Grapalat" w:hAnsi="GHEA Grapalat"/>
          <w:sz w:val="22"/>
          <w:szCs w:val="22"/>
        </w:rPr>
        <w:t>ինն ամիսների</w:t>
      </w:r>
      <w:r w:rsidRPr="00CB2464">
        <w:rPr>
          <w:rFonts w:ascii="GHEA Grapalat" w:hAnsi="GHEA Grapalat"/>
          <w:sz w:val="22"/>
          <w:szCs w:val="22"/>
          <w:lang w:val="hy-AM"/>
        </w:rPr>
        <w:t xml:space="preserve">ն </w:t>
      </w:r>
      <w:r w:rsidRPr="00CB2464">
        <w:rPr>
          <w:rFonts w:ascii="GHEA Grapalat" w:hAnsi="GHEA Grapalat" w:cs="Arial"/>
          <w:i/>
          <w:sz w:val="22"/>
          <w:szCs w:val="22"/>
          <w:lang w:val="hy-AM"/>
        </w:rPr>
        <w:t>Անապահով սոցիալական խմբերին աջակցության</w:t>
      </w:r>
      <w:r w:rsidRPr="00CB2464">
        <w:rPr>
          <w:rFonts w:ascii="GHEA Grapalat" w:hAnsi="GHEA Grapalat"/>
          <w:sz w:val="22"/>
          <w:szCs w:val="22"/>
          <w:lang w:val="hy-AM"/>
        </w:rPr>
        <w:t xml:space="preserve"> ծրագրի</w:t>
      </w:r>
      <w:r w:rsidRPr="00CB2464">
        <w:rPr>
          <w:rFonts w:ascii="GHEA Grapalat" w:hAnsi="GHEA Grapalat" w:cs="Arial"/>
          <w:sz w:val="22"/>
          <w:szCs w:val="22"/>
          <w:lang w:val="hy-AM"/>
        </w:rPr>
        <w:t xml:space="preserve"> ծախսերը</w:t>
      </w:r>
      <w:r w:rsidRPr="00CB2464">
        <w:rPr>
          <w:rFonts w:ascii="GHEA Grapalat" w:hAnsi="GHEA Grapalat"/>
          <w:sz w:val="22"/>
          <w:szCs w:val="22"/>
          <w:lang w:val="hy-AM"/>
        </w:rPr>
        <w:t xml:space="preserve"> </w:t>
      </w:r>
      <w:r w:rsidRPr="00CB2464">
        <w:rPr>
          <w:rFonts w:ascii="GHEA Grapalat" w:hAnsi="GHEA Grapalat" w:cs="Arial"/>
          <w:sz w:val="22"/>
          <w:szCs w:val="22"/>
          <w:lang w:val="hy-AM"/>
        </w:rPr>
        <w:t>կազմել</w:t>
      </w:r>
      <w:r w:rsidRPr="00CB2464">
        <w:rPr>
          <w:rFonts w:ascii="GHEA Grapalat" w:hAnsi="GHEA Grapalat"/>
          <w:sz w:val="22"/>
          <w:szCs w:val="22"/>
          <w:lang w:val="hy-AM"/>
        </w:rPr>
        <w:t xml:space="preserve"> </w:t>
      </w:r>
      <w:r w:rsidRPr="00CB2464">
        <w:rPr>
          <w:rFonts w:ascii="GHEA Grapalat" w:hAnsi="GHEA Grapalat" w:cs="Arial"/>
          <w:sz w:val="22"/>
          <w:szCs w:val="22"/>
          <w:lang w:val="hy-AM"/>
        </w:rPr>
        <w:t>են</w:t>
      </w:r>
      <w:r w:rsidRPr="00CB2464">
        <w:rPr>
          <w:rFonts w:ascii="GHEA Grapalat" w:hAnsi="GHEA Grapalat"/>
          <w:sz w:val="22"/>
          <w:szCs w:val="22"/>
          <w:lang w:val="hy-AM"/>
        </w:rPr>
        <w:t xml:space="preserve"> ավելի քան </w:t>
      </w:r>
      <w:r w:rsidRPr="00CB2464">
        <w:rPr>
          <w:rFonts w:ascii="GHEA Grapalat" w:hAnsi="GHEA Grapalat"/>
          <w:sz w:val="22"/>
          <w:szCs w:val="22"/>
        </w:rPr>
        <w:t>23.1</w:t>
      </w:r>
      <w:r w:rsidRPr="00CB2464">
        <w:rPr>
          <w:rFonts w:ascii="GHEA Grapalat" w:hAnsi="GHEA Grapalat"/>
          <w:sz w:val="22"/>
          <w:szCs w:val="22"/>
          <w:lang w:val="hy-AM"/>
        </w:rPr>
        <w:t xml:space="preserve"> </w:t>
      </w:r>
      <w:r w:rsidRPr="00CB2464">
        <w:rPr>
          <w:rFonts w:ascii="GHEA Grapalat" w:hAnsi="GHEA Grapalat" w:cs="Arial"/>
          <w:sz w:val="22"/>
          <w:szCs w:val="22"/>
          <w:lang w:val="hy-AM"/>
        </w:rPr>
        <w:t>մլրդ</w:t>
      </w:r>
      <w:r w:rsidRPr="00CB2464">
        <w:rPr>
          <w:rFonts w:ascii="GHEA Grapalat" w:hAnsi="GHEA Grapalat"/>
          <w:sz w:val="22"/>
          <w:szCs w:val="22"/>
          <w:lang w:val="hy-AM"/>
        </w:rPr>
        <w:t xml:space="preserve"> </w:t>
      </w:r>
      <w:r w:rsidRPr="00CB2464">
        <w:rPr>
          <w:rFonts w:ascii="GHEA Grapalat" w:hAnsi="GHEA Grapalat" w:cs="Arial"/>
          <w:sz w:val="22"/>
          <w:szCs w:val="22"/>
          <w:lang w:val="hy-AM"/>
        </w:rPr>
        <w:t>դրամ</w:t>
      </w:r>
      <w:r w:rsidRPr="00CB2464">
        <w:rPr>
          <w:rFonts w:ascii="GHEA Grapalat" w:hAnsi="GHEA Grapalat"/>
          <w:sz w:val="22"/>
          <w:szCs w:val="22"/>
          <w:lang w:val="hy-AM"/>
        </w:rPr>
        <w:t xml:space="preserve"> </w:t>
      </w:r>
      <w:r w:rsidRPr="00CB2464">
        <w:rPr>
          <w:rFonts w:ascii="GHEA Grapalat" w:hAnsi="GHEA Grapalat" w:cs="Arial"/>
          <w:sz w:val="22"/>
          <w:szCs w:val="22"/>
          <w:lang w:val="hy-AM"/>
        </w:rPr>
        <w:t>կամ</w:t>
      </w:r>
      <w:r w:rsidRPr="00CB2464">
        <w:rPr>
          <w:rFonts w:ascii="GHEA Grapalat" w:hAnsi="GHEA Grapalat"/>
          <w:sz w:val="22"/>
          <w:szCs w:val="22"/>
          <w:lang w:val="hy-AM"/>
        </w:rPr>
        <w:t xml:space="preserve"> </w:t>
      </w:r>
      <w:r w:rsidRPr="00CB2464">
        <w:rPr>
          <w:rFonts w:ascii="GHEA Grapalat" w:hAnsi="GHEA Grapalat" w:cs="Arial"/>
          <w:sz w:val="22"/>
          <w:szCs w:val="22"/>
          <w:lang w:val="hy-AM"/>
        </w:rPr>
        <w:t>ծրագրված ցուցանիշի</w:t>
      </w:r>
      <w:r w:rsidRPr="00CB2464">
        <w:rPr>
          <w:rFonts w:ascii="GHEA Grapalat" w:hAnsi="GHEA Grapalat"/>
          <w:sz w:val="22"/>
          <w:szCs w:val="22"/>
          <w:lang w:val="hy-AM"/>
        </w:rPr>
        <w:t xml:space="preserve"> 9</w:t>
      </w:r>
      <w:r w:rsidRPr="00CB2464">
        <w:rPr>
          <w:rFonts w:ascii="GHEA Grapalat" w:hAnsi="GHEA Grapalat"/>
          <w:sz w:val="22"/>
          <w:szCs w:val="22"/>
        </w:rPr>
        <w:t>7</w:t>
      </w:r>
      <w:r w:rsidRPr="00CB2464">
        <w:rPr>
          <w:rFonts w:ascii="GHEA Grapalat" w:hAnsi="GHEA Grapalat"/>
          <w:sz w:val="22"/>
          <w:szCs w:val="22"/>
          <w:lang w:val="hy-AM"/>
        </w:rPr>
        <w:t>%</w:t>
      </w:r>
      <w:r w:rsidRPr="00CB2464">
        <w:rPr>
          <w:rFonts w:ascii="GHEA Grapalat" w:hAnsi="GHEA Grapalat"/>
          <w:sz w:val="22"/>
          <w:szCs w:val="22"/>
          <w:lang w:val="hy-AM"/>
        </w:rPr>
        <w:noBreakHyphen/>
      </w:r>
      <w:r w:rsidRPr="00CB2464">
        <w:rPr>
          <w:rFonts w:ascii="GHEA Grapalat" w:hAnsi="GHEA Grapalat" w:cs="Arial"/>
          <w:sz w:val="22"/>
          <w:szCs w:val="22"/>
          <w:lang w:val="hy-AM"/>
        </w:rPr>
        <w:t>ը</w:t>
      </w:r>
      <w:r w:rsidRPr="00CB2464">
        <w:rPr>
          <w:rFonts w:ascii="GHEA Grapalat" w:hAnsi="GHEA Grapalat"/>
          <w:sz w:val="22"/>
          <w:szCs w:val="22"/>
          <w:lang w:val="hy-AM"/>
        </w:rPr>
        <w:t>:</w:t>
      </w:r>
      <w:r w:rsidRPr="00CB2464">
        <w:rPr>
          <w:rFonts w:ascii="GHEA Grapalat" w:hAnsi="GHEA Grapalat" w:cs="Times Armenian"/>
          <w:sz w:val="22"/>
          <w:szCs w:val="22"/>
          <w:lang w:val="hy-AM"/>
        </w:rPr>
        <w:t xml:space="preserve"> Շեղումը հիմնականում պայմանավորված է</w:t>
      </w:r>
      <w:r w:rsidRPr="00CB2464">
        <w:rPr>
          <w:rFonts w:ascii="GHEA Grapalat" w:hAnsi="GHEA Grapalat" w:cs="Times Armenian"/>
          <w:sz w:val="22"/>
          <w:szCs w:val="22"/>
        </w:rPr>
        <w:t xml:space="preserve"> ը</w:t>
      </w:r>
      <w:r w:rsidRPr="00CB2464">
        <w:rPr>
          <w:rFonts w:ascii="GHEA Grapalat" w:hAnsi="GHEA Grapalat" w:cs="Times Armenian"/>
          <w:sz w:val="22"/>
          <w:szCs w:val="22"/>
          <w:lang w:val="hy-AM"/>
        </w:rPr>
        <w:t>նտանիքի կենսամակարդակի բարձրացմանն ուղղված նպաստների</w:t>
      </w:r>
      <w:r w:rsidRPr="00CB2464">
        <w:rPr>
          <w:rFonts w:ascii="GHEA Grapalat" w:hAnsi="GHEA Grapalat" w:cs="Times Armenian"/>
          <w:sz w:val="22"/>
          <w:szCs w:val="22"/>
        </w:rPr>
        <w:t xml:space="preserve"> գծով ծախսերի կատարողականով, որոնք</w:t>
      </w:r>
      <w:r w:rsidRPr="00CB2464">
        <w:rPr>
          <w:rFonts w:ascii="GHEA Grapalat" w:hAnsi="GHEA Grapalat" w:cs="Times Armenian"/>
          <w:sz w:val="22"/>
          <w:szCs w:val="22"/>
          <w:lang w:val="hy-AM"/>
        </w:rPr>
        <w:t xml:space="preserve"> </w:t>
      </w:r>
      <w:r w:rsidRPr="00CB2464">
        <w:rPr>
          <w:rFonts w:ascii="GHEA Grapalat" w:hAnsi="GHEA Grapalat" w:cs="Arial"/>
          <w:sz w:val="22"/>
          <w:szCs w:val="22"/>
          <w:lang w:val="hy-AM"/>
        </w:rPr>
        <w:t xml:space="preserve">կազմել </w:t>
      </w:r>
      <w:r w:rsidRPr="00CB2464">
        <w:rPr>
          <w:rFonts w:ascii="GHEA Grapalat" w:hAnsi="GHEA Grapalat" w:cs="Arial"/>
          <w:sz w:val="22"/>
          <w:szCs w:val="22"/>
        </w:rPr>
        <w:t>են 22.7</w:t>
      </w:r>
      <w:r w:rsidRPr="00CB2464">
        <w:rPr>
          <w:rFonts w:ascii="GHEA Grapalat" w:hAnsi="GHEA Grapalat"/>
          <w:sz w:val="22"/>
          <w:szCs w:val="22"/>
          <w:lang w:val="hy-AM"/>
        </w:rPr>
        <w:t xml:space="preserve"> </w:t>
      </w:r>
      <w:r w:rsidRPr="00CB2464">
        <w:rPr>
          <w:rFonts w:ascii="GHEA Grapalat" w:hAnsi="GHEA Grapalat" w:cs="Arial"/>
          <w:sz w:val="22"/>
          <w:szCs w:val="22"/>
          <w:lang w:val="hy-AM"/>
        </w:rPr>
        <w:t>մլրդ</w:t>
      </w:r>
      <w:r w:rsidRPr="00CB2464">
        <w:rPr>
          <w:rFonts w:ascii="GHEA Grapalat" w:hAnsi="GHEA Grapalat"/>
          <w:sz w:val="22"/>
          <w:szCs w:val="22"/>
          <w:lang w:val="hy-AM"/>
        </w:rPr>
        <w:t xml:space="preserve"> </w:t>
      </w:r>
      <w:r w:rsidRPr="00CB2464">
        <w:rPr>
          <w:rFonts w:ascii="GHEA Grapalat" w:hAnsi="GHEA Grapalat" w:cs="Arial"/>
          <w:sz w:val="22"/>
          <w:szCs w:val="22"/>
          <w:lang w:val="hy-AM"/>
        </w:rPr>
        <w:t>դրամ</w:t>
      </w:r>
      <w:r w:rsidRPr="00CB2464">
        <w:rPr>
          <w:rFonts w:ascii="GHEA Grapalat" w:hAnsi="GHEA Grapalat"/>
          <w:sz w:val="22"/>
          <w:szCs w:val="22"/>
          <w:lang w:val="hy-AM"/>
        </w:rPr>
        <w:t xml:space="preserve"> </w:t>
      </w:r>
      <w:r w:rsidRPr="00CB2464">
        <w:rPr>
          <w:rFonts w:ascii="GHEA Grapalat" w:hAnsi="GHEA Grapalat" w:cs="Arial"/>
          <w:sz w:val="22"/>
          <w:szCs w:val="22"/>
          <w:lang w:val="hy-AM"/>
        </w:rPr>
        <w:t>կամ</w:t>
      </w:r>
      <w:r w:rsidRPr="00CB2464">
        <w:rPr>
          <w:rFonts w:ascii="GHEA Grapalat" w:hAnsi="GHEA Grapalat"/>
          <w:sz w:val="22"/>
          <w:szCs w:val="22"/>
          <w:lang w:val="hy-AM"/>
        </w:rPr>
        <w:t xml:space="preserve"> </w:t>
      </w:r>
      <w:r w:rsidRPr="00CB2464">
        <w:rPr>
          <w:rFonts w:ascii="GHEA Grapalat" w:hAnsi="GHEA Grapalat" w:cs="Arial"/>
          <w:sz w:val="22"/>
          <w:szCs w:val="22"/>
          <w:lang w:val="hy-AM"/>
        </w:rPr>
        <w:t>ծրագրված ցուցանիշի</w:t>
      </w:r>
      <w:r w:rsidRPr="00CB2464">
        <w:rPr>
          <w:rFonts w:ascii="GHEA Grapalat" w:hAnsi="GHEA Grapalat"/>
          <w:sz w:val="22"/>
          <w:szCs w:val="22"/>
          <w:lang w:val="hy-AM"/>
        </w:rPr>
        <w:t xml:space="preserve"> 9</w:t>
      </w:r>
      <w:r w:rsidRPr="00CB2464">
        <w:rPr>
          <w:rFonts w:ascii="GHEA Grapalat" w:hAnsi="GHEA Grapalat"/>
          <w:sz w:val="22"/>
          <w:szCs w:val="22"/>
        </w:rPr>
        <w:t>7.2</w:t>
      </w:r>
      <w:r w:rsidRPr="00CB2464">
        <w:rPr>
          <w:rFonts w:ascii="GHEA Grapalat" w:hAnsi="GHEA Grapalat"/>
          <w:sz w:val="22"/>
          <w:szCs w:val="22"/>
          <w:lang w:val="hy-AM"/>
        </w:rPr>
        <w:t>%</w:t>
      </w:r>
      <w:r w:rsidRPr="00CB2464">
        <w:rPr>
          <w:rFonts w:ascii="GHEA Grapalat" w:hAnsi="GHEA Grapalat"/>
          <w:sz w:val="22"/>
          <w:szCs w:val="22"/>
          <w:lang w:val="hy-AM"/>
        </w:rPr>
        <w:noBreakHyphen/>
      </w:r>
      <w:r w:rsidRPr="00CB2464">
        <w:rPr>
          <w:rFonts w:ascii="GHEA Grapalat" w:hAnsi="GHEA Grapalat" w:cs="Arial"/>
          <w:sz w:val="22"/>
          <w:szCs w:val="22"/>
          <w:lang w:val="hy-AM"/>
        </w:rPr>
        <w:t xml:space="preserve">ը: Հաշվետու ժամանակահատվածում ծրագրված </w:t>
      </w:r>
      <w:r w:rsidRPr="00CB2464">
        <w:rPr>
          <w:rFonts w:ascii="GHEA Grapalat" w:hAnsi="GHEA Grapalat" w:cs="Arial"/>
          <w:sz w:val="22"/>
          <w:szCs w:val="22"/>
        </w:rPr>
        <w:t>89367</w:t>
      </w:r>
      <w:r w:rsidRPr="00CB2464">
        <w:rPr>
          <w:rFonts w:ascii="GHEA Grapalat" w:hAnsi="GHEA Grapalat" w:cs="Arial"/>
          <w:sz w:val="22"/>
          <w:szCs w:val="22"/>
          <w:lang w:val="hy-AM"/>
        </w:rPr>
        <w:t xml:space="preserve"> ընտանիքի փոխարեն նպաստ է </w:t>
      </w:r>
      <w:r w:rsidRPr="00CB2464">
        <w:rPr>
          <w:rFonts w:ascii="GHEA Grapalat" w:hAnsi="GHEA Grapalat"/>
          <w:sz w:val="22"/>
          <w:szCs w:val="22"/>
          <w:lang w:val="hy-AM"/>
        </w:rPr>
        <w:t>ստացել</w:t>
      </w:r>
      <w:r w:rsidRPr="00CB2464">
        <w:rPr>
          <w:rFonts w:ascii="GHEA Grapalat" w:hAnsi="GHEA Grapalat" w:cs="Arial"/>
          <w:sz w:val="22"/>
          <w:szCs w:val="22"/>
          <w:lang w:val="hy-AM"/>
        </w:rPr>
        <w:t xml:space="preserve"> </w:t>
      </w:r>
      <w:r w:rsidRPr="00CB2464">
        <w:rPr>
          <w:rFonts w:ascii="GHEA Grapalat" w:hAnsi="GHEA Grapalat" w:cs="Arial"/>
          <w:sz w:val="22"/>
          <w:szCs w:val="22"/>
        </w:rPr>
        <w:t>85028</w:t>
      </w:r>
      <w:r w:rsidRPr="00CB2464">
        <w:rPr>
          <w:rFonts w:ascii="GHEA Grapalat" w:hAnsi="GHEA Grapalat" w:cs="Arial"/>
          <w:sz w:val="22"/>
          <w:szCs w:val="22"/>
          <w:lang w:val="hy-AM"/>
        </w:rPr>
        <w:t xml:space="preserve"> ընտանիք</w:t>
      </w:r>
      <w:r w:rsidR="00B1322F" w:rsidRPr="00CB2464">
        <w:rPr>
          <w:rFonts w:ascii="GHEA Grapalat" w:hAnsi="GHEA Grapalat" w:cs="Arial"/>
          <w:sz w:val="22"/>
          <w:szCs w:val="22"/>
        </w:rPr>
        <w:t xml:space="preserve">՝ պայմանավորված </w:t>
      </w:r>
      <w:r w:rsidR="006E6A27" w:rsidRPr="00CB2464">
        <w:rPr>
          <w:rFonts w:ascii="GHEA Grapalat" w:hAnsi="GHEA Grapalat" w:cs="Arial"/>
          <w:sz w:val="22"/>
          <w:szCs w:val="22"/>
        </w:rPr>
        <w:t>վարչարարության արդյունքում փաստացի միջին ամսական պահանջի նվազմամբ</w:t>
      </w:r>
      <w:r w:rsidRPr="00CB2464">
        <w:rPr>
          <w:rFonts w:ascii="GHEA Grapalat" w:hAnsi="GHEA Grapalat" w:cs="Arial"/>
          <w:sz w:val="22"/>
          <w:szCs w:val="22"/>
          <w:lang w:val="hy-AM"/>
        </w:rPr>
        <w:t xml:space="preserve">: </w:t>
      </w:r>
      <w:r w:rsidRPr="00CB2464">
        <w:rPr>
          <w:rFonts w:ascii="GHEA Grapalat" w:hAnsi="GHEA Grapalat" w:cs="Sylfaen"/>
          <w:sz w:val="22"/>
          <w:szCs w:val="22"/>
          <w:lang w:val="hy-AM"/>
        </w:rPr>
        <w:t>20</w:t>
      </w:r>
      <w:r w:rsidRPr="00CB2464">
        <w:rPr>
          <w:rFonts w:ascii="GHEA Grapalat" w:hAnsi="GHEA Grapalat" w:cs="Sylfaen"/>
          <w:sz w:val="22"/>
          <w:szCs w:val="22"/>
        </w:rPr>
        <w:t>20</w:t>
      </w:r>
      <w:r w:rsidRPr="00CB2464">
        <w:rPr>
          <w:rFonts w:ascii="GHEA Grapalat" w:hAnsi="GHEA Grapalat" w:cs="Sylfaen"/>
          <w:sz w:val="22"/>
          <w:szCs w:val="22"/>
          <w:lang w:val="hy-AM"/>
        </w:rPr>
        <w:t xml:space="preserve"> թվականի </w:t>
      </w:r>
      <w:r w:rsidRPr="00CB2464">
        <w:rPr>
          <w:rFonts w:ascii="GHEA Grapalat" w:hAnsi="GHEA Grapalat" w:cs="Sylfaen"/>
          <w:sz w:val="22"/>
          <w:szCs w:val="22"/>
        </w:rPr>
        <w:t>ինն ամիսների</w:t>
      </w:r>
      <w:r w:rsidRPr="00CB2464">
        <w:rPr>
          <w:rFonts w:ascii="GHEA Grapalat" w:hAnsi="GHEA Grapalat" w:cs="Sylfaen"/>
          <w:sz w:val="22"/>
          <w:szCs w:val="22"/>
          <w:lang w:val="hy-AM"/>
        </w:rPr>
        <w:t xml:space="preserve"> համեմատ</w:t>
      </w:r>
      <w:r w:rsidRPr="00CB2464">
        <w:rPr>
          <w:rFonts w:ascii="GHEA Grapalat" w:hAnsi="GHEA Grapalat" w:cs="Arial"/>
          <w:sz w:val="22"/>
          <w:szCs w:val="22"/>
          <w:lang w:val="hy-AM"/>
        </w:rPr>
        <w:t xml:space="preserve"> </w:t>
      </w:r>
      <w:r w:rsidRPr="00CB2464">
        <w:rPr>
          <w:rFonts w:ascii="GHEA Grapalat" w:hAnsi="GHEA Grapalat" w:cs="Arial"/>
          <w:sz w:val="22"/>
          <w:szCs w:val="22"/>
        </w:rPr>
        <w:t>Ա</w:t>
      </w:r>
      <w:r w:rsidRPr="00CB2464">
        <w:rPr>
          <w:rFonts w:ascii="GHEA Grapalat" w:hAnsi="GHEA Grapalat" w:cs="Arial"/>
          <w:sz w:val="22"/>
          <w:szCs w:val="22"/>
          <w:lang w:val="hy-AM"/>
        </w:rPr>
        <w:t>նապահով սոցիալական խմբերին աջակցության</w:t>
      </w:r>
      <w:r w:rsidRPr="00CB2464">
        <w:rPr>
          <w:rFonts w:ascii="GHEA Grapalat" w:hAnsi="GHEA Grapalat"/>
          <w:sz w:val="22"/>
          <w:szCs w:val="22"/>
          <w:lang w:val="hy-AM"/>
        </w:rPr>
        <w:t xml:space="preserve"> ծրագրի</w:t>
      </w:r>
      <w:r w:rsidRPr="00CB2464">
        <w:rPr>
          <w:rFonts w:ascii="GHEA Grapalat" w:hAnsi="GHEA Grapalat" w:cs="Arial"/>
          <w:sz w:val="22"/>
          <w:szCs w:val="22"/>
          <w:lang w:val="hy-AM"/>
        </w:rPr>
        <w:t xml:space="preserve"> ծախսեր</w:t>
      </w:r>
      <w:r w:rsidRPr="00CB2464">
        <w:rPr>
          <w:rFonts w:ascii="GHEA Grapalat" w:hAnsi="GHEA Grapalat" w:cs="Arial"/>
          <w:sz w:val="22"/>
          <w:szCs w:val="22"/>
        </w:rPr>
        <w:t>ը նվազ</w:t>
      </w:r>
      <w:r w:rsidRPr="00CB2464">
        <w:rPr>
          <w:rFonts w:ascii="GHEA Grapalat" w:hAnsi="GHEA Grapalat" w:cs="Sylfaen"/>
          <w:sz w:val="22"/>
          <w:szCs w:val="22"/>
          <w:lang w:val="hy-AM"/>
        </w:rPr>
        <w:t>ել են</w:t>
      </w:r>
      <w:r w:rsidRPr="00CB2464">
        <w:rPr>
          <w:rFonts w:ascii="GHEA Grapalat" w:hAnsi="GHEA Grapalat" w:cs="Sylfaen"/>
          <w:sz w:val="22"/>
          <w:szCs w:val="22"/>
        </w:rPr>
        <w:t xml:space="preserve"> 1.9%</w:t>
      </w:r>
      <w:r w:rsidRPr="00CB2464">
        <w:rPr>
          <w:rFonts w:ascii="GHEA Grapalat" w:hAnsi="GHEA Grapalat" w:cs="Sylfaen"/>
          <w:sz w:val="22"/>
          <w:szCs w:val="22"/>
          <w:lang w:val="hy-AM"/>
        </w:rPr>
        <w:t>-</w:t>
      </w:r>
      <w:r w:rsidRPr="00CB2464">
        <w:rPr>
          <w:rFonts w:ascii="GHEA Grapalat" w:hAnsi="GHEA Grapalat" w:cs="Sylfaen"/>
          <w:sz w:val="22"/>
          <w:szCs w:val="22"/>
        </w:rPr>
        <w:t>ով կամ 443.9 մլն դրամով՝ հիմնականում պայմանավորված</w:t>
      </w:r>
      <w:r w:rsidRPr="00CB2464">
        <w:rPr>
          <w:rFonts w:ascii="GHEA Grapalat" w:hAnsi="GHEA Grapalat" w:cs="Arial"/>
          <w:sz w:val="22"/>
          <w:szCs w:val="22"/>
        </w:rPr>
        <w:t xml:space="preserve"> Համայնքային ենթակայության սոցիալական ծառայությունների կողմից սոցիալական աջակցության քաղաքականության իրականացման ապահովման</w:t>
      </w:r>
      <w:r w:rsidRPr="00CB2464">
        <w:rPr>
          <w:rFonts w:ascii="GHEA Grapalat" w:hAnsi="GHEA Grapalat" w:cs="Times Armenian"/>
          <w:sz w:val="22"/>
          <w:szCs w:val="22"/>
          <w:lang w:val="hy-AM"/>
        </w:rPr>
        <w:t xml:space="preserve"> գծով ծախսեր</w:t>
      </w:r>
      <w:r w:rsidRPr="00CB2464">
        <w:rPr>
          <w:rFonts w:ascii="GHEA Grapalat" w:hAnsi="GHEA Grapalat" w:cs="Times Armenian"/>
          <w:sz w:val="22"/>
          <w:szCs w:val="22"/>
        </w:rPr>
        <w:t>ի</w:t>
      </w:r>
      <w:r w:rsidRPr="00CB2464">
        <w:rPr>
          <w:rFonts w:ascii="GHEA Grapalat" w:hAnsi="GHEA Grapalat" w:cs="Sylfaen"/>
          <w:sz w:val="22"/>
          <w:szCs w:val="22"/>
        </w:rPr>
        <w:t xml:space="preserve"> 44% (155.3 մլն դրամ) </w:t>
      </w:r>
      <w:r w:rsidR="006E6A27" w:rsidRPr="00CB2464">
        <w:rPr>
          <w:rFonts w:ascii="GHEA Grapalat" w:hAnsi="GHEA Grapalat" w:cs="Sylfaen"/>
          <w:sz w:val="22"/>
          <w:szCs w:val="22"/>
        </w:rPr>
        <w:t>նվազ</w:t>
      </w:r>
      <w:r w:rsidRPr="00CB2464">
        <w:rPr>
          <w:rFonts w:ascii="GHEA Grapalat" w:hAnsi="GHEA Grapalat" w:cs="Sylfaen"/>
          <w:sz w:val="22"/>
          <w:szCs w:val="22"/>
        </w:rPr>
        <w:t>մամբ, ինչպես նաև</w:t>
      </w:r>
      <w:r w:rsidR="006E6A27" w:rsidRPr="00CB2464">
        <w:rPr>
          <w:rFonts w:ascii="GHEA Grapalat" w:hAnsi="GHEA Grapalat" w:cs="Sylfaen"/>
          <w:sz w:val="22"/>
          <w:szCs w:val="22"/>
        </w:rPr>
        <w:t xml:space="preserve"> 2020 ինն ամիսներին իրականացված </w:t>
      </w:r>
      <w:r w:rsidRPr="00CB2464">
        <w:rPr>
          <w:rFonts w:ascii="GHEA Grapalat" w:hAnsi="GHEA Grapalat" w:cs="Sylfaen"/>
          <w:sz w:val="22"/>
          <w:szCs w:val="22"/>
        </w:rPr>
        <w:t>ճգնաժամային իրավիճակներին արձագանքող դպրոցական սն</w:t>
      </w:r>
      <w:r w:rsidR="006E6A27" w:rsidRPr="00CB2464">
        <w:rPr>
          <w:rFonts w:ascii="GHEA Grapalat" w:hAnsi="GHEA Grapalat" w:cs="Sylfaen"/>
          <w:sz w:val="22"/>
          <w:szCs w:val="22"/>
        </w:rPr>
        <w:t>նդի ապահովման և միանվագ դրամական օգնության նպատակով միջոցների հատկացմամբ</w:t>
      </w:r>
      <w:r w:rsidRPr="00CB2464">
        <w:rPr>
          <w:rFonts w:ascii="GHEA Grapalat" w:hAnsi="GHEA Grapalat" w:cs="Sylfaen"/>
          <w:sz w:val="22"/>
          <w:szCs w:val="22"/>
        </w:rPr>
        <w:t>:</w:t>
      </w:r>
    </w:p>
    <w:p w:rsidR="00134054" w:rsidRPr="00CB2464" w:rsidRDefault="00897123" w:rsidP="00134054">
      <w:pPr>
        <w:autoSpaceDE w:val="0"/>
        <w:autoSpaceDN w:val="0"/>
        <w:adjustRightInd w:val="0"/>
        <w:spacing w:line="360" w:lineRule="auto"/>
        <w:ind w:firstLine="567"/>
        <w:jc w:val="both"/>
        <w:rPr>
          <w:rFonts w:ascii="GHEA Grapalat" w:hAnsi="GHEA Grapalat" w:cs="Arial"/>
          <w:sz w:val="22"/>
          <w:szCs w:val="22"/>
        </w:rPr>
      </w:pPr>
      <w:r w:rsidRPr="00CB2464">
        <w:rPr>
          <w:rFonts w:ascii="GHEA Grapalat" w:hAnsi="GHEA Grapalat" w:cs="Arial"/>
          <w:i/>
          <w:sz w:val="22"/>
          <w:szCs w:val="22"/>
          <w:lang w:val="hy-AM"/>
        </w:rPr>
        <w:lastRenderedPageBreak/>
        <w:t>Սոցիալական փաթեթների ապահով</w:t>
      </w:r>
      <w:r w:rsidRPr="00CB2464">
        <w:rPr>
          <w:rFonts w:ascii="GHEA Grapalat" w:hAnsi="GHEA Grapalat" w:cs="Arial"/>
          <w:i/>
          <w:sz w:val="22"/>
          <w:szCs w:val="22"/>
        </w:rPr>
        <w:t xml:space="preserve">ման </w:t>
      </w:r>
      <w:r w:rsidRPr="00CB2464">
        <w:rPr>
          <w:rFonts w:ascii="GHEA Grapalat" w:hAnsi="GHEA Grapalat" w:cs="Arial"/>
          <w:sz w:val="22"/>
          <w:szCs w:val="22"/>
        </w:rPr>
        <w:t>ծրագրի շրջանակներում 6.2</w:t>
      </w:r>
      <w:r w:rsidRPr="00CB2464">
        <w:rPr>
          <w:rFonts w:ascii="GHEA Grapalat" w:hAnsi="GHEA Grapalat"/>
          <w:sz w:val="22"/>
          <w:szCs w:val="22"/>
          <w:lang w:val="hy-AM"/>
        </w:rPr>
        <w:t xml:space="preserve"> մլ</w:t>
      </w:r>
      <w:r w:rsidRPr="00CB2464">
        <w:rPr>
          <w:rFonts w:ascii="GHEA Grapalat" w:hAnsi="GHEA Grapalat"/>
          <w:sz w:val="22"/>
          <w:szCs w:val="22"/>
        </w:rPr>
        <w:t>րդ</w:t>
      </w:r>
      <w:r w:rsidRPr="00CB2464">
        <w:rPr>
          <w:rFonts w:ascii="GHEA Grapalat" w:hAnsi="GHEA Grapalat"/>
          <w:sz w:val="22"/>
          <w:szCs w:val="22"/>
          <w:lang w:val="hy-AM"/>
        </w:rPr>
        <w:t xml:space="preserve"> </w:t>
      </w:r>
      <w:r w:rsidRPr="00CB2464">
        <w:rPr>
          <w:rFonts w:ascii="GHEA Grapalat" w:hAnsi="GHEA Grapalat" w:cs="Arial"/>
          <w:sz w:val="22"/>
          <w:szCs w:val="22"/>
          <w:lang w:val="hy-AM"/>
        </w:rPr>
        <w:t>դրամ</w:t>
      </w:r>
      <w:r w:rsidRPr="00CB2464">
        <w:rPr>
          <w:rFonts w:ascii="GHEA Grapalat" w:hAnsi="GHEA Grapalat"/>
          <w:sz w:val="22"/>
          <w:szCs w:val="22"/>
          <w:lang w:val="hy-AM"/>
        </w:rPr>
        <w:t xml:space="preserve"> </w:t>
      </w:r>
      <w:r w:rsidRPr="00CB2464">
        <w:rPr>
          <w:rFonts w:ascii="GHEA Grapalat" w:hAnsi="GHEA Grapalat"/>
          <w:sz w:val="22"/>
          <w:szCs w:val="22"/>
        </w:rPr>
        <w:t>է տրամադրվել պ</w:t>
      </w:r>
      <w:r w:rsidR="00134054" w:rsidRPr="00CB2464">
        <w:rPr>
          <w:rFonts w:ascii="GHEA Grapalat" w:hAnsi="GHEA Grapalat" w:cs="Arial"/>
          <w:sz w:val="22"/>
          <w:szCs w:val="22"/>
          <w:lang w:val="hy-AM"/>
        </w:rPr>
        <w:t>ետական հիմնարկների և կազմակերպությունների աշխատողների սոցիալական փաթեթով ապահովմանը</w:t>
      </w:r>
      <w:r w:rsidRPr="00CB2464">
        <w:rPr>
          <w:rFonts w:ascii="GHEA Grapalat" w:hAnsi="GHEA Grapalat" w:cs="Arial"/>
          <w:sz w:val="22"/>
          <w:szCs w:val="22"/>
        </w:rPr>
        <w:t>, որը կազմել է ծր</w:t>
      </w:r>
      <w:r w:rsidR="00134054" w:rsidRPr="00CB2464">
        <w:rPr>
          <w:rFonts w:ascii="GHEA Grapalat" w:hAnsi="GHEA Grapalat" w:cs="Arial"/>
          <w:sz w:val="22"/>
          <w:szCs w:val="22"/>
          <w:lang w:val="hy-AM"/>
        </w:rPr>
        <w:t>ագրված միջոցների</w:t>
      </w:r>
      <w:r w:rsidR="00134054" w:rsidRPr="00CB2464">
        <w:rPr>
          <w:rFonts w:ascii="GHEA Grapalat" w:hAnsi="GHEA Grapalat"/>
          <w:sz w:val="22"/>
          <w:szCs w:val="22"/>
          <w:lang w:val="hy-AM"/>
        </w:rPr>
        <w:t xml:space="preserve"> </w:t>
      </w:r>
      <w:r w:rsidR="00134054" w:rsidRPr="00CB2464">
        <w:rPr>
          <w:rFonts w:ascii="GHEA Grapalat" w:hAnsi="GHEA Grapalat"/>
          <w:sz w:val="22"/>
          <w:szCs w:val="22"/>
        </w:rPr>
        <w:t>87.9</w:t>
      </w:r>
      <w:r w:rsidR="00134054" w:rsidRPr="00CB2464">
        <w:rPr>
          <w:rFonts w:ascii="GHEA Grapalat" w:hAnsi="GHEA Grapalat"/>
          <w:sz w:val="22"/>
          <w:szCs w:val="22"/>
          <w:lang w:val="hy-AM"/>
        </w:rPr>
        <w:t>%</w:t>
      </w:r>
      <w:r w:rsidR="00134054" w:rsidRPr="00CB2464">
        <w:rPr>
          <w:rFonts w:ascii="GHEA Grapalat" w:hAnsi="GHEA Grapalat"/>
          <w:sz w:val="22"/>
          <w:szCs w:val="22"/>
          <w:lang w:val="hy-AM"/>
        </w:rPr>
        <w:noBreakHyphen/>
      </w:r>
      <w:r w:rsidR="00134054" w:rsidRPr="00CB2464">
        <w:rPr>
          <w:rFonts w:ascii="GHEA Grapalat" w:hAnsi="GHEA Grapalat" w:cs="Arial"/>
          <w:sz w:val="22"/>
          <w:szCs w:val="22"/>
          <w:lang w:val="hy-AM"/>
        </w:rPr>
        <w:t>ը</w:t>
      </w:r>
      <w:r w:rsidRPr="00CB2464">
        <w:rPr>
          <w:rFonts w:ascii="GHEA Grapalat" w:hAnsi="GHEA Grapalat" w:cs="Arial"/>
          <w:sz w:val="22"/>
          <w:szCs w:val="22"/>
        </w:rPr>
        <w:t xml:space="preserve">: </w:t>
      </w:r>
      <w:r w:rsidR="006B1A9F" w:rsidRPr="00CB2464">
        <w:rPr>
          <w:rFonts w:ascii="GHEA Grapalat" w:hAnsi="GHEA Grapalat" w:cs="Arial"/>
          <w:sz w:val="22"/>
          <w:szCs w:val="22"/>
        </w:rPr>
        <w:t xml:space="preserve">Միջոցառման շրջանակներում շահառուների թիվը կազմել է 129460՝ կանխատեսված 147493-ի դիմաց: </w:t>
      </w:r>
      <w:r w:rsidRPr="00CB2464">
        <w:rPr>
          <w:rFonts w:ascii="GHEA Grapalat" w:hAnsi="GHEA Grapalat" w:cs="Arial"/>
          <w:sz w:val="22"/>
          <w:szCs w:val="22"/>
        </w:rPr>
        <w:t>Շեղում</w:t>
      </w:r>
      <w:r w:rsidR="00134054" w:rsidRPr="00CB2464">
        <w:rPr>
          <w:rFonts w:ascii="GHEA Grapalat" w:hAnsi="GHEA Grapalat" w:cs="Arial"/>
          <w:sz w:val="22"/>
          <w:szCs w:val="22"/>
          <w:lang w:val="hy-AM"/>
        </w:rPr>
        <w:t xml:space="preserve">ը </w:t>
      </w:r>
      <w:r w:rsidR="00134054" w:rsidRPr="00CB2464">
        <w:rPr>
          <w:rFonts w:ascii="GHEA Grapalat" w:hAnsi="GHEA Grapalat" w:cs="Arial"/>
          <w:sz w:val="22"/>
          <w:szCs w:val="22"/>
        </w:rPr>
        <w:t xml:space="preserve">հիմնականում </w:t>
      </w:r>
      <w:r w:rsidR="00134054" w:rsidRPr="00CB2464">
        <w:rPr>
          <w:rFonts w:ascii="GHEA Grapalat" w:hAnsi="GHEA Grapalat"/>
          <w:sz w:val="22"/>
          <w:szCs w:val="22"/>
          <w:lang w:val="hy-AM"/>
        </w:rPr>
        <w:t>պայմանավորված</w:t>
      </w:r>
      <w:r w:rsidR="00134054" w:rsidRPr="00CB2464">
        <w:rPr>
          <w:rFonts w:ascii="GHEA Grapalat" w:hAnsi="GHEA Grapalat" w:cs="Arial"/>
          <w:sz w:val="22"/>
          <w:szCs w:val="22"/>
        </w:rPr>
        <w:t xml:space="preserve"> է</w:t>
      </w:r>
      <w:r w:rsidR="00134054" w:rsidRPr="00CB2464">
        <w:rPr>
          <w:rFonts w:ascii="GHEA Grapalat" w:hAnsi="GHEA Grapalat"/>
          <w:sz w:val="22"/>
          <w:szCs w:val="22"/>
        </w:rPr>
        <w:t xml:space="preserve"> </w:t>
      </w:r>
      <w:r w:rsidR="00134054" w:rsidRPr="00CB2464">
        <w:rPr>
          <w:rFonts w:ascii="GHEA Grapalat" w:hAnsi="GHEA Grapalat" w:cs="Arial"/>
          <w:sz w:val="22"/>
          <w:szCs w:val="22"/>
          <w:lang w:val="hy-AM"/>
        </w:rPr>
        <w:t>թափուր հաստիքների առկայությամբ</w:t>
      </w:r>
      <w:r w:rsidR="00134054" w:rsidRPr="00CB2464">
        <w:rPr>
          <w:rFonts w:ascii="GHEA Grapalat" w:hAnsi="GHEA Grapalat" w:cs="Arial"/>
          <w:sz w:val="22"/>
          <w:szCs w:val="22"/>
        </w:rPr>
        <w:t xml:space="preserve"> և </w:t>
      </w:r>
      <w:r w:rsidR="00134054" w:rsidRPr="00CB2464">
        <w:rPr>
          <w:rFonts w:ascii="GHEA Grapalat" w:hAnsi="GHEA Grapalat" w:cs="Arial"/>
          <w:sz w:val="22"/>
          <w:szCs w:val="22"/>
          <w:lang w:val="hy-AM"/>
        </w:rPr>
        <w:t>շահառուների՝ սոցիալական փաթեթից օգտվելու իրավունքի դադարեցման այլ պատճառներով</w:t>
      </w:r>
      <w:r w:rsidR="00134054" w:rsidRPr="00CB2464">
        <w:rPr>
          <w:rFonts w:ascii="GHEA Grapalat" w:hAnsi="GHEA Grapalat" w:cs="Arial"/>
          <w:sz w:val="22"/>
          <w:szCs w:val="22"/>
        </w:rPr>
        <w:t xml:space="preserve">: </w:t>
      </w:r>
      <w:r w:rsidR="00134054" w:rsidRPr="00CB2464">
        <w:rPr>
          <w:rFonts w:ascii="GHEA Grapalat" w:hAnsi="GHEA Grapalat" w:cs="Sylfaen"/>
          <w:sz w:val="22"/>
          <w:szCs w:val="22"/>
          <w:lang w:val="hy-AM"/>
        </w:rPr>
        <w:t>20</w:t>
      </w:r>
      <w:r w:rsidR="00134054" w:rsidRPr="00CB2464">
        <w:rPr>
          <w:rFonts w:ascii="GHEA Grapalat" w:hAnsi="GHEA Grapalat" w:cs="Sylfaen"/>
          <w:sz w:val="22"/>
          <w:szCs w:val="22"/>
        </w:rPr>
        <w:t>20</w:t>
      </w:r>
      <w:r w:rsidR="00134054" w:rsidRPr="00CB2464">
        <w:rPr>
          <w:rFonts w:ascii="GHEA Grapalat" w:hAnsi="GHEA Grapalat" w:cs="Sylfaen"/>
          <w:sz w:val="22"/>
          <w:szCs w:val="22"/>
          <w:lang w:val="hy-AM"/>
        </w:rPr>
        <w:t xml:space="preserve"> թվականի </w:t>
      </w:r>
      <w:r w:rsidR="00134054" w:rsidRPr="00CB2464">
        <w:rPr>
          <w:rFonts w:ascii="GHEA Grapalat" w:hAnsi="GHEA Grapalat" w:cs="Sylfaen"/>
          <w:sz w:val="22"/>
          <w:szCs w:val="22"/>
        </w:rPr>
        <w:t>ինն ամիսների</w:t>
      </w:r>
      <w:r w:rsidR="00134054" w:rsidRPr="00CB2464">
        <w:rPr>
          <w:rFonts w:ascii="GHEA Grapalat" w:hAnsi="GHEA Grapalat" w:cs="Sylfaen"/>
          <w:sz w:val="22"/>
          <w:szCs w:val="22"/>
          <w:lang w:val="hy-AM"/>
        </w:rPr>
        <w:t xml:space="preserve"> համեմատ նշված ծրագրի ծախսեր</w:t>
      </w:r>
      <w:r w:rsidR="006B1A9F" w:rsidRPr="00CB2464">
        <w:rPr>
          <w:rFonts w:ascii="GHEA Grapalat" w:hAnsi="GHEA Grapalat" w:cs="Sylfaen"/>
          <w:sz w:val="22"/>
          <w:szCs w:val="22"/>
        </w:rPr>
        <w:t>ն էական փոփոխություն չեն կրել</w:t>
      </w:r>
      <w:r w:rsidR="00134054" w:rsidRPr="00CB2464">
        <w:rPr>
          <w:rFonts w:ascii="GHEA Grapalat" w:hAnsi="GHEA Grapalat"/>
          <w:sz w:val="22"/>
          <w:szCs w:val="22"/>
        </w:rPr>
        <w:t>:</w:t>
      </w:r>
    </w:p>
    <w:p w:rsidR="00134054" w:rsidRPr="00CB2464" w:rsidRDefault="00134054" w:rsidP="00134054">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cs="Arial"/>
          <w:i/>
          <w:sz w:val="22"/>
          <w:szCs w:val="22"/>
          <w:lang w:val="hy-AM"/>
        </w:rPr>
        <w:t>18 տարեկանից բարձր տարիքի անձանց</w:t>
      </w:r>
      <w:r w:rsidRPr="00CB2464">
        <w:rPr>
          <w:rFonts w:ascii="GHEA Grapalat" w:hAnsi="GHEA Grapalat"/>
          <w:i/>
          <w:sz w:val="22"/>
          <w:szCs w:val="22"/>
          <w:lang w:val="hy-AM"/>
        </w:rPr>
        <w:t xml:space="preserve"> խ</w:t>
      </w:r>
      <w:r w:rsidRPr="00CB2464">
        <w:rPr>
          <w:rFonts w:ascii="GHEA Grapalat" w:hAnsi="GHEA Grapalat" w:cs="Arial"/>
          <w:i/>
          <w:sz w:val="22"/>
          <w:szCs w:val="22"/>
          <w:lang w:val="hy-AM"/>
        </w:rPr>
        <w:t>նամքի ծառայությունների</w:t>
      </w:r>
      <w:r w:rsidRPr="00CB2464">
        <w:rPr>
          <w:rFonts w:ascii="GHEA Grapalat" w:hAnsi="GHEA Grapalat" w:cs="Arial"/>
          <w:sz w:val="22"/>
          <w:szCs w:val="22"/>
          <w:lang w:val="hy-AM"/>
        </w:rPr>
        <w:t xml:space="preserve"> </w:t>
      </w:r>
      <w:r w:rsidRPr="00CB2464">
        <w:rPr>
          <w:rFonts w:ascii="GHEA Grapalat" w:hAnsi="GHEA Grapalat"/>
          <w:sz w:val="22"/>
          <w:szCs w:val="22"/>
          <w:lang w:val="hy-AM"/>
        </w:rPr>
        <w:t>ծրագրի</w:t>
      </w:r>
      <w:r w:rsidRPr="00CB2464">
        <w:rPr>
          <w:rFonts w:ascii="GHEA Grapalat" w:hAnsi="GHEA Grapalat" w:cs="Arial"/>
          <w:sz w:val="22"/>
          <w:szCs w:val="22"/>
          <w:lang w:val="hy-AM"/>
        </w:rPr>
        <w:t xml:space="preserve"> ծախսերը</w:t>
      </w:r>
      <w:r w:rsidRPr="00CB2464">
        <w:rPr>
          <w:rFonts w:ascii="GHEA Grapalat" w:hAnsi="GHEA Grapalat"/>
          <w:sz w:val="22"/>
          <w:szCs w:val="22"/>
          <w:lang w:val="hy-AM"/>
        </w:rPr>
        <w:t xml:space="preserve"> հաշվետու</w:t>
      </w:r>
      <w:r w:rsidRPr="00CB2464">
        <w:rPr>
          <w:rFonts w:ascii="GHEA Grapalat" w:hAnsi="GHEA Grapalat" w:cs="Times Armenian"/>
          <w:sz w:val="22"/>
          <w:szCs w:val="22"/>
          <w:lang w:val="hy-AM"/>
        </w:rPr>
        <w:t xml:space="preserve"> ժամանակահատվածում</w:t>
      </w:r>
      <w:r w:rsidRPr="00CB2464">
        <w:rPr>
          <w:rFonts w:ascii="GHEA Grapalat" w:hAnsi="GHEA Grapalat"/>
          <w:sz w:val="22"/>
          <w:szCs w:val="22"/>
          <w:lang w:val="hy-AM"/>
        </w:rPr>
        <w:t xml:space="preserve"> </w:t>
      </w:r>
      <w:r w:rsidRPr="00CB2464">
        <w:rPr>
          <w:rFonts w:ascii="GHEA Grapalat" w:hAnsi="GHEA Grapalat" w:cs="Arial"/>
          <w:sz w:val="22"/>
          <w:szCs w:val="22"/>
          <w:lang w:val="hy-AM"/>
        </w:rPr>
        <w:t>կազմել են</w:t>
      </w:r>
      <w:r w:rsidRPr="00CB2464">
        <w:rPr>
          <w:rFonts w:ascii="GHEA Grapalat" w:hAnsi="GHEA Grapalat" w:cs="Arial"/>
          <w:sz w:val="22"/>
          <w:szCs w:val="22"/>
        </w:rPr>
        <w:t xml:space="preserve"> 2</w:t>
      </w:r>
      <w:r w:rsidRPr="00CB2464">
        <w:rPr>
          <w:rFonts w:ascii="GHEA Grapalat" w:hAnsi="GHEA Grapalat"/>
          <w:sz w:val="22"/>
          <w:szCs w:val="22"/>
          <w:lang w:val="hy-AM"/>
        </w:rPr>
        <w:t xml:space="preserve"> </w:t>
      </w:r>
      <w:r w:rsidRPr="00CB2464">
        <w:rPr>
          <w:rFonts w:ascii="GHEA Grapalat" w:hAnsi="GHEA Grapalat" w:cs="Arial"/>
          <w:sz w:val="22"/>
          <w:szCs w:val="22"/>
          <w:lang w:val="hy-AM"/>
        </w:rPr>
        <w:t>մլ</w:t>
      </w:r>
      <w:r w:rsidRPr="00CB2464">
        <w:rPr>
          <w:rFonts w:ascii="GHEA Grapalat" w:hAnsi="GHEA Grapalat" w:cs="Arial"/>
          <w:sz w:val="22"/>
          <w:szCs w:val="22"/>
        </w:rPr>
        <w:t>րդ</w:t>
      </w:r>
      <w:r w:rsidRPr="00CB2464">
        <w:rPr>
          <w:rFonts w:ascii="GHEA Grapalat" w:hAnsi="GHEA Grapalat"/>
          <w:sz w:val="22"/>
          <w:szCs w:val="22"/>
          <w:lang w:val="hy-AM"/>
        </w:rPr>
        <w:t xml:space="preserve"> </w:t>
      </w:r>
      <w:r w:rsidRPr="00CB2464">
        <w:rPr>
          <w:rFonts w:ascii="GHEA Grapalat" w:hAnsi="GHEA Grapalat" w:cs="Arial"/>
          <w:sz w:val="22"/>
          <w:szCs w:val="22"/>
          <w:lang w:val="hy-AM"/>
        </w:rPr>
        <w:t>դրամ</w:t>
      </w:r>
      <w:r w:rsidRPr="00CB2464">
        <w:rPr>
          <w:rFonts w:ascii="GHEA Grapalat" w:hAnsi="GHEA Grapalat"/>
          <w:sz w:val="22"/>
          <w:szCs w:val="22"/>
          <w:lang w:val="hy-AM"/>
        </w:rPr>
        <w:t xml:space="preserve"> </w:t>
      </w:r>
      <w:r w:rsidRPr="00CB2464">
        <w:rPr>
          <w:rFonts w:ascii="GHEA Grapalat" w:hAnsi="GHEA Grapalat" w:cs="Arial"/>
          <w:sz w:val="22"/>
          <w:szCs w:val="22"/>
          <w:lang w:val="hy-AM"/>
        </w:rPr>
        <w:t>կամ</w:t>
      </w:r>
      <w:r w:rsidRPr="00CB2464">
        <w:rPr>
          <w:rFonts w:ascii="GHEA Grapalat" w:hAnsi="GHEA Grapalat"/>
          <w:sz w:val="22"/>
          <w:szCs w:val="22"/>
          <w:lang w:val="hy-AM"/>
        </w:rPr>
        <w:t xml:space="preserve"> </w:t>
      </w:r>
      <w:r w:rsidRPr="00CB2464">
        <w:rPr>
          <w:rFonts w:ascii="GHEA Grapalat" w:hAnsi="GHEA Grapalat" w:cs="Arial"/>
          <w:sz w:val="22"/>
          <w:szCs w:val="22"/>
          <w:lang w:val="hy-AM"/>
        </w:rPr>
        <w:t>ծրագրված ցուցանիշի</w:t>
      </w:r>
      <w:r w:rsidRPr="00CB2464">
        <w:rPr>
          <w:rFonts w:ascii="GHEA Grapalat" w:hAnsi="GHEA Grapalat"/>
          <w:sz w:val="22"/>
          <w:szCs w:val="22"/>
          <w:lang w:val="hy-AM"/>
        </w:rPr>
        <w:t xml:space="preserve"> </w:t>
      </w:r>
      <w:r w:rsidRPr="00CB2464">
        <w:rPr>
          <w:rFonts w:ascii="GHEA Grapalat" w:hAnsi="GHEA Grapalat"/>
          <w:sz w:val="22"/>
          <w:szCs w:val="22"/>
        </w:rPr>
        <w:t>89.4</w:t>
      </w:r>
      <w:r w:rsidRPr="00CB2464">
        <w:rPr>
          <w:rFonts w:ascii="GHEA Grapalat" w:hAnsi="GHEA Grapalat"/>
          <w:sz w:val="22"/>
          <w:szCs w:val="22"/>
          <w:lang w:val="hy-AM"/>
        </w:rPr>
        <w:t>%</w:t>
      </w:r>
      <w:r w:rsidRPr="00CB2464">
        <w:rPr>
          <w:rFonts w:ascii="GHEA Grapalat" w:hAnsi="GHEA Grapalat"/>
          <w:sz w:val="22"/>
          <w:szCs w:val="22"/>
          <w:lang w:val="hy-AM"/>
        </w:rPr>
        <w:noBreakHyphen/>
      </w:r>
      <w:r w:rsidRPr="00CB2464">
        <w:rPr>
          <w:rFonts w:ascii="GHEA Grapalat" w:hAnsi="GHEA Grapalat" w:cs="Arial"/>
          <w:sz w:val="22"/>
          <w:szCs w:val="22"/>
          <w:lang w:val="hy-AM"/>
        </w:rPr>
        <w:t>ը</w:t>
      </w:r>
      <w:r w:rsidRPr="00CB2464">
        <w:rPr>
          <w:rFonts w:ascii="GHEA Grapalat" w:hAnsi="GHEA Grapalat"/>
          <w:sz w:val="22"/>
          <w:szCs w:val="22"/>
          <w:lang w:val="hy-AM"/>
        </w:rPr>
        <w:t>:</w:t>
      </w:r>
      <w:r w:rsidRPr="00CB2464">
        <w:rPr>
          <w:rFonts w:ascii="GHEA Grapalat" w:hAnsi="GHEA Grapalat" w:cs="Times Armenian"/>
          <w:sz w:val="22"/>
          <w:szCs w:val="22"/>
          <w:lang w:val="hy-AM"/>
        </w:rPr>
        <w:t xml:space="preserve"> Շեղումը հիմնականում առկա է</w:t>
      </w:r>
      <w:r w:rsidRPr="00CB2464">
        <w:rPr>
          <w:rFonts w:ascii="GHEA Grapalat" w:hAnsi="GHEA Grapalat"/>
          <w:sz w:val="22"/>
          <w:szCs w:val="22"/>
          <w:lang w:val="hy-AM"/>
        </w:rPr>
        <w:t xml:space="preserve"> </w:t>
      </w:r>
      <w:r w:rsidRPr="00CB2464">
        <w:rPr>
          <w:rFonts w:ascii="GHEA Grapalat" w:hAnsi="GHEA Grapalat" w:cs="Arial"/>
          <w:sz w:val="22"/>
          <w:szCs w:val="22"/>
          <w:lang w:val="hy-AM"/>
        </w:rPr>
        <w:t>տ</w:t>
      </w:r>
      <w:r w:rsidRPr="00CB2464">
        <w:rPr>
          <w:rFonts w:ascii="GHEA Grapalat" w:hAnsi="GHEA Grapalat" w:cs="Times Armenian"/>
          <w:sz w:val="22"/>
          <w:szCs w:val="22"/>
          <w:lang w:val="hy-AM"/>
        </w:rPr>
        <w:t>արեցների և հաշմանդամություն ունեցող 18 տարին լրացած անձանց շուրջօրյա խնամքի</w:t>
      </w:r>
      <w:r w:rsidRPr="00CB2464">
        <w:rPr>
          <w:rFonts w:ascii="GHEA Grapalat" w:hAnsi="GHEA Grapalat" w:cs="Times Armenian"/>
          <w:sz w:val="22"/>
          <w:szCs w:val="22"/>
        </w:rPr>
        <w:t>, տնային պայմաններում խնամքի և ցերեկային խնամքի (սննդի տրամադրման գծով)</w:t>
      </w:r>
      <w:r w:rsidRPr="00CB2464">
        <w:rPr>
          <w:rFonts w:ascii="GHEA Grapalat" w:hAnsi="GHEA Grapalat" w:cs="Times Armenian"/>
          <w:sz w:val="22"/>
          <w:szCs w:val="22"/>
          <w:lang w:val="hy-AM"/>
        </w:rPr>
        <w:t xml:space="preserve"> ծառայությունների ծախսերում, որոնք </w:t>
      </w:r>
      <w:r w:rsidRPr="00CB2464">
        <w:rPr>
          <w:rFonts w:ascii="GHEA Grapalat" w:hAnsi="GHEA Grapalat" w:cs="Arial"/>
          <w:sz w:val="22"/>
          <w:szCs w:val="22"/>
          <w:lang w:val="hy-AM"/>
        </w:rPr>
        <w:t>կազմել են</w:t>
      </w:r>
      <w:r w:rsidRPr="00CB2464">
        <w:rPr>
          <w:rFonts w:ascii="GHEA Grapalat" w:hAnsi="GHEA Grapalat" w:cs="Arial"/>
          <w:sz w:val="22"/>
          <w:szCs w:val="22"/>
        </w:rPr>
        <w:t xml:space="preserve"> համապատասխանաբար</w:t>
      </w:r>
      <w:r w:rsidRPr="00CB2464">
        <w:rPr>
          <w:rFonts w:ascii="GHEA Grapalat" w:hAnsi="GHEA Grapalat"/>
          <w:sz w:val="22"/>
          <w:szCs w:val="22"/>
          <w:lang w:val="hy-AM"/>
        </w:rPr>
        <w:t xml:space="preserve"> </w:t>
      </w:r>
      <w:r w:rsidRPr="00CB2464">
        <w:rPr>
          <w:rFonts w:ascii="GHEA Grapalat" w:hAnsi="GHEA Grapalat"/>
          <w:sz w:val="22"/>
          <w:szCs w:val="22"/>
        </w:rPr>
        <w:t>1.7</w:t>
      </w:r>
      <w:r w:rsidR="007A08B0" w:rsidRPr="00CB2464">
        <w:rPr>
          <w:rFonts w:ascii="Courier New" w:hAnsi="Courier New" w:cs="Courier New"/>
          <w:sz w:val="22"/>
          <w:szCs w:val="22"/>
        </w:rPr>
        <w:t> </w:t>
      </w:r>
      <w:r w:rsidRPr="00CB2464">
        <w:rPr>
          <w:rFonts w:ascii="GHEA Grapalat" w:hAnsi="GHEA Grapalat" w:cs="Arial"/>
          <w:sz w:val="22"/>
          <w:szCs w:val="22"/>
          <w:lang w:val="hy-AM"/>
        </w:rPr>
        <w:t>մլ</w:t>
      </w:r>
      <w:r w:rsidRPr="00CB2464">
        <w:rPr>
          <w:rFonts w:ascii="GHEA Grapalat" w:hAnsi="GHEA Grapalat" w:cs="Arial"/>
          <w:sz w:val="22"/>
          <w:szCs w:val="22"/>
        </w:rPr>
        <w:t>րդ</w:t>
      </w:r>
      <w:r w:rsidRPr="00CB2464">
        <w:rPr>
          <w:rFonts w:ascii="GHEA Grapalat" w:hAnsi="GHEA Grapalat"/>
          <w:sz w:val="22"/>
          <w:szCs w:val="22"/>
          <w:lang w:val="hy-AM"/>
        </w:rPr>
        <w:t xml:space="preserve"> </w:t>
      </w:r>
      <w:r w:rsidRPr="00CB2464">
        <w:rPr>
          <w:rFonts w:ascii="GHEA Grapalat" w:hAnsi="GHEA Grapalat" w:cs="Arial"/>
          <w:sz w:val="22"/>
          <w:szCs w:val="22"/>
          <w:lang w:val="hy-AM"/>
        </w:rPr>
        <w:t>դրամ</w:t>
      </w:r>
      <w:r w:rsidRPr="00CB2464">
        <w:rPr>
          <w:rFonts w:ascii="GHEA Grapalat" w:hAnsi="GHEA Grapalat"/>
          <w:sz w:val="22"/>
          <w:szCs w:val="22"/>
          <w:lang w:val="hy-AM"/>
        </w:rPr>
        <w:t xml:space="preserve"> </w:t>
      </w:r>
      <w:r w:rsidRPr="00CB2464">
        <w:rPr>
          <w:rFonts w:ascii="GHEA Grapalat" w:hAnsi="GHEA Grapalat"/>
          <w:sz w:val="22"/>
          <w:szCs w:val="22"/>
        </w:rPr>
        <w:t>(</w:t>
      </w:r>
      <w:r w:rsidRPr="00CB2464">
        <w:rPr>
          <w:rFonts w:ascii="GHEA Grapalat" w:hAnsi="GHEA Grapalat"/>
          <w:sz w:val="22"/>
          <w:szCs w:val="22"/>
          <w:lang w:val="hy-AM"/>
        </w:rPr>
        <w:t xml:space="preserve">նախատեսվածի </w:t>
      </w:r>
      <w:r w:rsidRPr="00CB2464">
        <w:rPr>
          <w:rFonts w:ascii="GHEA Grapalat" w:hAnsi="GHEA Grapalat"/>
          <w:sz w:val="22"/>
          <w:szCs w:val="22"/>
        </w:rPr>
        <w:t>92.5</w:t>
      </w:r>
      <w:r w:rsidRPr="00CB2464">
        <w:rPr>
          <w:rFonts w:ascii="GHEA Grapalat" w:hAnsi="GHEA Grapalat"/>
          <w:sz w:val="22"/>
          <w:szCs w:val="22"/>
          <w:lang w:val="hy-AM"/>
        </w:rPr>
        <w:t>%-ը</w:t>
      </w:r>
      <w:r w:rsidRPr="00CB2464">
        <w:rPr>
          <w:rFonts w:ascii="GHEA Grapalat" w:hAnsi="GHEA Grapalat"/>
          <w:sz w:val="22"/>
          <w:szCs w:val="22"/>
        </w:rPr>
        <w:t>), 125.2 մլն դրամ (77.7%) և 101.3 մլն դրամ (85.4</w:t>
      </w:r>
      <w:r w:rsidR="007A08B0" w:rsidRPr="00CB2464">
        <w:rPr>
          <w:rFonts w:ascii="GHEA Grapalat" w:hAnsi="GHEA Grapalat"/>
          <w:sz w:val="22"/>
          <w:szCs w:val="22"/>
        </w:rPr>
        <w:t>%): Շեղումները</w:t>
      </w:r>
      <w:r w:rsidRPr="00CB2464">
        <w:rPr>
          <w:rFonts w:ascii="GHEA Grapalat" w:hAnsi="GHEA Grapalat"/>
          <w:sz w:val="22"/>
          <w:szCs w:val="22"/>
        </w:rPr>
        <w:t xml:space="preserve"> հիմնականում</w:t>
      </w:r>
      <w:r w:rsidRPr="00CB2464">
        <w:rPr>
          <w:rFonts w:ascii="GHEA Grapalat" w:hAnsi="GHEA Grapalat"/>
          <w:sz w:val="22"/>
          <w:szCs w:val="22"/>
          <w:lang w:val="hy-AM"/>
        </w:rPr>
        <w:t xml:space="preserve"> պայմանավորված</w:t>
      </w:r>
      <w:r w:rsidR="007A08B0" w:rsidRPr="00CB2464">
        <w:rPr>
          <w:rFonts w:ascii="GHEA Grapalat" w:hAnsi="GHEA Grapalat"/>
          <w:sz w:val="22"/>
          <w:szCs w:val="22"/>
        </w:rPr>
        <w:t xml:space="preserve"> են</w:t>
      </w:r>
      <w:r w:rsidRPr="00CB2464">
        <w:rPr>
          <w:rFonts w:ascii="GHEA Grapalat" w:hAnsi="GHEA Grapalat"/>
          <w:sz w:val="22"/>
          <w:szCs w:val="22"/>
          <w:lang w:val="hy-AM"/>
        </w:rPr>
        <w:t xml:space="preserve"> </w:t>
      </w:r>
      <w:r w:rsidRPr="00CB2464">
        <w:rPr>
          <w:rFonts w:ascii="GHEA Grapalat" w:hAnsi="GHEA Grapalat" w:cs="Arial"/>
          <w:sz w:val="22"/>
          <w:szCs w:val="22"/>
          <w:lang w:val="hy-AM"/>
        </w:rPr>
        <w:t>շահառուների</w:t>
      </w:r>
      <w:r w:rsidRPr="00CB2464">
        <w:rPr>
          <w:rFonts w:ascii="GHEA Grapalat" w:hAnsi="GHEA Grapalat" w:cs="Arial"/>
          <w:sz w:val="22"/>
          <w:szCs w:val="22"/>
        </w:rPr>
        <w:t>՝</w:t>
      </w:r>
      <w:r w:rsidRPr="00CB2464">
        <w:rPr>
          <w:rFonts w:ascii="GHEA Grapalat" w:hAnsi="GHEA Grapalat" w:cs="Arial"/>
          <w:sz w:val="22"/>
          <w:szCs w:val="22"/>
          <w:lang w:val="hy-AM"/>
        </w:rPr>
        <w:t xml:space="preserve"> նախատեսվածից պակաս </w:t>
      </w:r>
      <w:r w:rsidRPr="00CB2464">
        <w:rPr>
          <w:rFonts w:ascii="GHEA Grapalat" w:hAnsi="GHEA Grapalat" w:cs="Arial"/>
          <w:sz w:val="22"/>
          <w:szCs w:val="22"/>
        </w:rPr>
        <w:t>թվ</w:t>
      </w:r>
      <w:r w:rsidRPr="00CB2464">
        <w:rPr>
          <w:rFonts w:ascii="GHEA Grapalat" w:hAnsi="GHEA Grapalat"/>
          <w:sz w:val="22"/>
          <w:szCs w:val="22"/>
          <w:lang w:val="hy-AM"/>
        </w:rPr>
        <w:t>ով</w:t>
      </w:r>
      <w:r w:rsidRPr="00CB2464">
        <w:rPr>
          <w:rFonts w:ascii="GHEA Grapalat" w:hAnsi="GHEA Grapalat"/>
          <w:sz w:val="22"/>
          <w:szCs w:val="22"/>
        </w:rPr>
        <w:t>, իսկ երկրորդ և երրորդ միջոցառումների դեպքում՝ նաև մրցույթների անցկացման և պայմանագրերի կնքման ժամկետներով, ինչպես նաև սեպտեմբեր ամսվա կատարողական հաշվետվությունները հոկտեմբերին ներկայացնելու հանգամանքով</w:t>
      </w:r>
      <w:r w:rsidRPr="00CB2464">
        <w:rPr>
          <w:rFonts w:ascii="GHEA Grapalat" w:hAnsi="GHEA Grapalat"/>
          <w:sz w:val="22"/>
          <w:szCs w:val="22"/>
          <w:lang w:val="hy-AM"/>
        </w:rPr>
        <w:t>: Նախորդ տարվա</w:t>
      </w:r>
      <w:r w:rsidRPr="00CB2464">
        <w:rPr>
          <w:rFonts w:ascii="GHEA Grapalat" w:hAnsi="GHEA Grapalat" w:cs="Sylfaen"/>
          <w:sz w:val="22"/>
          <w:szCs w:val="22"/>
          <w:lang w:val="hy-AM"/>
        </w:rPr>
        <w:t xml:space="preserve"> նույն ժամանակահատվածի համեմատ ծրագրի ծախսերն աճել են </w:t>
      </w:r>
      <w:r w:rsidRPr="00CB2464">
        <w:rPr>
          <w:rFonts w:ascii="GHEA Grapalat" w:hAnsi="GHEA Grapalat" w:cs="Sylfaen"/>
          <w:sz w:val="22"/>
          <w:szCs w:val="22"/>
        </w:rPr>
        <w:t>4.1</w:t>
      </w:r>
      <w:r w:rsidRPr="00CB2464">
        <w:rPr>
          <w:rFonts w:ascii="GHEA Grapalat" w:hAnsi="GHEA Grapalat" w:cs="Times Armenian"/>
          <w:sz w:val="22"/>
          <w:szCs w:val="22"/>
          <w:lang w:val="hy-AM"/>
        </w:rPr>
        <w:t>%-ով</w:t>
      </w:r>
      <w:r w:rsidRPr="00CB2464">
        <w:rPr>
          <w:rFonts w:ascii="GHEA Grapalat" w:hAnsi="GHEA Grapalat" w:cs="Times Armenian"/>
          <w:sz w:val="22"/>
          <w:szCs w:val="22"/>
        </w:rPr>
        <w:t xml:space="preserve"> կամ 79.2 մլն դրամով</w:t>
      </w:r>
      <w:r w:rsidRPr="00CB2464">
        <w:rPr>
          <w:rFonts w:ascii="GHEA Grapalat" w:hAnsi="GHEA Grapalat" w:cs="Times Armenian"/>
          <w:sz w:val="22"/>
          <w:szCs w:val="22"/>
          <w:lang w:val="hy-AM"/>
        </w:rPr>
        <w:t>՝</w:t>
      </w:r>
      <w:r w:rsidRPr="00CB2464">
        <w:rPr>
          <w:rFonts w:ascii="GHEA Grapalat" w:hAnsi="GHEA Grapalat" w:cs="Times Armenian"/>
          <w:sz w:val="22"/>
          <w:szCs w:val="22"/>
        </w:rPr>
        <w:t xml:space="preserve"> հիմնականում</w:t>
      </w:r>
      <w:r w:rsidRPr="00CB2464">
        <w:rPr>
          <w:rFonts w:ascii="GHEA Grapalat" w:hAnsi="GHEA Grapalat"/>
          <w:sz w:val="22"/>
          <w:szCs w:val="22"/>
          <w:lang w:val="hy-AM"/>
        </w:rPr>
        <w:t xml:space="preserve"> պայմանավորված</w:t>
      </w:r>
      <w:r w:rsidRPr="00CB2464">
        <w:rPr>
          <w:rFonts w:ascii="GHEA Grapalat" w:hAnsi="GHEA Grapalat" w:cs="Sylfaen"/>
          <w:sz w:val="22"/>
          <w:szCs w:val="22"/>
          <w:lang w:val="hy-AM"/>
        </w:rPr>
        <w:t xml:space="preserve"> </w:t>
      </w:r>
      <w:r w:rsidRPr="00CB2464">
        <w:rPr>
          <w:rFonts w:ascii="GHEA Grapalat" w:hAnsi="GHEA Grapalat" w:cs="Arial"/>
          <w:sz w:val="22"/>
          <w:szCs w:val="22"/>
          <w:lang w:val="hy-AM"/>
        </w:rPr>
        <w:t>տ</w:t>
      </w:r>
      <w:r w:rsidRPr="00CB2464">
        <w:rPr>
          <w:rFonts w:ascii="GHEA Grapalat" w:hAnsi="GHEA Grapalat" w:cs="Times Armenian"/>
          <w:sz w:val="22"/>
          <w:szCs w:val="22"/>
          <w:lang w:val="hy-AM"/>
        </w:rPr>
        <w:t xml:space="preserve">արեցների և հաշմանդամություն ունեցող 18 տարին լրացած անձանց շուրջօրյա խնամքի ծառայությունների գծով ծախսերի </w:t>
      </w:r>
      <w:r w:rsidRPr="00CB2464">
        <w:rPr>
          <w:rFonts w:ascii="GHEA Grapalat" w:hAnsi="GHEA Grapalat" w:cs="Times Armenian"/>
          <w:sz w:val="22"/>
          <w:szCs w:val="22"/>
        </w:rPr>
        <w:t xml:space="preserve">11.4% (174.4 մլն դրամ) </w:t>
      </w:r>
      <w:r w:rsidRPr="00CB2464">
        <w:rPr>
          <w:rFonts w:ascii="GHEA Grapalat" w:hAnsi="GHEA Grapalat" w:cs="Times Armenian"/>
          <w:sz w:val="22"/>
          <w:szCs w:val="22"/>
          <w:lang w:val="hy-AM"/>
        </w:rPr>
        <w:t>աճով:</w:t>
      </w:r>
    </w:p>
    <w:p w:rsidR="007D0402"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i/>
          <w:sz w:val="22"/>
          <w:szCs w:val="22"/>
          <w:lang w:val="hy-AM"/>
        </w:rPr>
        <w:t>Ժողովրդագրական վիճակի բարելավման</w:t>
      </w:r>
      <w:r w:rsidRPr="00CB2464">
        <w:rPr>
          <w:rFonts w:ascii="GHEA Grapalat" w:hAnsi="GHEA Grapalat"/>
          <w:sz w:val="22"/>
          <w:szCs w:val="22"/>
          <w:lang w:val="hy-AM"/>
        </w:rPr>
        <w:t xml:space="preserve"> ծրագրին 202</w:t>
      </w:r>
      <w:r w:rsidRPr="00CB2464">
        <w:rPr>
          <w:rFonts w:ascii="GHEA Grapalat" w:hAnsi="GHEA Grapalat"/>
          <w:sz w:val="22"/>
          <w:szCs w:val="22"/>
        </w:rPr>
        <w:t>1</w:t>
      </w:r>
      <w:r w:rsidRPr="00CB2464">
        <w:rPr>
          <w:rFonts w:ascii="GHEA Grapalat" w:hAnsi="GHEA Grapalat"/>
          <w:sz w:val="22"/>
          <w:szCs w:val="22"/>
          <w:lang w:val="hy-AM"/>
        </w:rPr>
        <w:t xml:space="preserve"> </w:t>
      </w:r>
      <w:r w:rsidRPr="00CB2464">
        <w:rPr>
          <w:rFonts w:ascii="GHEA Grapalat" w:hAnsi="GHEA Grapalat" w:cs="Arial"/>
          <w:sz w:val="22"/>
          <w:szCs w:val="22"/>
          <w:lang w:val="hy-AM"/>
        </w:rPr>
        <w:t>թվականի</w:t>
      </w:r>
      <w:r w:rsidRPr="00CB2464">
        <w:rPr>
          <w:rFonts w:ascii="GHEA Grapalat" w:hAnsi="GHEA Grapalat" w:cs="Sylfaen"/>
          <w:sz w:val="22"/>
          <w:szCs w:val="22"/>
          <w:lang w:val="hy-AM"/>
        </w:rPr>
        <w:t xml:space="preserve"> </w:t>
      </w:r>
      <w:r w:rsidRPr="00CB2464">
        <w:rPr>
          <w:rFonts w:ascii="GHEA Grapalat" w:hAnsi="GHEA Grapalat" w:cs="Sylfaen"/>
          <w:sz w:val="22"/>
          <w:szCs w:val="22"/>
        </w:rPr>
        <w:t>ինն ամիսներին</w:t>
      </w:r>
      <w:r w:rsidRPr="00CB2464">
        <w:rPr>
          <w:rFonts w:ascii="GHEA Grapalat" w:hAnsi="GHEA Grapalat" w:cs="Sylfaen"/>
          <w:sz w:val="22"/>
          <w:szCs w:val="22"/>
          <w:lang w:val="hy-AM"/>
        </w:rPr>
        <w:t xml:space="preserve"> ՀՀ պետական բյուջեից տրամադրվել է </w:t>
      </w:r>
      <w:r w:rsidRPr="00CB2464">
        <w:rPr>
          <w:rFonts w:ascii="GHEA Grapalat" w:hAnsi="GHEA Grapalat" w:cs="Sylfaen"/>
          <w:sz w:val="22"/>
          <w:szCs w:val="22"/>
        </w:rPr>
        <w:t>19.8</w:t>
      </w:r>
      <w:r w:rsidRPr="00CB2464">
        <w:rPr>
          <w:rFonts w:ascii="GHEA Grapalat" w:hAnsi="GHEA Grapalat" w:cs="Sylfaen"/>
          <w:sz w:val="22"/>
          <w:szCs w:val="22"/>
          <w:lang w:val="hy-AM"/>
        </w:rPr>
        <w:t xml:space="preserve"> մլրդ դրամ՝</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ապահովելով</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ծրագր</w:t>
      </w:r>
      <w:r w:rsidRPr="00CB2464">
        <w:rPr>
          <w:rFonts w:ascii="GHEA Grapalat" w:hAnsi="GHEA Grapalat" w:cs="Sylfaen"/>
          <w:sz w:val="22"/>
          <w:szCs w:val="22"/>
        </w:rPr>
        <w:t>ային ցուցանիշ</w:t>
      </w:r>
      <w:r w:rsidRPr="00CB2464">
        <w:rPr>
          <w:rFonts w:ascii="GHEA Grapalat" w:hAnsi="GHEA Grapalat" w:cs="Sylfaen"/>
          <w:sz w:val="22"/>
          <w:szCs w:val="22"/>
          <w:lang w:val="hy-AM"/>
        </w:rPr>
        <w:t xml:space="preserve">ի </w:t>
      </w:r>
      <w:r w:rsidRPr="00CB2464">
        <w:rPr>
          <w:rFonts w:ascii="GHEA Grapalat" w:hAnsi="GHEA Grapalat" w:cs="Sylfaen"/>
          <w:sz w:val="22"/>
          <w:szCs w:val="22"/>
        </w:rPr>
        <w:t>97.6</w:t>
      </w:r>
      <w:r w:rsidRPr="00CB2464">
        <w:rPr>
          <w:rFonts w:ascii="GHEA Grapalat" w:hAnsi="GHEA Grapalat" w:cs="Times Armenian"/>
          <w:sz w:val="22"/>
          <w:szCs w:val="22"/>
          <w:lang w:val="hy-AM"/>
        </w:rPr>
        <w:t xml:space="preserve">%-ը: </w:t>
      </w:r>
      <w:r w:rsidRPr="00CB2464">
        <w:rPr>
          <w:rFonts w:ascii="GHEA Grapalat" w:hAnsi="GHEA Grapalat" w:cs="Times Armenian"/>
          <w:sz w:val="22"/>
          <w:szCs w:val="22"/>
        </w:rPr>
        <w:t xml:space="preserve">Շեղումը հիմնականում պայմանավորված է </w:t>
      </w:r>
      <w:r w:rsidRPr="00CB2464">
        <w:rPr>
          <w:rFonts w:ascii="GHEA Grapalat" w:hAnsi="GHEA Grapalat"/>
          <w:sz w:val="22"/>
          <w:szCs w:val="22"/>
          <w:lang w:val="hy-AM"/>
        </w:rPr>
        <w:t>երեխայի</w:t>
      </w:r>
      <w:r w:rsidRPr="00CB2464">
        <w:rPr>
          <w:rFonts w:ascii="GHEA Grapalat" w:hAnsi="GHEA Grapalat" w:cs="Sylfaen"/>
          <w:sz w:val="22"/>
          <w:szCs w:val="22"/>
          <w:lang w:val="hy-AM"/>
        </w:rPr>
        <w:t xml:space="preserve"> ծննդյան միանվագ նպաստի</w:t>
      </w:r>
      <w:r w:rsidRPr="00CB2464">
        <w:rPr>
          <w:rFonts w:ascii="GHEA Grapalat" w:hAnsi="GHEA Grapalat" w:cs="Sylfaen"/>
          <w:sz w:val="22"/>
          <w:szCs w:val="22"/>
        </w:rPr>
        <w:t xml:space="preserve"> </w:t>
      </w:r>
      <w:r w:rsidRPr="00CB2464">
        <w:rPr>
          <w:rFonts w:ascii="GHEA Grapalat" w:hAnsi="GHEA Grapalat" w:cs="Times Armenian"/>
          <w:sz w:val="22"/>
          <w:szCs w:val="22"/>
        </w:rPr>
        <w:t>գծով ծախսերի կատարողականով: Ծրագրի շրջանակներում մ</w:t>
      </w:r>
      <w:r w:rsidRPr="00CB2464">
        <w:rPr>
          <w:rFonts w:ascii="GHEA Grapalat" w:hAnsi="GHEA Grapalat" w:cs="Times Armenian"/>
          <w:sz w:val="22"/>
          <w:szCs w:val="22"/>
          <w:lang w:val="hy-AM"/>
        </w:rPr>
        <w:t>իջոցների գերակշիռ մասը</w:t>
      </w:r>
      <w:r w:rsidRPr="00CB2464">
        <w:rPr>
          <w:rFonts w:ascii="GHEA Grapalat" w:hAnsi="GHEA Grapalat" w:cs="Sylfaen"/>
          <w:sz w:val="22"/>
          <w:szCs w:val="22"/>
          <w:lang w:val="hy-AM"/>
        </w:rPr>
        <w:t xml:space="preserve"> տրամադրվել է </w:t>
      </w:r>
      <w:r w:rsidRPr="00CB2464">
        <w:rPr>
          <w:rFonts w:ascii="GHEA Grapalat" w:hAnsi="GHEA Grapalat"/>
          <w:sz w:val="22"/>
          <w:szCs w:val="22"/>
          <w:lang w:val="hy-AM"/>
        </w:rPr>
        <w:t>երեխայի</w:t>
      </w:r>
      <w:r w:rsidRPr="00CB2464">
        <w:rPr>
          <w:rFonts w:ascii="GHEA Grapalat" w:hAnsi="GHEA Grapalat" w:cs="Sylfaen"/>
          <w:sz w:val="22"/>
          <w:szCs w:val="22"/>
          <w:lang w:val="hy-AM"/>
        </w:rPr>
        <w:t xml:space="preserve"> ծննդյան միանվագ նպաստին, որը կազմել է </w:t>
      </w:r>
      <w:r w:rsidRPr="00CB2464">
        <w:rPr>
          <w:rFonts w:ascii="GHEA Grapalat" w:hAnsi="GHEA Grapalat" w:cs="Sylfaen"/>
          <w:sz w:val="22"/>
          <w:szCs w:val="22"/>
        </w:rPr>
        <w:t>ավելի քան 12.9</w:t>
      </w:r>
      <w:r w:rsidRPr="00CB2464">
        <w:rPr>
          <w:rFonts w:ascii="GHEA Grapalat" w:hAnsi="GHEA Grapalat" w:cs="Sylfaen"/>
          <w:sz w:val="22"/>
          <w:szCs w:val="22"/>
          <w:lang w:val="hy-AM"/>
        </w:rPr>
        <w:t xml:space="preserve"> մլրդ դրամ՝</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ապահովելով</w:t>
      </w:r>
      <w:r w:rsidRPr="00CB2464">
        <w:rPr>
          <w:rFonts w:ascii="GHEA Grapalat" w:hAnsi="GHEA Grapalat" w:cs="Times Armenian"/>
          <w:sz w:val="22"/>
          <w:szCs w:val="22"/>
          <w:lang w:val="hy-AM"/>
        </w:rPr>
        <w:t xml:space="preserve"> </w:t>
      </w:r>
      <w:r w:rsidRPr="00CB2464">
        <w:rPr>
          <w:rFonts w:ascii="GHEA Grapalat" w:hAnsi="GHEA Grapalat"/>
          <w:sz w:val="22"/>
          <w:szCs w:val="22"/>
        </w:rPr>
        <w:t xml:space="preserve">իննամսյա </w:t>
      </w:r>
      <w:r w:rsidRPr="00CB2464">
        <w:rPr>
          <w:rFonts w:ascii="GHEA Grapalat" w:hAnsi="GHEA Grapalat" w:cs="Sylfaen"/>
          <w:sz w:val="22"/>
          <w:szCs w:val="22"/>
          <w:lang w:val="hy-AM"/>
        </w:rPr>
        <w:t xml:space="preserve">ծրագրի </w:t>
      </w:r>
      <w:r w:rsidRPr="00CB2464">
        <w:rPr>
          <w:rFonts w:ascii="GHEA Grapalat" w:hAnsi="GHEA Grapalat" w:cs="Sylfaen"/>
          <w:sz w:val="22"/>
          <w:szCs w:val="22"/>
        </w:rPr>
        <w:t>96.5</w:t>
      </w:r>
      <w:r w:rsidRPr="00CB2464">
        <w:rPr>
          <w:rFonts w:ascii="GHEA Grapalat" w:hAnsi="GHEA Grapalat" w:cs="Times Armenian"/>
          <w:sz w:val="22"/>
          <w:szCs w:val="22"/>
          <w:lang w:val="hy-AM"/>
        </w:rPr>
        <w:t>% կատարողական:</w:t>
      </w:r>
      <w:r w:rsidRPr="00CB2464">
        <w:rPr>
          <w:rFonts w:ascii="GHEA Grapalat" w:hAnsi="GHEA Grapalat" w:cs="Times Armenian"/>
          <w:sz w:val="22"/>
          <w:szCs w:val="22"/>
        </w:rPr>
        <w:t xml:space="preserve"> Շեղումը պայմանավորված է իրավունք ձեռք բերած և փաստացի նպաստառուների թվի տարբերությամբ, ինչպես նաև ծնվածների համապատասխան կարգաթվերի՝ կանխատեսվածի համեմատ որոշ տարբերություններով:</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 xml:space="preserve">Հաշվետու ժամանակահատվածում շահառու նորածինների թիվը կազմել է 24788՝ կանխատեսված 29330-ի դիմաց: </w:t>
      </w:r>
    </w:p>
    <w:p w:rsidR="00134054" w:rsidRPr="00CB2464" w:rsidRDefault="00134054" w:rsidP="00134054">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Times Armenian"/>
          <w:sz w:val="22"/>
          <w:szCs w:val="22"/>
          <w:lang w:val="hy-AM"/>
        </w:rPr>
        <w:t xml:space="preserve">Մինչև 2 տարեկան երեխայի խնամքի նպաստի </w:t>
      </w:r>
      <w:r w:rsidRPr="00CB2464">
        <w:rPr>
          <w:rFonts w:ascii="GHEA Grapalat" w:hAnsi="GHEA Grapalat" w:cs="Times Armenian"/>
          <w:sz w:val="22"/>
          <w:szCs w:val="22"/>
        </w:rPr>
        <w:t>գծով ծախսերը</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 xml:space="preserve">կազմել </w:t>
      </w:r>
      <w:r w:rsidRPr="00CB2464">
        <w:rPr>
          <w:rFonts w:ascii="GHEA Grapalat" w:hAnsi="GHEA Grapalat" w:cs="Sylfaen"/>
          <w:sz w:val="22"/>
          <w:szCs w:val="22"/>
        </w:rPr>
        <w:t>են</w:t>
      </w:r>
      <w:r w:rsidRPr="00CB2464">
        <w:rPr>
          <w:rFonts w:ascii="GHEA Grapalat" w:hAnsi="GHEA Grapalat" w:cs="Sylfaen"/>
          <w:sz w:val="22"/>
          <w:szCs w:val="22"/>
          <w:lang w:val="hy-AM"/>
        </w:rPr>
        <w:t xml:space="preserve"> </w:t>
      </w:r>
      <w:r w:rsidRPr="00CB2464">
        <w:rPr>
          <w:rFonts w:ascii="GHEA Grapalat" w:hAnsi="GHEA Grapalat" w:cs="Sylfaen"/>
          <w:sz w:val="22"/>
          <w:szCs w:val="22"/>
        </w:rPr>
        <w:t>6</w:t>
      </w:r>
      <w:r w:rsidRPr="00CB2464">
        <w:rPr>
          <w:rFonts w:ascii="Courier New" w:hAnsi="Courier New" w:cs="Courier New"/>
          <w:sz w:val="22"/>
          <w:szCs w:val="22"/>
        </w:rPr>
        <w:t> </w:t>
      </w:r>
      <w:r w:rsidRPr="00CB2464">
        <w:rPr>
          <w:rFonts w:ascii="GHEA Grapalat" w:hAnsi="GHEA Grapalat" w:cs="Sylfaen"/>
          <w:sz w:val="22"/>
          <w:szCs w:val="22"/>
          <w:lang w:val="hy-AM"/>
        </w:rPr>
        <w:t>մլրդ դրամ՝</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ապահովելով</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իննամսյա</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 xml:space="preserve">ծրագրի </w:t>
      </w:r>
      <w:r w:rsidRPr="00CB2464">
        <w:rPr>
          <w:rFonts w:ascii="GHEA Grapalat" w:hAnsi="GHEA Grapalat" w:cs="Sylfaen"/>
          <w:sz w:val="22"/>
          <w:szCs w:val="22"/>
        </w:rPr>
        <w:t>100</w:t>
      </w:r>
      <w:r w:rsidRPr="00CB2464">
        <w:rPr>
          <w:rFonts w:ascii="GHEA Grapalat" w:hAnsi="GHEA Grapalat" w:cs="Times Armenian"/>
          <w:sz w:val="22"/>
          <w:szCs w:val="22"/>
          <w:lang w:val="hy-AM"/>
        </w:rPr>
        <w:t xml:space="preserve">% կատարողական: </w:t>
      </w:r>
      <w:r w:rsidRPr="00CB2464">
        <w:rPr>
          <w:rFonts w:ascii="GHEA Grapalat" w:hAnsi="GHEA Grapalat"/>
          <w:sz w:val="22"/>
          <w:szCs w:val="22"/>
        </w:rPr>
        <w:t>Հաշվետու ժամանակահատվածում մինչև 2 տարեկան երեխայի խնամքի նպաստ է ստացել 23429 քաղաքացի՝ կանխատեսված 25310-ի փոխարեն:</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sz w:val="22"/>
          <w:szCs w:val="22"/>
          <w:lang w:val="hy-AM"/>
        </w:rPr>
        <w:lastRenderedPageBreak/>
        <w:t>Նախորդ տարվա</w:t>
      </w:r>
      <w:r w:rsidRPr="00CB2464">
        <w:rPr>
          <w:rFonts w:ascii="GHEA Grapalat" w:hAnsi="GHEA Grapalat" w:cs="Sylfaen"/>
          <w:sz w:val="22"/>
          <w:szCs w:val="22"/>
          <w:lang w:val="hy-AM"/>
        </w:rPr>
        <w:t xml:space="preserve"> </w:t>
      </w:r>
      <w:r w:rsidRPr="00CB2464">
        <w:rPr>
          <w:rFonts w:ascii="GHEA Grapalat" w:hAnsi="GHEA Grapalat" w:cs="Sylfaen"/>
          <w:sz w:val="22"/>
          <w:szCs w:val="22"/>
        </w:rPr>
        <w:t>ինն ամիսների</w:t>
      </w:r>
      <w:r w:rsidRPr="00CB2464">
        <w:rPr>
          <w:rFonts w:ascii="GHEA Grapalat" w:hAnsi="GHEA Grapalat" w:cs="Times Armenian"/>
          <w:sz w:val="22"/>
          <w:szCs w:val="22"/>
          <w:lang w:val="hy-AM"/>
        </w:rPr>
        <w:t xml:space="preserve"> համեմատ</w:t>
      </w:r>
      <w:r w:rsidRPr="00CB2464">
        <w:rPr>
          <w:rFonts w:ascii="GHEA Grapalat" w:hAnsi="GHEA Grapalat" w:cs="Times Armenian"/>
          <w:sz w:val="22"/>
          <w:szCs w:val="22"/>
        </w:rPr>
        <w:t xml:space="preserve"> Ժ</w:t>
      </w:r>
      <w:r w:rsidRPr="00CB2464">
        <w:rPr>
          <w:rFonts w:ascii="GHEA Grapalat" w:hAnsi="GHEA Grapalat" w:cs="Times Armenian"/>
          <w:sz w:val="22"/>
          <w:szCs w:val="22"/>
          <w:lang w:val="hy-AM"/>
        </w:rPr>
        <w:t xml:space="preserve">ողովրդագրական վիճակի բարելավման ծրագրի ծախսերն աճել են </w:t>
      </w:r>
      <w:r w:rsidRPr="00CB2464">
        <w:rPr>
          <w:rFonts w:ascii="GHEA Grapalat" w:hAnsi="GHEA Grapalat" w:cs="Times Armenian"/>
          <w:sz w:val="22"/>
          <w:szCs w:val="22"/>
        </w:rPr>
        <w:t>47.1</w:t>
      </w:r>
      <w:r w:rsidRPr="00CB2464">
        <w:rPr>
          <w:rFonts w:ascii="GHEA Grapalat" w:hAnsi="GHEA Grapalat" w:cs="Times Armenian"/>
          <w:sz w:val="22"/>
          <w:szCs w:val="22"/>
          <w:lang w:val="hy-AM"/>
        </w:rPr>
        <w:t>%-ով</w:t>
      </w:r>
      <w:r w:rsidRPr="00CB2464">
        <w:rPr>
          <w:rFonts w:ascii="GHEA Grapalat" w:hAnsi="GHEA Grapalat" w:cs="Times Armenian"/>
          <w:sz w:val="22"/>
          <w:szCs w:val="22"/>
        </w:rPr>
        <w:t xml:space="preserve"> կամ 6.3 մլրդ դրամով</w:t>
      </w:r>
      <w:r w:rsidRPr="00CB2464">
        <w:rPr>
          <w:rFonts w:ascii="GHEA Grapalat" w:hAnsi="GHEA Grapalat" w:cs="Times Armenian"/>
          <w:sz w:val="22"/>
          <w:szCs w:val="22"/>
          <w:lang w:val="hy-AM"/>
        </w:rPr>
        <w:t xml:space="preserve">՝ հիմնականում պայմանավորված </w:t>
      </w:r>
      <w:r w:rsidRPr="00CB2464">
        <w:rPr>
          <w:rFonts w:ascii="GHEA Grapalat" w:hAnsi="GHEA Grapalat" w:cs="Times Armenian"/>
          <w:sz w:val="22"/>
          <w:szCs w:val="22"/>
        </w:rPr>
        <w:t>մ</w:t>
      </w:r>
      <w:r w:rsidRPr="00CB2464">
        <w:rPr>
          <w:rFonts w:ascii="GHEA Grapalat" w:hAnsi="GHEA Grapalat" w:cs="Times Armenian"/>
          <w:sz w:val="22"/>
          <w:szCs w:val="22"/>
          <w:lang w:val="hy-AM"/>
        </w:rPr>
        <w:t>ինչև 2 տարեկան երեխայի խնամքի նպաստի</w:t>
      </w:r>
      <w:r w:rsidRPr="00CB2464">
        <w:rPr>
          <w:rFonts w:ascii="GHEA Grapalat" w:hAnsi="GHEA Grapalat" w:cs="Sylfaen"/>
          <w:sz w:val="22"/>
          <w:szCs w:val="22"/>
          <w:lang w:val="hy-AM"/>
        </w:rPr>
        <w:t xml:space="preserve"> </w:t>
      </w:r>
      <w:r w:rsidRPr="00CB2464">
        <w:rPr>
          <w:rFonts w:ascii="GHEA Grapalat" w:hAnsi="GHEA Grapalat" w:cs="Sylfaen"/>
          <w:sz w:val="22"/>
          <w:szCs w:val="22"/>
        </w:rPr>
        <w:t xml:space="preserve">և </w:t>
      </w:r>
      <w:r w:rsidRPr="00CB2464">
        <w:rPr>
          <w:rFonts w:ascii="GHEA Grapalat" w:hAnsi="GHEA Grapalat" w:cs="Sylfaen"/>
          <w:sz w:val="22"/>
          <w:szCs w:val="22"/>
          <w:lang w:val="hy-AM"/>
        </w:rPr>
        <w:t xml:space="preserve">երեխայի ծննդյան միանվագ նպաստի գծով ծախսերի </w:t>
      </w:r>
      <w:r w:rsidRPr="00CB2464">
        <w:rPr>
          <w:rFonts w:ascii="GHEA Grapalat" w:hAnsi="GHEA Grapalat" w:cs="Sylfaen"/>
          <w:sz w:val="22"/>
          <w:szCs w:val="22"/>
        </w:rPr>
        <w:t>համապատասխանաբար 142.1% (3.5 մլրդ դրամ)</w:t>
      </w:r>
      <w:r w:rsidRPr="00CB2464">
        <w:rPr>
          <w:rFonts w:ascii="GHEA Grapalat" w:hAnsi="GHEA Grapalat" w:cs="Sylfaen"/>
          <w:sz w:val="22"/>
          <w:szCs w:val="22"/>
          <w:lang w:val="hy-AM"/>
        </w:rPr>
        <w:t xml:space="preserve"> </w:t>
      </w:r>
      <w:r w:rsidRPr="00CB2464">
        <w:rPr>
          <w:rFonts w:ascii="GHEA Grapalat" w:hAnsi="GHEA Grapalat" w:cs="Sylfaen"/>
          <w:sz w:val="22"/>
          <w:szCs w:val="22"/>
        </w:rPr>
        <w:t xml:space="preserve">և 18.7% (2 մլրդ դրամ) </w:t>
      </w:r>
      <w:r w:rsidRPr="00CB2464">
        <w:rPr>
          <w:rFonts w:ascii="GHEA Grapalat" w:hAnsi="GHEA Grapalat" w:cs="Sylfaen"/>
          <w:sz w:val="22"/>
          <w:szCs w:val="22"/>
          <w:lang w:val="hy-AM"/>
        </w:rPr>
        <w:t>աճով</w:t>
      </w:r>
      <w:r w:rsidRPr="00CB2464">
        <w:rPr>
          <w:rFonts w:ascii="GHEA Grapalat" w:hAnsi="GHEA Grapalat" w:cs="Times Armenian"/>
          <w:sz w:val="22"/>
          <w:szCs w:val="22"/>
          <w:lang w:val="hy-AM"/>
        </w:rPr>
        <w:t>:</w:t>
      </w:r>
      <w:r w:rsidRPr="00CB2464">
        <w:rPr>
          <w:rFonts w:ascii="GHEA Grapalat" w:hAnsi="GHEA Grapalat" w:cs="Times Armenian"/>
          <w:sz w:val="22"/>
          <w:szCs w:val="22"/>
        </w:rPr>
        <w:t xml:space="preserve"> Նշված ծախսերի աճը </w:t>
      </w:r>
      <w:r w:rsidRPr="00CB2464">
        <w:rPr>
          <w:rFonts w:ascii="GHEA Grapalat" w:hAnsi="GHEA Grapalat"/>
          <w:sz w:val="22"/>
          <w:szCs w:val="22"/>
          <w:lang w:val="af-ZA"/>
        </w:rPr>
        <w:t xml:space="preserve">պայմանավորված է ՀՀ կառավարության որոշմամբ 2020 թվականի հուլիսի 1-ից առաջին և երկրորդ երեխայի ծննդյան միանվագ նպաստի չափի բարձրացմամբ 50 հազար դրամից 300 հազար դրամ և </w:t>
      </w:r>
      <w:r w:rsidRPr="00CB2464">
        <w:rPr>
          <w:rFonts w:ascii="GHEA Grapalat" w:hAnsi="GHEA Grapalat" w:cs="Sylfaen"/>
          <w:sz w:val="22"/>
          <w:szCs w:val="22"/>
        </w:rPr>
        <w:t>մինչև</w:t>
      </w:r>
      <w:r w:rsidRPr="00CB2464">
        <w:rPr>
          <w:rFonts w:ascii="GHEA Grapalat" w:hAnsi="GHEA Grapalat" w:cs="Sylfaen"/>
          <w:sz w:val="22"/>
          <w:szCs w:val="22"/>
          <w:lang w:val="af-ZA"/>
        </w:rPr>
        <w:t xml:space="preserve"> 2 </w:t>
      </w:r>
      <w:r w:rsidRPr="00CB2464">
        <w:rPr>
          <w:rFonts w:ascii="GHEA Grapalat" w:hAnsi="GHEA Grapalat" w:cs="Sylfaen"/>
          <w:sz w:val="22"/>
          <w:szCs w:val="22"/>
        </w:rPr>
        <w:t>տարեկան</w:t>
      </w:r>
      <w:r w:rsidRPr="00CB2464">
        <w:rPr>
          <w:rFonts w:ascii="GHEA Grapalat" w:hAnsi="GHEA Grapalat" w:cs="Sylfaen"/>
          <w:sz w:val="22"/>
          <w:szCs w:val="22"/>
          <w:lang w:val="af-ZA"/>
        </w:rPr>
        <w:t xml:space="preserve"> </w:t>
      </w:r>
      <w:r w:rsidRPr="00CB2464">
        <w:rPr>
          <w:rFonts w:ascii="GHEA Grapalat" w:hAnsi="GHEA Grapalat" w:cs="Sylfaen"/>
          <w:sz w:val="22"/>
          <w:szCs w:val="22"/>
        </w:rPr>
        <w:t>երեխայի</w:t>
      </w:r>
      <w:r w:rsidRPr="00CB2464">
        <w:rPr>
          <w:rFonts w:ascii="GHEA Grapalat" w:hAnsi="GHEA Grapalat" w:cs="Sylfaen"/>
          <w:sz w:val="22"/>
          <w:szCs w:val="22"/>
          <w:lang w:val="af-ZA"/>
        </w:rPr>
        <w:t xml:space="preserve"> </w:t>
      </w:r>
      <w:r w:rsidRPr="00CB2464">
        <w:rPr>
          <w:rFonts w:ascii="GHEA Grapalat" w:hAnsi="GHEA Grapalat" w:cs="Sylfaen"/>
          <w:sz w:val="22"/>
          <w:szCs w:val="22"/>
        </w:rPr>
        <w:t>խնամքի նպաստի չափի բարձրացմամբ</w:t>
      </w:r>
      <w:r w:rsidRPr="00CB2464">
        <w:rPr>
          <w:rFonts w:ascii="GHEA Grapalat" w:hAnsi="GHEA Grapalat"/>
          <w:color w:val="000000"/>
          <w:sz w:val="22"/>
          <w:szCs w:val="22"/>
          <w:shd w:val="clear" w:color="auto" w:fill="FFFFFF"/>
          <w:lang w:val="af-ZA"/>
        </w:rPr>
        <w:t xml:space="preserve"> 18000 դրամից 26500 դրամ:</w:t>
      </w:r>
    </w:p>
    <w:p w:rsidR="00721F6F" w:rsidRPr="00CB2464" w:rsidRDefault="00134054" w:rsidP="00721F6F">
      <w:pPr>
        <w:spacing w:line="360" w:lineRule="auto"/>
        <w:ind w:firstLine="567"/>
        <w:jc w:val="both"/>
        <w:rPr>
          <w:rFonts w:ascii="GHEA Grapalat" w:hAnsi="GHEA Grapalat"/>
          <w:sz w:val="22"/>
          <w:szCs w:val="22"/>
        </w:rPr>
      </w:pPr>
      <w:r w:rsidRPr="00CB2464">
        <w:rPr>
          <w:rFonts w:ascii="GHEA Grapalat" w:hAnsi="GHEA Grapalat"/>
          <w:i/>
          <w:sz w:val="22"/>
          <w:szCs w:val="22"/>
          <w:lang w:val="hy-AM"/>
        </w:rPr>
        <w:t>Անաշխատունակության դեպքում սոցիալական աջակցության</w:t>
      </w:r>
      <w:r w:rsidRPr="00CB2464">
        <w:rPr>
          <w:rFonts w:ascii="GHEA Grapalat" w:hAnsi="GHEA Grapalat"/>
          <w:sz w:val="22"/>
          <w:szCs w:val="22"/>
          <w:lang w:val="hy-AM"/>
        </w:rPr>
        <w:t xml:space="preserve"> ծրագրին հաշվետու </w:t>
      </w:r>
      <w:r w:rsidRPr="00CB2464">
        <w:rPr>
          <w:rFonts w:ascii="GHEA Grapalat" w:hAnsi="GHEA Grapalat"/>
          <w:sz w:val="22"/>
          <w:szCs w:val="22"/>
        </w:rPr>
        <w:t>ժամանակա</w:t>
      </w:r>
      <w:r w:rsidR="007D0402" w:rsidRPr="00CB2464">
        <w:rPr>
          <w:rFonts w:ascii="GHEA Grapalat" w:hAnsi="GHEA Grapalat"/>
          <w:sz w:val="22"/>
          <w:szCs w:val="22"/>
        </w:rPr>
        <w:t>հատված</w:t>
      </w:r>
      <w:r w:rsidRPr="00CB2464">
        <w:rPr>
          <w:rFonts w:ascii="GHEA Grapalat" w:hAnsi="GHEA Grapalat"/>
          <w:sz w:val="22"/>
          <w:szCs w:val="22"/>
        </w:rPr>
        <w:t>ում</w:t>
      </w:r>
      <w:r w:rsidRPr="00CB2464">
        <w:rPr>
          <w:rFonts w:ascii="GHEA Grapalat" w:hAnsi="GHEA Grapalat"/>
          <w:sz w:val="22"/>
          <w:szCs w:val="22"/>
          <w:lang w:val="hy-AM"/>
        </w:rPr>
        <w:t xml:space="preserve"> </w:t>
      </w:r>
      <w:r w:rsidRPr="00CB2464">
        <w:rPr>
          <w:rFonts w:ascii="GHEA Grapalat" w:hAnsi="GHEA Grapalat" w:cs="Sylfaen"/>
          <w:sz w:val="22"/>
          <w:szCs w:val="22"/>
          <w:lang w:val="hy-AM"/>
        </w:rPr>
        <w:t xml:space="preserve">տրամադրվել է </w:t>
      </w:r>
      <w:r w:rsidRPr="00CB2464">
        <w:rPr>
          <w:rFonts w:ascii="GHEA Grapalat" w:hAnsi="GHEA Grapalat" w:cs="Sylfaen"/>
          <w:sz w:val="22"/>
          <w:szCs w:val="22"/>
        </w:rPr>
        <w:t>12.8</w:t>
      </w:r>
      <w:r w:rsidRPr="00CB2464">
        <w:rPr>
          <w:rFonts w:ascii="GHEA Grapalat" w:hAnsi="GHEA Grapalat" w:cs="Sylfaen"/>
          <w:sz w:val="22"/>
          <w:szCs w:val="22"/>
          <w:lang w:val="hy-AM"/>
        </w:rPr>
        <w:t xml:space="preserve"> մլրդ դրամ՝</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ապահովելով</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 xml:space="preserve">ծրագրված ցուցանիշի </w:t>
      </w:r>
      <w:r w:rsidRPr="00CB2464">
        <w:rPr>
          <w:rFonts w:ascii="GHEA Grapalat" w:hAnsi="GHEA Grapalat" w:cs="Sylfaen"/>
          <w:sz w:val="22"/>
          <w:szCs w:val="22"/>
        </w:rPr>
        <w:t>99.9%</w:t>
      </w:r>
      <w:r w:rsidR="007D0402" w:rsidRPr="00CB2464">
        <w:rPr>
          <w:rFonts w:ascii="GHEA Grapalat" w:hAnsi="GHEA Grapalat" w:cs="Times Armenian"/>
          <w:sz w:val="22"/>
          <w:szCs w:val="22"/>
        </w:rPr>
        <w:noBreakHyphen/>
      </w:r>
      <w:r w:rsidRPr="00CB2464">
        <w:rPr>
          <w:rFonts w:ascii="GHEA Grapalat" w:hAnsi="GHEA Grapalat" w:cs="Times Armenian"/>
          <w:sz w:val="22"/>
          <w:szCs w:val="22"/>
          <w:lang w:val="hy-AM"/>
        </w:rPr>
        <w:t xml:space="preserve">ը: </w:t>
      </w:r>
      <w:r w:rsidR="007D0402" w:rsidRPr="00CB2464">
        <w:rPr>
          <w:rFonts w:ascii="GHEA Grapalat" w:hAnsi="GHEA Grapalat" w:cs="Times Armenian"/>
          <w:sz w:val="22"/>
          <w:szCs w:val="22"/>
        </w:rPr>
        <w:t>Ծրագրի շրջանակներում 9.8 մլրդ դրամ է տրամադրվել մ</w:t>
      </w:r>
      <w:r w:rsidRPr="00CB2464">
        <w:rPr>
          <w:rFonts w:ascii="GHEA Grapalat" w:hAnsi="GHEA Grapalat" w:cs="Times Armenian"/>
          <w:sz w:val="22"/>
          <w:szCs w:val="22"/>
          <w:lang w:val="hy-AM"/>
        </w:rPr>
        <w:t>այրության նպաստի</w:t>
      </w:r>
      <w:r w:rsidR="007D0402" w:rsidRPr="00CB2464">
        <w:rPr>
          <w:rFonts w:ascii="GHEA Grapalat" w:hAnsi="GHEA Grapalat" w:cs="Times Armenian"/>
          <w:sz w:val="22"/>
          <w:szCs w:val="22"/>
        </w:rPr>
        <w:t xml:space="preserve">ն՝ կազմելով </w:t>
      </w:r>
      <w:r w:rsidRPr="00CB2464">
        <w:rPr>
          <w:rFonts w:ascii="GHEA Grapalat" w:hAnsi="GHEA Grapalat" w:cs="Sylfaen"/>
          <w:sz w:val="22"/>
          <w:szCs w:val="22"/>
          <w:lang w:val="hy-AM"/>
        </w:rPr>
        <w:t xml:space="preserve">նախատեսվածի </w:t>
      </w:r>
      <w:r w:rsidRPr="00CB2464">
        <w:rPr>
          <w:rFonts w:ascii="GHEA Grapalat" w:hAnsi="GHEA Grapalat" w:cs="Sylfaen"/>
          <w:sz w:val="22"/>
          <w:szCs w:val="22"/>
        </w:rPr>
        <w:t>99.9</w:t>
      </w:r>
      <w:r w:rsidRPr="00CB2464">
        <w:rPr>
          <w:rFonts w:ascii="GHEA Grapalat" w:hAnsi="GHEA Grapalat" w:cs="Times Armenian"/>
          <w:sz w:val="22"/>
          <w:szCs w:val="22"/>
          <w:lang w:val="hy-AM"/>
        </w:rPr>
        <w:t>%-ը</w:t>
      </w:r>
      <w:r w:rsidRPr="00CB2464">
        <w:rPr>
          <w:rFonts w:ascii="GHEA Grapalat" w:hAnsi="GHEA Grapalat" w:cs="Times Armenian"/>
          <w:sz w:val="22"/>
          <w:szCs w:val="22"/>
        </w:rPr>
        <w:t>:</w:t>
      </w:r>
      <w:r w:rsidR="00721F6F" w:rsidRPr="00CB2464">
        <w:rPr>
          <w:rFonts w:ascii="GHEA Grapalat" w:hAnsi="GHEA Grapalat" w:cs="Times Armenian"/>
          <w:sz w:val="22"/>
          <w:szCs w:val="22"/>
        </w:rPr>
        <w:t xml:space="preserve"> </w:t>
      </w:r>
      <w:r w:rsidR="00721F6F" w:rsidRPr="00CB2464">
        <w:rPr>
          <w:rFonts w:ascii="GHEA Grapalat" w:hAnsi="GHEA Grapalat"/>
          <w:sz w:val="22"/>
          <w:szCs w:val="22"/>
        </w:rPr>
        <w:t>Մայրության</w:t>
      </w:r>
      <w:r w:rsidR="00721F6F" w:rsidRPr="00CB2464">
        <w:rPr>
          <w:rFonts w:ascii="GHEA Grapalat" w:hAnsi="GHEA Grapalat"/>
          <w:sz w:val="22"/>
          <w:szCs w:val="22"/>
          <w:lang w:val="af-ZA"/>
        </w:rPr>
        <w:t xml:space="preserve"> </w:t>
      </w:r>
      <w:r w:rsidR="00721F6F" w:rsidRPr="00CB2464">
        <w:rPr>
          <w:rFonts w:ascii="GHEA Grapalat" w:hAnsi="GHEA Grapalat"/>
          <w:sz w:val="22"/>
          <w:szCs w:val="22"/>
        </w:rPr>
        <w:t>նպաստ</w:t>
      </w:r>
      <w:r w:rsidR="00721F6F" w:rsidRPr="00CB2464">
        <w:rPr>
          <w:rFonts w:ascii="GHEA Grapalat" w:hAnsi="GHEA Grapalat"/>
          <w:sz w:val="22"/>
          <w:szCs w:val="22"/>
          <w:lang w:val="af-ZA"/>
        </w:rPr>
        <w:t xml:space="preserve"> </w:t>
      </w:r>
      <w:r w:rsidR="00721F6F" w:rsidRPr="00CB2464">
        <w:rPr>
          <w:rFonts w:ascii="GHEA Grapalat" w:hAnsi="GHEA Grapalat"/>
          <w:sz w:val="22"/>
          <w:szCs w:val="22"/>
        </w:rPr>
        <w:t>ստացող</w:t>
      </w:r>
      <w:r w:rsidR="00721F6F" w:rsidRPr="00CB2464">
        <w:rPr>
          <w:rFonts w:ascii="GHEA Grapalat" w:hAnsi="GHEA Grapalat"/>
          <w:sz w:val="22"/>
          <w:szCs w:val="22"/>
          <w:lang w:val="af-ZA"/>
        </w:rPr>
        <w:t xml:space="preserve"> </w:t>
      </w:r>
      <w:r w:rsidR="00721F6F" w:rsidRPr="00CB2464">
        <w:rPr>
          <w:rFonts w:ascii="GHEA Grapalat" w:hAnsi="GHEA Grapalat"/>
          <w:sz w:val="22"/>
          <w:szCs w:val="22"/>
        </w:rPr>
        <w:t>աշխատող</w:t>
      </w:r>
      <w:r w:rsidR="00721F6F" w:rsidRPr="00CB2464">
        <w:rPr>
          <w:rFonts w:ascii="GHEA Grapalat" w:hAnsi="GHEA Grapalat"/>
          <w:sz w:val="22"/>
          <w:szCs w:val="22"/>
          <w:lang w:val="af-ZA"/>
        </w:rPr>
        <w:t xml:space="preserve"> </w:t>
      </w:r>
      <w:r w:rsidR="00721F6F" w:rsidRPr="00CB2464">
        <w:rPr>
          <w:rFonts w:ascii="GHEA Grapalat" w:hAnsi="GHEA Grapalat"/>
          <w:sz w:val="22"/>
          <w:szCs w:val="22"/>
        </w:rPr>
        <w:t>անձանց</w:t>
      </w:r>
      <w:r w:rsidR="00721F6F" w:rsidRPr="00CB2464">
        <w:rPr>
          <w:rFonts w:ascii="GHEA Grapalat" w:hAnsi="GHEA Grapalat"/>
          <w:sz w:val="22"/>
          <w:szCs w:val="22"/>
          <w:lang w:val="af-ZA"/>
        </w:rPr>
        <w:t xml:space="preserve"> </w:t>
      </w:r>
      <w:r w:rsidR="00721F6F" w:rsidRPr="00CB2464">
        <w:rPr>
          <w:rFonts w:ascii="GHEA Grapalat" w:hAnsi="GHEA Grapalat"/>
          <w:sz w:val="22"/>
          <w:szCs w:val="22"/>
        </w:rPr>
        <w:t>թիվը</w:t>
      </w:r>
      <w:r w:rsidR="00721F6F" w:rsidRPr="00CB2464">
        <w:rPr>
          <w:rFonts w:ascii="GHEA Grapalat" w:hAnsi="GHEA Grapalat"/>
          <w:sz w:val="22"/>
          <w:szCs w:val="22"/>
          <w:lang w:val="af-ZA"/>
        </w:rPr>
        <w:t xml:space="preserve"> հաշվետու ժամանակահատվածում </w:t>
      </w:r>
      <w:r w:rsidR="00721F6F" w:rsidRPr="00CB2464">
        <w:rPr>
          <w:rFonts w:ascii="GHEA Grapalat" w:hAnsi="GHEA Grapalat"/>
          <w:sz w:val="22"/>
          <w:szCs w:val="22"/>
        </w:rPr>
        <w:t>կազմել</w:t>
      </w:r>
      <w:r w:rsidR="00721F6F" w:rsidRPr="00CB2464">
        <w:rPr>
          <w:rFonts w:ascii="GHEA Grapalat" w:hAnsi="GHEA Grapalat"/>
          <w:sz w:val="22"/>
          <w:szCs w:val="22"/>
          <w:lang w:val="af-ZA"/>
        </w:rPr>
        <w:t xml:space="preserve"> </w:t>
      </w:r>
      <w:r w:rsidR="00721F6F" w:rsidRPr="00CB2464">
        <w:rPr>
          <w:rFonts w:ascii="GHEA Grapalat" w:hAnsi="GHEA Grapalat"/>
          <w:sz w:val="22"/>
          <w:szCs w:val="22"/>
        </w:rPr>
        <w:t>է 10675՝</w:t>
      </w:r>
      <w:r w:rsidR="00721F6F" w:rsidRPr="00CB2464">
        <w:rPr>
          <w:rFonts w:ascii="GHEA Grapalat" w:hAnsi="GHEA Grapalat"/>
          <w:sz w:val="22"/>
          <w:szCs w:val="22"/>
          <w:lang w:val="af-ZA"/>
        </w:rPr>
        <w:t xml:space="preserve"> կանխատեսված 9011-ի դիմաց, իսկ չ</w:t>
      </w:r>
      <w:r w:rsidR="00721F6F" w:rsidRPr="00CB2464">
        <w:rPr>
          <w:rFonts w:ascii="GHEA Grapalat" w:hAnsi="GHEA Grapalat"/>
          <w:sz w:val="22"/>
          <w:szCs w:val="22"/>
        </w:rPr>
        <w:t>աշխատող</w:t>
      </w:r>
      <w:r w:rsidR="00721F6F" w:rsidRPr="00CB2464">
        <w:rPr>
          <w:rFonts w:ascii="GHEA Grapalat" w:hAnsi="GHEA Grapalat"/>
          <w:sz w:val="22"/>
          <w:szCs w:val="22"/>
          <w:lang w:val="af-ZA"/>
        </w:rPr>
        <w:t xml:space="preserve"> </w:t>
      </w:r>
      <w:r w:rsidR="00721F6F" w:rsidRPr="00CB2464">
        <w:rPr>
          <w:rFonts w:ascii="GHEA Grapalat" w:hAnsi="GHEA Grapalat"/>
          <w:sz w:val="22"/>
          <w:szCs w:val="22"/>
        </w:rPr>
        <w:t>անձանց</w:t>
      </w:r>
      <w:r w:rsidR="00721F6F" w:rsidRPr="00CB2464">
        <w:rPr>
          <w:rFonts w:ascii="GHEA Grapalat" w:hAnsi="GHEA Grapalat"/>
          <w:sz w:val="22"/>
          <w:szCs w:val="22"/>
          <w:lang w:val="af-ZA"/>
        </w:rPr>
        <w:t xml:space="preserve"> </w:t>
      </w:r>
      <w:r w:rsidR="00721F6F" w:rsidRPr="00CB2464">
        <w:rPr>
          <w:rFonts w:ascii="GHEA Grapalat" w:hAnsi="GHEA Grapalat"/>
          <w:sz w:val="22"/>
          <w:szCs w:val="22"/>
        </w:rPr>
        <w:t>թիվը՝ 15800՝ կանխատեսված 24186-ի դիմաց</w:t>
      </w:r>
      <w:r w:rsidR="00721F6F" w:rsidRPr="00CB2464">
        <w:rPr>
          <w:rFonts w:ascii="GHEA Grapalat" w:hAnsi="GHEA Grapalat"/>
          <w:sz w:val="22"/>
          <w:szCs w:val="22"/>
          <w:lang w:val="af-ZA"/>
        </w:rPr>
        <w:t>:</w:t>
      </w:r>
    </w:p>
    <w:p w:rsidR="00010F0A"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 xml:space="preserve">Ժամանակավոր անաշխատունակության դեպքում նպաստի գծով ծախսերը կազմել են </w:t>
      </w:r>
      <w:r w:rsidRPr="00CB2464">
        <w:rPr>
          <w:rFonts w:ascii="GHEA Grapalat" w:hAnsi="GHEA Grapalat" w:cs="Times Armenian"/>
          <w:sz w:val="22"/>
          <w:szCs w:val="22"/>
        </w:rPr>
        <w:t>2.9</w:t>
      </w:r>
      <w:r w:rsidRPr="00CB2464">
        <w:rPr>
          <w:rFonts w:ascii="GHEA Grapalat" w:hAnsi="GHEA Grapalat" w:cs="Sylfaen"/>
          <w:sz w:val="22"/>
          <w:szCs w:val="22"/>
          <w:lang w:val="hy-AM"/>
        </w:rPr>
        <w:t xml:space="preserve"> մլրդ դրամ կամ նախատեսվածի </w:t>
      </w:r>
      <w:r w:rsidRPr="00CB2464">
        <w:rPr>
          <w:rFonts w:ascii="GHEA Grapalat" w:hAnsi="GHEA Grapalat" w:cs="Sylfaen"/>
          <w:sz w:val="22"/>
          <w:szCs w:val="22"/>
        </w:rPr>
        <w:t>99.8</w:t>
      </w:r>
      <w:r w:rsidRPr="00CB2464">
        <w:rPr>
          <w:rFonts w:ascii="GHEA Grapalat" w:hAnsi="GHEA Grapalat" w:cs="Times Armenian"/>
          <w:sz w:val="22"/>
          <w:szCs w:val="22"/>
          <w:lang w:val="hy-AM"/>
        </w:rPr>
        <w:t>%-ը</w:t>
      </w:r>
      <w:r w:rsidRPr="00CB2464">
        <w:rPr>
          <w:rFonts w:ascii="GHEA Grapalat" w:hAnsi="GHEA Grapalat" w:cs="Times Armenian"/>
          <w:sz w:val="22"/>
          <w:szCs w:val="22"/>
        </w:rPr>
        <w:t>:</w:t>
      </w:r>
    </w:p>
    <w:p w:rsidR="00134054" w:rsidRPr="00CB2464" w:rsidRDefault="00134054" w:rsidP="00134054">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cs="Sylfaen"/>
          <w:sz w:val="22"/>
          <w:szCs w:val="22"/>
          <w:lang w:val="hy-AM"/>
        </w:rPr>
        <w:t>20</w:t>
      </w:r>
      <w:r w:rsidRPr="00CB2464">
        <w:rPr>
          <w:rFonts w:ascii="GHEA Grapalat" w:hAnsi="GHEA Grapalat" w:cs="Sylfaen"/>
          <w:sz w:val="22"/>
          <w:szCs w:val="22"/>
        </w:rPr>
        <w:t>20</w:t>
      </w:r>
      <w:r w:rsidRPr="00CB2464">
        <w:rPr>
          <w:rFonts w:ascii="GHEA Grapalat" w:hAnsi="GHEA Grapalat" w:cs="Sylfaen"/>
          <w:sz w:val="22"/>
          <w:szCs w:val="22"/>
          <w:lang w:val="hy-AM"/>
        </w:rPr>
        <w:t xml:space="preserve"> թվականի նույն ժամանակահատվածի համեմատ </w:t>
      </w:r>
      <w:r w:rsidRPr="00CB2464">
        <w:rPr>
          <w:rFonts w:ascii="GHEA Grapalat" w:hAnsi="GHEA Grapalat"/>
          <w:sz w:val="22"/>
          <w:szCs w:val="22"/>
          <w:lang w:val="hy-AM"/>
        </w:rPr>
        <w:t>Անաշխատունակության դեպքում սոցիալական աջակցության</w:t>
      </w:r>
      <w:r w:rsidRPr="00CB2464">
        <w:rPr>
          <w:rFonts w:ascii="GHEA Grapalat" w:hAnsi="GHEA Grapalat" w:cs="Sylfaen"/>
          <w:sz w:val="22"/>
          <w:szCs w:val="22"/>
          <w:lang w:val="hy-AM"/>
        </w:rPr>
        <w:t xml:space="preserve"> ծրագրի ծախսերն աճել են </w:t>
      </w:r>
      <w:r w:rsidRPr="00CB2464">
        <w:rPr>
          <w:rFonts w:ascii="GHEA Grapalat" w:hAnsi="GHEA Grapalat" w:cs="Sylfaen"/>
          <w:sz w:val="22"/>
          <w:szCs w:val="22"/>
        </w:rPr>
        <w:t>16.7</w:t>
      </w:r>
      <w:r w:rsidRPr="00CB2464">
        <w:rPr>
          <w:rFonts w:ascii="GHEA Grapalat" w:hAnsi="GHEA Grapalat" w:cs="Times Armenian"/>
          <w:sz w:val="22"/>
          <w:szCs w:val="22"/>
          <w:lang w:val="hy-AM"/>
        </w:rPr>
        <w:t>%-ով</w:t>
      </w:r>
      <w:r w:rsidRPr="00CB2464">
        <w:rPr>
          <w:rFonts w:ascii="GHEA Grapalat" w:hAnsi="GHEA Grapalat" w:cs="Times Armenian"/>
          <w:sz w:val="22"/>
          <w:szCs w:val="22"/>
        </w:rPr>
        <w:t xml:space="preserve"> կամ 1.8 մլրդ դրամով</w:t>
      </w:r>
      <w:r w:rsidRPr="00CB2464">
        <w:rPr>
          <w:rFonts w:ascii="GHEA Grapalat" w:hAnsi="GHEA Grapalat" w:cs="Times Armenian"/>
          <w:sz w:val="22"/>
          <w:szCs w:val="22"/>
          <w:lang w:val="hy-AM"/>
        </w:rPr>
        <w:t xml:space="preserve">՝ հիմնականում պայմանավորված մայրության նպաստի </w:t>
      </w:r>
      <w:r w:rsidRPr="00CB2464">
        <w:rPr>
          <w:rFonts w:ascii="GHEA Grapalat" w:hAnsi="GHEA Grapalat" w:cs="Times Armenian"/>
          <w:sz w:val="22"/>
          <w:szCs w:val="22"/>
        </w:rPr>
        <w:t>և ժամանակավոր անաշխատունակության դեպքում</w:t>
      </w:r>
      <w:r w:rsidR="00AB7120" w:rsidRPr="00CB2464">
        <w:rPr>
          <w:rFonts w:ascii="GHEA Grapalat" w:hAnsi="GHEA Grapalat" w:cs="Times Armenian"/>
          <w:sz w:val="22"/>
          <w:szCs w:val="22"/>
        </w:rPr>
        <w:t xml:space="preserve"> տրամադրվող</w:t>
      </w:r>
      <w:r w:rsidRPr="00CB2464">
        <w:rPr>
          <w:rFonts w:ascii="GHEA Grapalat" w:hAnsi="GHEA Grapalat" w:cs="Times Armenian"/>
          <w:sz w:val="22"/>
          <w:szCs w:val="22"/>
        </w:rPr>
        <w:t xml:space="preserve"> նպաստի </w:t>
      </w:r>
      <w:r w:rsidRPr="00CB2464">
        <w:rPr>
          <w:rFonts w:ascii="GHEA Grapalat" w:hAnsi="GHEA Grapalat" w:cs="Times Armenian"/>
          <w:sz w:val="22"/>
          <w:szCs w:val="22"/>
          <w:lang w:val="hy-AM"/>
        </w:rPr>
        <w:t xml:space="preserve">գծով ծախսերի </w:t>
      </w:r>
      <w:r w:rsidR="00AB7120" w:rsidRPr="00CB2464">
        <w:rPr>
          <w:rFonts w:ascii="GHEA Grapalat" w:hAnsi="GHEA Grapalat" w:cs="Times Armenian"/>
          <w:sz w:val="22"/>
          <w:szCs w:val="22"/>
        </w:rPr>
        <w:t>համապատասխանաբար</w:t>
      </w:r>
      <w:r w:rsidRPr="00CB2464">
        <w:rPr>
          <w:rFonts w:ascii="GHEA Grapalat" w:hAnsi="GHEA Grapalat" w:cs="Times Armenian"/>
          <w:sz w:val="22"/>
          <w:szCs w:val="22"/>
        </w:rPr>
        <w:t xml:space="preserve"> 18.8% (1.6 մլրդ դրամ)</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և 10.7% (283.9 մլն դրամ)</w:t>
      </w:r>
      <w:r w:rsidRPr="00CB2464">
        <w:rPr>
          <w:rFonts w:ascii="GHEA Grapalat" w:hAnsi="GHEA Grapalat" w:cs="Times Armenian"/>
          <w:sz w:val="22"/>
          <w:szCs w:val="22"/>
          <w:lang w:val="hy-AM"/>
        </w:rPr>
        <w:t xml:space="preserve"> աճով:</w:t>
      </w:r>
    </w:p>
    <w:p w:rsidR="007944C5" w:rsidRPr="00CB2464" w:rsidRDefault="00C13FFB" w:rsidP="00C13FFB">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i/>
          <w:sz w:val="22"/>
          <w:szCs w:val="22"/>
          <w:lang w:val="hy-AM"/>
        </w:rPr>
        <w:t>Զբաղվածության ծրագրի</w:t>
      </w:r>
      <w:r w:rsidRPr="00CB2464">
        <w:rPr>
          <w:rFonts w:ascii="GHEA Grapalat" w:hAnsi="GHEA Grapalat" w:cs="Times Armenian"/>
          <w:sz w:val="22"/>
          <w:szCs w:val="22"/>
          <w:lang w:val="hy-AM"/>
        </w:rPr>
        <w:t xml:space="preserve"> միջոցառումներին </w:t>
      </w:r>
      <w:r w:rsidRPr="00CB2464">
        <w:rPr>
          <w:rFonts w:ascii="GHEA Grapalat" w:hAnsi="GHEA Grapalat"/>
          <w:sz w:val="22"/>
          <w:szCs w:val="22"/>
          <w:lang w:val="hy-AM"/>
        </w:rPr>
        <w:t>202</w:t>
      </w:r>
      <w:r w:rsidRPr="00CB2464">
        <w:rPr>
          <w:rFonts w:ascii="GHEA Grapalat" w:hAnsi="GHEA Grapalat"/>
          <w:sz w:val="22"/>
          <w:szCs w:val="22"/>
        </w:rPr>
        <w:t>1</w:t>
      </w:r>
      <w:r w:rsidRPr="00CB2464">
        <w:rPr>
          <w:rFonts w:ascii="GHEA Grapalat" w:hAnsi="GHEA Grapalat"/>
          <w:sz w:val="22"/>
          <w:szCs w:val="22"/>
          <w:lang w:val="hy-AM"/>
        </w:rPr>
        <w:t xml:space="preserve"> </w:t>
      </w:r>
      <w:r w:rsidRPr="00CB2464">
        <w:rPr>
          <w:rFonts w:ascii="GHEA Grapalat" w:hAnsi="GHEA Grapalat" w:cs="Arial"/>
          <w:sz w:val="22"/>
          <w:szCs w:val="22"/>
          <w:lang w:val="hy-AM"/>
        </w:rPr>
        <w:t xml:space="preserve">թվականի </w:t>
      </w:r>
      <w:r w:rsidRPr="00CB2464">
        <w:rPr>
          <w:rFonts w:ascii="GHEA Grapalat" w:hAnsi="GHEA Grapalat" w:cs="Arial"/>
          <w:sz w:val="22"/>
          <w:szCs w:val="22"/>
        </w:rPr>
        <w:t>ինն ամիսներին</w:t>
      </w:r>
      <w:r w:rsidRPr="00CB2464">
        <w:rPr>
          <w:rFonts w:ascii="GHEA Grapalat" w:hAnsi="GHEA Grapalat" w:cs="Arial"/>
          <w:sz w:val="22"/>
          <w:szCs w:val="22"/>
          <w:lang w:val="hy-AM"/>
        </w:rPr>
        <w:t xml:space="preserve"> </w:t>
      </w:r>
      <w:r w:rsidRPr="00CB2464">
        <w:rPr>
          <w:rFonts w:ascii="GHEA Grapalat" w:hAnsi="GHEA Grapalat" w:cs="Sylfaen"/>
          <w:sz w:val="22"/>
          <w:szCs w:val="22"/>
          <w:lang w:val="hy-AM"/>
        </w:rPr>
        <w:t xml:space="preserve">ՀՀ պետական բյուջեից տրամադրվել է </w:t>
      </w:r>
      <w:r w:rsidRPr="00CB2464">
        <w:rPr>
          <w:rFonts w:ascii="GHEA Grapalat" w:hAnsi="GHEA Grapalat" w:cs="Sylfaen"/>
          <w:sz w:val="22"/>
          <w:szCs w:val="22"/>
        </w:rPr>
        <w:t>953.6</w:t>
      </w:r>
      <w:r w:rsidRPr="00CB2464">
        <w:rPr>
          <w:rFonts w:ascii="GHEA Grapalat" w:hAnsi="GHEA Grapalat" w:cs="Sylfaen"/>
          <w:sz w:val="22"/>
          <w:szCs w:val="22"/>
          <w:lang w:val="hy-AM"/>
        </w:rPr>
        <w:t xml:space="preserve"> մլն դրամ՝ կազմելով նախատեսված ցուցանիշի </w:t>
      </w:r>
      <w:r w:rsidRPr="00CB2464">
        <w:rPr>
          <w:rFonts w:ascii="GHEA Grapalat" w:hAnsi="GHEA Grapalat" w:cs="Sylfaen"/>
          <w:sz w:val="22"/>
          <w:szCs w:val="22"/>
        </w:rPr>
        <w:t>57.8</w:t>
      </w:r>
      <w:r w:rsidRPr="00CB2464">
        <w:rPr>
          <w:rFonts w:ascii="GHEA Grapalat" w:hAnsi="GHEA Grapalat" w:cs="Times Armenian"/>
          <w:sz w:val="22"/>
          <w:szCs w:val="22"/>
          <w:lang w:val="hy-AM"/>
        </w:rPr>
        <w:t>%-ը: Ծրագրի բոլոր միջոցառումներում առկա են</w:t>
      </w:r>
      <w:r w:rsidRPr="00CB2464">
        <w:rPr>
          <w:rFonts w:ascii="GHEA Grapalat" w:hAnsi="GHEA Grapalat" w:cs="Times Armenian"/>
          <w:sz w:val="22"/>
          <w:szCs w:val="22"/>
        </w:rPr>
        <w:t xml:space="preserve"> ծրագրային ցուցանիշների նկատմամբ</w:t>
      </w:r>
      <w:r w:rsidRPr="00CB2464">
        <w:rPr>
          <w:rFonts w:ascii="GHEA Grapalat" w:hAnsi="GHEA Grapalat" w:cs="Times Armenian"/>
          <w:sz w:val="22"/>
          <w:szCs w:val="22"/>
          <w:lang w:val="hy-AM"/>
        </w:rPr>
        <w:t xml:space="preserve"> շեղումներ: Մասնավորապես՝ Աշխատաշուկայում անմրցունակ անձանց անասնապահությամբ զբաղվելու համար աջակցության տրամադրմ</w:t>
      </w:r>
      <w:r w:rsidRPr="00CB2464">
        <w:rPr>
          <w:rFonts w:ascii="GHEA Grapalat" w:hAnsi="GHEA Grapalat" w:cs="Times Armenian"/>
          <w:sz w:val="22"/>
          <w:szCs w:val="22"/>
        </w:rPr>
        <w:t>ան ծախսերը</w:t>
      </w:r>
      <w:r w:rsidR="00375C48" w:rsidRPr="00CB2464">
        <w:rPr>
          <w:rFonts w:ascii="GHEA Grapalat" w:hAnsi="GHEA Grapalat" w:cs="Times Armenian"/>
          <w:sz w:val="22"/>
          <w:szCs w:val="22"/>
        </w:rPr>
        <w:t xml:space="preserve"> կազմել են</w:t>
      </w:r>
      <w:r w:rsidRPr="00CB2464">
        <w:rPr>
          <w:rFonts w:ascii="GHEA Grapalat" w:hAnsi="GHEA Grapalat" w:cs="Times Armenian"/>
          <w:sz w:val="22"/>
          <w:szCs w:val="22"/>
        </w:rPr>
        <w:t xml:space="preserve"> </w:t>
      </w:r>
      <w:r w:rsidRPr="00CB2464">
        <w:rPr>
          <w:rFonts w:ascii="GHEA Grapalat" w:hAnsi="GHEA Grapalat" w:cs="Sylfaen"/>
          <w:sz w:val="22"/>
          <w:szCs w:val="22"/>
        </w:rPr>
        <w:t>241.6</w:t>
      </w:r>
      <w:r w:rsidR="00375C48" w:rsidRPr="00CB2464">
        <w:rPr>
          <w:rFonts w:ascii="GHEA Grapalat" w:hAnsi="GHEA Grapalat" w:cs="Sylfaen"/>
          <w:sz w:val="22"/>
          <w:szCs w:val="22"/>
          <w:lang w:val="hy-AM"/>
        </w:rPr>
        <w:t xml:space="preserve"> մլն դրամ՝ </w:t>
      </w:r>
      <w:r w:rsidR="00375C48" w:rsidRPr="00CB2464">
        <w:rPr>
          <w:rFonts w:ascii="GHEA Grapalat" w:hAnsi="GHEA Grapalat" w:cs="Sylfaen"/>
          <w:sz w:val="22"/>
          <w:szCs w:val="22"/>
        </w:rPr>
        <w:t>ապահով</w:t>
      </w:r>
      <w:r w:rsidRPr="00CB2464">
        <w:rPr>
          <w:rFonts w:ascii="GHEA Grapalat" w:hAnsi="GHEA Grapalat" w:cs="Sylfaen"/>
          <w:sz w:val="22"/>
          <w:szCs w:val="22"/>
          <w:lang w:val="hy-AM"/>
        </w:rPr>
        <w:t xml:space="preserve">ելով նախատեսված ցուցանիշի </w:t>
      </w:r>
      <w:r w:rsidRPr="00CB2464">
        <w:rPr>
          <w:rFonts w:ascii="GHEA Grapalat" w:hAnsi="GHEA Grapalat" w:cs="Sylfaen"/>
          <w:sz w:val="22"/>
          <w:szCs w:val="22"/>
        </w:rPr>
        <w:t>51.4</w:t>
      </w:r>
      <w:r w:rsidRPr="00CB2464">
        <w:rPr>
          <w:rFonts w:ascii="GHEA Grapalat" w:hAnsi="GHEA Grapalat" w:cs="Times Armenian"/>
          <w:sz w:val="22"/>
          <w:szCs w:val="22"/>
          <w:lang w:val="hy-AM"/>
        </w:rPr>
        <w:t xml:space="preserve">%-ը: </w:t>
      </w:r>
      <w:r w:rsidR="007944C5" w:rsidRPr="00CB2464">
        <w:rPr>
          <w:rFonts w:ascii="GHEA Grapalat" w:hAnsi="GHEA Grapalat" w:cs="Times Armenian"/>
          <w:sz w:val="22"/>
          <w:szCs w:val="22"/>
        </w:rPr>
        <w:t xml:space="preserve">Միջոցառման շրջանակներում հաշվետու ժամանակահատվածում ֆինանսավորվել է 344 ծրագիր՝ նախատեսված 399-ի փոխարեն: </w:t>
      </w:r>
      <w:r w:rsidRPr="00CB2464">
        <w:rPr>
          <w:rFonts w:ascii="GHEA Grapalat" w:hAnsi="GHEA Grapalat" w:cs="Times Armenian"/>
          <w:sz w:val="22"/>
          <w:szCs w:val="22"/>
          <w:lang w:val="hy-AM"/>
        </w:rPr>
        <w:t>Ծախ</w:t>
      </w:r>
      <w:r w:rsidRPr="00CB2464">
        <w:rPr>
          <w:rFonts w:ascii="GHEA Grapalat" w:hAnsi="GHEA Grapalat" w:cs="Times Armenian"/>
          <w:sz w:val="22"/>
          <w:szCs w:val="22"/>
        </w:rPr>
        <w:t xml:space="preserve">սերի ցածր կատարողականը </w:t>
      </w:r>
      <w:r w:rsidRPr="00CB2464">
        <w:rPr>
          <w:rFonts w:ascii="GHEA Grapalat" w:hAnsi="GHEA Grapalat" w:cs="Times Armenian"/>
          <w:sz w:val="22"/>
          <w:szCs w:val="22"/>
          <w:lang w:val="hy-AM"/>
        </w:rPr>
        <w:t>պայմանավորված</w:t>
      </w:r>
      <w:r w:rsidRPr="00CB2464">
        <w:rPr>
          <w:rFonts w:ascii="GHEA Grapalat" w:hAnsi="GHEA Grapalat" w:cs="Times Armenian"/>
          <w:sz w:val="22"/>
          <w:szCs w:val="22"/>
        </w:rPr>
        <w:t xml:space="preserve"> է</w:t>
      </w:r>
      <w:r w:rsidRPr="00CB2464">
        <w:rPr>
          <w:rFonts w:ascii="GHEA Grapalat" w:hAnsi="GHEA Grapalat" w:cs="Times Armenian"/>
          <w:sz w:val="22"/>
          <w:szCs w:val="22"/>
          <w:lang w:val="hy-AM"/>
        </w:rPr>
        <w:t xml:space="preserve"> ապրիլի </w:t>
      </w:r>
      <w:r w:rsidRPr="00CB2464">
        <w:rPr>
          <w:rFonts w:ascii="GHEA Grapalat" w:hAnsi="GHEA Grapalat" w:cs="Times Armenian"/>
          <w:sz w:val="22"/>
          <w:szCs w:val="22"/>
        </w:rPr>
        <w:t>1-</w:t>
      </w:r>
      <w:r w:rsidRPr="00CB2464">
        <w:rPr>
          <w:rFonts w:ascii="GHEA Grapalat" w:hAnsi="GHEA Grapalat" w:cs="Times Armenian"/>
          <w:sz w:val="22"/>
          <w:szCs w:val="22"/>
          <w:lang w:val="hy-AM"/>
        </w:rPr>
        <w:t>ից</w:t>
      </w:r>
      <w:r w:rsidRPr="00CB2464">
        <w:t xml:space="preserve"> </w:t>
      </w:r>
      <w:r w:rsidR="00295E5B" w:rsidRPr="00CB2464">
        <w:rPr>
          <w:rFonts w:ascii="GHEA Grapalat" w:hAnsi="GHEA Grapalat" w:cs="Times Armenian"/>
          <w:sz w:val="22"/>
          <w:szCs w:val="22"/>
          <w:lang w:val="hy-AM"/>
        </w:rPr>
        <w:t xml:space="preserve">Զբաղվածության տարածքային կենտրոններում </w:t>
      </w:r>
      <w:r w:rsidRPr="00CB2464">
        <w:rPr>
          <w:rFonts w:ascii="GHEA Grapalat" w:hAnsi="GHEA Grapalat" w:cs="Times Armenian"/>
          <w:sz w:val="22"/>
          <w:szCs w:val="22"/>
          <w:lang w:val="hy-AM"/>
        </w:rPr>
        <w:t>ընթացող</w:t>
      </w:r>
      <w:r w:rsidR="00FD1A1E" w:rsidRPr="00CB2464">
        <w:rPr>
          <w:rFonts w:ascii="GHEA Grapalat" w:hAnsi="GHEA Grapalat" w:cs="Times Armenian"/>
          <w:sz w:val="22"/>
          <w:szCs w:val="22"/>
          <w:lang w:val="hy-AM"/>
        </w:rPr>
        <w:t xml:space="preserve"> </w:t>
      </w:r>
      <w:r w:rsidRPr="00CB2464">
        <w:rPr>
          <w:rFonts w:ascii="GHEA Grapalat" w:hAnsi="GHEA Grapalat" w:cs="Times Armenian"/>
          <w:sz w:val="22"/>
          <w:szCs w:val="22"/>
          <w:lang w:val="hy-AM"/>
        </w:rPr>
        <w:t xml:space="preserve">վերակազմակերպման գործընթացով և կադրային փոփոխություններով, ինչպես նաև </w:t>
      </w:r>
      <w:r w:rsidRPr="00CB2464">
        <w:rPr>
          <w:rFonts w:ascii="GHEA Grapalat" w:hAnsi="GHEA Grapalat" w:cs="Times Armenian"/>
          <w:sz w:val="22"/>
          <w:szCs w:val="22"/>
        </w:rPr>
        <w:t>Միասնական սոցիալական</w:t>
      </w:r>
      <w:r w:rsidRPr="00CB2464">
        <w:rPr>
          <w:rFonts w:ascii="GHEA Grapalat" w:hAnsi="GHEA Grapalat" w:cs="Times Armenian"/>
          <w:sz w:val="22"/>
          <w:szCs w:val="22"/>
          <w:lang w:val="hy-AM"/>
        </w:rPr>
        <w:t xml:space="preserve"> ծառայությանը ֆինանսական գործառույթների </w:t>
      </w:r>
      <w:r w:rsidRPr="00CB2464">
        <w:rPr>
          <w:rFonts w:ascii="GHEA Grapalat" w:hAnsi="GHEA Grapalat" w:cs="Times Armenian"/>
          <w:sz w:val="22"/>
          <w:szCs w:val="22"/>
        </w:rPr>
        <w:t>փոխանցմամբ:</w:t>
      </w:r>
      <w:r w:rsidR="00295E5B" w:rsidRPr="00CB2464">
        <w:rPr>
          <w:rFonts w:ascii="GHEA Grapalat" w:hAnsi="GHEA Grapalat" w:cs="Times Armenian"/>
          <w:sz w:val="22"/>
          <w:szCs w:val="22"/>
        </w:rPr>
        <w:t xml:space="preserve"> </w:t>
      </w:r>
      <w:r w:rsidRPr="00CB2464">
        <w:rPr>
          <w:rFonts w:ascii="GHEA Grapalat" w:hAnsi="GHEA Grapalat" w:cs="Times Armenian"/>
          <w:sz w:val="22"/>
          <w:szCs w:val="22"/>
        </w:rPr>
        <w:t xml:space="preserve">Նույն հանգամանքով է </w:t>
      </w:r>
      <w:r w:rsidRPr="00CB2464">
        <w:rPr>
          <w:rFonts w:ascii="GHEA Grapalat" w:hAnsi="GHEA Grapalat" w:cs="Times Armenian"/>
          <w:sz w:val="22"/>
          <w:szCs w:val="22"/>
          <w:lang w:val="hy-AM"/>
        </w:rPr>
        <w:t xml:space="preserve">պայմանավորված մինչև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w:t>
      </w:r>
      <w:r w:rsidRPr="00CB2464">
        <w:rPr>
          <w:rFonts w:ascii="GHEA Grapalat" w:hAnsi="GHEA Grapalat" w:cs="Times Armenian"/>
          <w:sz w:val="22"/>
          <w:szCs w:val="22"/>
          <w:lang w:val="hy-AM"/>
        </w:rPr>
        <w:lastRenderedPageBreak/>
        <w:t xml:space="preserve">տրամադրվող աջակցության ծախսերի կատարողականը, որը կազմել է 304.2 մլն դրամ կամ 76.7%: </w:t>
      </w:r>
      <w:r w:rsidR="007944C5" w:rsidRPr="00CB2464">
        <w:rPr>
          <w:rFonts w:ascii="GHEA Grapalat" w:hAnsi="GHEA Grapalat" w:cs="Times Armenian"/>
          <w:sz w:val="22"/>
          <w:szCs w:val="22"/>
          <w:lang w:val="hy-AM"/>
        </w:rPr>
        <w:t>Միջո</w:t>
      </w:r>
      <w:r w:rsidR="007944C5" w:rsidRPr="00CB2464">
        <w:rPr>
          <w:rFonts w:ascii="GHEA Grapalat" w:hAnsi="GHEA Grapalat" w:cs="Times Armenian"/>
          <w:sz w:val="22"/>
          <w:szCs w:val="22"/>
        </w:rPr>
        <w:t>ցառման շահառուների թիվը կազմել է 505՝ կանխատեսված 530-ի դիմաց:</w:t>
      </w:r>
    </w:p>
    <w:p w:rsidR="007944C5" w:rsidRPr="00CB2464" w:rsidRDefault="00C13FFB" w:rsidP="00C13FFB">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Ռազմական դրությամբ պայմանավորված՝ Ադրբեջանի կողմից 2020թ. սեպտեմբերի 27-ին սանձազերծված պատերազմի հետևանքով տեղահանված և փաստացի ՀՀ-ում գտնվող Արցախի Հանրապետության գործազուրկ քաղաքացիների</w:t>
      </w:r>
      <w:r w:rsidR="007944C5" w:rsidRPr="00CB2464">
        <w:rPr>
          <w:rFonts w:ascii="GHEA Grapalat" w:hAnsi="GHEA Grapalat" w:cs="Times Armenian"/>
          <w:sz w:val="22"/>
          <w:szCs w:val="22"/>
        </w:rPr>
        <w:t>ն</w:t>
      </w:r>
      <w:r w:rsidRPr="00CB2464">
        <w:rPr>
          <w:rFonts w:ascii="GHEA Grapalat" w:hAnsi="GHEA Grapalat" w:cs="Times Armenian"/>
          <w:sz w:val="22"/>
          <w:szCs w:val="22"/>
          <w:lang w:val="hy-AM"/>
        </w:rPr>
        <w:t xml:space="preserve"> աշխատանքային փո</w:t>
      </w:r>
      <w:r w:rsidR="007944C5" w:rsidRPr="00CB2464">
        <w:rPr>
          <w:rFonts w:ascii="GHEA Grapalat" w:hAnsi="GHEA Grapalat" w:cs="Times Armenian"/>
          <w:sz w:val="22"/>
          <w:szCs w:val="22"/>
          <w:lang w:val="hy-AM"/>
        </w:rPr>
        <w:t>րձ ձեռքբերելու համար աջակց</w:t>
      </w:r>
      <w:r w:rsidR="007944C5" w:rsidRPr="00CB2464">
        <w:rPr>
          <w:rFonts w:ascii="GHEA Grapalat" w:hAnsi="GHEA Grapalat" w:cs="Times Armenian"/>
          <w:sz w:val="22"/>
          <w:szCs w:val="22"/>
        </w:rPr>
        <w:t>ելու</w:t>
      </w:r>
      <w:r w:rsidRPr="00CB2464">
        <w:rPr>
          <w:rFonts w:ascii="GHEA Grapalat" w:hAnsi="GHEA Grapalat" w:cs="Times Armenian"/>
          <w:sz w:val="22"/>
          <w:szCs w:val="22"/>
          <w:lang w:val="hy-AM"/>
        </w:rPr>
        <w:t xml:space="preserve"> նպատակով օգտագործվել է</w:t>
      </w:r>
      <w:r w:rsidRPr="00CB2464">
        <w:rPr>
          <w:rFonts w:ascii="GHEA Grapalat" w:hAnsi="GHEA Grapalat" w:cs="Times Armenian"/>
          <w:sz w:val="22"/>
          <w:szCs w:val="22"/>
        </w:rPr>
        <w:t xml:space="preserve"> նախատեսված միջոցների</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52.2</w:t>
      </w:r>
      <w:r w:rsidRPr="00CB2464">
        <w:rPr>
          <w:rFonts w:ascii="GHEA Grapalat" w:hAnsi="GHEA Grapalat" w:cs="Times Armenian"/>
          <w:sz w:val="22"/>
          <w:szCs w:val="22"/>
          <w:lang w:val="hy-AM"/>
        </w:rPr>
        <w:t>%-ը</w:t>
      </w:r>
      <w:r w:rsidRPr="00CB2464">
        <w:rPr>
          <w:rFonts w:ascii="GHEA Grapalat" w:hAnsi="GHEA Grapalat" w:cs="Times Armenian"/>
          <w:sz w:val="22"/>
          <w:szCs w:val="22"/>
        </w:rPr>
        <w:t xml:space="preserve"> (106.1 մլն</w:t>
      </w:r>
      <w:r w:rsidRPr="00CB2464">
        <w:rPr>
          <w:rFonts w:ascii="GHEA Grapalat" w:hAnsi="GHEA Grapalat" w:cs="Times Armenian"/>
          <w:sz w:val="22"/>
          <w:szCs w:val="22"/>
          <w:lang w:val="hy-AM"/>
        </w:rPr>
        <w:t xml:space="preserve"> դրամ</w:t>
      </w:r>
      <w:r w:rsidRPr="00CB2464">
        <w:rPr>
          <w:rFonts w:ascii="GHEA Grapalat" w:hAnsi="GHEA Grapalat" w:cs="Times Armenian"/>
          <w:sz w:val="22"/>
          <w:szCs w:val="22"/>
        </w:rPr>
        <w:t>)</w:t>
      </w:r>
      <w:r w:rsidR="007944C5" w:rsidRPr="00CB2464">
        <w:rPr>
          <w:rFonts w:ascii="GHEA Grapalat" w:hAnsi="GHEA Grapalat" w:cs="Times Armenian"/>
          <w:sz w:val="22"/>
          <w:szCs w:val="22"/>
        </w:rPr>
        <w:t xml:space="preserve">: </w:t>
      </w:r>
      <w:r w:rsidR="000A368F" w:rsidRPr="00CB2464">
        <w:rPr>
          <w:rFonts w:ascii="GHEA Grapalat" w:hAnsi="GHEA Grapalat" w:cs="Times Armenian"/>
          <w:sz w:val="22"/>
          <w:szCs w:val="22"/>
        </w:rPr>
        <w:t>Միջոցառման շրջանակներում գ</w:t>
      </w:r>
      <w:r w:rsidR="007944C5" w:rsidRPr="00CB2464">
        <w:rPr>
          <w:rFonts w:ascii="GHEA Grapalat" w:hAnsi="GHEA Grapalat" w:cs="Times Armenian"/>
          <w:sz w:val="22"/>
          <w:szCs w:val="22"/>
        </w:rPr>
        <w:t>ործատուի մոտ աշխատանքային պրակտիկա անցած գործազուրկների թիվը կազմել է 387՝ կանխատեսված 371-ի դիմաց:</w:t>
      </w:r>
      <w:r w:rsidRPr="00CB2464">
        <w:rPr>
          <w:rFonts w:ascii="GHEA Grapalat" w:hAnsi="GHEA Grapalat" w:cs="Times Armenian"/>
          <w:sz w:val="22"/>
          <w:szCs w:val="22"/>
        </w:rPr>
        <w:t xml:space="preserve"> </w:t>
      </w:r>
      <w:r w:rsidR="000A368F" w:rsidRPr="00CB2464">
        <w:rPr>
          <w:rFonts w:ascii="GHEA Grapalat" w:hAnsi="GHEA Grapalat" w:cs="Times Armenian"/>
          <w:sz w:val="22"/>
          <w:szCs w:val="22"/>
        </w:rPr>
        <w:t xml:space="preserve">Ծախսերի ցածր կատարողականը </w:t>
      </w:r>
      <w:r w:rsidRPr="00CB2464">
        <w:rPr>
          <w:rFonts w:ascii="GHEA Grapalat" w:hAnsi="GHEA Grapalat" w:cs="Times Armenian"/>
          <w:sz w:val="22"/>
          <w:szCs w:val="22"/>
        </w:rPr>
        <w:t>պայմանավորված</w:t>
      </w:r>
      <w:r w:rsidR="000A368F" w:rsidRPr="00CB2464">
        <w:rPr>
          <w:rFonts w:ascii="GHEA Grapalat" w:hAnsi="GHEA Grapalat" w:cs="Times Armenian"/>
          <w:sz w:val="22"/>
          <w:szCs w:val="22"/>
        </w:rPr>
        <w:t xml:space="preserve"> է</w:t>
      </w:r>
      <w:r w:rsidRPr="00CB2464">
        <w:rPr>
          <w:rFonts w:ascii="GHEA Grapalat" w:hAnsi="GHEA Grapalat" w:cs="Times Armenian"/>
          <w:sz w:val="22"/>
          <w:szCs w:val="22"/>
        </w:rPr>
        <w:t xml:space="preserve"> այն հանգամանքով, որ</w:t>
      </w:r>
      <w:r w:rsidRPr="00CB2464">
        <w:rPr>
          <w:rFonts w:ascii="GHEA Grapalat" w:hAnsi="GHEA Grapalat" w:cs="Times Armenian"/>
          <w:sz w:val="22"/>
          <w:szCs w:val="22"/>
          <w:lang w:val="hy-AM"/>
        </w:rPr>
        <w:t xml:space="preserve"> սեպտեմբեր ամսվա հայտերը չեն ֆինանսավորվել</w:t>
      </w:r>
      <w:r w:rsidR="000A368F" w:rsidRPr="00CB2464">
        <w:rPr>
          <w:rFonts w:ascii="GHEA Grapalat" w:hAnsi="GHEA Grapalat" w:cs="Times Armenian"/>
          <w:sz w:val="22"/>
          <w:szCs w:val="22"/>
        </w:rPr>
        <w:t>՝</w:t>
      </w:r>
      <w:r w:rsidRPr="00CB2464">
        <w:rPr>
          <w:rFonts w:ascii="GHEA Grapalat" w:hAnsi="GHEA Grapalat" w:cs="Times Armenian"/>
          <w:sz w:val="22"/>
          <w:szCs w:val="22"/>
          <w:lang w:val="hy-AM"/>
        </w:rPr>
        <w:t xml:space="preserve"> տարածքային կենտրոններից ստացված հայտերը և հաշվետվությունները ամփոփված չլինելու պատճառով:</w:t>
      </w:r>
    </w:p>
    <w:p w:rsidR="00C13FFB" w:rsidRPr="00CB2464" w:rsidRDefault="00C13FFB" w:rsidP="00C13FFB">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Սեզոնային զբաղվածության խթանման միջոցով գյուղացիական տնտեսությանն աջակցության տրամադրում</w:t>
      </w:r>
      <w:r w:rsidRPr="00CB2464">
        <w:rPr>
          <w:rFonts w:ascii="GHEA Grapalat" w:hAnsi="GHEA Grapalat" w:cs="Times Armenian"/>
          <w:sz w:val="22"/>
          <w:szCs w:val="22"/>
        </w:rPr>
        <w:t>ը կազմել է 125.9 մլն դրամ կամ նախատեսված ցուցանիշի 67.3</w:t>
      </w:r>
      <w:r w:rsidRPr="00CB2464">
        <w:rPr>
          <w:rFonts w:ascii="GHEA Grapalat" w:hAnsi="GHEA Grapalat" w:cs="Times Armenian"/>
          <w:sz w:val="22"/>
          <w:szCs w:val="22"/>
          <w:lang w:val="hy-AM"/>
        </w:rPr>
        <w:t>%-ը</w:t>
      </w:r>
      <w:r w:rsidRPr="00CB2464">
        <w:rPr>
          <w:rFonts w:ascii="GHEA Grapalat" w:hAnsi="GHEA Grapalat" w:cs="Times Armenian"/>
          <w:sz w:val="22"/>
          <w:szCs w:val="22"/>
        </w:rPr>
        <w:t>:</w:t>
      </w:r>
      <w:r w:rsidR="008E07E6" w:rsidRPr="00CB2464">
        <w:rPr>
          <w:rFonts w:ascii="GHEA Grapalat" w:hAnsi="GHEA Grapalat" w:cs="Times Armenian"/>
          <w:sz w:val="22"/>
          <w:szCs w:val="22"/>
        </w:rPr>
        <w:t xml:space="preserve"> Ծախսերի ցածր կատարողականը այմանավորված է տարածքային կենտրոնների վերակազմակերպման արդյունքում ծրագրերի ուշ մեկնարկով: Միջոցառման շրջանակներում աջակցություն է տրամադրվել 971 ծրագրի՝ նախատեսված 742-ի դիմաց: Ֆինանսավորված ծրագրերի թվի</w:t>
      </w:r>
      <w:r w:rsidRPr="00CB2464">
        <w:rPr>
          <w:rFonts w:ascii="GHEA Grapalat" w:hAnsi="GHEA Grapalat" w:cs="Times Armenian"/>
          <w:sz w:val="22"/>
          <w:szCs w:val="22"/>
          <w:lang w:val="hy-AM"/>
        </w:rPr>
        <w:t xml:space="preserve"> գերակատար</w:t>
      </w:r>
      <w:r w:rsidR="008E07E6" w:rsidRPr="00CB2464">
        <w:rPr>
          <w:rFonts w:ascii="GHEA Grapalat" w:hAnsi="GHEA Grapalat" w:cs="Times Armenian"/>
          <w:sz w:val="22"/>
          <w:szCs w:val="22"/>
        </w:rPr>
        <w:t>ումը պայմանավորված է</w:t>
      </w:r>
      <w:r w:rsidR="008E07E6" w:rsidRPr="00CB2464">
        <w:rPr>
          <w:rFonts w:ascii="GHEA Grapalat" w:hAnsi="GHEA Grapalat" w:cs="Times Armenian"/>
          <w:sz w:val="22"/>
          <w:szCs w:val="22"/>
          <w:lang w:val="hy-AM"/>
        </w:rPr>
        <w:t xml:space="preserve"> </w:t>
      </w:r>
      <w:r w:rsidR="008E07E6" w:rsidRPr="00CB2464">
        <w:rPr>
          <w:rFonts w:ascii="GHEA Grapalat" w:hAnsi="GHEA Grapalat" w:cs="Times Armenian"/>
          <w:sz w:val="22"/>
          <w:szCs w:val="22"/>
        </w:rPr>
        <w:t xml:space="preserve">դրանց </w:t>
      </w:r>
      <w:r w:rsidR="008E07E6" w:rsidRPr="00CB2464">
        <w:rPr>
          <w:rFonts w:ascii="GHEA Grapalat" w:hAnsi="GHEA Grapalat" w:cs="Times Armenian"/>
          <w:sz w:val="22"/>
          <w:szCs w:val="22"/>
          <w:lang w:val="hy-AM"/>
        </w:rPr>
        <w:t>ցածր արժեք</w:t>
      </w:r>
      <w:r w:rsidR="008E07E6" w:rsidRPr="00CB2464">
        <w:rPr>
          <w:rFonts w:ascii="GHEA Grapalat" w:hAnsi="GHEA Grapalat" w:cs="Times Armenian"/>
          <w:sz w:val="22"/>
          <w:szCs w:val="22"/>
        </w:rPr>
        <w:t>ով</w:t>
      </w:r>
      <w:r w:rsidRPr="00CB2464">
        <w:rPr>
          <w:rFonts w:ascii="GHEA Grapalat" w:hAnsi="GHEA Grapalat" w:cs="Times Armenian"/>
          <w:sz w:val="22"/>
          <w:szCs w:val="22"/>
          <w:lang w:val="hy-AM"/>
        </w:rPr>
        <w:t xml:space="preserve">, որի հիմնական պատճառը տարածքային կենտրոնների վերակազմակերպման արդյունքում ծրագրերի ուշ </w:t>
      </w:r>
      <w:r w:rsidR="008E07E6" w:rsidRPr="00CB2464">
        <w:rPr>
          <w:rFonts w:ascii="GHEA Grapalat" w:hAnsi="GHEA Grapalat" w:cs="Times Armenian"/>
          <w:sz w:val="22"/>
          <w:szCs w:val="22"/>
        </w:rPr>
        <w:t>մեկնարկն է</w:t>
      </w:r>
      <w:r w:rsidRPr="00CB2464">
        <w:rPr>
          <w:rFonts w:ascii="GHEA Grapalat" w:hAnsi="GHEA Grapalat" w:cs="Times Armenian"/>
          <w:sz w:val="22"/>
          <w:szCs w:val="22"/>
          <w:lang w:val="hy-AM"/>
        </w:rPr>
        <w:t>:</w:t>
      </w:r>
    </w:p>
    <w:p w:rsidR="00C13FFB" w:rsidRPr="00CB2464" w:rsidRDefault="00C13FFB" w:rsidP="00C13FFB">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 xml:space="preserve">Զբաղվածության ծրագրի ծախսերը </w:t>
      </w:r>
      <w:r w:rsidRPr="00CB2464">
        <w:rPr>
          <w:rFonts w:ascii="GHEA Grapalat" w:hAnsi="GHEA Grapalat"/>
          <w:sz w:val="22"/>
          <w:szCs w:val="22"/>
          <w:lang w:val="hy-AM"/>
        </w:rPr>
        <w:t>20</w:t>
      </w:r>
      <w:r w:rsidRPr="00CB2464">
        <w:rPr>
          <w:rFonts w:ascii="GHEA Grapalat" w:hAnsi="GHEA Grapalat"/>
          <w:sz w:val="22"/>
          <w:szCs w:val="22"/>
        </w:rPr>
        <w:t>20</w:t>
      </w:r>
      <w:r w:rsidRPr="00CB2464">
        <w:rPr>
          <w:rFonts w:ascii="GHEA Grapalat" w:hAnsi="GHEA Grapalat"/>
          <w:sz w:val="22"/>
          <w:szCs w:val="22"/>
          <w:lang w:val="hy-AM"/>
        </w:rPr>
        <w:t xml:space="preserve"> </w:t>
      </w:r>
      <w:r w:rsidRPr="00CB2464">
        <w:rPr>
          <w:rFonts w:ascii="GHEA Grapalat" w:hAnsi="GHEA Grapalat" w:cs="Arial"/>
          <w:sz w:val="22"/>
          <w:szCs w:val="22"/>
          <w:lang w:val="hy-AM"/>
        </w:rPr>
        <w:t>թվականի</w:t>
      </w:r>
      <w:r w:rsidRPr="00CB2464">
        <w:rPr>
          <w:rFonts w:ascii="GHEA Grapalat" w:hAnsi="GHEA Grapalat" w:cs="Arial"/>
          <w:sz w:val="22"/>
          <w:szCs w:val="22"/>
        </w:rPr>
        <w:t xml:space="preserve"> ինն ամիսների</w:t>
      </w:r>
      <w:r w:rsidRPr="00CB2464">
        <w:rPr>
          <w:rFonts w:ascii="GHEA Grapalat" w:hAnsi="GHEA Grapalat" w:cs="Arial"/>
          <w:sz w:val="22"/>
          <w:szCs w:val="22"/>
          <w:lang w:val="hy-AM"/>
        </w:rPr>
        <w:t xml:space="preserve"> համեմատ </w:t>
      </w:r>
      <w:r w:rsidR="002E4D89" w:rsidRPr="00CB2464">
        <w:rPr>
          <w:rFonts w:ascii="GHEA Grapalat" w:hAnsi="GHEA Grapalat" w:cs="Arial"/>
          <w:sz w:val="22"/>
          <w:szCs w:val="22"/>
        </w:rPr>
        <w:t>նվազ</w:t>
      </w:r>
      <w:r w:rsidRPr="00CB2464">
        <w:rPr>
          <w:rFonts w:ascii="GHEA Grapalat" w:hAnsi="GHEA Grapalat" w:cs="Arial"/>
          <w:sz w:val="22"/>
          <w:szCs w:val="22"/>
        </w:rPr>
        <w:t>ել</w:t>
      </w:r>
      <w:r w:rsidRPr="00CB2464">
        <w:rPr>
          <w:rFonts w:ascii="GHEA Grapalat" w:hAnsi="GHEA Grapalat" w:cs="Arial"/>
          <w:sz w:val="22"/>
          <w:szCs w:val="22"/>
          <w:lang w:val="hy-AM"/>
        </w:rPr>
        <w:t xml:space="preserve"> են</w:t>
      </w:r>
      <w:r w:rsidRPr="00CB2464">
        <w:rPr>
          <w:rFonts w:ascii="GHEA Grapalat" w:hAnsi="GHEA Grapalat" w:cs="Arial"/>
          <w:sz w:val="22"/>
          <w:szCs w:val="22"/>
        </w:rPr>
        <w:t xml:space="preserve"> 30.4</w:t>
      </w:r>
      <w:r w:rsidRPr="00CB2464">
        <w:rPr>
          <w:rFonts w:ascii="GHEA Grapalat" w:hAnsi="GHEA Grapalat" w:cs="Times Armenian"/>
          <w:sz w:val="22"/>
          <w:szCs w:val="22"/>
          <w:lang w:val="hy-AM"/>
        </w:rPr>
        <w:t>%-ով</w:t>
      </w:r>
      <w:r w:rsidRPr="00CB2464">
        <w:rPr>
          <w:rFonts w:ascii="GHEA Grapalat" w:hAnsi="GHEA Grapalat" w:cs="Times Armenian"/>
          <w:sz w:val="22"/>
          <w:szCs w:val="22"/>
        </w:rPr>
        <w:t xml:space="preserve"> կամ 416.6 մլն դրամով՝ հիմնականում պայմանավորված </w:t>
      </w:r>
      <w:r w:rsidR="002E4D89" w:rsidRPr="00CB2464">
        <w:rPr>
          <w:rFonts w:ascii="GHEA Grapalat" w:hAnsi="GHEA Grapalat" w:cs="Times Armenian"/>
          <w:sz w:val="22"/>
          <w:szCs w:val="22"/>
        </w:rPr>
        <w:t>ս</w:t>
      </w:r>
      <w:r w:rsidR="002E4D89" w:rsidRPr="00CB2464">
        <w:rPr>
          <w:rFonts w:ascii="GHEA Grapalat" w:hAnsi="GHEA Grapalat" w:cs="Times Armenian"/>
          <w:sz w:val="22"/>
          <w:szCs w:val="22"/>
          <w:lang w:val="hy-AM"/>
        </w:rPr>
        <w:t>եզոնային զբաղվածության խթանման միջոցով գյուղացիական տնտեսությանն աջակցության տրամադրմ</w:t>
      </w:r>
      <w:r w:rsidR="002E4D89" w:rsidRPr="00CB2464">
        <w:rPr>
          <w:rFonts w:ascii="GHEA Grapalat" w:hAnsi="GHEA Grapalat" w:cs="Times Armenian"/>
          <w:sz w:val="22"/>
          <w:szCs w:val="22"/>
        </w:rPr>
        <w:t xml:space="preserve">ան և </w:t>
      </w:r>
      <w:r w:rsidRPr="00CB2464">
        <w:rPr>
          <w:rFonts w:ascii="GHEA Grapalat" w:hAnsi="GHEA Grapalat" w:cs="Times Armenian"/>
          <w:sz w:val="22"/>
          <w:szCs w:val="22"/>
        </w:rPr>
        <w:t>ա</w:t>
      </w:r>
      <w:r w:rsidRPr="00CB2464">
        <w:rPr>
          <w:rFonts w:ascii="GHEA Grapalat" w:hAnsi="GHEA Grapalat" w:cs="Times Armenian"/>
          <w:sz w:val="22"/>
          <w:szCs w:val="22"/>
          <w:lang w:val="hy-AM"/>
        </w:rPr>
        <w:t>շխատաշուկայում անմրցունակ անձանց անասնապահությամբ զբաղվելու համար աջակցության</w:t>
      </w:r>
      <w:r w:rsidRPr="00CB2464">
        <w:rPr>
          <w:rFonts w:ascii="GHEA Grapalat" w:hAnsi="GHEA Grapalat" w:cs="Times Armenian"/>
          <w:sz w:val="22"/>
          <w:szCs w:val="22"/>
        </w:rPr>
        <w:t xml:space="preserve"> ծախսերի </w:t>
      </w:r>
      <w:r w:rsidR="002E4D89" w:rsidRPr="00CB2464">
        <w:rPr>
          <w:rFonts w:ascii="GHEA Grapalat" w:hAnsi="GHEA Grapalat" w:cs="Times Armenian"/>
          <w:sz w:val="22"/>
          <w:szCs w:val="22"/>
        </w:rPr>
        <w:t>համապատասխանաբար 62.5% (209.8 մլն դրամ) և</w:t>
      </w:r>
      <w:r w:rsidRPr="00CB2464">
        <w:rPr>
          <w:rFonts w:ascii="GHEA Grapalat" w:hAnsi="GHEA Grapalat" w:cs="Times Armenian"/>
          <w:sz w:val="22"/>
          <w:szCs w:val="22"/>
        </w:rPr>
        <w:t xml:space="preserve"> 45.6% (202.1 մլն դրամ) նվազմամբ</w:t>
      </w:r>
      <w:r w:rsidRPr="00CB2464">
        <w:rPr>
          <w:rFonts w:ascii="GHEA Grapalat" w:hAnsi="GHEA Grapalat" w:cs="Arial"/>
          <w:sz w:val="22"/>
          <w:szCs w:val="22"/>
          <w:lang w:val="hy-AM"/>
        </w:rPr>
        <w:t>:</w:t>
      </w:r>
    </w:p>
    <w:p w:rsidR="007E7E5F"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i/>
          <w:sz w:val="22"/>
          <w:szCs w:val="22"/>
          <w:lang w:val="hy-AM"/>
        </w:rPr>
        <w:t>Բնակարանային ապահովման</w:t>
      </w:r>
      <w:r w:rsidRPr="00CB2464">
        <w:rPr>
          <w:rFonts w:ascii="GHEA Grapalat" w:hAnsi="GHEA Grapalat" w:cs="Times Armenian"/>
          <w:sz w:val="22"/>
          <w:szCs w:val="22"/>
          <w:lang w:val="hy-AM"/>
        </w:rPr>
        <w:t xml:space="preserve"> ծրագրի</w:t>
      </w:r>
      <w:r w:rsidRPr="00CB2464">
        <w:rPr>
          <w:rFonts w:ascii="GHEA Grapalat" w:hAnsi="GHEA Grapalat" w:cs="Times Armenian"/>
          <w:sz w:val="22"/>
          <w:szCs w:val="22"/>
        </w:rPr>
        <w:t xml:space="preserve"> շրջանակներում</w:t>
      </w:r>
      <w:r w:rsidR="00C64B72" w:rsidRPr="00CB2464">
        <w:rPr>
          <w:rFonts w:ascii="GHEA Grapalat" w:hAnsi="GHEA Grapalat" w:cs="Times Armenian"/>
          <w:sz w:val="22"/>
          <w:szCs w:val="22"/>
        </w:rPr>
        <w:t xml:space="preserve"> անցած</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ինն ամիսների</w:t>
      </w:r>
      <w:r w:rsidR="00C64B72" w:rsidRPr="00CB2464">
        <w:rPr>
          <w:rFonts w:ascii="GHEA Grapalat" w:hAnsi="GHEA Grapalat" w:cs="Times Armenian"/>
          <w:sz w:val="22"/>
          <w:szCs w:val="22"/>
        </w:rPr>
        <w:t xml:space="preserve"> ընթացքում</w:t>
      </w:r>
      <w:r w:rsidRPr="00CB2464">
        <w:rPr>
          <w:rFonts w:ascii="GHEA Grapalat" w:hAnsi="GHEA Grapalat" w:cs="Times Armenian"/>
          <w:sz w:val="22"/>
          <w:szCs w:val="22"/>
          <w:lang w:val="hy-AM"/>
        </w:rPr>
        <w:t xml:space="preserve"> պետական բյուջե</w:t>
      </w:r>
      <w:r w:rsidRPr="00CB2464">
        <w:rPr>
          <w:rFonts w:ascii="GHEA Grapalat" w:hAnsi="GHEA Grapalat" w:cs="Times Armenian"/>
          <w:sz w:val="22"/>
          <w:szCs w:val="22"/>
        </w:rPr>
        <w:t>ից</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օգտագործ</w:t>
      </w:r>
      <w:r w:rsidRPr="00CB2464">
        <w:rPr>
          <w:rFonts w:ascii="GHEA Grapalat" w:hAnsi="GHEA Grapalat" w:cs="Times Armenian"/>
          <w:sz w:val="22"/>
          <w:szCs w:val="22"/>
          <w:lang w:val="hy-AM"/>
        </w:rPr>
        <w:t xml:space="preserve">վել է </w:t>
      </w:r>
      <w:r w:rsidRPr="00CB2464">
        <w:rPr>
          <w:rFonts w:ascii="GHEA Grapalat" w:hAnsi="GHEA Grapalat" w:cs="Times Armenian"/>
          <w:sz w:val="22"/>
          <w:szCs w:val="22"/>
        </w:rPr>
        <w:t>315.9</w:t>
      </w:r>
      <w:r w:rsidRPr="00CB2464">
        <w:rPr>
          <w:rFonts w:ascii="GHEA Grapalat" w:hAnsi="GHEA Grapalat" w:cs="Times Armenian"/>
          <w:sz w:val="22"/>
          <w:szCs w:val="22"/>
          <w:lang w:val="hy-AM"/>
        </w:rPr>
        <w:t xml:space="preserve"> մլն դրամ</w:t>
      </w:r>
      <w:r w:rsidRPr="00CB2464">
        <w:rPr>
          <w:rFonts w:ascii="GHEA Grapalat" w:hAnsi="GHEA Grapalat" w:cs="Times Armenian"/>
          <w:sz w:val="22"/>
          <w:szCs w:val="22"/>
        </w:rPr>
        <w:t xml:space="preserve"> կամ ծրագրված ցուցանիշի</w:t>
      </w:r>
      <w:r w:rsidRPr="00CB2464">
        <w:rPr>
          <w:rFonts w:ascii="GHEA Grapalat" w:hAnsi="GHEA Grapalat" w:cs="Sylfaen"/>
          <w:sz w:val="22"/>
          <w:szCs w:val="22"/>
          <w:lang w:val="hy-AM"/>
        </w:rPr>
        <w:t xml:space="preserve"> </w:t>
      </w:r>
      <w:r w:rsidRPr="00CB2464">
        <w:rPr>
          <w:rFonts w:ascii="GHEA Grapalat" w:hAnsi="GHEA Grapalat" w:cs="Sylfaen"/>
          <w:sz w:val="22"/>
          <w:szCs w:val="22"/>
        </w:rPr>
        <w:t>20.1</w:t>
      </w:r>
      <w:r w:rsidRPr="00CB2464">
        <w:rPr>
          <w:rFonts w:ascii="GHEA Grapalat" w:hAnsi="GHEA Grapalat" w:cs="Times Armenian"/>
          <w:sz w:val="22"/>
          <w:szCs w:val="22"/>
          <w:lang w:val="hy-AM"/>
        </w:rPr>
        <w:t>%-ը</w:t>
      </w:r>
      <w:r w:rsidRPr="00CB2464">
        <w:rPr>
          <w:rFonts w:ascii="GHEA Grapalat" w:hAnsi="GHEA Grapalat" w:cs="Times Armenian"/>
          <w:sz w:val="22"/>
          <w:szCs w:val="22"/>
        </w:rPr>
        <w:t>:</w:t>
      </w:r>
      <w:r w:rsidRPr="00CB2464">
        <w:rPr>
          <w:rFonts w:ascii="GHEA Grapalat" w:hAnsi="GHEA Grapalat" w:cs="Times Armenian"/>
          <w:sz w:val="22"/>
          <w:szCs w:val="22"/>
          <w:lang w:val="hy-AM"/>
        </w:rPr>
        <w:t xml:space="preserve"> </w:t>
      </w:r>
      <w:r w:rsidR="00C64B72" w:rsidRPr="00CB2464">
        <w:rPr>
          <w:rFonts w:ascii="GHEA Grapalat" w:hAnsi="GHEA Grapalat" w:cs="Times Armenian"/>
          <w:sz w:val="22"/>
          <w:szCs w:val="22"/>
        </w:rPr>
        <w:t xml:space="preserve">Մասնավորապես՝ </w:t>
      </w:r>
      <w:r w:rsidRPr="00CB2464">
        <w:rPr>
          <w:rFonts w:ascii="GHEA Grapalat" w:hAnsi="GHEA Grapalat" w:cs="Times Armenian"/>
          <w:sz w:val="22"/>
          <w:szCs w:val="22"/>
        </w:rPr>
        <w:t>184.6</w:t>
      </w:r>
      <w:r w:rsidRPr="00CB2464">
        <w:rPr>
          <w:rFonts w:ascii="GHEA Grapalat" w:hAnsi="GHEA Grapalat" w:cs="Times Armenian"/>
          <w:sz w:val="22"/>
          <w:szCs w:val="22"/>
          <w:lang w:val="hy-AM"/>
        </w:rPr>
        <w:t xml:space="preserve"> մլն դրամ</w:t>
      </w:r>
      <w:r w:rsidRPr="00CB2464">
        <w:rPr>
          <w:rFonts w:ascii="GHEA Grapalat" w:hAnsi="GHEA Grapalat" w:cs="Times Armenian"/>
          <w:sz w:val="22"/>
          <w:szCs w:val="22"/>
        </w:rPr>
        <w:t xml:space="preserve"> տրամադրվել </w:t>
      </w:r>
      <w:r w:rsidR="00C64B72" w:rsidRPr="00CB2464">
        <w:rPr>
          <w:rFonts w:ascii="GHEA Grapalat" w:hAnsi="GHEA Grapalat" w:cs="Times Armenian"/>
          <w:sz w:val="22"/>
          <w:szCs w:val="22"/>
        </w:rPr>
        <w:t>է</w:t>
      </w:r>
      <w:r w:rsidRPr="00CB2464">
        <w:rPr>
          <w:rFonts w:ascii="GHEA Grapalat" w:hAnsi="GHEA Grapalat" w:cs="Times Armenian"/>
          <w:sz w:val="22"/>
          <w:szCs w:val="22"/>
          <w:lang w:val="hy-AM"/>
        </w:rPr>
        <w:t xml:space="preserve"> զոհված (մահացած) առաջին, երկրորդ և երրորդ կարգի հաշմանդամ զինծառայողների անօթևան ընտանիքներին բնակարանով ապահովման և բնակարանային պայմանների բարելավման նպատակով</w:t>
      </w:r>
      <w:r w:rsidR="00C64B72" w:rsidRPr="00CB2464">
        <w:rPr>
          <w:rFonts w:ascii="GHEA Grapalat" w:hAnsi="GHEA Grapalat" w:cs="Times Armenian"/>
          <w:sz w:val="22"/>
          <w:szCs w:val="22"/>
        </w:rPr>
        <w:t>, որը կազմել է</w:t>
      </w:r>
      <w:r w:rsidRPr="00CB2464">
        <w:rPr>
          <w:rFonts w:ascii="GHEA Grapalat" w:hAnsi="GHEA Grapalat" w:cs="Times Armenian"/>
          <w:sz w:val="22"/>
          <w:szCs w:val="22"/>
        </w:rPr>
        <w:t xml:space="preserve"> ծրագրված ցուցանիշի 49.2%-ը: </w:t>
      </w:r>
      <w:r w:rsidR="00C64B72" w:rsidRPr="00CB2464">
        <w:rPr>
          <w:rFonts w:ascii="GHEA Grapalat" w:hAnsi="GHEA Grapalat" w:cs="Times Armenian"/>
          <w:sz w:val="22"/>
          <w:szCs w:val="22"/>
        </w:rPr>
        <w:t>Ցածր կատարողականը պայմանավորված է տրամադրված բնակարանի գնման վկայագրով առուվաճառքի գործարքների փաստացի թվով:</w:t>
      </w:r>
      <w:r w:rsidR="007E7E5F" w:rsidRPr="00CB2464">
        <w:rPr>
          <w:rFonts w:ascii="GHEA Grapalat" w:hAnsi="GHEA Grapalat" w:cs="Times Armenian"/>
          <w:sz w:val="22"/>
          <w:szCs w:val="22"/>
        </w:rPr>
        <w:t xml:space="preserve"> Բնակարանային ապահովման և պայմանների բարելավման նպատակով աջակցություն ստացող շահառուների թիվը կազմել է 34՝ նախատեսված 48-ի փոխարեն: </w:t>
      </w:r>
    </w:p>
    <w:p w:rsidR="005B141C"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lastRenderedPageBreak/>
        <w:t>Երկրաշարժի հետևանքով անօթևան մնացած ընտանիքների բնակարանային ապահովման</w:t>
      </w:r>
      <w:r w:rsidR="005B141C" w:rsidRPr="00CB2464">
        <w:rPr>
          <w:rFonts w:ascii="GHEA Grapalat" w:hAnsi="GHEA Grapalat" w:cs="Times Armenian"/>
          <w:sz w:val="22"/>
          <w:szCs w:val="22"/>
        </w:rPr>
        <w:t xml:space="preserve"> նպատակով օգտագործվել է նախատեսված միջոցների 2.5%-ը՝ 12 մլն դրամ: Միջոցառման շահառուների թիվը կազմել է 5՝ նախատեսված 9-ի փոխարեն:</w:t>
      </w:r>
      <w:r w:rsidR="00AA0869" w:rsidRPr="00CB2464">
        <w:rPr>
          <w:rFonts w:ascii="GHEA Grapalat" w:hAnsi="GHEA Grapalat" w:cs="Times Armenian"/>
          <w:sz w:val="22"/>
          <w:szCs w:val="22"/>
        </w:rPr>
        <w:t xml:space="preserve"> Շեղումը պայմանավորված է շահառուների կողմից բնակարաններ չգտնելու</w:t>
      </w:r>
      <w:r w:rsidR="00D2564E" w:rsidRPr="00CB2464">
        <w:rPr>
          <w:rFonts w:ascii="GHEA Grapalat" w:hAnsi="GHEA Grapalat" w:cs="Times Armenian"/>
          <w:sz w:val="22"/>
          <w:szCs w:val="22"/>
        </w:rPr>
        <w:t>, ինչպես նաև շինարարական աշխատանքների կատարման և նոտարական ծառայությունների մատուցման պայմանագրերը կնքման փուլում գտնվելու հանգամանքներով</w:t>
      </w:r>
      <w:r w:rsidR="00AA0869" w:rsidRPr="00CB2464">
        <w:rPr>
          <w:rFonts w:ascii="GHEA Grapalat" w:hAnsi="GHEA Grapalat" w:cs="Times Armenian"/>
          <w:sz w:val="22"/>
          <w:szCs w:val="22"/>
        </w:rPr>
        <w:t>:</w:t>
      </w:r>
    </w:p>
    <w:p w:rsidR="00AA0869" w:rsidRPr="00CB2464" w:rsidRDefault="00AA0869"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Բ</w:t>
      </w:r>
      <w:r w:rsidR="00134054" w:rsidRPr="00CB2464">
        <w:rPr>
          <w:rFonts w:ascii="GHEA Grapalat" w:hAnsi="GHEA Grapalat" w:cs="Times Armenian"/>
          <w:sz w:val="22"/>
          <w:szCs w:val="22"/>
        </w:rPr>
        <w:t>նակարանային շինարարության միջոցառ</w:t>
      </w:r>
      <w:r w:rsidRPr="00CB2464">
        <w:rPr>
          <w:rFonts w:ascii="GHEA Grapalat" w:hAnsi="GHEA Grapalat" w:cs="Times Armenian"/>
          <w:sz w:val="22"/>
          <w:szCs w:val="22"/>
        </w:rPr>
        <w:t xml:space="preserve">ման շրջանակներում օգտագործվել է նախատեսված միջոցների </w:t>
      </w:r>
      <w:r w:rsidR="00134054" w:rsidRPr="00CB2464">
        <w:rPr>
          <w:rFonts w:ascii="GHEA Grapalat" w:hAnsi="GHEA Grapalat" w:cs="Times Armenian"/>
          <w:sz w:val="22"/>
          <w:szCs w:val="22"/>
        </w:rPr>
        <w:t>16.6%-</w:t>
      </w:r>
      <w:r w:rsidRPr="00CB2464">
        <w:rPr>
          <w:rFonts w:ascii="GHEA Grapalat" w:hAnsi="GHEA Grapalat" w:cs="Times Armenian"/>
          <w:sz w:val="22"/>
          <w:szCs w:val="22"/>
        </w:rPr>
        <w:t>ը՝ 119.3 մլն դրամ</w:t>
      </w:r>
      <w:r w:rsidR="00134054" w:rsidRPr="00CB2464">
        <w:rPr>
          <w:rFonts w:ascii="GHEA Grapalat" w:hAnsi="GHEA Grapalat" w:cs="Times Armenian"/>
          <w:sz w:val="22"/>
          <w:szCs w:val="22"/>
        </w:rPr>
        <w:t xml:space="preserve">: </w:t>
      </w:r>
      <w:r w:rsidRPr="00CB2464">
        <w:rPr>
          <w:rFonts w:ascii="GHEA Grapalat" w:hAnsi="GHEA Grapalat" w:cs="Times Armenian"/>
          <w:sz w:val="22"/>
          <w:szCs w:val="22"/>
        </w:rPr>
        <w:t>Ցածր կատարողականը պայմանավորված է այն հանգամանքով, որ մ</w:t>
      </w:r>
      <w:r w:rsidR="00134054" w:rsidRPr="00CB2464">
        <w:rPr>
          <w:rFonts w:ascii="GHEA Grapalat" w:hAnsi="GHEA Grapalat" w:cs="Times Armenian"/>
          <w:sz w:val="22"/>
          <w:szCs w:val="22"/>
        </w:rPr>
        <w:t xml:space="preserve">իջոցառման շրջանակներում </w:t>
      </w:r>
      <w:r w:rsidRPr="00CB2464">
        <w:rPr>
          <w:rFonts w:ascii="GHEA Grapalat" w:hAnsi="GHEA Grapalat" w:cs="Times Armenian"/>
          <w:sz w:val="22"/>
          <w:szCs w:val="22"/>
        </w:rPr>
        <w:t xml:space="preserve">կատարվող </w:t>
      </w:r>
      <w:r w:rsidR="00134054" w:rsidRPr="00CB2464">
        <w:rPr>
          <w:rFonts w:ascii="GHEA Grapalat" w:hAnsi="GHEA Grapalat" w:cs="Times Armenian"/>
          <w:sz w:val="22"/>
          <w:szCs w:val="22"/>
        </w:rPr>
        <w:t>աշխատանքներ</w:t>
      </w:r>
      <w:r w:rsidRPr="00CB2464">
        <w:rPr>
          <w:rFonts w:ascii="GHEA Grapalat" w:hAnsi="GHEA Grapalat" w:cs="Times Armenian"/>
          <w:sz w:val="22"/>
          <w:szCs w:val="22"/>
        </w:rPr>
        <w:t>ի</w:t>
      </w:r>
      <w:r w:rsidR="00134054" w:rsidRPr="00CB2464">
        <w:rPr>
          <w:rFonts w:ascii="GHEA Grapalat" w:hAnsi="GHEA Grapalat" w:cs="Times Armenian"/>
          <w:sz w:val="22"/>
          <w:szCs w:val="22"/>
        </w:rPr>
        <w:t xml:space="preserve"> </w:t>
      </w:r>
      <w:r w:rsidRPr="00CB2464">
        <w:rPr>
          <w:rFonts w:ascii="GHEA Grapalat" w:hAnsi="GHEA Grapalat" w:cs="Times Armenian"/>
          <w:sz w:val="22"/>
          <w:szCs w:val="22"/>
        </w:rPr>
        <w:t>կատարողականները հաշվետու ժամանակահատվածում ամբողջ ծավալով չեն ներկայացվել</w:t>
      </w:r>
      <w:r w:rsidR="00134054" w:rsidRPr="00CB2464">
        <w:rPr>
          <w:rFonts w:ascii="GHEA Grapalat" w:hAnsi="GHEA Grapalat" w:cs="Times Armenian"/>
          <w:sz w:val="22"/>
          <w:szCs w:val="22"/>
        </w:rPr>
        <w:t xml:space="preserve">: </w:t>
      </w:r>
    </w:p>
    <w:p w:rsidR="00134054" w:rsidRPr="00CB2464" w:rsidRDefault="00E178DA"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Ն</w:t>
      </w:r>
      <w:r w:rsidR="00134054" w:rsidRPr="00CB2464">
        <w:rPr>
          <w:rFonts w:ascii="GHEA Grapalat" w:hAnsi="GHEA Grapalat" w:cs="Times Armenian"/>
          <w:sz w:val="22"/>
          <w:szCs w:val="22"/>
        </w:rPr>
        <w:t>ախորդ տարվա ինն ամիսների համեմատ Բնակարանային ապահովման ծրագրի ծախսերը նվազել են 79.7%-ով կամ 1.2 մլրդ դրամով</w:t>
      </w:r>
      <w:r w:rsidRPr="00CB2464">
        <w:rPr>
          <w:rFonts w:ascii="GHEA Grapalat" w:hAnsi="GHEA Grapalat" w:cs="Times Armenian"/>
          <w:sz w:val="22"/>
          <w:szCs w:val="22"/>
        </w:rPr>
        <w:t>՝ պայմանավորված երկրաշարժի հետևանքով անօթևան մնացած ընտանիքների բնակարանային ապահովման ծախսերի նվազմամբ 1.5 մլրդ դրամով:</w:t>
      </w:r>
    </w:p>
    <w:p w:rsidR="00FD1A1E" w:rsidRPr="00CB2464" w:rsidRDefault="00134054" w:rsidP="00134054">
      <w:pPr>
        <w:autoSpaceDE w:val="0"/>
        <w:autoSpaceDN w:val="0"/>
        <w:adjustRightInd w:val="0"/>
        <w:spacing w:line="360" w:lineRule="auto"/>
        <w:ind w:firstLine="567"/>
        <w:jc w:val="both"/>
      </w:pPr>
      <w:r w:rsidRPr="00CB2464">
        <w:rPr>
          <w:rFonts w:ascii="GHEA Grapalat" w:hAnsi="GHEA Grapalat" w:cs="Times Armenian"/>
          <w:sz w:val="22"/>
          <w:szCs w:val="22"/>
        </w:rPr>
        <w:t>ՀՀ աշխատանքի և սոցիալական հարցերի ն</w:t>
      </w:r>
      <w:r w:rsidRPr="00CB2464">
        <w:rPr>
          <w:rFonts w:ascii="GHEA Grapalat" w:hAnsi="GHEA Grapalat" w:cs="Times Armenian"/>
          <w:sz w:val="22"/>
          <w:szCs w:val="22"/>
          <w:lang w:val="hy-AM"/>
        </w:rPr>
        <w:t xml:space="preserve">ախարարությանը հատկացված միջոցների գերակշիռ մասը՝ </w:t>
      </w:r>
      <w:r w:rsidRPr="00CB2464">
        <w:rPr>
          <w:rFonts w:ascii="GHEA Grapalat" w:hAnsi="GHEA Grapalat" w:cs="Times Armenian"/>
          <w:sz w:val="22"/>
          <w:szCs w:val="22"/>
        </w:rPr>
        <w:t>261.6</w:t>
      </w:r>
      <w:r w:rsidRPr="00CB2464">
        <w:rPr>
          <w:rFonts w:ascii="GHEA Grapalat" w:hAnsi="GHEA Grapalat" w:cs="Times Armenian"/>
          <w:sz w:val="22"/>
          <w:szCs w:val="22"/>
          <w:lang w:val="hy-AM"/>
        </w:rPr>
        <w:t xml:space="preserve"> մլրդ դրամ, տրամադրվել է </w:t>
      </w:r>
      <w:r w:rsidRPr="00CB2464">
        <w:rPr>
          <w:rFonts w:ascii="GHEA Grapalat" w:hAnsi="GHEA Grapalat" w:cs="Times Armenian"/>
          <w:i/>
          <w:sz w:val="22"/>
          <w:szCs w:val="22"/>
          <w:lang w:val="hy-AM"/>
        </w:rPr>
        <w:t>Կենսաթոշակային ապահովության</w:t>
      </w:r>
      <w:r w:rsidRPr="00CB2464">
        <w:rPr>
          <w:rFonts w:ascii="GHEA Grapalat" w:hAnsi="GHEA Grapalat" w:cs="Times Armenian"/>
          <w:sz w:val="22"/>
          <w:szCs w:val="22"/>
          <w:lang w:val="hy-AM"/>
        </w:rPr>
        <w:t xml:space="preserve"> ծրագրի ֆինանսավորմանը</w:t>
      </w:r>
      <w:r w:rsidRPr="00CB2464">
        <w:rPr>
          <w:rFonts w:ascii="GHEA Grapalat" w:hAnsi="GHEA Grapalat" w:cs="Sylfaen"/>
          <w:sz w:val="22"/>
          <w:szCs w:val="22"/>
          <w:lang w:val="hy-AM"/>
        </w:rPr>
        <w:t>՝ կազմելով ծրագր</w:t>
      </w:r>
      <w:r w:rsidRPr="00CB2464">
        <w:rPr>
          <w:rFonts w:ascii="GHEA Grapalat" w:hAnsi="GHEA Grapalat" w:cs="Times Armenian"/>
          <w:sz w:val="22"/>
          <w:szCs w:val="22"/>
          <w:lang w:val="hy-AM"/>
        </w:rPr>
        <w:t>ված ցուցանիշ</w:t>
      </w:r>
      <w:r w:rsidRPr="00CB2464">
        <w:rPr>
          <w:rFonts w:ascii="GHEA Grapalat" w:hAnsi="GHEA Grapalat" w:cs="Sylfaen"/>
          <w:sz w:val="22"/>
          <w:szCs w:val="22"/>
          <w:lang w:val="hy-AM"/>
        </w:rPr>
        <w:t>ի 9</w:t>
      </w:r>
      <w:r w:rsidRPr="00CB2464">
        <w:rPr>
          <w:rFonts w:ascii="GHEA Grapalat" w:hAnsi="GHEA Grapalat" w:cs="Sylfaen"/>
          <w:sz w:val="22"/>
          <w:szCs w:val="22"/>
        </w:rPr>
        <w:t>9.7</w:t>
      </w:r>
      <w:r w:rsidRPr="00CB2464">
        <w:rPr>
          <w:rFonts w:ascii="GHEA Grapalat" w:hAnsi="GHEA Grapalat" w:cs="Times Armenian"/>
          <w:sz w:val="22"/>
          <w:szCs w:val="22"/>
          <w:lang w:val="hy-AM"/>
        </w:rPr>
        <w:t xml:space="preserve">%-ը: Շեղումը հիմնականում պայմանավորված է աշխատանքային կենսաթոշակների </w:t>
      </w:r>
      <w:r w:rsidRPr="00CB2464">
        <w:rPr>
          <w:rFonts w:ascii="GHEA Grapalat" w:hAnsi="GHEA Grapalat" w:cs="Times Armenian"/>
          <w:sz w:val="22"/>
          <w:szCs w:val="22"/>
        </w:rPr>
        <w:t>ու ս</w:t>
      </w:r>
      <w:r w:rsidRPr="00CB2464">
        <w:rPr>
          <w:rFonts w:ascii="GHEA Grapalat" w:hAnsi="GHEA Grapalat" w:cs="Times Armenian"/>
          <w:sz w:val="22"/>
          <w:szCs w:val="22"/>
          <w:lang w:val="hy-AM"/>
        </w:rPr>
        <w:t>պայական անձնակազմի և նրանց ընտանիքների անդամների կենսաթոշակներ</w:t>
      </w:r>
      <w:r w:rsidRPr="00CB2464">
        <w:rPr>
          <w:rFonts w:ascii="GHEA Grapalat" w:hAnsi="GHEA Grapalat" w:cs="Times Armenian"/>
          <w:sz w:val="22"/>
          <w:szCs w:val="22"/>
        </w:rPr>
        <w:t>ի գծով ծախսերի</w:t>
      </w:r>
      <w:r w:rsidRPr="00CB2464">
        <w:rPr>
          <w:rFonts w:ascii="GHEA Grapalat" w:hAnsi="GHEA Grapalat" w:cs="Times Armenian"/>
          <w:sz w:val="22"/>
          <w:szCs w:val="22"/>
          <w:lang w:val="hy-AM"/>
        </w:rPr>
        <w:t xml:space="preserve"> կատարողականով, որոնք կազմել են</w:t>
      </w:r>
      <w:r w:rsidRPr="00CB2464">
        <w:rPr>
          <w:rFonts w:ascii="GHEA Grapalat" w:hAnsi="GHEA Grapalat" w:cs="Sylfaen"/>
          <w:sz w:val="22"/>
          <w:szCs w:val="22"/>
          <w:lang w:val="hy-AM"/>
        </w:rPr>
        <w:t xml:space="preserve"> </w:t>
      </w:r>
      <w:r w:rsidRPr="00CB2464">
        <w:rPr>
          <w:rFonts w:ascii="GHEA Grapalat" w:hAnsi="GHEA Grapalat" w:cs="Sylfaen"/>
          <w:sz w:val="22"/>
          <w:szCs w:val="22"/>
        </w:rPr>
        <w:t>համապատասխանաբար 178.4</w:t>
      </w:r>
      <w:r w:rsidRPr="00CB2464">
        <w:rPr>
          <w:rFonts w:ascii="GHEA Grapalat" w:hAnsi="GHEA Grapalat" w:cs="Sylfaen"/>
          <w:sz w:val="22"/>
          <w:szCs w:val="22"/>
          <w:lang w:val="hy-AM"/>
        </w:rPr>
        <w:t xml:space="preserve"> մլրդ դրամ կամ</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ծրագրված ցուցանիշի 9</w:t>
      </w:r>
      <w:r w:rsidRPr="00CB2464">
        <w:rPr>
          <w:rFonts w:ascii="GHEA Grapalat" w:hAnsi="GHEA Grapalat" w:cs="Sylfaen"/>
          <w:sz w:val="22"/>
          <w:szCs w:val="22"/>
        </w:rPr>
        <w:t>9.7</w:t>
      </w:r>
      <w:r w:rsidRPr="00CB2464">
        <w:rPr>
          <w:rFonts w:ascii="GHEA Grapalat" w:hAnsi="GHEA Grapalat" w:cs="Times Armenian"/>
          <w:sz w:val="22"/>
          <w:szCs w:val="22"/>
          <w:lang w:val="hy-AM"/>
        </w:rPr>
        <w:t>%-ը</w:t>
      </w:r>
      <w:r w:rsidRPr="00CB2464">
        <w:rPr>
          <w:rFonts w:ascii="GHEA Grapalat" w:hAnsi="GHEA Grapalat" w:cs="Times Armenian"/>
          <w:sz w:val="22"/>
          <w:szCs w:val="22"/>
        </w:rPr>
        <w:t xml:space="preserve"> և 24.1</w:t>
      </w:r>
      <w:r w:rsidRPr="00CB2464">
        <w:rPr>
          <w:rFonts w:ascii="GHEA Grapalat" w:hAnsi="GHEA Grapalat" w:cs="Sylfaen"/>
          <w:sz w:val="22"/>
          <w:szCs w:val="22"/>
          <w:lang w:val="hy-AM"/>
        </w:rPr>
        <w:t xml:space="preserve"> մլրդ դրամ կամ</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ծրագրված ցուցանիշի 9</w:t>
      </w:r>
      <w:r w:rsidRPr="00CB2464">
        <w:rPr>
          <w:rFonts w:ascii="GHEA Grapalat" w:hAnsi="GHEA Grapalat" w:cs="Sylfaen"/>
          <w:sz w:val="22"/>
          <w:szCs w:val="22"/>
        </w:rPr>
        <w:t>9.1</w:t>
      </w:r>
      <w:r w:rsidRPr="00CB2464">
        <w:rPr>
          <w:rFonts w:ascii="GHEA Grapalat" w:hAnsi="GHEA Grapalat" w:cs="Times Armenian"/>
          <w:sz w:val="22"/>
          <w:szCs w:val="22"/>
          <w:lang w:val="hy-AM"/>
        </w:rPr>
        <w:t xml:space="preserve">%-ը: </w:t>
      </w:r>
      <w:r w:rsidRPr="00CB2464">
        <w:rPr>
          <w:rFonts w:ascii="GHEA Grapalat" w:hAnsi="GHEA Grapalat" w:cs="Times Armenian"/>
          <w:sz w:val="22"/>
          <w:szCs w:val="22"/>
        </w:rPr>
        <w:t>Աշխատանքային կենսաթոշակների կատարողականը</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 xml:space="preserve">հիմնականում </w:t>
      </w:r>
      <w:r w:rsidRPr="00CB2464">
        <w:rPr>
          <w:rFonts w:ascii="GHEA Grapalat" w:hAnsi="GHEA Grapalat" w:cs="Times Armenian"/>
          <w:sz w:val="22"/>
          <w:szCs w:val="22"/>
          <w:lang w:val="hy-AM"/>
        </w:rPr>
        <w:t>պայմանավորված է կենսաթոշակի իրավունք ձեռք բերած շահառուների՝ հանրապետությունից բացակայելու հանգամանքով</w:t>
      </w:r>
      <w:r w:rsidRPr="00CB2464">
        <w:rPr>
          <w:rFonts w:ascii="GHEA Grapalat" w:hAnsi="GHEA Grapalat" w:cs="Times Armenian"/>
          <w:sz w:val="22"/>
          <w:szCs w:val="22"/>
        </w:rPr>
        <w:t>: 2021 թվականի ինն ամիսներին կենսաթոշակառուների թիվը կազմել է 437266՝ նախատեսված 459786-ի դիմաց: Ս</w:t>
      </w:r>
      <w:r w:rsidRPr="00CB2464">
        <w:rPr>
          <w:rFonts w:ascii="GHEA Grapalat" w:hAnsi="GHEA Grapalat" w:cs="Times Armenian"/>
          <w:sz w:val="22"/>
          <w:szCs w:val="22"/>
          <w:lang w:val="hy-AM"/>
        </w:rPr>
        <w:t>պայական անձնակազմի և նրանց ընտանիքների անդամների կենսաթոշակներ</w:t>
      </w:r>
      <w:r w:rsidRPr="00CB2464">
        <w:rPr>
          <w:rFonts w:ascii="GHEA Grapalat" w:hAnsi="GHEA Grapalat" w:cs="Times Armenian"/>
          <w:sz w:val="22"/>
          <w:szCs w:val="22"/>
        </w:rPr>
        <w:t xml:space="preserve">ի գծով </w:t>
      </w:r>
      <w:r w:rsidRPr="00CB2464">
        <w:rPr>
          <w:rFonts w:ascii="GHEA Grapalat" w:hAnsi="GHEA Grapalat" w:cs="Times Armenian"/>
          <w:sz w:val="22"/>
          <w:szCs w:val="22"/>
          <w:lang w:val="hy-AM"/>
        </w:rPr>
        <w:t>կատարողական</w:t>
      </w:r>
      <w:r w:rsidRPr="00CB2464">
        <w:rPr>
          <w:rFonts w:ascii="GHEA Grapalat" w:hAnsi="GHEA Grapalat" w:cs="Times Armenian"/>
          <w:sz w:val="22"/>
          <w:szCs w:val="22"/>
        </w:rPr>
        <w:t xml:space="preserve">ը </w:t>
      </w:r>
      <w:r w:rsidRPr="00CB2464">
        <w:rPr>
          <w:rFonts w:ascii="GHEA Grapalat" w:hAnsi="GHEA Grapalat" w:cs="Times Armenian"/>
          <w:sz w:val="22"/>
          <w:szCs w:val="22"/>
          <w:lang w:val="hy-AM"/>
        </w:rPr>
        <w:t xml:space="preserve">պայմանավորված է իրավունք ձեռք բերած կենսաթոշակառուների և </w:t>
      </w:r>
      <w:r w:rsidRPr="00CB2464">
        <w:rPr>
          <w:rFonts w:ascii="GHEA Grapalat" w:hAnsi="GHEA Grapalat" w:cs="Times Armenian"/>
          <w:sz w:val="22"/>
          <w:szCs w:val="22"/>
        </w:rPr>
        <w:t xml:space="preserve">նրանց </w:t>
      </w:r>
      <w:r w:rsidRPr="00CB2464">
        <w:rPr>
          <w:rFonts w:ascii="GHEA Grapalat" w:hAnsi="GHEA Grapalat" w:cs="Times Armenian"/>
          <w:sz w:val="22"/>
          <w:szCs w:val="22"/>
          <w:lang w:val="hy-AM"/>
        </w:rPr>
        <w:t xml:space="preserve">փաստացի թվի տարբերությամբ: Միջոցառման </w:t>
      </w:r>
      <w:r w:rsidRPr="00CB2464">
        <w:rPr>
          <w:rFonts w:ascii="GHEA Grapalat" w:hAnsi="GHEA Grapalat" w:cs="Times Armenian"/>
          <w:sz w:val="22"/>
          <w:szCs w:val="22"/>
        </w:rPr>
        <w:t>շահառուների թիվը հաշվետու ժամանակահատվածում կազմել է 31541՝ նախատեսված 33543-ի դիմաց:</w:t>
      </w:r>
      <w:r w:rsidRPr="00CB2464">
        <w:t xml:space="preserve"> </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ՀՀ օրենքով նշանակված կենսաթոշակների հատկացումները կազմել</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են 2.2</w:t>
      </w:r>
      <w:r w:rsidRPr="00CB2464">
        <w:rPr>
          <w:rFonts w:ascii="GHEA Grapalat" w:hAnsi="GHEA Grapalat" w:cs="Times Armenian"/>
          <w:sz w:val="22"/>
          <w:szCs w:val="22"/>
          <w:lang w:val="hy-AM"/>
        </w:rPr>
        <w:t xml:space="preserve"> մլ</w:t>
      </w:r>
      <w:r w:rsidRPr="00CB2464">
        <w:rPr>
          <w:rFonts w:ascii="GHEA Grapalat" w:hAnsi="GHEA Grapalat" w:cs="Times Armenian"/>
          <w:sz w:val="22"/>
          <w:szCs w:val="22"/>
        </w:rPr>
        <w:t>րդ</w:t>
      </w:r>
      <w:r w:rsidRPr="00CB2464">
        <w:rPr>
          <w:rFonts w:ascii="GHEA Grapalat" w:hAnsi="GHEA Grapalat" w:cs="Times Armenian"/>
          <w:sz w:val="22"/>
          <w:szCs w:val="22"/>
          <w:lang w:val="hy-AM"/>
        </w:rPr>
        <w:t xml:space="preserve"> դրամ՝ </w:t>
      </w:r>
      <w:r w:rsidRPr="00CB2464">
        <w:rPr>
          <w:rFonts w:ascii="GHEA Grapalat" w:hAnsi="GHEA Grapalat" w:cs="Times Armenian"/>
          <w:sz w:val="22"/>
          <w:szCs w:val="22"/>
        </w:rPr>
        <w:t>ապահովելով</w:t>
      </w:r>
      <w:r w:rsidRPr="00CB2464">
        <w:rPr>
          <w:rFonts w:ascii="GHEA Grapalat" w:hAnsi="GHEA Grapalat" w:cs="Times Armenian"/>
          <w:sz w:val="22"/>
          <w:szCs w:val="22"/>
          <w:lang w:val="hy-AM"/>
        </w:rPr>
        <w:t xml:space="preserve"> ծրագրված ցուցանիշի </w:t>
      </w:r>
      <w:r w:rsidRPr="00CB2464">
        <w:rPr>
          <w:rFonts w:ascii="GHEA Grapalat" w:hAnsi="GHEA Grapalat" w:cs="Times Armenian"/>
          <w:sz w:val="22"/>
          <w:szCs w:val="22"/>
        </w:rPr>
        <w:t>99.3</w:t>
      </w:r>
      <w:r w:rsidRPr="00CB2464">
        <w:rPr>
          <w:rFonts w:ascii="GHEA Grapalat" w:hAnsi="GHEA Grapalat" w:cs="Times Armenian"/>
          <w:sz w:val="22"/>
          <w:szCs w:val="22"/>
          <w:lang w:val="hy-AM"/>
        </w:rPr>
        <w:t>%-ը</w:t>
      </w:r>
      <w:r w:rsidRPr="00CB2464">
        <w:rPr>
          <w:rFonts w:ascii="GHEA Grapalat" w:hAnsi="GHEA Grapalat" w:cs="Times Armenian"/>
          <w:sz w:val="22"/>
          <w:szCs w:val="22"/>
        </w:rPr>
        <w:t>:</w:t>
      </w:r>
      <w:r w:rsidR="00FD1A1E" w:rsidRPr="00CB2464">
        <w:rPr>
          <w:rFonts w:ascii="GHEA Grapalat" w:hAnsi="GHEA Grapalat" w:cs="Times Armenian"/>
          <w:sz w:val="22"/>
          <w:szCs w:val="22"/>
        </w:rPr>
        <w:t xml:space="preserve"> Հատկացումներն ուղղվել են «Պաշտոնատար անձանց գործունեության ապահովման, սպասարկման և սոցիալական երաշխիքների մասին» ՀՀ օրենքով սահմանված պաշտոններում պաշտոնավարած 668 անձանց կենսաթոշակի վճարմանը՝ նախատեսված 711-ի փոխարեն:</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 xml:space="preserve">Կենսաթոշակների և այլ դրամական վճարների իրականացման ապահովման նպատակով օգտագործվել է </w:t>
      </w:r>
      <w:r w:rsidR="00FD1A1E" w:rsidRPr="00CB2464">
        <w:rPr>
          <w:rFonts w:ascii="GHEA Grapalat" w:hAnsi="GHEA Grapalat" w:cs="Times Armenian"/>
          <w:sz w:val="22"/>
          <w:szCs w:val="22"/>
        </w:rPr>
        <w:t>843</w:t>
      </w:r>
      <w:r w:rsidRPr="00CB2464">
        <w:rPr>
          <w:rFonts w:ascii="GHEA Grapalat" w:hAnsi="GHEA Grapalat" w:cs="Times Armenian"/>
          <w:sz w:val="22"/>
          <w:szCs w:val="22"/>
          <w:lang w:val="hy-AM"/>
        </w:rPr>
        <w:t xml:space="preserve"> մլն դրամ՝ կազմելով ծրագրված ցուցանիշի </w:t>
      </w:r>
      <w:r w:rsidRPr="00CB2464">
        <w:rPr>
          <w:rFonts w:ascii="GHEA Grapalat" w:hAnsi="GHEA Grapalat" w:cs="Times Armenian"/>
          <w:sz w:val="22"/>
          <w:szCs w:val="22"/>
        </w:rPr>
        <w:t>94.4</w:t>
      </w:r>
      <w:r w:rsidRPr="00CB2464">
        <w:rPr>
          <w:rFonts w:ascii="GHEA Grapalat" w:hAnsi="GHEA Grapalat" w:cs="Times Armenian"/>
          <w:sz w:val="22"/>
          <w:szCs w:val="22"/>
          <w:lang w:val="hy-AM"/>
        </w:rPr>
        <w:t>%-ը</w:t>
      </w:r>
      <w:r w:rsidRPr="00CB2464">
        <w:rPr>
          <w:rFonts w:ascii="GHEA Grapalat" w:hAnsi="GHEA Grapalat" w:cs="Times Armenian"/>
          <w:sz w:val="22"/>
          <w:szCs w:val="22"/>
        </w:rPr>
        <w:t>, որը</w:t>
      </w:r>
      <w:r w:rsidRPr="00CB2464">
        <w:rPr>
          <w:rFonts w:ascii="GHEA Grapalat" w:hAnsi="GHEA Grapalat" w:cs="Times Armenian"/>
          <w:sz w:val="22"/>
          <w:szCs w:val="22"/>
          <w:lang w:val="hy-AM"/>
        </w:rPr>
        <w:t xml:space="preserve"> պայմանավորված </w:t>
      </w:r>
      <w:r w:rsidRPr="00CB2464">
        <w:rPr>
          <w:rFonts w:ascii="GHEA Grapalat" w:hAnsi="GHEA Grapalat" w:cs="Times Armenian"/>
          <w:sz w:val="22"/>
          <w:szCs w:val="22"/>
        </w:rPr>
        <w:t xml:space="preserve">է </w:t>
      </w:r>
      <w:r w:rsidRPr="00CB2464">
        <w:rPr>
          <w:rFonts w:ascii="GHEA Grapalat" w:hAnsi="GHEA Grapalat" w:cs="Times Armenian"/>
          <w:sz w:val="22"/>
          <w:szCs w:val="22"/>
        </w:rPr>
        <w:lastRenderedPageBreak/>
        <w:t>Հայփոստի</w:t>
      </w:r>
      <w:r w:rsidR="003378C7" w:rsidRPr="00CB2464">
        <w:rPr>
          <w:rFonts w:ascii="GHEA Grapalat" w:hAnsi="GHEA Grapalat" w:cs="Times Armenian"/>
          <w:sz w:val="22"/>
          <w:szCs w:val="22"/>
        </w:rPr>
        <w:t xml:space="preserve"> </w:t>
      </w:r>
      <w:r w:rsidRPr="00CB2464">
        <w:rPr>
          <w:rFonts w:ascii="GHEA Grapalat" w:hAnsi="GHEA Grapalat" w:cs="Times Armenian"/>
          <w:sz w:val="22"/>
          <w:szCs w:val="22"/>
        </w:rPr>
        <w:t>մատուցած</w:t>
      </w:r>
      <w:r w:rsidR="00FD1A1E" w:rsidRPr="00CB2464">
        <w:rPr>
          <w:rFonts w:ascii="GHEA Grapalat" w:hAnsi="GHEA Grapalat" w:cs="Times Armenian"/>
          <w:sz w:val="22"/>
          <w:szCs w:val="22"/>
        </w:rPr>
        <w:t xml:space="preserve"> </w:t>
      </w:r>
      <w:r w:rsidRPr="00CB2464">
        <w:rPr>
          <w:rFonts w:ascii="GHEA Grapalat" w:hAnsi="GHEA Grapalat" w:cs="Times Armenian"/>
          <w:sz w:val="22"/>
          <w:szCs w:val="22"/>
        </w:rPr>
        <w:t>ծառայությունների դիմաց 8 ամսվա հայտերի ֆինանսավորմա</w:t>
      </w:r>
      <w:r w:rsidR="008D0097" w:rsidRPr="00CB2464">
        <w:rPr>
          <w:rFonts w:ascii="GHEA Grapalat" w:hAnsi="GHEA Grapalat" w:cs="Times Armenian"/>
          <w:sz w:val="22"/>
          <w:szCs w:val="22"/>
        </w:rPr>
        <w:t>մբ, ինչպես նաև անկանխիկ</w:t>
      </w:r>
      <w:r w:rsidRPr="00CB2464">
        <w:rPr>
          <w:rFonts w:ascii="GHEA Grapalat" w:hAnsi="GHEA Grapalat" w:cs="Times Armenian"/>
          <w:sz w:val="22"/>
          <w:szCs w:val="22"/>
        </w:rPr>
        <w:t xml:space="preserve"> ստացողների թվի ա</w:t>
      </w:r>
      <w:r w:rsidR="008D0097" w:rsidRPr="00CB2464">
        <w:rPr>
          <w:rFonts w:ascii="GHEA Grapalat" w:hAnsi="GHEA Grapalat" w:cs="Times Armenian"/>
          <w:sz w:val="22"/>
          <w:szCs w:val="22"/>
        </w:rPr>
        <w:t>ճով</w:t>
      </w:r>
      <w:r w:rsidRPr="00CB2464">
        <w:rPr>
          <w:rFonts w:ascii="GHEA Grapalat" w:hAnsi="GHEA Grapalat" w:cs="Times Armenian"/>
          <w:sz w:val="22"/>
          <w:szCs w:val="22"/>
        </w:rPr>
        <w:t xml:space="preserve">: Նախատեսված </w:t>
      </w:r>
      <w:r w:rsidR="008D0097" w:rsidRPr="00CB2464">
        <w:rPr>
          <w:rFonts w:ascii="GHEA Grapalat" w:hAnsi="GHEA Grapalat" w:cs="Times Armenian"/>
          <w:sz w:val="22"/>
          <w:szCs w:val="22"/>
        </w:rPr>
        <w:t xml:space="preserve">գրեթե </w:t>
      </w:r>
      <w:r w:rsidRPr="00CB2464">
        <w:rPr>
          <w:rFonts w:ascii="GHEA Grapalat" w:hAnsi="GHEA Grapalat" w:cs="Times Armenian"/>
          <w:sz w:val="22"/>
          <w:szCs w:val="22"/>
        </w:rPr>
        <w:t>ողջ ծավալով իրականացվել են կ</w:t>
      </w:r>
      <w:r w:rsidRPr="00CB2464">
        <w:rPr>
          <w:rFonts w:ascii="GHEA Grapalat" w:hAnsi="GHEA Grapalat" w:cs="Times Armenian"/>
          <w:sz w:val="22"/>
          <w:szCs w:val="22"/>
          <w:lang w:val="hy-AM"/>
        </w:rPr>
        <w:t xml:space="preserve">ուտակային կենսաթոշակային </w:t>
      </w:r>
      <w:r w:rsidRPr="00CB2464">
        <w:rPr>
          <w:rFonts w:ascii="GHEA Grapalat" w:hAnsi="GHEA Grapalat"/>
          <w:sz w:val="22"/>
          <w:szCs w:val="22"/>
          <w:lang w:val="hy-AM"/>
        </w:rPr>
        <w:t>համակարգի</w:t>
      </w:r>
      <w:r w:rsidRPr="00CB2464">
        <w:rPr>
          <w:rFonts w:ascii="GHEA Grapalat" w:hAnsi="GHEA Grapalat" w:cs="Times Armenian"/>
          <w:sz w:val="22"/>
          <w:szCs w:val="22"/>
          <w:lang w:val="hy-AM"/>
        </w:rPr>
        <w:t xml:space="preserve"> մասնակիցների կենսաթոշակային հաշիվներին հատկացումները</w:t>
      </w:r>
      <w:r w:rsidR="008D0097" w:rsidRPr="00CB2464">
        <w:rPr>
          <w:rFonts w:ascii="GHEA Grapalat" w:hAnsi="GHEA Grapalat" w:cs="Times Armenian"/>
          <w:sz w:val="22"/>
          <w:szCs w:val="22"/>
        </w:rPr>
        <w:t>, որոնք</w:t>
      </w:r>
      <w:r w:rsidRPr="00CB2464">
        <w:rPr>
          <w:rFonts w:ascii="GHEA Grapalat" w:hAnsi="GHEA Grapalat" w:cs="Times Armenian"/>
          <w:sz w:val="22"/>
          <w:szCs w:val="22"/>
          <w:lang w:val="hy-AM"/>
        </w:rPr>
        <w:t xml:space="preserve"> կազմել են </w:t>
      </w:r>
      <w:r w:rsidRPr="00CB2464">
        <w:rPr>
          <w:rFonts w:ascii="GHEA Grapalat" w:hAnsi="GHEA Grapalat" w:cs="Times Armenian"/>
          <w:sz w:val="22"/>
          <w:szCs w:val="22"/>
        </w:rPr>
        <w:t>55.6</w:t>
      </w:r>
      <w:r w:rsidRPr="00CB2464">
        <w:rPr>
          <w:rFonts w:ascii="GHEA Grapalat" w:hAnsi="GHEA Grapalat" w:cs="Sylfaen"/>
          <w:sz w:val="22"/>
          <w:szCs w:val="22"/>
          <w:lang w:val="hy-AM"/>
        </w:rPr>
        <w:t xml:space="preserve"> մլրդ դրամ</w:t>
      </w:r>
      <w:r w:rsidRPr="00CB2464">
        <w:rPr>
          <w:rFonts w:ascii="GHEA Grapalat" w:hAnsi="GHEA Grapalat" w:cs="Sylfaen"/>
          <w:sz w:val="22"/>
          <w:szCs w:val="22"/>
        </w:rPr>
        <w:t>:</w:t>
      </w:r>
      <w:r w:rsidRPr="00CB2464">
        <w:rPr>
          <w:rFonts w:ascii="GHEA Grapalat" w:hAnsi="GHEA Grapalat" w:cs="Sylfaen"/>
          <w:sz w:val="22"/>
          <w:szCs w:val="22"/>
          <w:lang w:val="hy-AM"/>
        </w:rPr>
        <w:t xml:space="preserve"> </w:t>
      </w:r>
      <w:r w:rsidRPr="00CB2464">
        <w:rPr>
          <w:rFonts w:ascii="GHEA Grapalat" w:hAnsi="GHEA Grapalat" w:cs="Times Armenian"/>
          <w:sz w:val="22"/>
          <w:szCs w:val="22"/>
        </w:rPr>
        <w:t>Մասնակիցների թիվը հաշվետու ժամանակահատվածում կազմել է 400050՝ կանխատեսված 325410-ի դիմաց:</w:t>
      </w:r>
    </w:p>
    <w:p w:rsidR="00880B73"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Sylfaen"/>
          <w:sz w:val="22"/>
          <w:szCs w:val="22"/>
          <w:lang w:val="hy-AM"/>
        </w:rPr>
        <w:t>20</w:t>
      </w:r>
      <w:r w:rsidRPr="00CB2464">
        <w:rPr>
          <w:rFonts w:ascii="GHEA Grapalat" w:hAnsi="GHEA Grapalat" w:cs="Sylfaen"/>
          <w:sz w:val="22"/>
          <w:szCs w:val="22"/>
        </w:rPr>
        <w:t>20</w:t>
      </w:r>
      <w:r w:rsidRPr="00CB2464">
        <w:rPr>
          <w:rFonts w:ascii="GHEA Grapalat" w:hAnsi="GHEA Grapalat" w:cs="Sylfaen"/>
          <w:sz w:val="22"/>
          <w:szCs w:val="22"/>
          <w:lang w:val="hy-AM"/>
        </w:rPr>
        <w:t xml:space="preserve"> թվականի </w:t>
      </w:r>
      <w:r w:rsidRPr="00CB2464">
        <w:rPr>
          <w:rFonts w:ascii="GHEA Grapalat" w:hAnsi="GHEA Grapalat" w:cs="Sylfaen"/>
          <w:sz w:val="22"/>
          <w:szCs w:val="22"/>
        </w:rPr>
        <w:t xml:space="preserve">ինն ամիսների </w:t>
      </w:r>
      <w:r w:rsidRPr="00CB2464">
        <w:rPr>
          <w:rFonts w:ascii="GHEA Grapalat" w:hAnsi="GHEA Grapalat" w:cs="Times Armenian"/>
          <w:sz w:val="22"/>
          <w:szCs w:val="22"/>
          <w:lang w:val="hy-AM"/>
        </w:rPr>
        <w:t>համեմատ Կենսաթոշակային ապահովության ծրագրի ծախսեր</w:t>
      </w:r>
      <w:r w:rsidR="00A237FF" w:rsidRPr="00CB2464">
        <w:rPr>
          <w:rFonts w:ascii="GHEA Grapalat" w:hAnsi="GHEA Grapalat" w:cs="Times Armenian"/>
          <w:sz w:val="22"/>
          <w:szCs w:val="22"/>
        </w:rPr>
        <w:t>ը</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նվազել</w:t>
      </w:r>
      <w:r w:rsidRPr="00CB2464">
        <w:rPr>
          <w:rFonts w:ascii="GHEA Grapalat" w:hAnsi="GHEA Grapalat" w:cs="Times Armenian"/>
          <w:sz w:val="22"/>
          <w:szCs w:val="22"/>
          <w:lang w:val="hy-AM"/>
        </w:rPr>
        <w:t xml:space="preserve"> են </w:t>
      </w:r>
      <w:r w:rsidRPr="00CB2464">
        <w:rPr>
          <w:rFonts w:ascii="GHEA Grapalat" w:hAnsi="GHEA Grapalat" w:cs="Times Armenian"/>
          <w:sz w:val="22"/>
          <w:szCs w:val="22"/>
        </w:rPr>
        <w:t>1.1</w:t>
      </w:r>
      <w:r w:rsidRPr="00CB2464">
        <w:rPr>
          <w:rFonts w:ascii="GHEA Grapalat" w:hAnsi="GHEA Grapalat" w:cs="Times Armenian"/>
          <w:sz w:val="22"/>
          <w:szCs w:val="22"/>
          <w:lang w:val="hy-AM"/>
        </w:rPr>
        <w:t>%-ով</w:t>
      </w:r>
      <w:r w:rsidRPr="00CB2464">
        <w:rPr>
          <w:rFonts w:ascii="GHEA Grapalat" w:hAnsi="GHEA Grapalat" w:cs="Times Armenian"/>
          <w:sz w:val="22"/>
          <w:szCs w:val="22"/>
        </w:rPr>
        <w:t xml:space="preserve"> կամ 2.9 մլրդ դրամով, որը</w:t>
      </w:r>
      <w:r w:rsidR="00A237FF" w:rsidRPr="00CB2464">
        <w:rPr>
          <w:rFonts w:ascii="GHEA Grapalat" w:hAnsi="GHEA Grapalat" w:cs="Times Armenian"/>
          <w:sz w:val="22"/>
          <w:szCs w:val="22"/>
        </w:rPr>
        <w:t xml:space="preserve"> հիմնականում</w:t>
      </w:r>
      <w:r w:rsidRPr="00CB2464">
        <w:rPr>
          <w:rFonts w:ascii="GHEA Grapalat" w:hAnsi="GHEA Grapalat" w:cs="Times Armenian"/>
          <w:sz w:val="22"/>
          <w:szCs w:val="22"/>
        </w:rPr>
        <w:t xml:space="preserve"> պայմանավորված է </w:t>
      </w:r>
      <w:r w:rsidR="00880B73" w:rsidRPr="00CB2464">
        <w:rPr>
          <w:rFonts w:ascii="GHEA Grapalat" w:hAnsi="GHEA Grapalat" w:cs="Times Armenian"/>
          <w:sz w:val="22"/>
          <w:szCs w:val="22"/>
        </w:rPr>
        <w:t>կ</w:t>
      </w:r>
      <w:r w:rsidR="00880B73" w:rsidRPr="00CB2464">
        <w:rPr>
          <w:rFonts w:ascii="GHEA Grapalat" w:hAnsi="GHEA Grapalat" w:cs="Times Armenian"/>
          <w:sz w:val="22"/>
          <w:szCs w:val="22"/>
          <w:lang w:val="hy-AM"/>
        </w:rPr>
        <w:t xml:space="preserve">ուտակային կենսաթոշակային </w:t>
      </w:r>
      <w:r w:rsidR="00880B73" w:rsidRPr="00CB2464">
        <w:rPr>
          <w:rFonts w:ascii="GHEA Grapalat" w:hAnsi="GHEA Grapalat"/>
          <w:sz w:val="22"/>
          <w:szCs w:val="22"/>
          <w:lang w:val="hy-AM"/>
        </w:rPr>
        <w:t>համակարգի</w:t>
      </w:r>
      <w:r w:rsidR="00880B73" w:rsidRPr="00CB2464">
        <w:rPr>
          <w:rFonts w:ascii="GHEA Grapalat" w:hAnsi="GHEA Grapalat" w:cs="Times Armenian"/>
          <w:sz w:val="22"/>
          <w:szCs w:val="22"/>
          <w:lang w:val="hy-AM"/>
        </w:rPr>
        <w:t xml:space="preserve"> մասնակիցների կենսաթոշակային հաշիվներին հատկացումներ</w:t>
      </w:r>
      <w:r w:rsidR="00880B73" w:rsidRPr="00CB2464">
        <w:rPr>
          <w:rFonts w:ascii="GHEA Grapalat" w:hAnsi="GHEA Grapalat" w:cs="Times Armenian"/>
          <w:sz w:val="22"/>
          <w:szCs w:val="22"/>
        </w:rPr>
        <w:t>ի 6.5% (3.1 մլրդ դրամ) նվազմամբ:</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i/>
          <w:sz w:val="22"/>
          <w:szCs w:val="22"/>
          <w:lang w:val="hy-AM"/>
        </w:rPr>
        <w:t>Սոցիալական պաշտպանության բնագավառում պետական քաղաքականության մշակման, ծրագրերի համակարգման և մոնիթորինգի</w:t>
      </w:r>
      <w:r w:rsidRPr="00CB2464">
        <w:rPr>
          <w:rFonts w:ascii="GHEA Grapalat" w:hAnsi="GHEA Grapalat" w:cs="Times Armenian"/>
          <w:sz w:val="22"/>
          <w:szCs w:val="22"/>
          <w:lang w:val="hy-AM"/>
        </w:rPr>
        <w:t xml:space="preserve"> ծրագրին</w:t>
      </w:r>
      <w:r w:rsidRPr="00CB2464">
        <w:rPr>
          <w:rFonts w:ascii="GHEA Grapalat" w:hAnsi="GHEA Grapalat"/>
          <w:sz w:val="22"/>
          <w:szCs w:val="22"/>
          <w:lang w:val="hy-AM"/>
        </w:rPr>
        <w:t xml:space="preserve"> հաշվետու ժամանակահատվածում</w:t>
      </w:r>
      <w:r w:rsidRPr="00CB2464">
        <w:rPr>
          <w:rFonts w:ascii="GHEA Grapalat" w:hAnsi="GHEA Grapalat" w:cs="Sylfaen"/>
          <w:sz w:val="22"/>
          <w:szCs w:val="22"/>
          <w:lang w:val="hy-AM"/>
        </w:rPr>
        <w:t xml:space="preserve"> ՀՀ պետական բյուջեից </w:t>
      </w:r>
      <w:r w:rsidRPr="00CB2464">
        <w:rPr>
          <w:rFonts w:ascii="GHEA Grapalat" w:hAnsi="GHEA Grapalat" w:cs="Times Armenian"/>
          <w:sz w:val="22"/>
          <w:szCs w:val="22"/>
          <w:lang w:val="hy-AM"/>
        </w:rPr>
        <w:t xml:space="preserve">տրամադրվել է </w:t>
      </w:r>
      <w:r w:rsidRPr="00CB2464">
        <w:rPr>
          <w:rFonts w:ascii="GHEA Grapalat" w:hAnsi="GHEA Grapalat" w:cs="Times Armenian"/>
          <w:sz w:val="22"/>
          <w:szCs w:val="22"/>
        </w:rPr>
        <w:t>3.9</w:t>
      </w:r>
      <w:r w:rsidRPr="00CB2464">
        <w:rPr>
          <w:rFonts w:ascii="GHEA Grapalat" w:hAnsi="GHEA Grapalat" w:cs="Sylfaen"/>
          <w:sz w:val="22"/>
          <w:szCs w:val="22"/>
          <w:lang w:val="hy-AM"/>
        </w:rPr>
        <w:t xml:space="preserve"> մլ</w:t>
      </w:r>
      <w:r w:rsidRPr="00CB2464">
        <w:rPr>
          <w:rFonts w:ascii="GHEA Grapalat" w:hAnsi="GHEA Grapalat" w:cs="Sylfaen"/>
          <w:sz w:val="22"/>
          <w:szCs w:val="22"/>
        </w:rPr>
        <w:t>րդ</w:t>
      </w:r>
      <w:r w:rsidRPr="00CB2464">
        <w:rPr>
          <w:rFonts w:ascii="GHEA Grapalat" w:hAnsi="GHEA Grapalat" w:cs="Sylfaen"/>
          <w:sz w:val="22"/>
          <w:szCs w:val="22"/>
          <w:lang w:val="hy-AM"/>
        </w:rPr>
        <w:t xml:space="preserve"> դրամ կամ ծրագրված ցուցանիշի </w:t>
      </w:r>
      <w:r w:rsidRPr="00CB2464">
        <w:rPr>
          <w:rFonts w:ascii="GHEA Grapalat" w:hAnsi="GHEA Grapalat" w:cs="Sylfaen"/>
          <w:sz w:val="22"/>
          <w:szCs w:val="22"/>
        </w:rPr>
        <w:t>92.2</w:t>
      </w:r>
      <w:r w:rsidRPr="00CB2464">
        <w:rPr>
          <w:rFonts w:ascii="GHEA Grapalat" w:hAnsi="GHEA Grapalat" w:cs="Times Armenian"/>
          <w:sz w:val="22"/>
          <w:szCs w:val="22"/>
          <w:lang w:val="hy-AM"/>
        </w:rPr>
        <w:t xml:space="preserve">%-ը: Շեղումը հիմնականում </w:t>
      </w:r>
      <w:r w:rsidRPr="00CB2464">
        <w:rPr>
          <w:rFonts w:ascii="GHEA Grapalat" w:hAnsi="GHEA Grapalat" w:cs="Times Armenian"/>
          <w:sz w:val="22"/>
          <w:szCs w:val="22"/>
        </w:rPr>
        <w:t>առաջացել</w:t>
      </w:r>
      <w:r w:rsidRPr="00CB2464">
        <w:rPr>
          <w:rFonts w:ascii="GHEA Grapalat" w:hAnsi="GHEA Grapalat" w:cs="Times Armenian"/>
          <w:sz w:val="22"/>
          <w:szCs w:val="22"/>
          <w:lang w:val="hy-AM"/>
        </w:rPr>
        <w:t xml:space="preserve"> է </w:t>
      </w:r>
      <w:r w:rsidR="00BF2A8D" w:rsidRPr="00CB2464">
        <w:rPr>
          <w:rFonts w:ascii="GHEA Grapalat" w:hAnsi="GHEA Grapalat" w:cs="Times Armenian"/>
          <w:sz w:val="22"/>
          <w:szCs w:val="22"/>
        </w:rPr>
        <w:t>«Ս</w:t>
      </w:r>
      <w:r w:rsidRPr="00CB2464">
        <w:rPr>
          <w:rFonts w:ascii="GHEA Grapalat" w:hAnsi="GHEA Grapalat" w:cs="Times Armenian"/>
          <w:sz w:val="22"/>
          <w:szCs w:val="22"/>
          <w:lang w:val="hy-AM"/>
        </w:rPr>
        <w:t>ոցիալական պաշտպանության բնագավառի պետական քաղաքականության մշակման, ծրագրերի համակարգման և մոնիթորինգի ծառայություններ</w:t>
      </w:r>
      <w:r w:rsidR="00BF2A8D" w:rsidRPr="00CB2464">
        <w:rPr>
          <w:rFonts w:ascii="GHEA Grapalat" w:hAnsi="GHEA Grapalat" w:cs="Times Armenian"/>
          <w:sz w:val="22"/>
          <w:szCs w:val="22"/>
        </w:rPr>
        <w:t>»</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 xml:space="preserve">և </w:t>
      </w:r>
      <w:r w:rsidR="00BF2A8D" w:rsidRPr="00CB2464">
        <w:rPr>
          <w:rFonts w:ascii="GHEA Grapalat" w:hAnsi="GHEA Grapalat" w:cs="Times Armenian"/>
          <w:sz w:val="22"/>
          <w:szCs w:val="22"/>
        </w:rPr>
        <w:t>«Ս</w:t>
      </w:r>
      <w:r w:rsidRPr="00CB2464">
        <w:rPr>
          <w:rFonts w:ascii="GHEA Grapalat" w:hAnsi="GHEA Grapalat" w:cs="Times Armenian"/>
          <w:sz w:val="22"/>
          <w:szCs w:val="22"/>
          <w:lang w:val="hy-AM"/>
        </w:rPr>
        <w:t>ոցիալական պաշտպանության առանձին ծրագրերի իրականացման ապահով</w:t>
      </w:r>
      <w:r w:rsidR="00BF2A8D" w:rsidRPr="00CB2464">
        <w:rPr>
          <w:rFonts w:ascii="GHEA Grapalat" w:hAnsi="GHEA Grapalat" w:cs="Times Armenian"/>
          <w:sz w:val="22"/>
          <w:szCs w:val="22"/>
        </w:rPr>
        <w:t>ում» միջոցառումների</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ծախսերում</w:t>
      </w:r>
      <w:r w:rsidRPr="00CB2464">
        <w:rPr>
          <w:rFonts w:ascii="GHEA Grapalat" w:hAnsi="GHEA Grapalat" w:cs="Times Armenian"/>
          <w:sz w:val="22"/>
          <w:szCs w:val="22"/>
          <w:lang w:val="hy-AM"/>
        </w:rPr>
        <w:t>, որ</w:t>
      </w:r>
      <w:r w:rsidRPr="00CB2464">
        <w:rPr>
          <w:rFonts w:ascii="GHEA Grapalat" w:hAnsi="GHEA Grapalat" w:cs="Times Armenian"/>
          <w:sz w:val="22"/>
          <w:szCs w:val="22"/>
        </w:rPr>
        <w:t>ոնք</w:t>
      </w:r>
      <w:r w:rsidRPr="00CB2464">
        <w:rPr>
          <w:rFonts w:ascii="GHEA Grapalat" w:hAnsi="GHEA Grapalat" w:cs="Times Armenian"/>
          <w:sz w:val="22"/>
          <w:szCs w:val="22"/>
          <w:lang w:val="hy-AM"/>
        </w:rPr>
        <w:t xml:space="preserve"> կազմել </w:t>
      </w:r>
      <w:r w:rsidRPr="00CB2464">
        <w:rPr>
          <w:rFonts w:ascii="GHEA Grapalat" w:hAnsi="GHEA Grapalat" w:cs="Times Armenian"/>
          <w:sz w:val="22"/>
          <w:szCs w:val="22"/>
        </w:rPr>
        <w:t>են համապատասխանաբար 1.3 մլրդ</w:t>
      </w:r>
      <w:r w:rsidRPr="00CB2464">
        <w:rPr>
          <w:rFonts w:ascii="GHEA Grapalat" w:hAnsi="GHEA Grapalat" w:cs="Sylfaen"/>
          <w:sz w:val="22"/>
          <w:szCs w:val="22"/>
          <w:lang w:val="hy-AM"/>
        </w:rPr>
        <w:t xml:space="preserve"> դրամ (8</w:t>
      </w:r>
      <w:r w:rsidRPr="00CB2464">
        <w:rPr>
          <w:rFonts w:ascii="GHEA Grapalat" w:hAnsi="GHEA Grapalat" w:cs="Sylfaen"/>
          <w:sz w:val="22"/>
          <w:szCs w:val="22"/>
        </w:rPr>
        <w:t>8.8</w:t>
      </w:r>
      <w:r w:rsidRPr="00CB2464">
        <w:rPr>
          <w:rFonts w:ascii="GHEA Grapalat" w:hAnsi="GHEA Grapalat" w:cs="Times Armenian"/>
          <w:sz w:val="22"/>
          <w:szCs w:val="22"/>
          <w:lang w:val="hy-AM"/>
        </w:rPr>
        <w:t>%</w:t>
      </w:r>
      <w:r w:rsidRPr="00CB2464">
        <w:rPr>
          <w:rFonts w:ascii="GHEA Grapalat" w:hAnsi="GHEA Grapalat" w:cs="Sylfaen"/>
          <w:sz w:val="22"/>
          <w:szCs w:val="22"/>
          <w:lang w:val="hy-AM"/>
        </w:rPr>
        <w:t>)</w:t>
      </w:r>
      <w:r w:rsidRPr="00CB2464">
        <w:rPr>
          <w:rFonts w:ascii="GHEA Grapalat" w:hAnsi="GHEA Grapalat" w:cs="Sylfaen"/>
          <w:sz w:val="22"/>
          <w:szCs w:val="22"/>
        </w:rPr>
        <w:t xml:space="preserve"> և 2.4</w:t>
      </w:r>
      <w:r w:rsidRPr="00CB2464">
        <w:rPr>
          <w:rFonts w:ascii="GHEA Grapalat" w:hAnsi="GHEA Grapalat" w:cs="Times Armenian"/>
          <w:sz w:val="22"/>
          <w:szCs w:val="22"/>
        </w:rPr>
        <w:t xml:space="preserve"> մլրդ</w:t>
      </w:r>
      <w:r w:rsidRPr="00CB2464">
        <w:rPr>
          <w:rFonts w:ascii="GHEA Grapalat" w:hAnsi="GHEA Grapalat" w:cs="Sylfaen"/>
          <w:sz w:val="22"/>
          <w:szCs w:val="22"/>
          <w:lang w:val="hy-AM"/>
        </w:rPr>
        <w:t xml:space="preserve"> դրամ (</w:t>
      </w:r>
      <w:r w:rsidRPr="00CB2464">
        <w:rPr>
          <w:rFonts w:ascii="GHEA Grapalat" w:hAnsi="GHEA Grapalat" w:cs="Sylfaen"/>
          <w:sz w:val="22"/>
          <w:szCs w:val="22"/>
        </w:rPr>
        <w:t>94.5</w:t>
      </w:r>
      <w:r w:rsidRPr="00CB2464">
        <w:rPr>
          <w:rFonts w:ascii="GHEA Grapalat" w:hAnsi="GHEA Grapalat" w:cs="Times Armenian"/>
          <w:sz w:val="22"/>
          <w:szCs w:val="22"/>
          <w:lang w:val="hy-AM"/>
        </w:rPr>
        <w:t>%</w:t>
      </w:r>
      <w:r w:rsidRPr="00CB2464">
        <w:rPr>
          <w:rFonts w:ascii="GHEA Grapalat" w:hAnsi="GHEA Grapalat" w:cs="Sylfaen"/>
          <w:sz w:val="22"/>
          <w:szCs w:val="22"/>
          <w:lang w:val="hy-AM"/>
        </w:rPr>
        <w:t>)</w:t>
      </w:r>
      <w:r w:rsidR="00BF2A8D" w:rsidRPr="00CB2464">
        <w:rPr>
          <w:rFonts w:ascii="GHEA Grapalat" w:hAnsi="GHEA Grapalat" w:cs="Sylfaen"/>
          <w:sz w:val="22"/>
          <w:szCs w:val="22"/>
        </w:rPr>
        <w:t>՝</w:t>
      </w:r>
      <w:r w:rsidRPr="00CB2464">
        <w:rPr>
          <w:rFonts w:ascii="GHEA Grapalat" w:hAnsi="GHEA Grapalat" w:cs="Sylfaen"/>
          <w:sz w:val="22"/>
          <w:szCs w:val="22"/>
        </w:rPr>
        <w:t xml:space="preserve"> պայմանավորված </w:t>
      </w:r>
      <w:r w:rsidRPr="00CB2464">
        <w:rPr>
          <w:rFonts w:ascii="GHEA Grapalat" w:hAnsi="GHEA Grapalat" w:cs="Sylfaen"/>
          <w:sz w:val="22"/>
          <w:szCs w:val="22"/>
          <w:lang w:val="hy-AM"/>
        </w:rPr>
        <w:t>տնտեսումներ</w:t>
      </w:r>
      <w:r w:rsidRPr="00CB2464">
        <w:rPr>
          <w:rFonts w:ascii="GHEA Grapalat" w:hAnsi="GHEA Grapalat" w:cs="Sylfaen"/>
          <w:sz w:val="22"/>
          <w:szCs w:val="22"/>
        </w:rPr>
        <w:t>ով:</w:t>
      </w:r>
      <w:r w:rsidRPr="00CB2464">
        <w:rPr>
          <w:rFonts w:ascii="GHEA Grapalat" w:hAnsi="GHEA Grapalat"/>
          <w:sz w:val="22"/>
          <w:szCs w:val="22"/>
          <w:lang w:val="hy-AM"/>
        </w:rPr>
        <w:t xml:space="preserve"> Նախորդ տարվա</w:t>
      </w:r>
      <w:r w:rsidRPr="00CB2464">
        <w:rPr>
          <w:rFonts w:ascii="GHEA Grapalat" w:hAnsi="GHEA Grapalat" w:cs="Sylfaen"/>
          <w:sz w:val="22"/>
          <w:szCs w:val="22"/>
          <w:lang w:val="hy-AM"/>
        </w:rPr>
        <w:t xml:space="preserve"> </w:t>
      </w:r>
      <w:r w:rsidRPr="00CB2464">
        <w:rPr>
          <w:rFonts w:ascii="GHEA Grapalat" w:hAnsi="GHEA Grapalat" w:cs="Sylfaen"/>
          <w:sz w:val="22"/>
          <w:szCs w:val="22"/>
        </w:rPr>
        <w:t>ինն ամիսների</w:t>
      </w:r>
      <w:r w:rsidRPr="00CB2464">
        <w:rPr>
          <w:rFonts w:ascii="GHEA Grapalat" w:hAnsi="GHEA Grapalat" w:cs="Sylfaen"/>
          <w:sz w:val="22"/>
          <w:szCs w:val="22"/>
          <w:lang w:val="hy-AM"/>
        </w:rPr>
        <w:t xml:space="preserve"> համեմատ </w:t>
      </w:r>
      <w:r w:rsidRPr="00CB2464">
        <w:rPr>
          <w:rFonts w:ascii="GHEA Grapalat" w:hAnsi="GHEA Grapalat" w:cs="Times Armenian"/>
          <w:sz w:val="22"/>
          <w:szCs w:val="22"/>
          <w:lang w:val="hy-AM"/>
        </w:rPr>
        <w:t xml:space="preserve">Սոցիալական պաշտպանության բնագավառում պետական քաղաքականության մշակման, ծրագրերի համակարգման և մոնիթորինգի </w:t>
      </w:r>
      <w:r w:rsidRPr="00CB2464">
        <w:rPr>
          <w:rFonts w:ascii="GHEA Grapalat" w:hAnsi="GHEA Grapalat" w:cs="Sylfaen"/>
          <w:sz w:val="22"/>
          <w:szCs w:val="22"/>
          <w:lang w:val="hy-AM"/>
        </w:rPr>
        <w:t>ծրագրի ծախսեր</w:t>
      </w:r>
      <w:r w:rsidRPr="00CB2464">
        <w:rPr>
          <w:rFonts w:ascii="GHEA Grapalat" w:hAnsi="GHEA Grapalat" w:cs="Sylfaen"/>
          <w:sz w:val="22"/>
          <w:szCs w:val="22"/>
        </w:rPr>
        <w:t>ն աճ</w:t>
      </w:r>
      <w:r w:rsidRPr="00CB2464">
        <w:rPr>
          <w:rFonts w:ascii="GHEA Grapalat" w:hAnsi="GHEA Grapalat" w:cs="Sylfaen"/>
          <w:sz w:val="22"/>
          <w:szCs w:val="22"/>
          <w:lang w:val="hy-AM"/>
        </w:rPr>
        <w:t xml:space="preserve">ել են </w:t>
      </w:r>
      <w:r w:rsidRPr="00CB2464">
        <w:rPr>
          <w:rFonts w:ascii="GHEA Grapalat" w:hAnsi="GHEA Grapalat" w:cs="Sylfaen"/>
          <w:sz w:val="22"/>
          <w:szCs w:val="22"/>
        </w:rPr>
        <w:t>9.5</w:t>
      </w:r>
      <w:r w:rsidRPr="00CB2464">
        <w:rPr>
          <w:rFonts w:ascii="GHEA Grapalat" w:hAnsi="GHEA Grapalat" w:cs="Times Armenian"/>
          <w:sz w:val="22"/>
          <w:szCs w:val="22"/>
          <w:lang w:val="hy-AM"/>
        </w:rPr>
        <w:t>%-ով</w:t>
      </w:r>
      <w:r w:rsidRPr="00CB2464">
        <w:rPr>
          <w:rFonts w:ascii="GHEA Grapalat" w:hAnsi="GHEA Grapalat" w:cs="Times Armenian"/>
          <w:sz w:val="22"/>
          <w:szCs w:val="22"/>
        </w:rPr>
        <w:t xml:space="preserve"> (335.8 մլն դրամով)</w:t>
      </w:r>
      <w:r w:rsidRPr="00CB2464">
        <w:rPr>
          <w:rFonts w:ascii="GHEA Grapalat" w:hAnsi="GHEA Grapalat" w:cs="Times Armenian"/>
          <w:sz w:val="22"/>
          <w:szCs w:val="22"/>
          <w:lang w:val="hy-AM"/>
        </w:rPr>
        <w:t>` պայմանավ</w:t>
      </w:r>
      <w:r w:rsidRPr="00CB2464">
        <w:rPr>
          <w:rFonts w:ascii="GHEA Grapalat" w:hAnsi="GHEA Grapalat" w:cs="Times Armenian"/>
          <w:sz w:val="22"/>
          <w:szCs w:val="22"/>
        </w:rPr>
        <w:t>ո</w:t>
      </w:r>
      <w:r w:rsidRPr="00CB2464">
        <w:rPr>
          <w:rFonts w:ascii="GHEA Grapalat" w:hAnsi="GHEA Grapalat" w:cs="Times Armenian"/>
          <w:sz w:val="22"/>
          <w:szCs w:val="22"/>
          <w:lang w:val="hy-AM"/>
        </w:rPr>
        <w:t>րված սոցիալական պաշտպանության առանձին ծրագրերի իրականացման ապահովման միջոցառմ</w:t>
      </w:r>
      <w:r w:rsidRPr="00CB2464">
        <w:rPr>
          <w:rFonts w:ascii="GHEA Grapalat" w:hAnsi="GHEA Grapalat" w:cs="Times Armenian"/>
          <w:sz w:val="22"/>
          <w:szCs w:val="22"/>
        </w:rPr>
        <w:t>ան ծախսերի 53.6</w:t>
      </w:r>
      <w:r w:rsidRPr="00CB2464">
        <w:rPr>
          <w:rFonts w:ascii="GHEA Grapalat" w:hAnsi="GHEA Grapalat" w:cs="Times Armenian"/>
          <w:sz w:val="22"/>
          <w:szCs w:val="22"/>
          <w:lang w:val="hy-AM"/>
        </w:rPr>
        <w:t>%</w:t>
      </w:r>
      <w:r w:rsidRPr="00CB2464">
        <w:rPr>
          <w:rFonts w:ascii="GHEA Grapalat" w:hAnsi="GHEA Grapalat" w:cs="Times Armenian"/>
          <w:sz w:val="22"/>
          <w:szCs w:val="22"/>
        </w:rPr>
        <w:t xml:space="preserve"> (845.8 մլն դրամ) աճով:</w:t>
      </w:r>
    </w:p>
    <w:p w:rsidR="00F616B7"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sz w:val="22"/>
          <w:szCs w:val="22"/>
          <w:lang w:val="hy-AM"/>
        </w:rPr>
        <w:t>202</w:t>
      </w:r>
      <w:r w:rsidRPr="00CB2464">
        <w:rPr>
          <w:rFonts w:ascii="GHEA Grapalat" w:hAnsi="GHEA Grapalat"/>
          <w:sz w:val="22"/>
          <w:szCs w:val="22"/>
        </w:rPr>
        <w:t>1</w:t>
      </w:r>
      <w:r w:rsidRPr="00CB2464">
        <w:rPr>
          <w:rFonts w:ascii="GHEA Grapalat" w:hAnsi="GHEA Grapalat"/>
          <w:sz w:val="22"/>
          <w:szCs w:val="22"/>
          <w:lang w:val="hy-AM"/>
        </w:rPr>
        <w:t xml:space="preserve"> </w:t>
      </w:r>
      <w:r w:rsidRPr="00CB2464">
        <w:rPr>
          <w:rFonts w:ascii="GHEA Grapalat" w:hAnsi="GHEA Grapalat" w:cs="Arial"/>
          <w:sz w:val="22"/>
          <w:szCs w:val="22"/>
          <w:lang w:val="hy-AM"/>
        </w:rPr>
        <w:t xml:space="preserve">թվականի </w:t>
      </w:r>
      <w:r w:rsidRPr="00CB2464">
        <w:rPr>
          <w:rFonts w:ascii="GHEA Grapalat" w:hAnsi="GHEA Grapalat" w:cs="Sylfaen"/>
          <w:sz w:val="22"/>
          <w:szCs w:val="22"/>
        </w:rPr>
        <w:t>ինն ամիսներին</w:t>
      </w:r>
      <w:r w:rsidRPr="00CB2464">
        <w:rPr>
          <w:rFonts w:ascii="GHEA Grapalat" w:hAnsi="GHEA Grapalat" w:cs="Sylfaen"/>
          <w:sz w:val="22"/>
          <w:szCs w:val="22"/>
          <w:lang w:val="hy-AM"/>
        </w:rPr>
        <w:t xml:space="preserve"> ՀՀ պետական բյուջեից</w:t>
      </w:r>
      <w:r w:rsidRPr="00CB2464">
        <w:rPr>
          <w:rFonts w:ascii="GHEA Grapalat" w:hAnsi="GHEA Grapalat" w:cs="Sylfaen"/>
          <w:i/>
          <w:sz w:val="22"/>
          <w:szCs w:val="22"/>
          <w:lang w:val="hy-AM"/>
        </w:rPr>
        <w:t xml:space="preserve"> Ընտանիքներին, կանանց և երեխաներին աջակցության</w:t>
      </w:r>
      <w:r w:rsidRPr="00CB2464">
        <w:rPr>
          <w:rFonts w:ascii="GHEA Grapalat" w:hAnsi="GHEA Grapalat" w:cs="Sylfaen"/>
          <w:sz w:val="22"/>
          <w:szCs w:val="22"/>
          <w:lang w:val="hy-AM"/>
        </w:rPr>
        <w:t xml:space="preserve"> ծրագրի շրջանակներում օգտագործվել է </w:t>
      </w:r>
      <w:r w:rsidRPr="00CB2464">
        <w:rPr>
          <w:rFonts w:ascii="GHEA Grapalat" w:hAnsi="GHEA Grapalat" w:cs="Sylfaen"/>
          <w:sz w:val="22"/>
          <w:szCs w:val="22"/>
        </w:rPr>
        <w:t>2</w:t>
      </w:r>
      <w:r w:rsidRPr="00CB2464">
        <w:rPr>
          <w:rFonts w:ascii="GHEA Grapalat" w:hAnsi="GHEA Grapalat" w:cs="Sylfaen"/>
          <w:sz w:val="22"/>
          <w:szCs w:val="22"/>
          <w:lang w:val="hy-AM"/>
        </w:rPr>
        <w:t xml:space="preserve"> մլ</w:t>
      </w:r>
      <w:r w:rsidRPr="00CB2464">
        <w:rPr>
          <w:rFonts w:ascii="GHEA Grapalat" w:hAnsi="GHEA Grapalat" w:cs="Sylfaen"/>
          <w:sz w:val="22"/>
          <w:szCs w:val="22"/>
        </w:rPr>
        <w:t>րդ</w:t>
      </w:r>
      <w:r w:rsidRPr="00CB2464">
        <w:rPr>
          <w:rFonts w:ascii="GHEA Grapalat" w:hAnsi="GHEA Grapalat" w:cs="Sylfaen"/>
          <w:sz w:val="22"/>
          <w:szCs w:val="22"/>
          <w:lang w:val="hy-AM"/>
        </w:rPr>
        <w:t xml:space="preserve"> դրամ՝ կազմելով ծրագրված ցուցանիշի </w:t>
      </w:r>
      <w:r w:rsidRPr="00CB2464">
        <w:rPr>
          <w:rFonts w:ascii="GHEA Grapalat" w:hAnsi="GHEA Grapalat" w:cs="Sylfaen"/>
          <w:sz w:val="22"/>
          <w:szCs w:val="22"/>
        </w:rPr>
        <w:t>80.3</w:t>
      </w:r>
      <w:r w:rsidRPr="00CB2464">
        <w:rPr>
          <w:rFonts w:ascii="GHEA Grapalat" w:hAnsi="GHEA Grapalat" w:cs="Times Armenian"/>
          <w:sz w:val="22"/>
          <w:szCs w:val="22"/>
          <w:lang w:val="hy-AM"/>
        </w:rPr>
        <w:t xml:space="preserve">%-ը: Ծրագրի բոլոր միջոցառումներում առկա են շեղումներ: Մասնավորապես՝ </w:t>
      </w:r>
      <w:r w:rsidRPr="00CB2464">
        <w:rPr>
          <w:rFonts w:ascii="GHEA Grapalat" w:hAnsi="GHEA Grapalat" w:cs="Times Armenian"/>
          <w:sz w:val="22"/>
          <w:szCs w:val="22"/>
        </w:rPr>
        <w:t>կ</w:t>
      </w:r>
      <w:r w:rsidRPr="00CB2464">
        <w:rPr>
          <w:rFonts w:ascii="GHEA Grapalat" w:hAnsi="GHEA Grapalat" w:cs="Times Armenian"/>
          <w:sz w:val="22"/>
          <w:szCs w:val="22"/>
          <w:lang w:val="hy-AM"/>
        </w:rPr>
        <w:t>յանքի դժվարին իրավիճակում հայտնված երեխաներին ժամանակավոր խնամքի տրամադրման ծառայությունների շրջանակներում օգտագործվել է</w:t>
      </w:r>
      <w:r w:rsidRPr="00CB2464">
        <w:rPr>
          <w:rFonts w:ascii="GHEA Grapalat" w:hAnsi="GHEA Grapalat" w:cs="Times Armenian"/>
          <w:sz w:val="22"/>
          <w:szCs w:val="22"/>
        </w:rPr>
        <w:t xml:space="preserve"> նախատեսված միջոցների 42.8%</w:t>
      </w:r>
      <w:r w:rsidRPr="00CB2464">
        <w:rPr>
          <w:rFonts w:ascii="GHEA Grapalat" w:hAnsi="GHEA Grapalat" w:cs="Times Armenian"/>
          <w:sz w:val="22"/>
          <w:szCs w:val="22"/>
        </w:rPr>
        <w:noBreakHyphen/>
        <w:t>ը՝</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121.4</w:t>
      </w:r>
      <w:r w:rsidRPr="00CB2464">
        <w:rPr>
          <w:rFonts w:ascii="GHEA Grapalat" w:hAnsi="GHEA Grapalat" w:cs="Times Armenian"/>
          <w:sz w:val="22"/>
          <w:szCs w:val="22"/>
          <w:lang w:val="hy-AM"/>
        </w:rPr>
        <w:t xml:space="preserve"> մլն դրամ</w:t>
      </w:r>
      <w:r w:rsidRPr="00CB2464">
        <w:rPr>
          <w:rFonts w:ascii="GHEA Grapalat" w:hAnsi="GHEA Grapalat" w:cs="Times Armenian"/>
          <w:sz w:val="22"/>
          <w:szCs w:val="22"/>
        </w:rPr>
        <w:t>: Միջոցառման ցածր կատարողականը</w:t>
      </w:r>
      <w:r w:rsidRPr="00CB2464">
        <w:rPr>
          <w:rFonts w:ascii="GHEA Grapalat" w:hAnsi="GHEA Grapalat" w:cs="Times Armenian"/>
          <w:sz w:val="22"/>
          <w:szCs w:val="22"/>
          <w:lang w:val="hy-AM"/>
        </w:rPr>
        <w:t xml:space="preserve"> պայմանավորված է</w:t>
      </w:r>
      <w:r w:rsidRPr="00CB2464">
        <w:rPr>
          <w:rFonts w:ascii="GHEA Grapalat" w:hAnsi="GHEA Grapalat" w:cs="Times Armenian"/>
          <w:sz w:val="22"/>
          <w:szCs w:val="22"/>
        </w:rPr>
        <w:t xml:space="preserve"> այն հանգամանքով, որ միջոցառումն իրականացնող 3 ճգնաժամային կենտրոններից «Շիրակի մարզի երեխայի և ընտանիքի աջակցության կենտրոն» ՊՈԱԿ-ը սկսել է գործել սույն թվականի հունիսի 1</w:t>
      </w:r>
      <w:r w:rsidRPr="00CB2464">
        <w:rPr>
          <w:rFonts w:ascii="GHEA Grapalat" w:hAnsi="GHEA Grapalat" w:cs="Times Armenian"/>
          <w:sz w:val="22"/>
          <w:szCs w:val="22"/>
        </w:rPr>
        <w:noBreakHyphen/>
        <w:t>ից, իսկ «Սյունիքի մարզի երեխայի և ընտանիքի աջակցության կենտրոն» ՊՈԱԿ-ը՝ սույն թվականի մայիսի 1-ից: Արդյունքում</w:t>
      </w:r>
      <w:r w:rsidRPr="00CB2464">
        <w:rPr>
          <w:rFonts w:ascii="GHEA Grapalat" w:hAnsi="GHEA Grapalat"/>
        </w:rPr>
        <w:t xml:space="preserve"> </w:t>
      </w:r>
      <w:r w:rsidRPr="00CB2464">
        <w:rPr>
          <w:rFonts w:ascii="GHEA Grapalat" w:hAnsi="GHEA Grapalat" w:cs="Times Armenian"/>
          <w:sz w:val="22"/>
          <w:szCs w:val="22"/>
          <w:lang w:val="hy-AM"/>
        </w:rPr>
        <w:t>շահառուների</w:t>
      </w:r>
      <w:r w:rsidRPr="00CB2464">
        <w:rPr>
          <w:rFonts w:ascii="GHEA Grapalat" w:hAnsi="GHEA Grapalat" w:cs="Times Armenian"/>
          <w:sz w:val="22"/>
          <w:szCs w:val="22"/>
        </w:rPr>
        <w:t xml:space="preserve"> թիվը զիջել է նախատեսված ցուցանիշը՝ 99-ի փոխարեն կազմելով 76: Ծախսերի ցածր կատարողականը պայմանավորված է նաև</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սեպտեմբեր</w:t>
      </w:r>
      <w:r w:rsidRPr="00CB2464">
        <w:rPr>
          <w:rFonts w:ascii="GHEA Grapalat" w:hAnsi="GHEA Grapalat" w:cs="Times Armenian"/>
          <w:sz w:val="22"/>
          <w:szCs w:val="22"/>
          <w:lang w:val="hy-AM"/>
        </w:rPr>
        <w:t xml:space="preserve"> ամսվա կատարողական հաշվետվություններ</w:t>
      </w:r>
      <w:r w:rsidRPr="00CB2464">
        <w:rPr>
          <w:rFonts w:ascii="GHEA Grapalat" w:hAnsi="GHEA Grapalat" w:cs="Times Armenian"/>
          <w:sz w:val="22"/>
          <w:szCs w:val="22"/>
        </w:rPr>
        <w:t>ը</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հոկտեմբեր</w:t>
      </w:r>
      <w:r w:rsidRPr="00CB2464">
        <w:rPr>
          <w:rFonts w:ascii="GHEA Grapalat" w:hAnsi="GHEA Grapalat" w:cs="Times Armenian"/>
          <w:sz w:val="22"/>
          <w:szCs w:val="22"/>
          <w:lang w:val="hy-AM"/>
        </w:rPr>
        <w:t xml:space="preserve"> ամսին ներկայացնելու հանգամանքով: </w:t>
      </w:r>
    </w:p>
    <w:p w:rsidR="0046152E"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lastRenderedPageBreak/>
        <w:t>Ե</w:t>
      </w:r>
      <w:r w:rsidRPr="00CB2464">
        <w:rPr>
          <w:rFonts w:ascii="GHEA Grapalat" w:hAnsi="GHEA Grapalat" w:cs="Times Armenian"/>
          <w:sz w:val="22"/>
          <w:szCs w:val="22"/>
          <w:lang w:val="hy-AM"/>
        </w:rPr>
        <w:t xml:space="preserve">րեխաների շուրջօրյա խնամքի ծառայություններին հաշվետու ժամանակահատվածում </w:t>
      </w:r>
      <w:r w:rsidRPr="00CB2464">
        <w:rPr>
          <w:rFonts w:ascii="GHEA Grapalat" w:hAnsi="GHEA Grapalat" w:cs="Sylfaen"/>
          <w:sz w:val="22"/>
          <w:szCs w:val="22"/>
          <w:lang w:val="hy-AM"/>
        </w:rPr>
        <w:t xml:space="preserve">տրամադրվել է ծրագրված միջոցների </w:t>
      </w:r>
      <w:r w:rsidRPr="00CB2464">
        <w:rPr>
          <w:rFonts w:ascii="GHEA Grapalat" w:hAnsi="GHEA Grapalat" w:cs="Sylfaen"/>
          <w:sz w:val="22"/>
          <w:szCs w:val="22"/>
        </w:rPr>
        <w:t>90.1</w:t>
      </w:r>
      <w:r w:rsidRPr="00CB2464">
        <w:rPr>
          <w:rFonts w:ascii="GHEA Grapalat" w:hAnsi="GHEA Grapalat" w:cs="Times Armenian"/>
          <w:sz w:val="22"/>
          <w:szCs w:val="22"/>
          <w:lang w:val="hy-AM"/>
        </w:rPr>
        <w:t>%-ը՝</w:t>
      </w:r>
      <w:r w:rsidRPr="00CB2464">
        <w:rPr>
          <w:rFonts w:ascii="GHEA Grapalat" w:hAnsi="GHEA Grapalat" w:cs="Sylfaen"/>
          <w:sz w:val="22"/>
          <w:szCs w:val="22"/>
          <w:lang w:val="hy-AM"/>
        </w:rPr>
        <w:t xml:space="preserve"> </w:t>
      </w:r>
      <w:r w:rsidRPr="00CB2464">
        <w:rPr>
          <w:rFonts w:ascii="GHEA Grapalat" w:hAnsi="GHEA Grapalat" w:cs="Sylfaen"/>
          <w:sz w:val="22"/>
          <w:szCs w:val="22"/>
        </w:rPr>
        <w:t>1.3</w:t>
      </w:r>
      <w:r w:rsidRPr="00CB2464">
        <w:rPr>
          <w:rFonts w:ascii="GHEA Grapalat" w:hAnsi="GHEA Grapalat" w:cs="Sylfaen"/>
          <w:sz w:val="22"/>
          <w:szCs w:val="22"/>
          <w:lang w:val="hy-AM"/>
        </w:rPr>
        <w:t xml:space="preserve"> </w:t>
      </w:r>
      <w:r w:rsidRPr="00CB2464">
        <w:rPr>
          <w:rFonts w:ascii="GHEA Grapalat" w:hAnsi="GHEA Grapalat" w:cs="Times Armenian"/>
          <w:sz w:val="22"/>
          <w:szCs w:val="22"/>
          <w:lang w:val="hy-AM"/>
        </w:rPr>
        <w:t>մլ</w:t>
      </w:r>
      <w:r w:rsidRPr="00CB2464">
        <w:rPr>
          <w:rFonts w:ascii="GHEA Grapalat" w:hAnsi="GHEA Grapalat" w:cs="Times Armenian"/>
          <w:sz w:val="22"/>
          <w:szCs w:val="22"/>
        </w:rPr>
        <w:t>րդ</w:t>
      </w:r>
      <w:r w:rsidRPr="00CB2464">
        <w:rPr>
          <w:rFonts w:ascii="GHEA Grapalat" w:hAnsi="GHEA Grapalat" w:cs="Sylfaen"/>
          <w:sz w:val="22"/>
          <w:szCs w:val="22"/>
          <w:lang w:val="hy-AM"/>
        </w:rPr>
        <w:t xml:space="preserve"> դրամ</w:t>
      </w:r>
      <w:r w:rsidRPr="00CB2464">
        <w:rPr>
          <w:rFonts w:ascii="GHEA Grapalat" w:hAnsi="GHEA Grapalat" w:cs="Times Armenian"/>
          <w:sz w:val="22"/>
          <w:szCs w:val="22"/>
          <w:lang w:val="hy-AM"/>
        </w:rPr>
        <w:t>, որը պայմանավորված է շահառուների՝ նախատեսվածից պակաս թվով</w:t>
      </w:r>
      <w:r w:rsidRPr="00CB2464">
        <w:rPr>
          <w:rFonts w:ascii="GHEA Grapalat" w:hAnsi="GHEA Grapalat" w:cs="Times Armenian"/>
          <w:sz w:val="22"/>
          <w:szCs w:val="22"/>
        </w:rPr>
        <w:t xml:space="preserve"> (որը նախատեսված 649-ի փոխարեն կազմել է 575)՝ կապված</w:t>
      </w:r>
      <w:r w:rsidRPr="00CB2464">
        <w:rPr>
          <w:rFonts w:ascii="GHEA Grapalat" w:hAnsi="GHEA Grapalat" w:cs="Times Armenian"/>
          <w:sz w:val="22"/>
          <w:szCs w:val="22"/>
          <w:lang w:val="hy-AM"/>
        </w:rPr>
        <w:t xml:space="preserve"> առանց ծնողական խնամքի մնացած երեխաներին այլընտրանքային խնամքի ծառայությունների տրամադրմա</w:t>
      </w:r>
      <w:r w:rsidRPr="00CB2464">
        <w:rPr>
          <w:rFonts w:ascii="GHEA Grapalat" w:hAnsi="GHEA Grapalat" w:cs="Times Armenian"/>
          <w:sz w:val="22"/>
          <w:szCs w:val="22"/>
        </w:rPr>
        <w:t>ն</w:t>
      </w:r>
      <w:r w:rsidRPr="00CB2464">
        <w:rPr>
          <w:rFonts w:ascii="GHEA Grapalat" w:hAnsi="GHEA Grapalat" w:cs="Times Armenian"/>
          <w:sz w:val="22"/>
          <w:szCs w:val="22"/>
          <w:lang w:val="hy-AM"/>
        </w:rPr>
        <w:t xml:space="preserve"> և երեխաներին կենսաբանական ընտանիքներ վերադարձնելու գործընթաց</w:t>
      </w:r>
      <w:r w:rsidRPr="00CB2464">
        <w:rPr>
          <w:rFonts w:ascii="GHEA Grapalat" w:hAnsi="GHEA Grapalat" w:cs="Times Armenian"/>
          <w:sz w:val="22"/>
          <w:szCs w:val="22"/>
        </w:rPr>
        <w:t>ի հետ:</w:t>
      </w:r>
      <w:r w:rsidRPr="00CB2464">
        <w:rPr>
          <w:rFonts w:ascii="GHEA Grapalat" w:hAnsi="GHEA Grapalat" w:cs="Times Armenian"/>
          <w:sz w:val="22"/>
          <w:szCs w:val="22"/>
          <w:lang w:val="hy-AM"/>
        </w:rPr>
        <w:t xml:space="preserve"> </w:t>
      </w:r>
    </w:p>
    <w:p w:rsidR="0046152E"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 xml:space="preserve">Երեխաներին և ընտանիքներին աջակցության տրամադրման ծառայությունների շրջանակներում օգտագործվել է </w:t>
      </w:r>
      <w:r w:rsidRPr="00CB2464">
        <w:rPr>
          <w:rFonts w:ascii="GHEA Grapalat" w:hAnsi="GHEA Grapalat" w:cs="Times Armenian"/>
          <w:sz w:val="22"/>
          <w:szCs w:val="22"/>
        </w:rPr>
        <w:t>330.9</w:t>
      </w:r>
      <w:r w:rsidRPr="00CB2464">
        <w:rPr>
          <w:rFonts w:ascii="GHEA Grapalat" w:hAnsi="GHEA Grapalat" w:cs="Times Armenian"/>
          <w:sz w:val="22"/>
          <w:szCs w:val="22"/>
          <w:lang w:val="hy-AM"/>
        </w:rPr>
        <w:t xml:space="preserve"> մլն դրամ կամ նախատեսվածի </w:t>
      </w:r>
      <w:r w:rsidRPr="00CB2464">
        <w:rPr>
          <w:rFonts w:ascii="GHEA Grapalat" w:hAnsi="GHEA Grapalat" w:cs="Times Armenian"/>
          <w:sz w:val="22"/>
          <w:szCs w:val="22"/>
        </w:rPr>
        <w:t>80.8</w:t>
      </w:r>
      <w:r w:rsidRPr="00CB2464">
        <w:rPr>
          <w:rFonts w:ascii="GHEA Grapalat" w:hAnsi="GHEA Grapalat" w:cs="Times Armenian"/>
          <w:sz w:val="22"/>
          <w:szCs w:val="22"/>
          <w:lang w:val="hy-AM"/>
        </w:rPr>
        <w:t xml:space="preserve">%-ը, որը պայմանավորված է շահառուների </w:t>
      </w:r>
      <w:r w:rsidRPr="00CB2464">
        <w:rPr>
          <w:rFonts w:ascii="GHEA Grapalat" w:hAnsi="GHEA Grapalat" w:cs="Times Armenian"/>
          <w:sz w:val="22"/>
          <w:szCs w:val="22"/>
        </w:rPr>
        <w:t>ցածր դիմելիությամբ</w:t>
      </w:r>
      <w:r w:rsidRPr="00CB2464">
        <w:rPr>
          <w:rFonts w:ascii="GHEA Grapalat" w:hAnsi="GHEA Grapalat" w:cs="Times Armenian"/>
          <w:sz w:val="22"/>
          <w:szCs w:val="22"/>
          <w:lang w:val="hy-AM"/>
        </w:rPr>
        <w:t>, ինչպես նաև</w:t>
      </w:r>
      <w:r w:rsidRPr="00CB2464">
        <w:rPr>
          <w:rFonts w:ascii="GHEA Grapalat" w:hAnsi="GHEA Grapalat" w:cs="Times Armenian"/>
          <w:sz w:val="22"/>
          <w:szCs w:val="22"/>
        </w:rPr>
        <w:t xml:space="preserve"> սեպտեմբեր</w:t>
      </w:r>
      <w:r w:rsidRPr="00CB2464">
        <w:rPr>
          <w:rFonts w:ascii="GHEA Grapalat" w:hAnsi="GHEA Grapalat" w:cs="Times Armenian"/>
          <w:sz w:val="22"/>
          <w:szCs w:val="22"/>
          <w:lang w:val="hy-AM"/>
        </w:rPr>
        <w:t xml:space="preserve"> ամսվա կատարողական հաշվետվություններ</w:t>
      </w:r>
      <w:r w:rsidRPr="00CB2464">
        <w:rPr>
          <w:rFonts w:ascii="GHEA Grapalat" w:hAnsi="GHEA Grapalat" w:cs="Times Armenian"/>
          <w:sz w:val="22"/>
          <w:szCs w:val="22"/>
        </w:rPr>
        <w:t>ը</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հոկտեմբեր</w:t>
      </w:r>
      <w:r w:rsidRPr="00CB2464">
        <w:rPr>
          <w:rFonts w:ascii="GHEA Grapalat" w:hAnsi="GHEA Grapalat" w:cs="Times Armenian"/>
          <w:sz w:val="22"/>
          <w:szCs w:val="22"/>
          <w:lang w:val="hy-AM"/>
        </w:rPr>
        <w:t xml:space="preserve"> ամսին ներկայացնելու հանգամանքով:</w:t>
      </w:r>
      <w:r w:rsidRPr="00CB2464">
        <w:rPr>
          <w:rFonts w:ascii="GHEA Grapalat" w:hAnsi="GHEA Grapalat" w:cs="Times Armenian"/>
          <w:sz w:val="22"/>
          <w:szCs w:val="22"/>
        </w:rPr>
        <w:t xml:space="preserve"> </w:t>
      </w:r>
      <w:r w:rsidR="0046152E" w:rsidRPr="00CB2464">
        <w:rPr>
          <w:rFonts w:ascii="GHEA Grapalat" w:hAnsi="GHEA Grapalat" w:cs="Times Armenian"/>
          <w:sz w:val="22"/>
          <w:szCs w:val="22"/>
        </w:rPr>
        <w:t>Միջոցառման շրջանակներում աջակցության 6 կենտրոններում ցերեկային խնամք է ստացել 546 երեխա՝ նախատեսված 600-ի փոխարեն:</w:t>
      </w:r>
    </w:p>
    <w:p w:rsidR="0046152E" w:rsidRPr="00CB2464" w:rsidRDefault="00134054" w:rsidP="0046152E">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 xml:space="preserve">Երեխաների խնամքի ցերեկային ծառայությունների տրամադրման </w:t>
      </w:r>
      <w:r w:rsidRPr="00CB2464">
        <w:rPr>
          <w:rFonts w:ascii="GHEA Grapalat" w:hAnsi="GHEA Grapalat" w:cs="Times Armenian"/>
          <w:sz w:val="22"/>
          <w:szCs w:val="22"/>
        </w:rPr>
        <w:t xml:space="preserve">նպատակով </w:t>
      </w:r>
      <w:r w:rsidRPr="00CB2464">
        <w:rPr>
          <w:rFonts w:ascii="GHEA Grapalat" w:hAnsi="GHEA Grapalat" w:cs="Times Armenian"/>
          <w:sz w:val="22"/>
          <w:szCs w:val="22"/>
          <w:lang w:val="hy-AM"/>
        </w:rPr>
        <w:t xml:space="preserve">օգտագործվել է </w:t>
      </w:r>
      <w:r w:rsidRPr="00CB2464">
        <w:rPr>
          <w:rFonts w:ascii="GHEA Grapalat" w:hAnsi="GHEA Grapalat" w:cs="Times Armenian"/>
          <w:sz w:val="22"/>
          <w:szCs w:val="22"/>
        </w:rPr>
        <w:t>104.2</w:t>
      </w:r>
      <w:r w:rsidRPr="00CB2464">
        <w:rPr>
          <w:rFonts w:ascii="Courier New" w:hAnsi="Courier New" w:cs="Courier New"/>
          <w:sz w:val="22"/>
          <w:szCs w:val="22"/>
        </w:rPr>
        <w:t> </w:t>
      </w:r>
      <w:r w:rsidRPr="00CB2464">
        <w:rPr>
          <w:rFonts w:ascii="GHEA Grapalat" w:hAnsi="GHEA Grapalat" w:cs="Times Armenian"/>
          <w:sz w:val="22"/>
          <w:szCs w:val="22"/>
          <w:lang w:val="hy-AM"/>
        </w:rPr>
        <w:t xml:space="preserve">մլն դրամ կամ նախատեսված միջոցների </w:t>
      </w:r>
      <w:r w:rsidRPr="00CB2464">
        <w:rPr>
          <w:rFonts w:ascii="GHEA Grapalat" w:hAnsi="GHEA Grapalat" w:cs="Times Armenian"/>
          <w:sz w:val="22"/>
          <w:szCs w:val="22"/>
        </w:rPr>
        <w:t>73</w:t>
      </w:r>
      <w:r w:rsidRPr="00CB2464">
        <w:rPr>
          <w:rFonts w:ascii="GHEA Grapalat" w:hAnsi="GHEA Grapalat" w:cs="Times Armenian"/>
          <w:sz w:val="22"/>
          <w:szCs w:val="22"/>
          <w:lang w:val="hy-AM"/>
        </w:rPr>
        <w:t>%-ը</w:t>
      </w:r>
      <w:r w:rsidRPr="00CB2464">
        <w:rPr>
          <w:rFonts w:ascii="GHEA Grapalat" w:hAnsi="GHEA Grapalat" w:cs="Times Armenian"/>
          <w:sz w:val="22"/>
          <w:szCs w:val="22"/>
        </w:rPr>
        <w:t>,</w:t>
      </w:r>
      <w:r w:rsidRPr="00CB2464">
        <w:rPr>
          <w:rFonts w:ascii="GHEA Grapalat" w:hAnsi="GHEA Grapalat" w:cs="Times Armenian"/>
          <w:sz w:val="22"/>
          <w:szCs w:val="22"/>
          <w:lang w:val="hy-AM"/>
        </w:rPr>
        <w:t xml:space="preserve"> որը </w:t>
      </w:r>
      <w:r w:rsidRPr="00CB2464">
        <w:rPr>
          <w:rFonts w:ascii="GHEA Grapalat" w:hAnsi="GHEA Grapalat" w:cs="Times Armenian"/>
          <w:sz w:val="22"/>
          <w:szCs w:val="22"/>
        </w:rPr>
        <w:t xml:space="preserve">նույնպես </w:t>
      </w:r>
      <w:r w:rsidRPr="00CB2464">
        <w:rPr>
          <w:rFonts w:ascii="GHEA Grapalat" w:hAnsi="GHEA Grapalat" w:cs="Times Armenian"/>
          <w:sz w:val="22"/>
          <w:szCs w:val="22"/>
          <w:lang w:val="hy-AM"/>
        </w:rPr>
        <w:t xml:space="preserve">պայմանավորված է շահառուների </w:t>
      </w:r>
      <w:r w:rsidRPr="00CB2464">
        <w:rPr>
          <w:rFonts w:ascii="GHEA Grapalat" w:hAnsi="GHEA Grapalat" w:cs="Times Armenian"/>
          <w:sz w:val="22"/>
          <w:szCs w:val="22"/>
        </w:rPr>
        <w:t>ցածր դիմելիությամբ և</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սեպտեմբեր</w:t>
      </w:r>
      <w:r w:rsidRPr="00CB2464">
        <w:rPr>
          <w:rFonts w:ascii="GHEA Grapalat" w:hAnsi="GHEA Grapalat" w:cs="Times Armenian"/>
          <w:sz w:val="22"/>
          <w:szCs w:val="22"/>
          <w:lang w:val="hy-AM"/>
        </w:rPr>
        <w:t xml:space="preserve"> ամսվա կատարողական հաշվետվություններ</w:t>
      </w:r>
      <w:r w:rsidRPr="00CB2464">
        <w:rPr>
          <w:rFonts w:ascii="GHEA Grapalat" w:hAnsi="GHEA Grapalat" w:cs="Times Armenian"/>
          <w:sz w:val="22"/>
          <w:szCs w:val="22"/>
        </w:rPr>
        <w:t>ը</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հոկտեմբեր</w:t>
      </w:r>
      <w:r w:rsidRPr="00CB2464">
        <w:rPr>
          <w:rFonts w:ascii="GHEA Grapalat" w:hAnsi="GHEA Grapalat" w:cs="Times Armenian"/>
          <w:sz w:val="22"/>
          <w:szCs w:val="22"/>
          <w:lang w:val="hy-AM"/>
        </w:rPr>
        <w:t xml:space="preserve"> ամսին</w:t>
      </w:r>
      <w:r w:rsidRPr="00CB2464">
        <w:rPr>
          <w:rFonts w:ascii="GHEA Grapalat" w:hAnsi="GHEA Grapalat" w:cs="Times Armenian"/>
          <w:sz w:val="22"/>
          <w:szCs w:val="22"/>
        </w:rPr>
        <w:t xml:space="preserve"> </w:t>
      </w:r>
      <w:r w:rsidRPr="00CB2464">
        <w:rPr>
          <w:rFonts w:ascii="GHEA Grapalat" w:hAnsi="GHEA Grapalat" w:cs="Times Armenian"/>
          <w:sz w:val="22"/>
          <w:szCs w:val="22"/>
          <w:lang w:val="hy-AM"/>
        </w:rPr>
        <w:t>ներկայացնելու հանգամանքով:</w:t>
      </w:r>
      <w:r w:rsidRPr="00CB2464">
        <w:rPr>
          <w:rFonts w:ascii="GHEA Grapalat" w:hAnsi="GHEA Grapalat"/>
          <w:lang w:val="hy-AM"/>
        </w:rPr>
        <w:t xml:space="preserve"> </w:t>
      </w:r>
      <w:r w:rsidR="0046152E" w:rsidRPr="00CB2464">
        <w:rPr>
          <w:rFonts w:ascii="GHEA Grapalat" w:hAnsi="GHEA Grapalat" w:cs="Times Armenian"/>
          <w:sz w:val="22"/>
          <w:szCs w:val="22"/>
        </w:rPr>
        <w:t>Միջոցառման շրջանակներում սոցիալական հոգածության 23 ցերեկային կենտրոններում ցերեկային խնամք է ստացել 1794 երեխա՝ նախատեսված 2458-ի փոխարեն:</w:t>
      </w:r>
    </w:p>
    <w:p w:rsidR="0046152E" w:rsidRPr="00CB2464" w:rsidRDefault="0046152E" w:rsidP="0046152E">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Խնամատար ընտանիքում երեխայի խնամքի և դաստիարակության աջակցության նպատակով հաշվետու ժամանակահատվածում տրամադրվել է 99.1 մլն դրամ աջակցություն կամ նախատեսված միջոցների 83.8%-ը</w:t>
      </w:r>
      <w:r w:rsidR="00731D6A" w:rsidRPr="00CB2464">
        <w:rPr>
          <w:rFonts w:ascii="GHEA Grapalat" w:hAnsi="GHEA Grapalat" w:cs="Times Armenian"/>
          <w:sz w:val="22"/>
          <w:szCs w:val="22"/>
        </w:rPr>
        <w:t>՝ պայմանավորված սեպտեմբեր</w:t>
      </w:r>
      <w:r w:rsidR="00731D6A" w:rsidRPr="00CB2464">
        <w:rPr>
          <w:rFonts w:ascii="GHEA Grapalat" w:hAnsi="GHEA Grapalat" w:cs="Times Armenian"/>
          <w:sz w:val="22"/>
          <w:szCs w:val="22"/>
          <w:lang w:val="hy-AM"/>
        </w:rPr>
        <w:t xml:space="preserve"> ամսվա կատարողական հաշվետվություններ</w:t>
      </w:r>
      <w:r w:rsidR="00731D6A" w:rsidRPr="00CB2464">
        <w:rPr>
          <w:rFonts w:ascii="GHEA Grapalat" w:hAnsi="GHEA Grapalat" w:cs="Times Armenian"/>
          <w:sz w:val="22"/>
          <w:szCs w:val="22"/>
        </w:rPr>
        <w:t>ը</w:t>
      </w:r>
      <w:r w:rsidR="00731D6A" w:rsidRPr="00CB2464">
        <w:rPr>
          <w:rFonts w:ascii="GHEA Grapalat" w:hAnsi="GHEA Grapalat" w:cs="Times Armenian"/>
          <w:sz w:val="22"/>
          <w:szCs w:val="22"/>
          <w:lang w:val="hy-AM"/>
        </w:rPr>
        <w:t xml:space="preserve"> </w:t>
      </w:r>
      <w:r w:rsidR="00731D6A" w:rsidRPr="00CB2464">
        <w:rPr>
          <w:rFonts w:ascii="GHEA Grapalat" w:hAnsi="GHEA Grapalat" w:cs="Times Armenian"/>
          <w:sz w:val="22"/>
          <w:szCs w:val="22"/>
        </w:rPr>
        <w:t>հոկտեմբեր</w:t>
      </w:r>
      <w:r w:rsidR="00731D6A" w:rsidRPr="00CB2464">
        <w:rPr>
          <w:rFonts w:ascii="GHEA Grapalat" w:hAnsi="GHEA Grapalat" w:cs="Times Armenian"/>
          <w:sz w:val="22"/>
          <w:szCs w:val="22"/>
          <w:lang w:val="hy-AM"/>
        </w:rPr>
        <w:t xml:space="preserve"> ամսին</w:t>
      </w:r>
      <w:r w:rsidR="00731D6A" w:rsidRPr="00CB2464">
        <w:rPr>
          <w:rFonts w:ascii="GHEA Grapalat" w:hAnsi="GHEA Grapalat" w:cs="Times Armenian"/>
          <w:sz w:val="22"/>
          <w:szCs w:val="22"/>
        </w:rPr>
        <w:t xml:space="preserve"> </w:t>
      </w:r>
      <w:r w:rsidR="00731D6A" w:rsidRPr="00CB2464">
        <w:rPr>
          <w:rFonts w:ascii="GHEA Grapalat" w:hAnsi="GHEA Grapalat" w:cs="Times Armenian"/>
          <w:sz w:val="22"/>
          <w:szCs w:val="22"/>
          <w:lang w:val="hy-AM"/>
        </w:rPr>
        <w:t>ներկայացնելու հանգամանքով</w:t>
      </w:r>
      <w:r w:rsidR="00731D6A" w:rsidRPr="00CB2464">
        <w:rPr>
          <w:rFonts w:ascii="GHEA Grapalat" w:hAnsi="GHEA Grapalat" w:cs="Times Armenian"/>
          <w:sz w:val="22"/>
          <w:szCs w:val="22"/>
        </w:rPr>
        <w:t xml:space="preserve">: Միջոցառման շրջանակներում </w:t>
      </w:r>
      <w:r w:rsidR="008F448D" w:rsidRPr="00CB2464">
        <w:rPr>
          <w:rFonts w:ascii="GHEA Grapalat" w:hAnsi="GHEA Grapalat" w:cs="Times Armenian"/>
          <w:sz w:val="22"/>
          <w:szCs w:val="22"/>
        </w:rPr>
        <w:t>խ</w:t>
      </w:r>
      <w:r w:rsidR="00731D6A" w:rsidRPr="00CB2464">
        <w:rPr>
          <w:rFonts w:ascii="GHEA Grapalat" w:hAnsi="GHEA Grapalat" w:cs="Times Armenian"/>
          <w:sz w:val="22"/>
          <w:szCs w:val="22"/>
        </w:rPr>
        <w:t>նամատար ընտանիքներում խնամք ստացող երեխաների</w:t>
      </w:r>
      <w:r w:rsidR="008F448D" w:rsidRPr="00CB2464">
        <w:rPr>
          <w:rFonts w:ascii="GHEA Grapalat" w:hAnsi="GHEA Grapalat" w:cs="Times Armenian"/>
          <w:sz w:val="22"/>
          <w:szCs w:val="22"/>
        </w:rPr>
        <w:t xml:space="preserve"> թիվը կազմել է 75՝ նախատեսված 71-ի փոխարեն:</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Sylfaen"/>
          <w:sz w:val="22"/>
          <w:szCs w:val="22"/>
          <w:lang w:val="hy-AM"/>
        </w:rPr>
        <w:t xml:space="preserve">Նախորդ տարվա </w:t>
      </w:r>
      <w:r w:rsidRPr="00CB2464">
        <w:rPr>
          <w:rFonts w:ascii="GHEA Grapalat" w:hAnsi="GHEA Grapalat" w:cs="Sylfaen"/>
          <w:sz w:val="22"/>
          <w:szCs w:val="22"/>
        </w:rPr>
        <w:t xml:space="preserve">ինն </w:t>
      </w:r>
      <w:r w:rsidRPr="00CB2464">
        <w:rPr>
          <w:rFonts w:ascii="GHEA Grapalat" w:hAnsi="GHEA Grapalat" w:cs="Sylfaen"/>
          <w:sz w:val="22"/>
          <w:szCs w:val="22"/>
          <w:lang w:val="hy-AM"/>
        </w:rPr>
        <w:t>ա</w:t>
      </w:r>
      <w:r w:rsidRPr="00CB2464">
        <w:rPr>
          <w:rFonts w:ascii="GHEA Grapalat" w:hAnsi="GHEA Grapalat" w:cs="Sylfaen"/>
          <w:sz w:val="22"/>
          <w:szCs w:val="22"/>
        </w:rPr>
        <w:t>միսների</w:t>
      </w:r>
      <w:r w:rsidRPr="00CB2464">
        <w:rPr>
          <w:rFonts w:ascii="GHEA Grapalat" w:hAnsi="GHEA Grapalat" w:cs="Sylfaen"/>
          <w:sz w:val="22"/>
          <w:szCs w:val="22"/>
          <w:lang w:val="hy-AM"/>
        </w:rPr>
        <w:t xml:space="preserve"> համեմատ Ընտանիքներին, կանանց և երեխաներին աջակցության ծրագրի ծախսերն աճել են </w:t>
      </w:r>
      <w:r w:rsidRPr="00CB2464">
        <w:rPr>
          <w:rFonts w:ascii="GHEA Grapalat" w:hAnsi="GHEA Grapalat" w:cs="Sylfaen"/>
          <w:sz w:val="22"/>
          <w:szCs w:val="22"/>
        </w:rPr>
        <w:t>5.6</w:t>
      </w:r>
      <w:r w:rsidRPr="00CB2464">
        <w:rPr>
          <w:rFonts w:ascii="GHEA Grapalat" w:hAnsi="GHEA Grapalat" w:cs="Sylfaen"/>
          <w:sz w:val="22"/>
          <w:szCs w:val="22"/>
          <w:lang w:val="hy-AM"/>
        </w:rPr>
        <w:t>%-ով</w:t>
      </w:r>
      <w:r w:rsidRPr="00CB2464">
        <w:rPr>
          <w:rFonts w:ascii="GHEA Grapalat" w:hAnsi="GHEA Grapalat" w:cs="Sylfaen"/>
          <w:sz w:val="22"/>
          <w:szCs w:val="22"/>
        </w:rPr>
        <w:t xml:space="preserve"> կամ 106.6 մլն դրամով</w:t>
      </w:r>
      <w:r w:rsidRPr="00CB2464">
        <w:rPr>
          <w:rFonts w:ascii="GHEA Grapalat" w:hAnsi="GHEA Grapalat" w:cs="Sylfaen"/>
          <w:sz w:val="22"/>
          <w:szCs w:val="22"/>
          <w:lang w:val="hy-AM"/>
        </w:rPr>
        <w:t>` հիմնականում պայմանավորված</w:t>
      </w:r>
      <w:r w:rsidRPr="00CB2464">
        <w:rPr>
          <w:rFonts w:ascii="GHEA Grapalat" w:hAnsi="GHEA Grapalat" w:cs="Times Armenian"/>
          <w:sz w:val="22"/>
          <w:szCs w:val="22"/>
        </w:rPr>
        <w:t xml:space="preserve"> կ</w:t>
      </w:r>
      <w:r w:rsidRPr="00CB2464">
        <w:rPr>
          <w:rFonts w:ascii="GHEA Grapalat" w:hAnsi="GHEA Grapalat" w:cs="Times Armenian"/>
          <w:sz w:val="22"/>
          <w:szCs w:val="22"/>
          <w:lang w:val="hy-AM"/>
        </w:rPr>
        <w:t>յանքի դժվարին իրավիճակում հայտնված երեխաներին ժամանակավոր խնամքի տրամադրման</w:t>
      </w:r>
      <w:r w:rsidRPr="00CB2464">
        <w:rPr>
          <w:rFonts w:ascii="GHEA Grapalat" w:hAnsi="GHEA Grapalat" w:cs="Sylfaen"/>
          <w:sz w:val="22"/>
          <w:szCs w:val="22"/>
          <w:lang w:val="hy-AM"/>
        </w:rPr>
        <w:t xml:space="preserve"> </w:t>
      </w:r>
      <w:r w:rsidRPr="00CB2464">
        <w:rPr>
          <w:rFonts w:ascii="GHEA Grapalat" w:hAnsi="GHEA Grapalat" w:cs="Times Armenian"/>
          <w:sz w:val="22"/>
          <w:szCs w:val="22"/>
          <w:lang w:val="hy-AM"/>
        </w:rPr>
        <w:t>ծառայությունների գծով ծախսերի</w:t>
      </w:r>
      <w:r w:rsidRPr="00CB2464">
        <w:rPr>
          <w:rFonts w:ascii="GHEA Grapalat" w:hAnsi="GHEA Grapalat" w:cs="Times Armenian"/>
          <w:sz w:val="22"/>
          <w:szCs w:val="22"/>
        </w:rPr>
        <w:t xml:space="preserve"> 4.4 անգամ (94.4</w:t>
      </w:r>
      <w:r w:rsidRPr="00CB2464">
        <w:rPr>
          <w:rFonts w:ascii="Courier New" w:hAnsi="Courier New" w:cs="Courier New"/>
          <w:sz w:val="22"/>
          <w:szCs w:val="22"/>
        </w:rPr>
        <w:t> </w:t>
      </w:r>
      <w:r w:rsidRPr="00CB2464">
        <w:rPr>
          <w:rFonts w:ascii="GHEA Grapalat" w:hAnsi="GHEA Grapalat" w:cs="Times Armenian"/>
          <w:sz w:val="22"/>
          <w:szCs w:val="22"/>
        </w:rPr>
        <w:t>մլն դրամ)</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աճով</w:t>
      </w:r>
      <w:r w:rsidRPr="00CB2464">
        <w:rPr>
          <w:rFonts w:ascii="GHEA Grapalat" w:hAnsi="GHEA Grapalat" w:cs="Times Armenian"/>
          <w:sz w:val="22"/>
          <w:szCs w:val="22"/>
          <w:lang w:val="hy-AM"/>
        </w:rPr>
        <w:t>:</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i/>
          <w:sz w:val="22"/>
          <w:szCs w:val="22"/>
          <w:lang w:val="hy-AM"/>
        </w:rPr>
        <w:t>Սոցիալական պաշտպանության ոլորտի զարգացման</w:t>
      </w:r>
      <w:r w:rsidRPr="00CB2464">
        <w:rPr>
          <w:rFonts w:ascii="GHEA Grapalat" w:hAnsi="GHEA Grapalat" w:cs="Times Armenian"/>
          <w:sz w:val="22"/>
          <w:szCs w:val="22"/>
          <w:lang w:val="hy-AM"/>
        </w:rPr>
        <w:t xml:space="preserve"> ծրագրի շրջանակներում</w:t>
      </w:r>
      <w:r w:rsidRPr="00CB2464">
        <w:rPr>
          <w:rFonts w:ascii="GHEA Grapalat" w:hAnsi="GHEA Grapalat" w:cs="Times Armenian"/>
          <w:sz w:val="22"/>
          <w:szCs w:val="22"/>
        </w:rPr>
        <w:t xml:space="preserve"> </w:t>
      </w:r>
      <w:r w:rsidRPr="00CB2464">
        <w:rPr>
          <w:rFonts w:ascii="GHEA Grapalat" w:hAnsi="GHEA Grapalat" w:cs="Times Armenian"/>
          <w:sz w:val="22"/>
          <w:szCs w:val="22"/>
          <w:lang w:val="hy-AM"/>
        </w:rPr>
        <w:t>202</w:t>
      </w:r>
      <w:r w:rsidRPr="00CB2464">
        <w:rPr>
          <w:rFonts w:ascii="GHEA Grapalat" w:hAnsi="GHEA Grapalat" w:cs="Times Armenian"/>
          <w:sz w:val="22"/>
          <w:szCs w:val="22"/>
        </w:rPr>
        <w:t>1 թվականի ինն ամիսներին</w:t>
      </w:r>
      <w:r w:rsidRPr="00CB2464">
        <w:rPr>
          <w:rFonts w:ascii="GHEA Grapalat" w:hAnsi="GHEA Grapalat" w:cs="Times Armenian"/>
          <w:sz w:val="22"/>
          <w:szCs w:val="22"/>
          <w:lang w:val="hy-AM"/>
        </w:rPr>
        <w:t xml:space="preserve"> օգտագործվել է </w:t>
      </w:r>
      <w:r w:rsidRPr="00CB2464">
        <w:rPr>
          <w:rFonts w:ascii="GHEA Grapalat" w:hAnsi="GHEA Grapalat" w:cs="Times Armenian"/>
          <w:sz w:val="22"/>
          <w:szCs w:val="22"/>
        </w:rPr>
        <w:t>88.4</w:t>
      </w:r>
      <w:r w:rsidRPr="00CB2464">
        <w:rPr>
          <w:rFonts w:ascii="GHEA Grapalat" w:hAnsi="GHEA Grapalat" w:cs="Sylfaen"/>
          <w:sz w:val="22"/>
          <w:szCs w:val="22"/>
          <w:lang w:val="hy-AM"/>
        </w:rPr>
        <w:t xml:space="preserve"> մլն դրամ կամ նախատեսված միջոցների </w:t>
      </w:r>
      <w:r w:rsidRPr="00CB2464">
        <w:rPr>
          <w:rFonts w:ascii="GHEA Grapalat" w:hAnsi="GHEA Grapalat" w:cs="Sylfaen"/>
          <w:sz w:val="22"/>
          <w:szCs w:val="22"/>
        </w:rPr>
        <w:t>92.5</w:t>
      </w:r>
      <w:r w:rsidRPr="00CB2464">
        <w:rPr>
          <w:rFonts w:ascii="GHEA Grapalat" w:hAnsi="GHEA Grapalat" w:cs="Times Armenian"/>
          <w:sz w:val="22"/>
          <w:szCs w:val="22"/>
          <w:lang w:val="hy-AM"/>
        </w:rPr>
        <w:t xml:space="preserve">%-ը, որից </w:t>
      </w:r>
      <w:r w:rsidRPr="00CB2464">
        <w:rPr>
          <w:rFonts w:ascii="GHEA Grapalat" w:hAnsi="GHEA Grapalat" w:cs="Times Armenian"/>
          <w:sz w:val="22"/>
          <w:szCs w:val="22"/>
        </w:rPr>
        <w:t>70.9</w:t>
      </w:r>
      <w:r w:rsidR="008F448D" w:rsidRPr="00CB2464">
        <w:rPr>
          <w:rFonts w:ascii="Courier New" w:hAnsi="Courier New" w:cs="Courier New"/>
          <w:sz w:val="22"/>
          <w:szCs w:val="22"/>
        </w:rPr>
        <w:t> </w:t>
      </w:r>
      <w:r w:rsidRPr="00CB2464">
        <w:rPr>
          <w:rFonts w:ascii="GHEA Grapalat" w:hAnsi="GHEA Grapalat" w:cs="Sylfaen"/>
          <w:sz w:val="22"/>
          <w:szCs w:val="22"/>
          <w:lang w:val="hy-AM"/>
        </w:rPr>
        <w:t>մլն դրամ</w:t>
      </w:r>
      <w:r w:rsidRPr="00CB2464">
        <w:rPr>
          <w:rFonts w:ascii="GHEA Grapalat" w:hAnsi="GHEA Grapalat" w:cs="Sylfaen"/>
          <w:sz w:val="22"/>
          <w:szCs w:val="22"/>
        </w:rPr>
        <w:t>ը</w:t>
      </w:r>
      <w:r w:rsidRPr="00CB2464">
        <w:rPr>
          <w:rFonts w:ascii="GHEA Grapalat" w:hAnsi="GHEA Grapalat" w:cs="Sylfaen"/>
          <w:sz w:val="22"/>
          <w:szCs w:val="22"/>
          <w:lang w:val="hy-AM"/>
        </w:rPr>
        <w:t xml:space="preserve"> (նախատեսվածի </w:t>
      </w:r>
      <w:r w:rsidRPr="00CB2464">
        <w:rPr>
          <w:rFonts w:ascii="GHEA Grapalat" w:hAnsi="GHEA Grapalat" w:cs="Sylfaen"/>
          <w:sz w:val="22"/>
          <w:szCs w:val="22"/>
        </w:rPr>
        <w:t>91.5</w:t>
      </w:r>
      <w:r w:rsidRPr="00CB2464">
        <w:rPr>
          <w:rFonts w:ascii="GHEA Grapalat" w:hAnsi="GHEA Grapalat" w:cs="Sylfaen"/>
          <w:sz w:val="22"/>
          <w:szCs w:val="22"/>
          <w:lang w:val="hy-AM"/>
        </w:rPr>
        <w:t>%-ը) ուղղվել է</w:t>
      </w:r>
      <w:r w:rsidRPr="00CB2464">
        <w:rPr>
          <w:rFonts w:ascii="GHEA Grapalat" w:hAnsi="GHEA Grapalat" w:cs="Times Armenian"/>
          <w:sz w:val="22"/>
          <w:szCs w:val="22"/>
          <w:lang w:val="hy-AM"/>
        </w:rPr>
        <w:t xml:space="preserve"> մեթոդաբանական ձեռնարկների մշակման, հետազոտությունների </w:t>
      </w:r>
      <w:r w:rsidRPr="00CB2464">
        <w:rPr>
          <w:rFonts w:ascii="GHEA Grapalat" w:hAnsi="GHEA Grapalat"/>
          <w:sz w:val="22"/>
          <w:szCs w:val="22"/>
          <w:lang w:val="hy-AM"/>
        </w:rPr>
        <w:t>անցկացման</w:t>
      </w:r>
      <w:r w:rsidRPr="00CB2464">
        <w:rPr>
          <w:rFonts w:ascii="GHEA Grapalat" w:hAnsi="GHEA Grapalat" w:cs="Times Armenian"/>
          <w:sz w:val="22"/>
          <w:szCs w:val="22"/>
          <w:lang w:val="hy-AM"/>
        </w:rPr>
        <w:t xml:space="preserve"> և սոցիալական ապահովության ոլորտի կադրերի վերապատրաստման</w:t>
      </w:r>
      <w:r w:rsidRPr="00CB2464">
        <w:rPr>
          <w:rFonts w:ascii="GHEA Grapalat" w:hAnsi="GHEA Grapalat" w:cs="Times Armenian"/>
          <w:sz w:val="22"/>
          <w:szCs w:val="22"/>
        </w:rPr>
        <w:t xml:space="preserve"> միջոցառմանը</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Ծրագրված ցուցանիշից շեղումը պայմանավորված է միջոցառման շրջանակներում նախատեսված կադրերի վերապատրաստման</w:t>
      </w:r>
      <w:r w:rsidR="00D2564E" w:rsidRPr="00CB2464">
        <w:rPr>
          <w:rFonts w:ascii="GHEA Grapalat" w:hAnsi="GHEA Grapalat" w:cs="Times Armenian"/>
          <w:sz w:val="22"/>
          <w:szCs w:val="22"/>
        </w:rPr>
        <w:t xml:space="preserve"> դասընթացների</w:t>
      </w:r>
      <w:r w:rsidRPr="00CB2464">
        <w:rPr>
          <w:rFonts w:ascii="GHEA Grapalat" w:hAnsi="GHEA Grapalat" w:cs="Times Armenian"/>
          <w:sz w:val="22"/>
          <w:szCs w:val="22"/>
        </w:rPr>
        <w:t xml:space="preserve"> մի </w:t>
      </w:r>
      <w:r w:rsidRPr="00CB2464">
        <w:rPr>
          <w:rFonts w:ascii="GHEA Grapalat" w:hAnsi="GHEA Grapalat" w:cs="Times Armenian"/>
          <w:sz w:val="22"/>
          <w:szCs w:val="22"/>
        </w:rPr>
        <w:lastRenderedPageBreak/>
        <w:t>մասը չորրորդ եռամսյակ տեղափոխելու հանգամանքով, ինչպես նաև ներքին գործուղումների մասնակի իրականացման հանգամանքով:</w:t>
      </w:r>
    </w:p>
    <w:p w:rsidR="00134054" w:rsidRPr="00CB2464" w:rsidRDefault="00134054" w:rsidP="00134054">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cs="Times Armenian"/>
          <w:sz w:val="22"/>
          <w:szCs w:val="22"/>
        </w:rPr>
        <w:t>Հաշվետու ժամանակահատվածում 17.5</w:t>
      </w:r>
      <w:r w:rsidRPr="00CB2464">
        <w:rPr>
          <w:rFonts w:ascii="GHEA Grapalat" w:hAnsi="GHEA Grapalat" w:cs="Sylfaen"/>
          <w:sz w:val="22"/>
          <w:szCs w:val="22"/>
          <w:lang w:val="hy-AM"/>
        </w:rPr>
        <w:t xml:space="preserve"> մլն դրամ տրամադրվել է մ</w:t>
      </w:r>
      <w:r w:rsidRPr="00CB2464">
        <w:rPr>
          <w:rFonts w:ascii="GHEA Grapalat" w:hAnsi="GHEA Grapalat"/>
          <w:sz w:val="22"/>
          <w:szCs w:val="22"/>
          <w:lang w:val="hy-AM"/>
        </w:rPr>
        <w:t xml:space="preserve">ասնագիտական կողմնորոշման, համակարգի մեթոդաբանության ապահովման և կադրերի վերապատրաստման ծառայություններին՝ կազմելով </w:t>
      </w:r>
      <w:r w:rsidRPr="00CB2464">
        <w:rPr>
          <w:rFonts w:ascii="GHEA Grapalat" w:hAnsi="GHEA Grapalat" w:cs="Sylfaen"/>
          <w:sz w:val="22"/>
          <w:szCs w:val="22"/>
          <w:lang w:val="hy-AM"/>
        </w:rPr>
        <w:t xml:space="preserve">նախատեսվածի </w:t>
      </w:r>
      <w:r w:rsidRPr="00CB2464">
        <w:rPr>
          <w:rFonts w:ascii="GHEA Grapalat" w:hAnsi="GHEA Grapalat" w:cs="Sylfaen"/>
          <w:sz w:val="22"/>
          <w:szCs w:val="22"/>
        </w:rPr>
        <w:t>96.9</w:t>
      </w:r>
      <w:r w:rsidRPr="00CB2464">
        <w:rPr>
          <w:rFonts w:ascii="GHEA Grapalat" w:hAnsi="GHEA Grapalat" w:cs="Sylfaen"/>
          <w:sz w:val="22"/>
          <w:szCs w:val="22"/>
          <w:lang w:val="hy-AM"/>
        </w:rPr>
        <w:t>%-ը</w:t>
      </w:r>
      <w:r w:rsidRPr="00CB2464">
        <w:rPr>
          <w:rFonts w:ascii="GHEA Grapalat" w:hAnsi="GHEA Grapalat"/>
          <w:sz w:val="22"/>
          <w:szCs w:val="22"/>
          <w:lang w:val="hy-AM"/>
        </w:rPr>
        <w:t>:</w:t>
      </w:r>
      <w:r w:rsidRPr="00CB2464">
        <w:rPr>
          <w:rFonts w:ascii="GHEA Grapalat" w:hAnsi="GHEA Grapalat"/>
          <w:sz w:val="22"/>
          <w:szCs w:val="22"/>
        </w:rPr>
        <w:t xml:space="preserve"> Շեղումը պայմանավորված է վերապատրաստումների և սուպերվիզիայի ծառայությունների մասնակի կատարմամբ:</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Sylfaen"/>
          <w:sz w:val="22"/>
          <w:szCs w:val="22"/>
          <w:lang w:val="hy-AM"/>
        </w:rPr>
        <w:t xml:space="preserve">Նախորդ տարվա նույն ժամանակահատվածի համեմատ Սոցիալական պաշտպանության ոլորտի զարգացման ծրագրի ծախսերն աճել են </w:t>
      </w:r>
      <w:r w:rsidRPr="00CB2464">
        <w:rPr>
          <w:rFonts w:ascii="GHEA Grapalat" w:hAnsi="GHEA Grapalat" w:cs="Sylfaen"/>
          <w:sz w:val="22"/>
          <w:szCs w:val="22"/>
        </w:rPr>
        <w:t>44.3</w:t>
      </w:r>
      <w:r w:rsidRPr="00CB2464">
        <w:rPr>
          <w:rFonts w:ascii="GHEA Grapalat" w:hAnsi="GHEA Grapalat" w:cs="Sylfaen"/>
          <w:sz w:val="22"/>
          <w:szCs w:val="22"/>
          <w:lang w:val="hy-AM"/>
        </w:rPr>
        <w:t>%-ով կամ 2</w:t>
      </w:r>
      <w:r w:rsidRPr="00CB2464">
        <w:rPr>
          <w:rFonts w:ascii="GHEA Grapalat" w:hAnsi="GHEA Grapalat" w:cs="Sylfaen"/>
          <w:sz w:val="22"/>
          <w:szCs w:val="22"/>
        </w:rPr>
        <w:t>7.1</w:t>
      </w:r>
      <w:r w:rsidRPr="00CB2464">
        <w:rPr>
          <w:rFonts w:ascii="GHEA Grapalat" w:hAnsi="GHEA Grapalat" w:cs="Sylfaen"/>
          <w:sz w:val="22"/>
          <w:szCs w:val="22"/>
          <w:lang w:val="hy-AM"/>
        </w:rPr>
        <w:t xml:space="preserve"> մլն դրամով՝ հիմնականում</w:t>
      </w:r>
      <w:r w:rsidRPr="00CB2464">
        <w:rPr>
          <w:rFonts w:ascii="GHEA Grapalat" w:hAnsi="GHEA Grapalat" w:cs="Times Armenian"/>
          <w:sz w:val="22"/>
          <w:szCs w:val="22"/>
        </w:rPr>
        <w:t xml:space="preserve"> պայմանավորված </w:t>
      </w:r>
      <w:r w:rsidRPr="00CB2464">
        <w:rPr>
          <w:rFonts w:ascii="GHEA Grapalat" w:hAnsi="GHEA Grapalat" w:cs="Times Armenian"/>
          <w:sz w:val="22"/>
          <w:szCs w:val="22"/>
          <w:lang w:val="hy-AM"/>
        </w:rPr>
        <w:t xml:space="preserve">մեթոդաբանական ձեռնարկների մշակման, հետազոտությունների </w:t>
      </w:r>
      <w:r w:rsidRPr="00CB2464">
        <w:rPr>
          <w:rFonts w:ascii="GHEA Grapalat" w:hAnsi="GHEA Grapalat"/>
          <w:sz w:val="22"/>
          <w:szCs w:val="22"/>
          <w:lang w:val="hy-AM"/>
        </w:rPr>
        <w:t>անցկացման</w:t>
      </w:r>
      <w:r w:rsidRPr="00CB2464">
        <w:rPr>
          <w:rFonts w:ascii="GHEA Grapalat" w:hAnsi="GHEA Grapalat" w:cs="Times Armenian"/>
          <w:sz w:val="22"/>
          <w:szCs w:val="22"/>
          <w:lang w:val="hy-AM"/>
        </w:rPr>
        <w:t xml:space="preserve"> և սոցիալական ապահովության ոլորտի կադրերի վերապատրաստման ծախսերի 4</w:t>
      </w:r>
      <w:r w:rsidRPr="00CB2464">
        <w:rPr>
          <w:rFonts w:ascii="GHEA Grapalat" w:hAnsi="GHEA Grapalat" w:cs="Times Armenian"/>
          <w:sz w:val="22"/>
          <w:szCs w:val="22"/>
        </w:rPr>
        <w:t>5.9</w:t>
      </w:r>
      <w:r w:rsidRPr="00CB2464">
        <w:rPr>
          <w:rFonts w:ascii="GHEA Grapalat" w:hAnsi="GHEA Grapalat" w:cs="Times Armenian"/>
          <w:sz w:val="22"/>
          <w:szCs w:val="22"/>
          <w:lang w:val="hy-AM"/>
        </w:rPr>
        <w:t>%</w:t>
      </w:r>
      <w:r w:rsidRPr="00CB2464">
        <w:rPr>
          <w:rFonts w:ascii="GHEA Grapalat" w:hAnsi="GHEA Grapalat" w:cs="Times Armenian"/>
          <w:sz w:val="22"/>
          <w:szCs w:val="22"/>
        </w:rPr>
        <w:t xml:space="preserve"> (22.3 մլն դրամ) աճով</w:t>
      </w:r>
      <w:r w:rsidRPr="00CB2464">
        <w:rPr>
          <w:rFonts w:ascii="GHEA Grapalat" w:hAnsi="GHEA Grapalat" w:cs="Times Armenian"/>
          <w:sz w:val="22"/>
          <w:szCs w:val="22"/>
          <w:lang w:val="hy-AM"/>
        </w:rPr>
        <w:t>:</w:t>
      </w:r>
    </w:p>
    <w:p w:rsidR="00EE7E38"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i/>
          <w:sz w:val="22"/>
          <w:szCs w:val="22"/>
        </w:rPr>
        <w:t xml:space="preserve">Հաշմանդամություն ունեցող անձանց աջակցության </w:t>
      </w:r>
      <w:r w:rsidRPr="00CB2464">
        <w:rPr>
          <w:rFonts w:ascii="GHEA Grapalat" w:hAnsi="GHEA Grapalat" w:cs="Times Armenian"/>
          <w:sz w:val="22"/>
          <w:szCs w:val="22"/>
        </w:rPr>
        <w:t xml:space="preserve">ծրագրի շրջանակներում </w:t>
      </w:r>
      <w:r w:rsidR="00090148" w:rsidRPr="00CB2464">
        <w:rPr>
          <w:rFonts w:ascii="GHEA Grapalat" w:hAnsi="GHEA Grapalat" w:cs="Times Armenian"/>
          <w:sz w:val="22"/>
          <w:szCs w:val="22"/>
        </w:rPr>
        <w:t xml:space="preserve">անցած ինն ամսիներին </w:t>
      </w:r>
      <w:r w:rsidRPr="00CB2464">
        <w:rPr>
          <w:rFonts w:ascii="GHEA Grapalat" w:hAnsi="GHEA Grapalat" w:cs="Times Armenian"/>
          <w:sz w:val="22"/>
          <w:szCs w:val="22"/>
        </w:rPr>
        <w:t xml:space="preserve">օգտագործվել է հատկացված միջոցների 93%-ը՝ 903.2 մլն դրամ: </w:t>
      </w:r>
      <w:r w:rsidR="00EE7E38" w:rsidRPr="00CB2464">
        <w:rPr>
          <w:rFonts w:ascii="GHEA Grapalat" w:hAnsi="GHEA Grapalat" w:cs="Times Armenian"/>
          <w:sz w:val="22"/>
          <w:szCs w:val="22"/>
        </w:rPr>
        <w:t>Շեղումը</w:t>
      </w:r>
      <w:r w:rsidRPr="00CB2464">
        <w:rPr>
          <w:rFonts w:ascii="GHEA Grapalat" w:hAnsi="GHEA Grapalat" w:cs="Times Armenian"/>
          <w:sz w:val="22"/>
          <w:szCs w:val="22"/>
        </w:rPr>
        <w:t xml:space="preserve"> հիմնականում պայմանավորված է </w:t>
      </w:r>
      <w:r w:rsidR="00EE7E38" w:rsidRPr="00CB2464">
        <w:rPr>
          <w:rFonts w:ascii="GHEA Grapalat" w:hAnsi="GHEA Grapalat" w:cs="Times Armenian"/>
          <w:sz w:val="22"/>
          <w:szCs w:val="22"/>
        </w:rPr>
        <w:t xml:space="preserve">«Էկզոսկելետոնի ձեռքբերում վերականգնողական կենտրոնին տրամադրելու նպատակով, օժանդակություն հաշմանդամություն ունեցող անձանց վերականգնման գործընթացին» միջոցառմանը հատկացված 44.3 մլն դրամը չօգտագործելու հանգամանքով, </w:t>
      </w:r>
      <w:r w:rsidR="00090148" w:rsidRPr="00CB2464">
        <w:rPr>
          <w:rFonts w:ascii="GHEA Grapalat" w:hAnsi="GHEA Grapalat" w:cs="Times Armenian"/>
          <w:sz w:val="22"/>
          <w:szCs w:val="22"/>
        </w:rPr>
        <w:t>որի շրջանակներում նախատեսված Էկզոսկելետոնի ձեռքբերման պայմանագիրը հաշվետու ժամանակահատվածում չի կնքվել</w:t>
      </w:r>
      <w:r w:rsidR="00EE7E38" w:rsidRPr="00CB2464">
        <w:rPr>
          <w:rFonts w:ascii="GHEA Grapalat" w:hAnsi="GHEA Grapalat" w:cs="Times Armenian"/>
          <w:sz w:val="22"/>
          <w:szCs w:val="22"/>
        </w:rPr>
        <w:t>:</w:t>
      </w:r>
    </w:p>
    <w:p w:rsidR="00EE7E38" w:rsidRPr="00CB2464" w:rsidRDefault="009F4FA8"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Մ</w:t>
      </w:r>
      <w:r w:rsidR="00134054" w:rsidRPr="00CB2464">
        <w:rPr>
          <w:rFonts w:ascii="GHEA Grapalat" w:hAnsi="GHEA Grapalat" w:cs="Times Armenian"/>
          <w:sz w:val="22"/>
          <w:szCs w:val="22"/>
        </w:rPr>
        <w:t>տավոր և հոգեկան խնդիրներով հաշմանդամություն ունեցող անձանց ցերեկային սոցիալ-վերականգնողական ծառայությունների և տեսողության խնդիրներ ունեցող անձանց սոցիալ-հոգեբանական վերականգնման ծառայությունների գծով ծախսեր</w:t>
      </w:r>
      <w:r w:rsidRPr="00CB2464">
        <w:rPr>
          <w:rFonts w:ascii="GHEA Grapalat" w:hAnsi="GHEA Grapalat" w:cs="Times Armenian"/>
          <w:sz w:val="22"/>
          <w:szCs w:val="22"/>
        </w:rPr>
        <w:t>ը</w:t>
      </w:r>
      <w:r w:rsidR="00134054" w:rsidRPr="00CB2464">
        <w:rPr>
          <w:rFonts w:ascii="GHEA Grapalat" w:hAnsi="GHEA Grapalat" w:cs="Times Armenian"/>
          <w:sz w:val="22"/>
          <w:szCs w:val="22"/>
        </w:rPr>
        <w:t xml:space="preserve"> կազմել են համապատասխանաբար 35.8 մլն դրամ (80.8%), և 5.7 մլն դրամ (68.8%)՝ հիմնականում պայմանավորված մրցույթների և կնքված պայմանագրերի ժամկետներով, ինչպես նաև սեպտեմբեր ամսվա կատարողական հաշվետվությունները հոկտեմբեր ամսին ներկայացնելու հանգամանքով: </w:t>
      </w:r>
      <w:r w:rsidRPr="00CB2464">
        <w:rPr>
          <w:rFonts w:ascii="GHEA Grapalat" w:hAnsi="GHEA Grapalat" w:cs="Times Armenian"/>
          <w:sz w:val="22"/>
          <w:szCs w:val="22"/>
        </w:rPr>
        <w:t>Մտավոր և հոգեկան խնդիրներով հաշմանդամություն ունեցող անձանց ցերեկային սոցիալ-վերականգնողական ծառայությունների միջոցառման շրջանակներում ցերեկային կենտրոններում խնամքի ծառայություններ են մատուցվել 152 շահառուի՝ նախատեսված 130-ի փոխարեն: Տեսողության խնդիրներ ունեցող անձանց սոցիալ-հոգեբանական վերականգնման ծառայությունների շրջանակներում շահառուների թիվը կազմել է 23՝ նախատեսված 30-ի փոխարեն:</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Պետական հավաստագրերով աջակցող միջոցների տրամադրմ</w:t>
      </w:r>
      <w:r w:rsidRPr="00CB2464">
        <w:rPr>
          <w:rFonts w:ascii="GHEA Grapalat" w:hAnsi="GHEA Grapalat" w:cs="Times Armenian"/>
          <w:sz w:val="22"/>
          <w:szCs w:val="22"/>
        </w:rPr>
        <w:t>ան</w:t>
      </w:r>
      <w:r w:rsidR="009B28FE" w:rsidRPr="00CB2464">
        <w:rPr>
          <w:rFonts w:ascii="GHEA Grapalat" w:hAnsi="GHEA Grapalat" w:cs="Times Armenian"/>
          <w:sz w:val="22"/>
          <w:szCs w:val="22"/>
        </w:rPr>
        <w:t xml:space="preserve"> համար նախատեսված միջոցներն ամբողջությամբ օգտագործվել են՝ կազ</w:t>
      </w:r>
      <w:r w:rsidRPr="00CB2464">
        <w:rPr>
          <w:rFonts w:ascii="GHEA Grapalat" w:hAnsi="GHEA Grapalat" w:cs="Times Armenian"/>
          <w:sz w:val="22"/>
          <w:szCs w:val="22"/>
        </w:rPr>
        <w:t>մել</w:t>
      </w:r>
      <w:r w:rsidR="009B28FE" w:rsidRPr="00CB2464">
        <w:rPr>
          <w:rFonts w:ascii="GHEA Grapalat" w:hAnsi="GHEA Grapalat" w:cs="Times Armenian"/>
          <w:sz w:val="22"/>
          <w:szCs w:val="22"/>
        </w:rPr>
        <w:t>ով</w:t>
      </w:r>
      <w:r w:rsidRPr="00CB2464">
        <w:rPr>
          <w:rFonts w:ascii="GHEA Grapalat" w:hAnsi="GHEA Grapalat" w:cs="Times Armenian"/>
          <w:sz w:val="22"/>
          <w:szCs w:val="22"/>
        </w:rPr>
        <w:t xml:space="preserve"> 780.2</w:t>
      </w:r>
      <w:r w:rsidR="009B28FE" w:rsidRPr="00CB2464">
        <w:rPr>
          <w:rFonts w:ascii="Courier New" w:hAnsi="Courier New" w:cs="Courier New"/>
          <w:sz w:val="22"/>
          <w:szCs w:val="22"/>
        </w:rPr>
        <w:t> </w:t>
      </w:r>
      <w:r w:rsidRPr="00CB2464">
        <w:rPr>
          <w:rFonts w:ascii="GHEA Grapalat" w:hAnsi="GHEA Grapalat" w:cs="Times Armenian"/>
          <w:sz w:val="22"/>
          <w:szCs w:val="22"/>
          <w:lang w:val="hy-AM"/>
        </w:rPr>
        <w:t>մլն դրամ</w:t>
      </w:r>
      <w:r w:rsidRPr="00CB2464">
        <w:rPr>
          <w:rFonts w:ascii="GHEA Grapalat" w:hAnsi="GHEA Grapalat" w:cs="Times Armenian"/>
          <w:sz w:val="22"/>
          <w:szCs w:val="22"/>
        </w:rPr>
        <w:t>:</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Միջոցառման շրջանակներում տրամադրվել են 12866 աջակցող միջոցներ՝ նախատեսված 11018-ի փոխարեն:</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sz w:val="22"/>
          <w:szCs w:val="22"/>
          <w:lang w:val="hy-AM"/>
        </w:rPr>
        <w:lastRenderedPageBreak/>
        <w:t>Նախորդ տարվա</w:t>
      </w:r>
      <w:r w:rsidRPr="00CB2464">
        <w:rPr>
          <w:rFonts w:ascii="GHEA Grapalat" w:hAnsi="GHEA Grapalat" w:cs="Sylfaen"/>
          <w:sz w:val="22"/>
          <w:szCs w:val="22"/>
          <w:lang w:val="hy-AM"/>
        </w:rPr>
        <w:t xml:space="preserve"> </w:t>
      </w:r>
      <w:r w:rsidRPr="00CB2464">
        <w:rPr>
          <w:rFonts w:ascii="GHEA Grapalat" w:hAnsi="GHEA Grapalat" w:cs="Sylfaen"/>
          <w:sz w:val="22"/>
          <w:szCs w:val="22"/>
        </w:rPr>
        <w:t xml:space="preserve">ինն ամիսների </w:t>
      </w:r>
      <w:r w:rsidRPr="00CB2464">
        <w:rPr>
          <w:rFonts w:ascii="GHEA Grapalat" w:hAnsi="GHEA Grapalat" w:cs="Sylfaen"/>
          <w:sz w:val="22"/>
          <w:szCs w:val="22"/>
          <w:lang w:val="hy-AM"/>
        </w:rPr>
        <w:t>համեմատ</w:t>
      </w:r>
      <w:r w:rsidRPr="00CB2464">
        <w:rPr>
          <w:rFonts w:ascii="GHEA Grapalat" w:hAnsi="GHEA Grapalat" w:cs="Sylfaen"/>
          <w:sz w:val="22"/>
          <w:szCs w:val="22"/>
        </w:rPr>
        <w:t xml:space="preserve"> </w:t>
      </w:r>
      <w:r w:rsidRPr="00CB2464">
        <w:rPr>
          <w:rFonts w:ascii="GHEA Grapalat" w:hAnsi="GHEA Grapalat" w:cs="Times Armenian"/>
          <w:sz w:val="22"/>
          <w:szCs w:val="22"/>
          <w:lang w:val="hy-AM"/>
        </w:rPr>
        <w:t>Հաշմանդամություն ունեցող անձանց աջակցության</w:t>
      </w:r>
      <w:r w:rsidRPr="00CB2464">
        <w:rPr>
          <w:rFonts w:ascii="GHEA Grapalat" w:hAnsi="GHEA Grapalat" w:cs="Sylfaen"/>
          <w:sz w:val="22"/>
          <w:szCs w:val="22"/>
          <w:lang w:val="hy-AM"/>
        </w:rPr>
        <w:t xml:space="preserve"> ծրագրի ծախսերն աճել են </w:t>
      </w:r>
      <w:r w:rsidRPr="00CB2464">
        <w:rPr>
          <w:rFonts w:ascii="GHEA Grapalat" w:hAnsi="GHEA Grapalat" w:cs="Sylfaen"/>
          <w:sz w:val="22"/>
          <w:szCs w:val="22"/>
        </w:rPr>
        <w:t>29.8</w:t>
      </w:r>
      <w:r w:rsidRPr="00CB2464">
        <w:rPr>
          <w:rFonts w:ascii="GHEA Grapalat" w:hAnsi="GHEA Grapalat" w:cs="Times Armenian"/>
          <w:sz w:val="22"/>
          <w:szCs w:val="22"/>
          <w:lang w:val="hy-AM"/>
        </w:rPr>
        <w:t>%-</w:t>
      </w:r>
      <w:r w:rsidRPr="00CB2464">
        <w:rPr>
          <w:rFonts w:ascii="GHEA Grapalat" w:hAnsi="GHEA Grapalat" w:cs="Times Armenian"/>
          <w:sz w:val="22"/>
          <w:szCs w:val="22"/>
        </w:rPr>
        <w:t>ով կամ 207.5 մլն դրամով</w:t>
      </w:r>
      <w:r w:rsidRPr="00CB2464">
        <w:rPr>
          <w:rFonts w:ascii="GHEA Grapalat" w:hAnsi="GHEA Grapalat" w:cs="Times Armenian"/>
          <w:sz w:val="22"/>
          <w:szCs w:val="22"/>
          <w:lang w:val="hy-AM"/>
        </w:rPr>
        <w:t>`</w:t>
      </w:r>
      <w:r w:rsidRPr="00CB2464">
        <w:rPr>
          <w:rFonts w:ascii="GHEA Grapalat" w:hAnsi="GHEA Grapalat" w:cs="Times Armenian"/>
          <w:sz w:val="22"/>
          <w:szCs w:val="22"/>
        </w:rPr>
        <w:t xml:space="preserve"> հիմնականում</w:t>
      </w:r>
      <w:r w:rsidRPr="00CB2464">
        <w:rPr>
          <w:rFonts w:ascii="GHEA Grapalat" w:hAnsi="GHEA Grapalat" w:cs="Times Armenian"/>
          <w:sz w:val="22"/>
          <w:szCs w:val="22"/>
          <w:lang w:val="hy-AM"/>
        </w:rPr>
        <w:t xml:space="preserve"> պայմանավորված </w:t>
      </w:r>
      <w:r w:rsidRPr="00CB2464">
        <w:rPr>
          <w:rFonts w:ascii="GHEA Grapalat" w:hAnsi="GHEA Grapalat" w:cs="Times Armenian"/>
          <w:sz w:val="22"/>
          <w:szCs w:val="22"/>
        </w:rPr>
        <w:t>պ</w:t>
      </w:r>
      <w:r w:rsidRPr="00CB2464">
        <w:rPr>
          <w:rFonts w:ascii="GHEA Grapalat" w:hAnsi="GHEA Grapalat" w:cs="Times Armenian"/>
          <w:sz w:val="22"/>
          <w:szCs w:val="22"/>
          <w:lang w:val="hy-AM"/>
        </w:rPr>
        <w:t xml:space="preserve">ետական հավաստագրերով աջակցող միջոցների տրամադրման ծախսերի </w:t>
      </w:r>
      <w:r w:rsidRPr="00CB2464">
        <w:rPr>
          <w:rFonts w:ascii="GHEA Grapalat" w:hAnsi="GHEA Grapalat" w:cs="Times Armenian"/>
          <w:sz w:val="22"/>
          <w:szCs w:val="22"/>
        </w:rPr>
        <w:t>34.4</w:t>
      </w:r>
      <w:r w:rsidRPr="00CB2464">
        <w:rPr>
          <w:rFonts w:ascii="GHEA Grapalat" w:hAnsi="GHEA Grapalat" w:cs="Times Armenian"/>
          <w:sz w:val="22"/>
          <w:szCs w:val="22"/>
          <w:lang w:val="hy-AM"/>
        </w:rPr>
        <w:t>%</w:t>
      </w:r>
      <w:r w:rsidRPr="00CB2464">
        <w:rPr>
          <w:rFonts w:ascii="GHEA Grapalat" w:hAnsi="GHEA Grapalat" w:cs="Times Armenian"/>
          <w:sz w:val="22"/>
          <w:szCs w:val="22"/>
        </w:rPr>
        <w:t xml:space="preserve"> (199.9 մլն դրամ) </w:t>
      </w:r>
      <w:r w:rsidRPr="00CB2464">
        <w:rPr>
          <w:rFonts w:ascii="GHEA Grapalat" w:hAnsi="GHEA Grapalat" w:cs="Times Armenian"/>
          <w:sz w:val="22"/>
          <w:szCs w:val="22"/>
          <w:lang w:val="hy-AM"/>
        </w:rPr>
        <w:t>աճով:</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Times Armenian"/>
          <w:i/>
          <w:sz w:val="22"/>
          <w:szCs w:val="22"/>
          <w:lang w:val="hy-AM"/>
        </w:rPr>
        <w:t>Ավանդների և այլ փոխհատուցումների</w:t>
      </w:r>
      <w:r w:rsidRPr="00CB2464">
        <w:rPr>
          <w:rFonts w:ascii="GHEA Grapalat" w:hAnsi="GHEA Grapalat" w:cs="Times Armenian"/>
          <w:sz w:val="22"/>
          <w:szCs w:val="22"/>
          <w:lang w:val="hy-AM"/>
        </w:rPr>
        <w:t xml:space="preserve"> ծրագրի շրջանակներում 202</w:t>
      </w:r>
      <w:r w:rsidRPr="00CB2464">
        <w:rPr>
          <w:rFonts w:ascii="GHEA Grapalat" w:hAnsi="GHEA Grapalat" w:cs="Times Armenian"/>
          <w:sz w:val="22"/>
          <w:szCs w:val="22"/>
        </w:rPr>
        <w:t>1</w:t>
      </w:r>
      <w:r w:rsidRPr="00CB2464">
        <w:rPr>
          <w:rFonts w:ascii="GHEA Grapalat" w:hAnsi="GHEA Grapalat" w:cs="Times Armenian"/>
          <w:sz w:val="22"/>
          <w:szCs w:val="22"/>
          <w:lang w:val="hy-AM"/>
        </w:rPr>
        <w:t xml:space="preserve"> թվականի </w:t>
      </w:r>
      <w:r w:rsidRPr="00CB2464">
        <w:rPr>
          <w:rFonts w:ascii="GHEA Grapalat" w:hAnsi="GHEA Grapalat" w:cs="Times Armenian"/>
          <w:sz w:val="22"/>
          <w:szCs w:val="22"/>
        </w:rPr>
        <w:t>ինն ամիսներին</w:t>
      </w:r>
      <w:r w:rsidRPr="00CB2464">
        <w:rPr>
          <w:rFonts w:ascii="GHEA Grapalat" w:hAnsi="GHEA Grapalat" w:cs="Times Armenian"/>
          <w:sz w:val="22"/>
          <w:szCs w:val="22"/>
          <w:lang w:val="hy-AM"/>
        </w:rPr>
        <w:t xml:space="preserve"> օգտագործվել է </w:t>
      </w:r>
      <w:r w:rsidRPr="00CB2464">
        <w:rPr>
          <w:rFonts w:ascii="GHEA Grapalat" w:hAnsi="GHEA Grapalat" w:cs="Times Armenian"/>
          <w:sz w:val="22"/>
          <w:szCs w:val="22"/>
        </w:rPr>
        <w:t>907.9</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 xml:space="preserve">մլն դրամ կամ ծրագրված միջոցների </w:t>
      </w:r>
      <w:r w:rsidRPr="00CB2464">
        <w:rPr>
          <w:rFonts w:ascii="GHEA Grapalat" w:hAnsi="GHEA Grapalat" w:cs="Sylfaen"/>
          <w:sz w:val="22"/>
          <w:szCs w:val="22"/>
        </w:rPr>
        <w:t>99.9</w:t>
      </w:r>
      <w:r w:rsidRPr="00CB2464">
        <w:rPr>
          <w:rFonts w:ascii="GHEA Grapalat" w:hAnsi="GHEA Grapalat" w:cs="Times Armenian"/>
          <w:sz w:val="22"/>
          <w:szCs w:val="22"/>
          <w:lang w:val="hy-AM"/>
        </w:rPr>
        <w:t xml:space="preserve">%-ը: </w:t>
      </w:r>
      <w:r w:rsidRPr="00CB2464">
        <w:rPr>
          <w:rFonts w:ascii="GHEA Grapalat" w:hAnsi="GHEA Grapalat" w:cs="Times Armenian"/>
          <w:sz w:val="22"/>
          <w:szCs w:val="22"/>
        </w:rPr>
        <w:t>899.9</w:t>
      </w:r>
      <w:r w:rsidRPr="00CB2464">
        <w:rPr>
          <w:rFonts w:ascii="GHEA Grapalat" w:hAnsi="GHEA Grapalat" w:cs="Times Armenian"/>
          <w:sz w:val="22"/>
          <w:szCs w:val="22"/>
          <w:lang w:val="hy-AM"/>
        </w:rPr>
        <w:t xml:space="preserve"> մլն դրամ</w:t>
      </w:r>
      <w:r w:rsidRPr="00CB2464">
        <w:rPr>
          <w:rFonts w:ascii="GHEA Grapalat" w:hAnsi="GHEA Grapalat" w:cs="Times Armenian"/>
          <w:sz w:val="22"/>
          <w:szCs w:val="22"/>
        </w:rPr>
        <w:t xml:space="preserve"> են</w:t>
      </w:r>
      <w:r w:rsidRPr="00CB2464">
        <w:rPr>
          <w:rFonts w:ascii="GHEA Grapalat" w:hAnsi="GHEA Grapalat" w:cs="Times Armenian"/>
          <w:sz w:val="22"/>
          <w:szCs w:val="22"/>
          <w:lang w:val="hy-AM"/>
        </w:rPr>
        <w:t xml:space="preserve"> կազմել «ՎՏԲ-Հայաստան» ՓԲԸ-ում ավանդատու հանդիսացող քաղաքացիների, </w:t>
      </w:r>
      <w:r w:rsidRPr="00CB2464">
        <w:rPr>
          <w:rFonts w:ascii="GHEA Grapalat" w:hAnsi="GHEA Grapalat"/>
          <w:sz w:val="22"/>
          <w:szCs w:val="22"/>
          <w:lang w:val="hy-AM"/>
        </w:rPr>
        <w:t>որպես</w:t>
      </w:r>
      <w:r w:rsidRPr="00CB2464">
        <w:rPr>
          <w:rFonts w:ascii="GHEA Grapalat" w:hAnsi="GHEA Grapalat" w:cs="Times Armenian"/>
          <w:sz w:val="22"/>
          <w:szCs w:val="22"/>
          <w:lang w:val="hy-AM"/>
        </w:rPr>
        <w:t xml:space="preserve"> նախկին ԽՍՀՄ Խնայբանկի ՀԽՍՀ հանրապետական բանկում մինչև 1993 թվականի հունիսի 10-ը ներդրված դրամական ավանդների դիմաց փոխհատուցման ծախսերը, որոնք կատարվել են </w:t>
      </w:r>
      <w:r w:rsidRPr="00CB2464">
        <w:rPr>
          <w:rFonts w:ascii="GHEA Grapalat" w:hAnsi="GHEA Grapalat" w:cs="Times Armenian"/>
          <w:sz w:val="22"/>
          <w:szCs w:val="22"/>
        </w:rPr>
        <w:t>100</w:t>
      </w:r>
      <w:r w:rsidRPr="00CB2464">
        <w:rPr>
          <w:rFonts w:ascii="GHEA Grapalat" w:hAnsi="GHEA Grapalat" w:cs="Times Armenian"/>
          <w:sz w:val="22"/>
          <w:szCs w:val="22"/>
          <w:lang w:val="hy-AM"/>
        </w:rPr>
        <w:t>%</w:t>
      </w:r>
      <w:r w:rsidRPr="00CB2464">
        <w:rPr>
          <w:rFonts w:ascii="GHEA Grapalat" w:hAnsi="GHEA Grapalat" w:cs="Times Armenian"/>
          <w:sz w:val="22"/>
          <w:szCs w:val="22"/>
        </w:rPr>
        <w:noBreakHyphen/>
      </w:r>
      <w:r w:rsidRPr="00CB2464">
        <w:rPr>
          <w:rFonts w:ascii="GHEA Grapalat" w:hAnsi="GHEA Grapalat" w:cs="Times Armenian"/>
          <w:sz w:val="22"/>
          <w:szCs w:val="22"/>
          <w:lang w:val="hy-AM"/>
        </w:rPr>
        <w:t xml:space="preserve">ով: </w:t>
      </w:r>
      <w:r w:rsidRPr="00CB2464">
        <w:rPr>
          <w:rFonts w:ascii="GHEA Grapalat" w:hAnsi="GHEA Grapalat" w:cs="Times Armenian"/>
          <w:sz w:val="22"/>
          <w:szCs w:val="22"/>
        </w:rPr>
        <w:t>Ն</w:t>
      </w:r>
      <w:r w:rsidRPr="00CB2464">
        <w:rPr>
          <w:rFonts w:ascii="GHEA Grapalat" w:hAnsi="GHEA Grapalat" w:cs="Times Armenian"/>
          <w:sz w:val="22"/>
          <w:szCs w:val="22"/>
          <w:lang w:val="hy-AM"/>
        </w:rPr>
        <w:t xml:space="preserve">ախորդ տարվա </w:t>
      </w:r>
      <w:r w:rsidRPr="00CB2464">
        <w:rPr>
          <w:rFonts w:ascii="GHEA Grapalat" w:hAnsi="GHEA Grapalat" w:cs="Times Armenian"/>
          <w:sz w:val="22"/>
          <w:szCs w:val="22"/>
        </w:rPr>
        <w:t>ինն ամիսների</w:t>
      </w:r>
      <w:r w:rsidRPr="00CB2464">
        <w:rPr>
          <w:rFonts w:ascii="GHEA Grapalat" w:hAnsi="GHEA Grapalat" w:cs="Times Armenian"/>
          <w:sz w:val="22"/>
          <w:szCs w:val="22"/>
          <w:lang w:val="hy-AM"/>
        </w:rPr>
        <w:t xml:space="preserve"> համեմատ </w:t>
      </w:r>
      <w:r w:rsidRPr="00CB2464">
        <w:rPr>
          <w:rFonts w:ascii="GHEA Grapalat" w:hAnsi="GHEA Grapalat" w:cs="Times Armenian"/>
          <w:sz w:val="22"/>
          <w:szCs w:val="22"/>
        </w:rPr>
        <w:t>Ա</w:t>
      </w:r>
      <w:r w:rsidRPr="00CB2464">
        <w:rPr>
          <w:rFonts w:ascii="GHEA Grapalat" w:hAnsi="GHEA Grapalat" w:cs="Times Armenian"/>
          <w:sz w:val="22"/>
          <w:szCs w:val="22"/>
          <w:lang w:val="hy-AM"/>
        </w:rPr>
        <w:t>վանդների և այլ փոխհատուցումների ծախսեր</w:t>
      </w:r>
      <w:r w:rsidR="009B28FE" w:rsidRPr="00CB2464">
        <w:rPr>
          <w:rFonts w:ascii="GHEA Grapalat" w:hAnsi="GHEA Grapalat" w:cs="Times Armenian"/>
          <w:sz w:val="22"/>
          <w:szCs w:val="22"/>
        </w:rPr>
        <w:t>ն էական</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փոփոխությ</w:t>
      </w:r>
      <w:r w:rsidR="009B28FE" w:rsidRPr="00CB2464">
        <w:rPr>
          <w:rFonts w:ascii="GHEA Grapalat" w:hAnsi="GHEA Grapalat" w:cs="Times Armenian"/>
          <w:sz w:val="22"/>
          <w:szCs w:val="22"/>
        </w:rPr>
        <w:t>ուն</w:t>
      </w:r>
      <w:r w:rsidRPr="00CB2464">
        <w:rPr>
          <w:rFonts w:ascii="GHEA Grapalat" w:hAnsi="GHEA Grapalat" w:cs="Times Armenian"/>
          <w:sz w:val="22"/>
          <w:szCs w:val="22"/>
        </w:rPr>
        <w:t xml:space="preserve"> չեն </w:t>
      </w:r>
      <w:r w:rsidR="009B28FE" w:rsidRPr="00CB2464">
        <w:rPr>
          <w:rFonts w:ascii="GHEA Grapalat" w:hAnsi="GHEA Grapalat" w:cs="Times Armenian"/>
          <w:sz w:val="22"/>
          <w:szCs w:val="22"/>
        </w:rPr>
        <w:t>կր</w:t>
      </w:r>
      <w:r w:rsidRPr="00CB2464">
        <w:rPr>
          <w:rFonts w:ascii="GHEA Grapalat" w:hAnsi="GHEA Grapalat" w:cs="Times Armenian"/>
          <w:sz w:val="22"/>
          <w:szCs w:val="22"/>
        </w:rPr>
        <w:t>ել</w:t>
      </w:r>
      <w:r w:rsidRPr="00CB2464">
        <w:rPr>
          <w:rFonts w:ascii="GHEA Grapalat" w:hAnsi="GHEA Grapalat" w:cs="Times Armenian"/>
          <w:sz w:val="22"/>
          <w:szCs w:val="22"/>
          <w:lang w:val="hy-AM"/>
        </w:rPr>
        <w:t>:</w:t>
      </w:r>
    </w:p>
    <w:p w:rsidR="00134054" w:rsidRPr="00CB2464" w:rsidRDefault="00134054" w:rsidP="00134054">
      <w:pPr>
        <w:spacing w:line="360" w:lineRule="auto"/>
        <w:ind w:firstLine="567"/>
        <w:jc w:val="both"/>
        <w:rPr>
          <w:rFonts w:ascii="GHEA Grapalat" w:hAnsi="GHEA Grapalat"/>
          <w:sz w:val="22"/>
          <w:szCs w:val="22"/>
        </w:rPr>
      </w:pPr>
      <w:r w:rsidRPr="00CB2464">
        <w:rPr>
          <w:rFonts w:ascii="GHEA Grapalat" w:hAnsi="GHEA Grapalat" w:cs="Times Armenian"/>
          <w:i/>
          <w:sz w:val="22"/>
          <w:szCs w:val="22"/>
          <w:lang w:val="hy-AM"/>
        </w:rPr>
        <w:t>Սոցիալական ապահովության</w:t>
      </w:r>
      <w:r w:rsidRPr="00CB2464">
        <w:rPr>
          <w:rFonts w:ascii="GHEA Grapalat" w:hAnsi="GHEA Grapalat" w:cs="Times Armenian"/>
          <w:sz w:val="22"/>
          <w:szCs w:val="22"/>
          <w:lang w:val="hy-AM"/>
        </w:rPr>
        <w:t xml:space="preserve"> ծրագրին </w:t>
      </w:r>
      <w:r w:rsidRPr="00CB2464">
        <w:rPr>
          <w:rFonts w:ascii="GHEA Grapalat" w:hAnsi="GHEA Grapalat"/>
          <w:sz w:val="22"/>
          <w:szCs w:val="22"/>
          <w:lang w:val="hy-AM"/>
        </w:rPr>
        <w:t>հաշվետու ժամանակահատվածում</w:t>
      </w:r>
      <w:r w:rsidRPr="00CB2464">
        <w:rPr>
          <w:rFonts w:ascii="GHEA Grapalat" w:hAnsi="GHEA Grapalat" w:cs="Sylfaen"/>
          <w:sz w:val="22"/>
          <w:szCs w:val="22"/>
          <w:lang w:val="hy-AM"/>
        </w:rPr>
        <w:t xml:space="preserve"> ՀՀ պետական բյուջեից </w:t>
      </w:r>
      <w:r w:rsidRPr="00CB2464">
        <w:rPr>
          <w:rFonts w:ascii="GHEA Grapalat" w:hAnsi="GHEA Grapalat" w:cs="Times Armenian"/>
          <w:sz w:val="22"/>
          <w:szCs w:val="22"/>
          <w:lang w:val="hy-AM"/>
        </w:rPr>
        <w:t xml:space="preserve">տրամադրվել է </w:t>
      </w:r>
      <w:r w:rsidRPr="00CB2464">
        <w:rPr>
          <w:rFonts w:ascii="GHEA Grapalat" w:hAnsi="GHEA Grapalat" w:cs="Times Armenian"/>
          <w:sz w:val="22"/>
          <w:szCs w:val="22"/>
        </w:rPr>
        <w:t>98</w:t>
      </w:r>
      <w:r w:rsidRPr="00CB2464">
        <w:rPr>
          <w:rFonts w:ascii="GHEA Grapalat" w:hAnsi="GHEA Grapalat" w:cs="Sylfaen"/>
          <w:sz w:val="22"/>
          <w:szCs w:val="22"/>
          <w:lang w:val="hy-AM"/>
        </w:rPr>
        <w:t xml:space="preserve"> մլրդ դրամ կամ </w:t>
      </w:r>
      <w:r w:rsidRPr="00CB2464">
        <w:rPr>
          <w:rFonts w:ascii="GHEA Grapalat" w:hAnsi="GHEA Grapalat" w:cs="Sylfaen"/>
          <w:sz w:val="22"/>
          <w:szCs w:val="22"/>
        </w:rPr>
        <w:t>նախատեսված միջոցների</w:t>
      </w:r>
      <w:r w:rsidRPr="00CB2464">
        <w:rPr>
          <w:rFonts w:ascii="GHEA Grapalat" w:hAnsi="GHEA Grapalat" w:cs="Sylfaen"/>
          <w:sz w:val="22"/>
          <w:szCs w:val="22"/>
          <w:lang w:val="hy-AM"/>
        </w:rPr>
        <w:t xml:space="preserve"> 9</w:t>
      </w:r>
      <w:r w:rsidRPr="00CB2464">
        <w:rPr>
          <w:rFonts w:ascii="GHEA Grapalat" w:hAnsi="GHEA Grapalat" w:cs="Sylfaen"/>
          <w:sz w:val="22"/>
          <w:szCs w:val="22"/>
        </w:rPr>
        <w:t>8.5</w:t>
      </w:r>
      <w:r w:rsidRPr="00CB2464">
        <w:rPr>
          <w:rFonts w:ascii="GHEA Grapalat" w:hAnsi="GHEA Grapalat" w:cs="Times Armenian"/>
          <w:sz w:val="22"/>
          <w:szCs w:val="22"/>
          <w:lang w:val="hy-AM"/>
        </w:rPr>
        <w:t>%-ը</w:t>
      </w:r>
      <w:r w:rsidRPr="00CB2464">
        <w:rPr>
          <w:rFonts w:ascii="GHEA Grapalat" w:hAnsi="GHEA Grapalat" w:cs="Times Armenian"/>
          <w:sz w:val="22"/>
          <w:szCs w:val="22"/>
        </w:rPr>
        <w:t xml:space="preserve">: </w:t>
      </w:r>
      <w:r w:rsidRPr="00CB2464">
        <w:rPr>
          <w:rFonts w:ascii="GHEA Grapalat" w:hAnsi="GHEA Grapalat"/>
          <w:sz w:val="22"/>
          <w:szCs w:val="22"/>
        </w:rPr>
        <w:t>Տրամադրված միջոցներից 54.5 մլրդ դրամն ուղղվել է ռազմական դրությամբ պայմանավորված ծախսերին, որոնք կատարվել են 98.4%-ով:</w:t>
      </w:r>
      <w:r w:rsidR="007E486D" w:rsidRPr="00CB2464">
        <w:rPr>
          <w:rFonts w:ascii="GHEA Grapalat" w:hAnsi="GHEA Grapalat"/>
          <w:sz w:val="22"/>
          <w:szCs w:val="22"/>
        </w:rPr>
        <w:t xml:space="preserve"> Մասնավորապես՝ ռ</w:t>
      </w:r>
      <w:r w:rsidRPr="00CB2464">
        <w:rPr>
          <w:rFonts w:ascii="GHEA Grapalat" w:hAnsi="GHEA Grapalat"/>
          <w:sz w:val="22"/>
          <w:szCs w:val="22"/>
        </w:rPr>
        <w:t xml:space="preserve">ազմական դրությամբ պայմանավորված՝ Արցախում հաշվառված քաղաքացիներին տրամադրված միանվագ դրամական օգնության գծով ծախսերը կազմել են 27.4 մլրդ դրամ կամ ծրագրված ցուցանիշի 98.2%-ը: Միջոցառման շրջանակներում </w:t>
      </w:r>
      <w:r w:rsidR="007E486D" w:rsidRPr="00CB2464">
        <w:rPr>
          <w:rFonts w:ascii="GHEA Grapalat" w:hAnsi="GHEA Grapalat"/>
          <w:sz w:val="22"/>
          <w:szCs w:val="22"/>
        </w:rPr>
        <w:t>հաշվետու ժամանակահատվածում</w:t>
      </w:r>
      <w:r w:rsidRPr="00CB2464">
        <w:rPr>
          <w:rFonts w:ascii="GHEA Grapalat" w:hAnsi="GHEA Grapalat"/>
          <w:sz w:val="22"/>
          <w:szCs w:val="22"/>
        </w:rPr>
        <w:t xml:space="preserve"> աջակցություն է տրամադրվել 407537 քաղաքացու՝ կանխատեսված 424873-ի դիմաց:</w:t>
      </w:r>
    </w:p>
    <w:p w:rsidR="00134054" w:rsidRPr="00CB2464" w:rsidRDefault="00134054" w:rsidP="00134054">
      <w:pPr>
        <w:spacing w:line="360" w:lineRule="auto"/>
        <w:ind w:firstLine="567"/>
        <w:jc w:val="both"/>
        <w:rPr>
          <w:rFonts w:ascii="GHEA Grapalat" w:hAnsi="GHEA Grapalat"/>
          <w:sz w:val="22"/>
          <w:szCs w:val="22"/>
        </w:rPr>
      </w:pPr>
      <w:r w:rsidRPr="00CB2464">
        <w:rPr>
          <w:rFonts w:ascii="GHEA Grapalat" w:hAnsi="GHEA Grapalat"/>
          <w:sz w:val="22"/>
          <w:szCs w:val="22"/>
        </w:rPr>
        <w:t xml:space="preserve">Ռազմական դրությամբ պայմանավորված՝ Ադրբեջանի Հանրապետության վերահսկողության տակ անցած տարածքներում հաշվառված քաղաքացիներին աջակցությունը կազմել է շուրջ 7 մլրդ դրամ կամ նախատեսվածի 100%-ը: Միջոցառման շրջանակներում </w:t>
      </w:r>
      <w:r w:rsidR="007E486D" w:rsidRPr="00CB2464">
        <w:rPr>
          <w:rFonts w:ascii="GHEA Grapalat" w:hAnsi="GHEA Grapalat"/>
          <w:sz w:val="22"/>
          <w:szCs w:val="22"/>
        </w:rPr>
        <w:t xml:space="preserve">անցած </w:t>
      </w:r>
      <w:r w:rsidRPr="00CB2464">
        <w:rPr>
          <w:rFonts w:ascii="GHEA Grapalat" w:hAnsi="GHEA Grapalat"/>
          <w:sz w:val="22"/>
          <w:szCs w:val="22"/>
        </w:rPr>
        <w:t>ինն ամիսներին աջակցություն է տրամադրվել 23272 քաղաքացու՝ կանխատեսված 23397-ի դիմաց:</w:t>
      </w:r>
    </w:p>
    <w:p w:rsidR="00134054" w:rsidRPr="00CB2464" w:rsidRDefault="00134054" w:rsidP="00134054">
      <w:pPr>
        <w:spacing w:line="360" w:lineRule="auto"/>
        <w:ind w:firstLine="567"/>
        <w:jc w:val="both"/>
        <w:rPr>
          <w:rFonts w:ascii="GHEA Grapalat" w:hAnsi="GHEA Grapalat"/>
          <w:sz w:val="22"/>
          <w:szCs w:val="22"/>
        </w:rPr>
      </w:pPr>
      <w:r w:rsidRPr="00CB2464">
        <w:rPr>
          <w:rFonts w:ascii="GHEA Grapalat" w:hAnsi="GHEA Grapalat"/>
          <w:sz w:val="22"/>
          <w:szCs w:val="22"/>
        </w:rPr>
        <w:t>Ռազմական դրությամբ պայմանավորված՝ Արցախի բնակչությանն աջակցությ</w:t>
      </w:r>
      <w:r w:rsidR="007E486D" w:rsidRPr="00CB2464">
        <w:rPr>
          <w:rFonts w:ascii="GHEA Grapalat" w:hAnsi="GHEA Grapalat"/>
          <w:sz w:val="22"/>
          <w:szCs w:val="22"/>
        </w:rPr>
        <w:t xml:space="preserve">ան համար նախատեսված միջոցները նույնպես ամբողջությամբ օգտագործվել են՝ </w:t>
      </w:r>
      <w:r w:rsidRPr="00CB2464">
        <w:rPr>
          <w:rFonts w:ascii="GHEA Grapalat" w:hAnsi="GHEA Grapalat"/>
          <w:sz w:val="22"/>
          <w:szCs w:val="22"/>
        </w:rPr>
        <w:t>կազմել</w:t>
      </w:r>
      <w:r w:rsidR="007E486D" w:rsidRPr="00CB2464">
        <w:rPr>
          <w:rFonts w:ascii="GHEA Grapalat" w:hAnsi="GHEA Grapalat"/>
          <w:sz w:val="22"/>
          <w:szCs w:val="22"/>
        </w:rPr>
        <w:t>ով</w:t>
      </w:r>
      <w:r w:rsidRPr="00CB2464">
        <w:rPr>
          <w:rFonts w:ascii="GHEA Grapalat" w:hAnsi="GHEA Grapalat"/>
          <w:sz w:val="22"/>
          <w:szCs w:val="22"/>
        </w:rPr>
        <w:t xml:space="preserve"> 7.6</w:t>
      </w:r>
      <w:r w:rsidR="007E486D" w:rsidRPr="00CB2464">
        <w:rPr>
          <w:rFonts w:ascii="GHEA Grapalat" w:hAnsi="GHEA Grapalat"/>
          <w:sz w:val="22"/>
          <w:szCs w:val="22"/>
        </w:rPr>
        <w:t xml:space="preserve"> մլրդ դրամ</w:t>
      </w:r>
      <w:r w:rsidRPr="00CB2464">
        <w:rPr>
          <w:rFonts w:ascii="GHEA Grapalat" w:hAnsi="GHEA Grapalat"/>
          <w:sz w:val="22"/>
          <w:szCs w:val="22"/>
        </w:rPr>
        <w:t>:</w:t>
      </w:r>
      <w:r w:rsidR="007E486D" w:rsidRPr="00CB2464">
        <w:rPr>
          <w:rFonts w:ascii="GHEA Grapalat" w:hAnsi="GHEA Grapalat"/>
          <w:sz w:val="22"/>
          <w:szCs w:val="22"/>
        </w:rPr>
        <w:t xml:space="preserve"> Միջոցները հատկացվել են որպես աջակցություն Արցախի Հանրապետության կառավարությանը՝ սեպտեմբեր-նոյեմբեր ամիսներին Արցախի բնակչության սպառած էլեկտրաէներգիայի և գազի դիմաց վճարման ենթակա գումարները ֆինանսավորելու համար:</w:t>
      </w:r>
    </w:p>
    <w:p w:rsidR="00134054" w:rsidRPr="00CB2464" w:rsidRDefault="00134054" w:rsidP="00134054">
      <w:pPr>
        <w:spacing w:line="360" w:lineRule="auto"/>
        <w:ind w:firstLine="567"/>
        <w:jc w:val="both"/>
        <w:rPr>
          <w:rFonts w:ascii="GHEA Grapalat" w:hAnsi="GHEA Grapalat"/>
          <w:sz w:val="22"/>
          <w:szCs w:val="22"/>
        </w:rPr>
      </w:pPr>
      <w:r w:rsidRPr="00CB2464">
        <w:rPr>
          <w:rFonts w:ascii="GHEA Grapalat" w:hAnsi="GHEA Grapalat"/>
          <w:sz w:val="22"/>
          <w:szCs w:val="22"/>
        </w:rPr>
        <w:t>Ռազմական դրությամբ պայմանավորված՝ Արցախի Հանրապետությունում հաշվառված և հաշվառման հասցեում գտնվող բնակելի անշարժ գույքը կորցրած քաղ</w:t>
      </w:r>
      <w:r w:rsidR="007E486D" w:rsidRPr="00CB2464">
        <w:rPr>
          <w:rFonts w:ascii="GHEA Grapalat" w:hAnsi="GHEA Grapalat"/>
          <w:sz w:val="22"/>
          <w:szCs w:val="22"/>
        </w:rPr>
        <w:t>աքացիներին դրամական աջակցության նպատակով տրամադրվել է</w:t>
      </w:r>
      <w:r w:rsidRPr="00CB2464">
        <w:rPr>
          <w:rFonts w:ascii="GHEA Grapalat" w:hAnsi="GHEA Grapalat"/>
          <w:sz w:val="22"/>
          <w:szCs w:val="22"/>
        </w:rPr>
        <w:t xml:space="preserve"> 1.4 մլրդ դրամ</w:t>
      </w:r>
      <w:r w:rsidR="007E486D" w:rsidRPr="00CB2464">
        <w:rPr>
          <w:rFonts w:ascii="GHEA Grapalat" w:hAnsi="GHEA Grapalat"/>
          <w:sz w:val="22"/>
          <w:szCs w:val="22"/>
        </w:rPr>
        <w:t>՝ ամբողջությամբ ապահովելով ծրագրված ցուցանիշը</w:t>
      </w:r>
      <w:r w:rsidRPr="00CB2464">
        <w:rPr>
          <w:rFonts w:ascii="GHEA Grapalat" w:hAnsi="GHEA Grapalat"/>
          <w:sz w:val="22"/>
          <w:szCs w:val="22"/>
        </w:rPr>
        <w:t>: Միջոցառման շրջանակներում հաշվետու ժամանակահատվածում աջակցություն է ստացել 5535</w:t>
      </w:r>
      <w:r w:rsidR="007E486D" w:rsidRPr="00CB2464">
        <w:rPr>
          <w:rFonts w:ascii="GHEA Grapalat" w:hAnsi="GHEA Grapalat"/>
          <w:sz w:val="22"/>
          <w:szCs w:val="22"/>
        </w:rPr>
        <w:t xml:space="preserve"> շահառու</w:t>
      </w:r>
      <w:r w:rsidRPr="00CB2464">
        <w:rPr>
          <w:rFonts w:ascii="GHEA Grapalat" w:hAnsi="GHEA Grapalat"/>
          <w:sz w:val="22"/>
          <w:szCs w:val="22"/>
        </w:rPr>
        <w:t>:</w:t>
      </w:r>
    </w:p>
    <w:p w:rsidR="00134054" w:rsidRPr="00CB2464" w:rsidRDefault="00134054" w:rsidP="00134054">
      <w:pPr>
        <w:spacing w:line="360" w:lineRule="auto"/>
        <w:ind w:firstLine="567"/>
        <w:jc w:val="both"/>
        <w:rPr>
          <w:rFonts w:ascii="GHEA Grapalat" w:hAnsi="GHEA Grapalat"/>
          <w:sz w:val="22"/>
          <w:szCs w:val="22"/>
        </w:rPr>
      </w:pPr>
      <w:r w:rsidRPr="00CB2464">
        <w:rPr>
          <w:rFonts w:ascii="GHEA Grapalat" w:hAnsi="GHEA Grapalat"/>
          <w:sz w:val="22"/>
          <w:szCs w:val="22"/>
        </w:rPr>
        <w:lastRenderedPageBreak/>
        <w:t>2020 թվականի սեպտեմբերի 27-ից Ադրբեջանի կողմից Արցախի դեմ սանձազերծված ռազմական գործողությունների հետևանքով վիրավորում ստացած զինծառայողներին սոցիալական աջակցության տրամադրման ծախսերը կազմել են 3.7 մլրդ դրամ կամ նախատեսվածի 99.5%-ը: Միջոցառման շահառուների թիվը հաշվետու ժամանակահատվածում կազմել է 7385՝ կանխատեսված 7420-ի դիմաց:</w:t>
      </w:r>
    </w:p>
    <w:p w:rsidR="00134054" w:rsidRPr="00CB2464" w:rsidRDefault="00134054" w:rsidP="00134054">
      <w:pPr>
        <w:spacing w:line="360" w:lineRule="auto"/>
        <w:ind w:firstLine="567"/>
        <w:jc w:val="both"/>
        <w:rPr>
          <w:rFonts w:ascii="GHEA Grapalat" w:hAnsi="GHEA Grapalat"/>
          <w:sz w:val="22"/>
          <w:szCs w:val="22"/>
        </w:rPr>
      </w:pPr>
      <w:r w:rsidRPr="00CB2464">
        <w:rPr>
          <w:rFonts w:ascii="GHEA Grapalat" w:hAnsi="GHEA Grapalat" w:cs="Times Armenian"/>
          <w:sz w:val="22"/>
          <w:szCs w:val="22"/>
        </w:rPr>
        <w:t xml:space="preserve">2021 թվականի </w:t>
      </w:r>
      <w:r w:rsidRPr="00CB2464">
        <w:rPr>
          <w:rFonts w:ascii="GHEA Grapalat" w:hAnsi="GHEA Grapalat"/>
          <w:sz w:val="22"/>
          <w:szCs w:val="22"/>
        </w:rPr>
        <w:t xml:space="preserve">ինն ամիսներին </w:t>
      </w:r>
      <w:r w:rsidRPr="00CB2464">
        <w:rPr>
          <w:rFonts w:ascii="GHEA Grapalat" w:hAnsi="GHEA Grapalat" w:cs="Times Armenian"/>
          <w:sz w:val="22"/>
          <w:szCs w:val="22"/>
        </w:rPr>
        <w:t>19.4 մլրդ դրամ են</w:t>
      </w:r>
      <w:r w:rsidRPr="00CB2464">
        <w:rPr>
          <w:rFonts w:ascii="GHEA Grapalat" w:hAnsi="GHEA Grapalat" w:cs="Times Armenian"/>
          <w:sz w:val="22"/>
          <w:szCs w:val="22"/>
          <w:lang w:val="hy-AM"/>
        </w:rPr>
        <w:t xml:space="preserve"> </w:t>
      </w:r>
      <w:r w:rsidRPr="00CB2464">
        <w:rPr>
          <w:rFonts w:ascii="GHEA Grapalat" w:hAnsi="GHEA Grapalat"/>
          <w:sz w:val="22"/>
          <w:szCs w:val="22"/>
        </w:rPr>
        <w:t>կազմել ծերության, հաշմանդամության, կերակրողին կորցնելու դեպքում նպաստների տրամադրման ծախսերը, որոնք կատարվել են 99.4%</w:t>
      </w:r>
      <w:r w:rsidR="007E486D" w:rsidRPr="00CB2464">
        <w:rPr>
          <w:rFonts w:ascii="GHEA Grapalat" w:hAnsi="GHEA Grapalat"/>
          <w:sz w:val="22"/>
          <w:szCs w:val="22"/>
        </w:rPr>
        <w:noBreakHyphen/>
      </w:r>
      <w:r w:rsidRPr="00CB2464">
        <w:rPr>
          <w:rFonts w:ascii="GHEA Grapalat" w:hAnsi="GHEA Grapalat"/>
          <w:sz w:val="22"/>
          <w:szCs w:val="22"/>
        </w:rPr>
        <w:t>ով՝ պայմանավորված նպաստառուների փաստացի միջին թվով, որը նախատեսված 79776-ի դիմաց կազմել է 75483:</w:t>
      </w:r>
    </w:p>
    <w:p w:rsidR="00134054" w:rsidRPr="00CB2464" w:rsidRDefault="00134054" w:rsidP="00134054">
      <w:pPr>
        <w:spacing w:line="360" w:lineRule="auto"/>
        <w:ind w:firstLine="567"/>
        <w:jc w:val="both"/>
        <w:rPr>
          <w:rFonts w:ascii="GHEA Grapalat" w:hAnsi="GHEA Grapalat"/>
          <w:sz w:val="22"/>
          <w:szCs w:val="22"/>
        </w:rPr>
      </w:pPr>
      <w:r w:rsidRPr="00CB2464">
        <w:rPr>
          <w:rFonts w:ascii="GHEA Grapalat" w:hAnsi="GHEA Grapalat"/>
          <w:sz w:val="22"/>
          <w:szCs w:val="22"/>
        </w:rPr>
        <w:t>3.9 մլրդ դրամ կամ ծրագրված ցուցանիշի 89.6%-ն են կազմել կենսաթոշակառուի, ծերության, հաշմանդամության, կերակրողին կորցնելու դեպքում նպաստառուի մահվան դեպքում տրվող թաղման նպաստի ծախսերը:</w:t>
      </w:r>
      <w:r w:rsidR="007E486D" w:rsidRPr="00CB2464">
        <w:rPr>
          <w:rFonts w:ascii="GHEA Grapalat" w:hAnsi="GHEA Grapalat"/>
          <w:sz w:val="22"/>
          <w:szCs w:val="22"/>
        </w:rPr>
        <w:t xml:space="preserve"> Միջոցառման շրջանակներում թաղման նպաստ է տրամադրվել 19425 անձի՝ կանխատեսված 21782-ի դիմաց:</w:t>
      </w:r>
    </w:p>
    <w:p w:rsidR="00134054" w:rsidRPr="00CB2464" w:rsidRDefault="00134054" w:rsidP="00134054">
      <w:pPr>
        <w:spacing w:line="360" w:lineRule="auto"/>
        <w:ind w:firstLine="567"/>
        <w:jc w:val="both"/>
        <w:rPr>
          <w:rFonts w:ascii="GHEA Grapalat" w:hAnsi="GHEA Grapalat"/>
          <w:sz w:val="22"/>
          <w:szCs w:val="22"/>
          <w:u w:val="single"/>
        </w:rPr>
      </w:pPr>
      <w:r w:rsidRPr="00CB2464">
        <w:rPr>
          <w:rFonts w:ascii="GHEA Grapalat" w:hAnsi="GHEA Grapalat"/>
          <w:sz w:val="22"/>
          <w:szCs w:val="22"/>
        </w:rPr>
        <w:t>Հաշվետու ժամանակահատվածում 3.3 մլրդ դրամ աջակցություն է տրամադրվել զոհվածների ընտանիքներին, որը կատարվել է 99%-ով՝ պայմանավորված փաստացի պահանջով:</w:t>
      </w:r>
      <w:r w:rsidR="007E486D" w:rsidRPr="00CB2464">
        <w:rPr>
          <w:rFonts w:ascii="GHEA Grapalat" w:hAnsi="GHEA Grapalat"/>
          <w:sz w:val="22"/>
          <w:szCs w:val="22"/>
        </w:rPr>
        <w:t xml:space="preserve"> </w:t>
      </w:r>
      <w:r w:rsidR="00995E6A" w:rsidRPr="00CB2464">
        <w:rPr>
          <w:rFonts w:ascii="GHEA Grapalat" w:hAnsi="GHEA Grapalat"/>
          <w:sz w:val="22"/>
          <w:szCs w:val="22"/>
        </w:rPr>
        <w:t>Հատկացված միջոցների հաշվին աջակցություն է տրամադրվել 2813 ընտանիքի:</w:t>
      </w:r>
    </w:p>
    <w:p w:rsidR="00134054" w:rsidRPr="00CB2464" w:rsidRDefault="00134054" w:rsidP="00134054">
      <w:pPr>
        <w:spacing w:line="360" w:lineRule="auto"/>
        <w:ind w:firstLine="567"/>
        <w:jc w:val="both"/>
        <w:rPr>
          <w:rFonts w:ascii="GHEA Grapalat" w:hAnsi="GHEA Grapalat"/>
          <w:sz w:val="22"/>
          <w:szCs w:val="22"/>
        </w:rPr>
      </w:pPr>
      <w:r w:rsidRPr="00CB2464">
        <w:rPr>
          <w:rFonts w:ascii="GHEA Grapalat" w:hAnsi="GHEA Grapalat"/>
          <w:sz w:val="22"/>
          <w:szCs w:val="22"/>
        </w:rPr>
        <w:t>Հայաստանի</w:t>
      </w:r>
      <w:r w:rsidRPr="00CB2464">
        <w:rPr>
          <w:rFonts w:ascii="GHEA Grapalat" w:hAnsi="GHEA Grapalat"/>
          <w:sz w:val="22"/>
          <w:szCs w:val="22"/>
          <w:lang w:val="af-ZA"/>
        </w:rPr>
        <w:t xml:space="preserve"> </w:t>
      </w:r>
      <w:r w:rsidRPr="00CB2464">
        <w:rPr>
          <w:rFonts w:ascii="GHEA Grapalat" w:hAnsi="GHEA Grapalat"/>
          <w:sz w:val="22"/>
          <w:szCs w:val="22"/>
        </w:rPr>
        <w:t>Հանրապետության</w:t>
      </w:r>
      <w:r w:rsidRPr="00CB2464">
        <w:rPr>
          <w:rFonts w:ascii="GHEA Grapalat" w:hAnsi="GHEA Grapalat"/>
          <w:sz w:val="22"/>
          <w:szCs w:val="22"/>
          <w:lang w:val="af-ZA"/>
        </w:rPr>
        <w:t xml:space="preserve"> </w:t>
      </w:r>
      <w:r w:rsidRPr="00CB2464">
        <w:rPr>
          <w:rFonts w:ascii="GHEA Grapalat" w:hAnsi="GHEA Grapalat"/>
          <w:sz w:val="22"/>
          <w:szCs w:val="22"/>
        </w:rPr>
        <w:t>պաշտպանության</w:t>
      </w:r>
      <w:r w:rsidRPr="00CB2464">
        <w:rPr>
          <w:rFonts w:ascii="GHEA Grapalat" w:hAnsi="GHEA Grapalat"/>
          <w:sz w:val="22"/>
          <w:szCs w:val="22"/>
          <w:lang w:val="af-ZA"/>
        </w:rPr>
        <w:t xml:space="preserve"> </w:t>
      </w:r>
      <w:r w:rsidRPr="00CB2464">
        <w:rPr>
          <w:rFonts w:ascii="GHEA Grapalat" w:hAnsi="GHEA Grapalat"/>
          <w:sz w:val="22"/>
          <w:szCs w:val="22"/>
        </w:rPr>
        <w:t>ժամանակ</w:t>
      </w:r>
      <w:r w:rsidRPr="00CB2464">
        <w:rPr>
          <w:rFonts w:ascii="GHEA Grapalat" w:hAnsi="GHEA Grapalat"/>
          <w:sz w:val="22"/>
          <w:szCs w:val="22"/>
          <w:lang w:val="af-ZA"/>
        </w:rPr>
        <w:t xml:space="preserve"> </w:t>
      </w:r>
      <w:r w:rsidRPr="00CB2464">
        <w:rPr>
          <w:rFonts w:ascii="GHEA Grapalat" w:hAnsi="GHEA Grapalat"/>
          <w:sz w:val="22"/>
          <w:szCs w:val="22"/>
        </w:rPr>
        <w:t>զինծառայողների</w:t>
      </w:r>
      <w:r w:rsidRPr="00CB2464">
        <w:rPr>
          <w:rFonts w:ascii="GHEA Grapalat" w:hAnsi="GHEA Grapalat"/>
          <w:sz w:val="22"/>
          <w:szCs w:val="22"/>
          <w:lang w:val="af-ZA"/>
        </w:rPr>
        <w:t xml:space="preserve"> </w:t>
      </w:r>
      <w:r w:rsidRPr="00CB2464">
        <w:rPr>
          <w:rFonts w:ascii="GHEA Grapalat" w:hAnsi="GHEA Grapalat"/>
          <w:sz w:val="22"/>
          <w:szCs w:val="22"/>
        </w:rPr>
        <w:t>կյանքին</w:t>
      </w:r>
      <w:r w:rsidRPr="00CB2464">
        <w:rPr>
          <w:rFonts w:ascii="GHEA Grapalat" w:hAnsi="GHEA Grapalat"/>
          <w:sz w:val="22"/>
          <w:szCs w:val="22"/>
          <w:lang w:val="af-ZA"/>
        </w:rPr>
        <w:t xml:space="preserve"> </w:t>
      </w:r>
      <w:r w:rsidRPr="00CB2464">
        <w:rPr>
          <w:rFonts w:ascii="GHEA Grapalat" w:hAnsi="GHEA Grapalat"/>
          <w:sz w:val="22"/>
          <w:szCs w:val="22"/>
        </w:rPr>
        <w:t>կամ</w:t>
      </w:r>
      <w:r w:rsidRPr="00CB2464">
        <w:rPr>
          <w:rFonts w:ascii="GHEA Grapalat" w:hAnsi="GHEA Grapalat"/>
          <w:sz w:val="22"/>
          <w:szCs w:val="22"/>
          <w:lang w:val="af-ZA"/>
        </w:rPr>
        <w:t xml:space="preserve"> </w:t>
      </w:r>
      <w:r w:rsidRPr="00CB2464">
        <w:rPr>
          <w:rFonts w:ascii="GHEA Grapalat" w:hAnsi="GHEA Grapalat"/>
          <w:sz w:val="22"/>
          <w:szCs w:val="22"/>
        </w:rPr>
        <w:t>առողջությանը</w:t>
      </w:r>
      <w:r w:rsidRPr="00CB2464">
        <w:rPr>
          <w:rFonts w:ascii="GHEA Grapalat" w:hAnsi="GHEA Grapalat"/>
          <w:sz w:val="22"/>
          <w:szCs w:val="22"/>
          <w:lang w:val="af-ZA"/>
        </w:rPr>
        <w:t xml:space="preserve"> </w:t>
      </w:r>
      <w:r w:rsidRPr="00CB2464">
        <w:rPr>
          <w:rFonts w:ascii="GHEA Grapalat" w:hAnsi="GHEA Grapalat"/>
          <w:sz w:val="22"/>
          <w:szCs w:val="22"/>
        </w:rPr>
        <w:t>պատճառված</w:t>
      </w:r>
      <w:r w:rsidRPr="00CB2464">
        <w:rPr>
          <w:rFonts w:ascii="GHEA Grapalat" w:hAnsi="GHEA Grapalat"/>
          <w:sz w:val="22"/>
          <w:szCs w:val="22"/>
          <w:lang w:val="af-ZA"/>
        </w:rPr>
        <w:t xml:space="preserve"> </w:t>
      </w:r>
      <w:r w:rsidRPr="00CB2464">
        <w:rPr>
          <w:rFonts w:ascii="GHEA Grapalat" w:hAnsi="GHEA Grapalat"/>
          <w:sz w:val="22"/>
          <w:szCs w:val="22"/>
        </w:rPr>
        <w:t>վնասների</w:t>
      </w:r>
      <w:r w:rsidRPr="00CB2464">
        <w:rPr>
          <w:rFonts w:ascii="GHEA Grapalat" w:hAnsi="GHEA Grapalat"/>
          <w:sz w:val="22"/>
          <w:szCs w:val="22"/>
          <w:lang w:val="af-ZA"/>
        </w:rPr>
        <w:t xml:space="preserve"> </w:t>
      </w:r>
      <w:r w:rsidRPr="00CB2464">
        <w:rPr>
          <w:rFonts w:ascii="GHEA Grapalat" w:hAnsi="GHEA Grapalat"/>
          <w:sz w:val="22"/>
          <w:szCs w:val="22"/>
        </w:rPr>
        <w:t>հատուցման</w:t>
      </w:r>
      <w:r w:rsidRPr="00CB2464">
        <w:rPr>
          <w:rFonts w:ascii="GHEA Grapalat" w:hAnsi="GHEA Grapalat"/>
          <w:sz w:val="22"/>
          <w:szCs w:val="22"/>
          <w:lang w:val="af-ZA"/>
        </w:rPr>
        <w:t xml:space="preserve"> </w:t>
      </w:r>
      <w:r w:rsidRPr="00CB2464">
        <w:rPr>
          <w:rFonts w:ascii="GHEA Grapalat" w:hAnsi="GHEA Grapalat"/>
          <w:sz w:val="22"/>
          <w:szCs w:val="22"/>
        </w:rPr>
        <w:t>նպատակով</w:t>
      </w:r>
      <w:r w:rsidRPr="00CB2464">
        <w:rPr>
          <w:rFonts w:ascii="GHEA Grapalat" w:hAnsi="GHEA Grapalat"/>
          <w:sz w:val="22"/>
          <w:szCs w:val="22"/>
          <w:lang w:val="af-ZA"/>
        </w:rPr>
        <w:t xml:space="preserve"> </w:t>
      </w:r>
      <w:r w:rsidRPr="00CB2464">
        <w:rPr>
          <w:rFonts w:ascii="GHEA Grapalat" w:hAnsi="GHEA Grapalat"/>
          <w:sz w:val="22"/>
          <w:szCs w:val="22"/>
        </w:rPr>
        <w:t>«Հայաստանի Հանրապետության պաշտպանության ժամանակ զինծառայողների կյանքին կամ առողջությանը պատճառված վնասների հատուցման մասին» Հայաստանի Հանրապետության օրենքի 10-րդ հոդվածի համաձայն պետական բյուջե ստացվող դրոշմանիշային վճարի հաշվին Զինծառայողների</w:t>
      </w:r>
      <w:r w:rsidRPr="00CB2464">
        <w:rPr>
          <w:rFonts w:ascii="GHEA Grapalat" w:hAnsi="GHEA Grapalat"/>
          <w:sz w:val="22"/>
          <w:szCs w:val="22"/>
          <w:lang w:val="af-ZA"/>
        </w:rPr>
        <w:t xml:space="preserve"> </w:t>
      </w:r>
      <w:r w:rsidRPr="00CB2464">
        <w:rPr>
          <w:rFonts w:ascii="GHEA Grapalat" w:hAnsi="GHEA Grapalat"/>
          <w:sz w:val="22"/>
          <w:szCs w:val="22"/>
        </w:rPr>
        <w:t>ապահովագրության</w:t>
      </w:r>
      <w:r w:rsidRPr="00CB2464">
        <w:rPr>
          <w:rFonts w:ascii="GHEA Grapalat" w:hAnsi="GHEA Grapalat"/>
          <w:sz w:val="22"/>
          <w:szCs w:val="22"/>
          <w:lang w:val="af-ZA"/>
        </w:rPr>
        <w:t xml:space="preserve"> </w:t>
      </w:r>
      <w:r w:rsidRPr="00CB2464">
        <w:rPr>
          <w:rFonts w:ascii="GHEA Grapalat" w:hAnsi="GHEA Grapalat"/>
          <w:sz w:val="22"/>
          <w:szCs w:val="22"/>
        </w:rPr>
        <w:t>հիմնադրամին է փոխանցվել շուրջ 20 մլրդ</w:t>
      </w:r>
      <w:r w:rsidRPr="00CB2464">
        <w:rPr>
          <w:rFonts w:ascii="GHEA Grapalat" w:hAnsi="GHEA Grapalat"/>
          <w:sz w:val="22"/>
          <w:szCs w:val="22"/>
          <w:lang w:val="af-ZA"/>
        </w:rPr>
        <w:t xml:space="preserve"> </w:t>
      </w:r>
      <w:r w:rsidRPr="00CB2464">
        <w:rPr>
          <w:rFonts w:ascii="GHEA Grapalat" w:hAnsi="GHEA Grapalat"/>
          <w:sz w:val="22"/>
          <w:szCs w:val="22"/>
        </w:rPr>
        <w:t>դրամ (100%):</w:t>
      </w:r>
    </w:p>
    <w:p w:rsidR="00134054" w:rsidRPr="00CB2464" w:rsidRDefault="00134054" w:rsidP="00134054">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cs="Sylfaen"/>
          <w:sz w:val="22"/>
          <w:szCs w:val="22"/>
          <w:lang w:val="hy-AM"/>
        </w:rPr>
        <w:t>Նախորդ տարվա նույն ժամանակահատվածի համեմատ Սոցիալական ապահովության ծրագրի ծախսերն աճել են 3.</w:t>
      </w:r>
      <w:r w:rsidRPr="00CB2464">
        <w:rPr>
          <w:rFonts w:ascii="GHEA Grapalat" w:hAnsi="GHEA Grapalat" w:cs="Sylfaen"/>
          <w:sz w:val="22"/>
          <w:szCs w:val="22"/>
        </w:rPr>
        <w:t>5</w:t>
      </w:r>
      <w:r w:rsidRPr="00CB2464">
        <w:rPr>
          <w:rFonts w:ascii="GHEA Grapalat" w:hAnsi="GHEA Grapalat" w:cs="Sylfaen"/>
          <w:sz w:val="22"/>
          <w:szCs w:val="22"/>
          <w:lang w:val="hy-AM"/>
        </w:rPr>
        <w:t xml:space="preserve"> անգամ</w:t>
      </w:r>
      <w:r w:rsidRPr="00CB2464">
        <w:rPr>
          <w:rFonts w:ascii="GHEA Grapalat" w:hAnsi="GHEA Grapalat" w:cs="Sylfaen"/>
          <w:sz w:val="22"/>
          <w:szCs w:val="22"/>
        </w:rPr>
        <w:t xml:space="preserve"> կամ 69.9 մլրդ դրամով</w:t>
      </w:r>
      <w:r w:rsidRPr="00CB2464">
        <w:rPr>
          <w:rFonts w:ascii="GHEA Grapalat" w:hAnsi="GHEA Grapalat" w:cs="Sylfaen"/>
          <w:sz w:val="22"/>
          <w:szCs w:val="22"/>
          <w:lang w:val="hy-AM"/>
        </w:rPr>
        <w:t>՝ հիմնականում պայմանավորված Ադրբեջանի կողմից</w:t>
      </w:r>
      <w:r w:rsidRPr="00CB2464">
        <w:rPr>
          <w:rFonts w:ascii="GHEA Grapalat" w:hAnsi="GHEA Grapalat"/>
          <w:sz w:val="22"/>
          <w:szCs w:val="22"/>
        </w:rPr>
        <w:t xml:space="preserve"> Արցախի դեմ սանձազերծված պատերազմի հետևանքների մեղմմանն ուղղված ծախսերով:</w:t>
      </w:r>
    </w:p>
    <w:p w:rsidR="00134054" w:rsidRPr="00CB2464" w:rsidRDefault="00134054" w:rsidP="00765F64">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Times Armenian"/>
          <w:i/>
          <w:sz w:val="22"/>
          <w:szCs w:val="22"/>
          <w:lang w:val="hy-AM"/>
        </w:rPr>
        <w:t>Սոցիալական պաշտպանության համակարգի բարեփոխումների</w:t>
      </w:r>
      <w:r w:rsidRPr="00CB2464">
        <w:rPr>
          <w:rFonts w:ascii="GHEA Grapalat" w:hAnsi="GHEA Grapalat" w:cs="Times Armenian"/>
          <w:sz w:val="22"/>
          <w:szCs w:val="22"/>
          <w:lang w:val="hy-AM"/>
        </w:rPr>
        <w:t xml:space="preserve"> ծրագրի շրջանակներում</w:t>
      </w:r>
      <w:r w:rsidR="00765F64" w:rsidRPr="00CB2464">
        <w:rPr>
          <w:rFonts w:ascii="GHEA Grapalat" w:hAnsi="GHEA Grapalat" w:cs="Times Armenian"/>
          <w:sz w:val="22"/>
          <w:szCs w:val="22"/>
        </w:rPr>
        <w:t xml:space="preserve"> անցած</w:t>
      </w:r>
      <w:r w:rsidRPr="00CB2464">
        <w:rPr>
          <w:rFonts w:ascii="GHEA Grapalat" w:hAnsi="GHEA Grapalat" w:cs="Times Armenian"/>
          <w:sz w:val="22"/>
          <w:szCs w:val="22"/>
          <w:lang w:val="hy-AM"/>
        </w:rPr>
        <w:t xml:space="preserve"> </w:t>
      </w:r>
      <w:r w:rsidRPr="00CB2464">
        <w:rPr>
          <w:rFonts w:ascii="GHEA Grapalat" w:hAnsi="GHEA Grapalat"/>
          <w:sz w:val="22"/>
          <w:szCs w:val="22"/>
        </w:rPr>
        <w:t xml:space="preserve">ինն ամիսներին </w:t>
      </w:r>
      <w:r w:rsidRPr="00CB2464">
        <w:rPr>
          <w:rFonts w:ascii="GHEA Grapalat" w:hAnsi="GHEA Grapalat" w:cs="Times Armenian"/>
          <w:sz w:val="22"/>
          <w:szCs w:val="22"/>
        </w:rPr>
        <w:t>օգտագործվել է</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815.9</w:t>
      </w:r>
      <w:r w:rsidRPr="00CB2464">
        <w:rPr>
          <w:rFonts w:ascii="GHEA Grapalat" w:hAnsi="GHEA Grapalat" w:cs="Times Armenian"/>
          <w:sz w:val="22"/>
          <w:szCs w:val="22"/>
          <w:lang w:val="hy-AM"/>
        </w:rPr>
        <w:t xml:space="preserve"> մլն դրամ կամ նախատեսված</w:t>
      </w:r>
      <w:r w:rsidRPr="00CB2464">
        <w:rPr>
          <w:rFonts w:ascii="GHEA Grapalat" w:hAnsi="GHEA Grapalat" w:cs="Times Armenian"/>
          <w:sz w:val="22"/>
          <w:szCs w:val="22"/>
        </w:rPr>
        <w:t xml:space="preserve"> միջոցներ</w:t>
      </w:r>
      <w:r w:rsidRPr="00CB2464">
        <w:rPr>
          <w:rFonts w:ascii="GHEA Grapalat" w:hAnsi="GHEA Grapalat" w:cs="Times Armenian"/>
          <w:sz w:val="22"/>
          <w:szCs w:val="22"/>
          <w:lang w:val="hy-AM"/>
        </w:rPr>
        <w:t xml:space="preserve">ի </w:t>
      </w:r>
      <w:r w:rsidRPr="00CB2464">
        <w:rPr>
          <w:rFonts w:ascii="GHEA Grapalat" w:hAnsi="GHEA Grapalat" w:cs="Times Armenian"/>
          <w:sz w:val="22"/>
          <w:szCs w:val="22"/>
        </w:rPr>
        <w:t>42.7</w:t>
      </w:r>
      <w:r w:rsidRPr="00CB2464">
        <w:rPr>
          <w:rFonts w:ascii="GHEA Grapalat" w:hAnsi="GHEA Grapalat" w:cs="Times Armenian"/>
          <w:sz w:val="22"/>
          <w:szCs w:val="22"/>
          <w:lang w:val="hy-AM"/>
        </w:rPr>
        <w:t xml:space="preserve">%-ը: Տվյալ ծրագրի շրջանակներում իրականացվում են Համաշխարհային բանկի աջակցությամբ իրականացվող Սոցիալական պաշտպանության ոլորտի </w:t>
      </w:r>
      <w:r w:rsidRPr="00CB2464">
        <w:rPr>
          <w:rFonts w:ascii="GHEA Grapalat" w:hAnsi="GHEA Grapalat"/>
          <w:sz w:val="22"/>
          <w:szCs w:val="22"/>
          <w:lang w:val="hy-AM"/>
        </w:rPr>
        <w:t>վարչարարության</w:t>
      </w:r>
      <w:r w:rsidRPr="00CB2464">
        <w:rPr>
          <w:rFonts w:ascii="GHEA Grapalat" w:hAnsi="GHEA Grapalat" w:cs="Times Armenian"/>
          <w:sz w:val="22"/>
          <w:szCs w:val="22"/>
          <w:lang w:val="hy-AM"/>
        </w:rPr>
        <w:t xml:space="preserve"> երկրորդ վարկային ծրագրի գծով նախատեսված միջոցառումները: Մասնավորապես՝ Սոցիալական պաշտպանության ոլորտի վարչարարության երկրորդ ծրագրի շրջանակներում սոցիալական պաշտպանության ոլորտի բարեփոխումներին ուղղված խորհրդատվական և այլ ծառայությունների ձեռքբերման նպատակով </w:t>
      </w:r>
      <w:r w:rsidRPr="00CB2464">
        <w:rPr>
          <w:rFonts w:ascii="GHEA Grapalat" w:hAnsi="GHEA Grapalat" w:cs="Times Armenian"/>
          <w:sz w:val="22"/>
          <w:szCs w:val="22"/>
          <w:lang w:val="hy-AM"/>
        </w:rPr>
        <w:lastRenderedPageBreak/>
        <w:t xml:space="preserve">օգտագործվել է նախատեսված միջոցների </w:t>
      </w:r>
      <w:r w:rsidRPr="00CB2464">
        <w:rPr>
          <w:rFonts w:ascii="GHEA Grapalat" w:hAnsi="GHEA Grapalat" w:cs="Times Armenian"/>
          <w:sz w:val="22"/>
          <w:szCs w:val="22"/>
        </w:rPr>
        <w:t>53.2</w:t>
      </w:r>
      <w:r w:rsidRPr="00CB2464">
        <w:rPr>
          <w:rFonts w:ascii="GHEA Grapalat" w:hAnsi="GHEA Grapalat" w:cs="Times Armenian"/>
          <w:sz w:val="22"/>
          <w:szCs w:val="22"/>
          <w:lang w:val="hy-AM"/>
        </w:rPr>
        <w:t xml:space="preserve">%-ը՝ </w:t>
      </w:r>
      <w:r w:rsidRPr="00CB2464">
        <w:rPr>
          <w:rFonts w:ascii="GHEA Grapalat" w:hAnsi="GHEA Grapalat" w:cs="Times Armenian"/>
          <w:sz w:val="22"/>
          <w:szCs w:val="22"/>
        </w:rPr>
        <w:t>120.6</w:t>
      </w:r>
      <w:r w:rsidRPr="00CB2464">
        <w:rPr>
          <w:rFonts w:ascii="GHEA Grapalat" w:hAnsi="GHEA Grapalat" w:cs="Times Armenian"/>
          <w:sz w:val="22"/>
          <w:szCs w:val="22"/>
          <w:lang w:val="hy-AM"/>
        </w:rPr>
        <w:t xml:space="preserve"> մլն դրամ</w:t>
      </w:r>
      <w:r w:rsidR="00765F64" w:rsidRPr="00CB2464">
        <w:rPr>
          <w:rFonts w:ascii="GHEA Grapalat" w:hAnsi="GHEA Grapalat" w:cs="Times Armenian"/>
          <w:sz w:val="22"/>
          <w:szCs w:val="22"/>
        </w:rPr>
        <w:t>: Ցածր կատարողականը պայմանավորված է</w:t>
      </w:r>
      <w:r w:rsidRPr="00CB2464">
        <w:rPr>
          <w:rFonts w:ascii="GHEA Grapalat" w:hAnsi="GHEA Grapalat" w:cs="Times Armenian"/>
          <w:sz w:val="22"/>
          <w:szCs w:val="22"/>
          <w:lang w:val="hy-AM"/>
        </w:rPr>
        <w:t xml:space="preserve"> որոշ ՄՍԾՏԿ-ների նախագծանախահաշվային փաստաթղ</w:t>
      </w:r>
      <w:r w:rsidR="00765F64" w:rsidRPr="00CB2464">
        <w:rPr>
          <w:rFonts w:ascii="GHEA Grapalat" w:hAnsi="GHEA Grapalat" w:cs="Times Armenian"/>
          <w:sz w:val="22"/>
          <w:szCs w:val="22"/>
          <w:lang w:val="hy-AM"/>
        </w:rPr>
        <w:t>թերի փաթեթների պատրաստման և շին</w:t>
      </w:r>
      <w:r w:rsidRPr="00CB2464">
        <w:rPr>
          <w:rFonts w:ascii="GHEA Grapalat" w:hAnsi="GHEA Grapalat" w:cs="Times Armenian"/>
          <w:sz w:val="22"/>
          <w:szCs w:val="22"/>
          <w:lang w:val="hy-AM"/>
        </w:rPr>
        <w:t>վերանորոգ</w:t>
      </w:r>
      <w:r w:rsidR="00765F64" w:rsidRPr="00CB2464">
        <w:rPr>
          <w:rFonts w:ascii="GHEA Grapalat" w:hAnsi="GHEA Grapalat" w:cs="Times Armenian"/>
          <w:sz w:val="22"/>
          <w:szCs w:val="22"/>
        </w:rPr>
        <w:t>ման աշխատանքների</w:t>
      </w:r>
      <w:r w:rsidRPr="00CB2464">
        <w:rPr>
          <w:rFonts w:ascii="GHEA Grapalat" w:hAnsi="GHEA Grapalat" w:cs="Times Armenian"/>
          <w:sz w:val="22"/>
          <w:szCs w:val="22"/>
          <w:lang w:val="hy-AM"/>
        </w:rPr>
        <w:t xml:space="preserve"> հեղինակային </w:t>
      </w:r>
      <w:r w:rsidR="00765F64" w:rsidRPr="00CB2464">
        <w:rPr>
          <w:rFonts w:ascii="GHEA Grapalat" w:hAnsi="GHEA Grapalat" w:cs="Times Armenian"/>
          <w:sz w:val="22"/>
          <w:szCs w:val="22"/>
          <w:lang w:val="hy-AM"/>
        </w:rPr>
        <w:t>հսկողությ</w:t>
      </w:r>
      <w:r w:rsidR="00765F64" w:rsidRPr="00CB2464">
        <w:rPr>
          <w:rFonts w:ascii="GHEA Grapalat" w:hAnsi="GHEA Grapalat" w:cs="Times Armenian"/>
          <w:sz w:val="22"/>
          <w:szCs w:val="22"/>
        </w:rPr>
        <w:t xml:space="preserve">ան աշխատանքների՝ </w:t>
      </w:r>
      <w:r w:rsidR="00765F64" w:rsidRPr="00CB2464">
        <w:rPr>
          <w:rFonts w:ascii="GHEA Grapalat" w:hAnsi="GHEA Grapalat" w:cs="Times Armenian"/>
          <w:sz w:val="22"/>
          <w:szCs w:val="22"/>
          <w:lang w:val="hy-AM"/>
        </w:rPr>
        <w:t>սահմանված ժամկետներից ուշացմամբ</w:t>
      </w:r>
      <w:r w:rsidRPr="00CB2464">
        <w:rPr>
          <w:rFonts w:ascii="GHEA Grapalat" w:hAnsi="GHEA Grapalat" w:cs="Times Armenian"/>
          <w:sz w:val="22"/>
          <w:szCs w:val="22"/>
          <w:lang w:val="hy-AM"/>
        </w:rPr>
        <w:t>, մասնագիտա</w:t>
      </w:r>
      <w:r w:rsidR="00765F64" w:rsidRPr="00CB2464">
        <w:rPr>
          <w:rFonts w:ascii="GHEA Grapalat" w:hAnsi="GHEA Grapalat" w:cs="Times Armenian"/>
          <w:sz w:val="22"/>
          <w:szCs w:val="22"/>
          <w:lang w:val="hy-AM"/>
        </w:rPr>
        <w:t>կան ուսուցման և վերապատրաստման</w:t>
      </w:r>
      <w:r w:rsidRPr="00CB2464">
        <w:rPr>
          <w:rFonts w:ascii="GHEA Grapalat" w:hAnsi="GHEA Grapalat" w:cs="Times Armenian"/>
          <w:sz w:val="22"/>
          <w:szCs w:val="22"/>
          <w:lang w:val="hy-AM"/>
        </w:rPr>
        <w:t xml:space="preserve"> հետաձգմամբ: </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Times Armenian"/>
          <w:sz w:val="22"/>
          <w:szCs w:val="22"/>
        </w:rPr>
        <w:t xml:space="preserve"> Ծրագրի շրջանակներում </w:t>
      </w:r>
      <w:r w:rsidRPr="00CB2464">
        <w:rPr>
          <w:rFonts w:ascii="GHEA Grapalat" w:hAnsi="GHEA Grapalat" w:cs="Times Armenian"/>
          <w:sz w:val="22"/>
          <w:szCs w:val="22"/>
          <w:lang w:val="hy-AM"/>
        </w:rPr>
        <w:t xml:space="preserve">շենքերի և շինությունների հիմնանորոգման ծախսերը կազմել են </w:t>
      </w:r>
      <w:r w:rsidRPr="00CB2464">
        <w:rPr>
          <w:rFonts w:ascii="GHEA Grapalat" w:hAnsi="GHEA Grapalat" w:cs="Times Armenian"/>
          <w:sz w:val="22"/>
          <w:szCs w:val="22"/>
        </w:rPr>
        <w:t xml:space="preserve">530.3 </w:t>
      </w:r>
      <w:r w:rsidRPr="00CB2464">
        <w:rPr>
          <w:rFonts w:ascii="GHEA Grapalat" w:hAnsi="GHEA Grapalat" w:cs="Times Armenian"/>
          <w:sz w:val="22"/>
          <w:szCs w:val="22"/>
          <w:lang w:val="hy-AM"/>
        </w:rPr>
        <w:t xml:space="preserve">մլն դրամ կամ նախատեսվածի </w:t>
      </w:r>
      <w:r w:rsidRPr="00CB2464">
        <w:rPr>
          <w:rFonts w:ascii="GHEA Grapalat" w:hAnsi="GHEA Grapalat" w:cs="Times Armenian"/>
          <w:sz w:val="22"/>
          <w:szCs w:val="22"/>
        </w:rPr>
        <w:t>44.5</w:t>
      </w:r>
      <w:r w:rsidRPr="00CB2464">
        <w:rPr>
          <w:rFonts w:ascii="GHEA Grapalat" w:hAnsi="GHEA Grapalat" w:cs="Times Armenian"/>
          <w:sz w:val="22"/>
          <w:szCs w:val="22"/>
          <w:lang w:val="hy-AM"/>
        </w:rPr>
        <w:t>%-ը</w:t>
      </w:r>
      <w:r w:rsidRPr="00CB2464">
        <w:rPr>
          <w:rFonts w:ascii="GHEA Grapalat" w:hAnsi="GHEA Grapalat" w:cs="Times Armenian"/>
          <w:sz w:val="22"/>
          <w:szCs w:val="22"/>
        </w:rPr>
        <w:t>՝</w:t>
      </w:r>
      <w:r w:rsidRPr="00CB2464">
        <w:rPr>
          <w:rFonts w:ascii="GHEA Grapalat" w:hAnsi="GHEA Grapalat"/>
        </w:rPr>
        <w:t xml:space="preserve"> </w:t>
      </w:r>
      <w:r w:rsidRPr="00CB2464">
        <w:rPr>
          <w:rFonts w:ascii="GHEA Grapalat" w:hAnsi="GHEA Grapalat" w:cs="Times Armenian"/>
          <w:sz w:val="22"/>
          <w:szCs w:val="22"/>
          <w:lang w:val="hy-AM"/>
        </w:rPr>
        <w:t>պայմանավորված</w:t>
      </w:r>
      <w:r w:rsidRPr="00CB2464">
        <w:rPr>
          <w:rFonts w:ascii="GHEA Grapalat" w:hAnsi="GHEA Grapalat" w:cs="Times Armenian"/>
          <w:sz w:val="22"/>
          <w:szCs w:val="22"/>
        </w:rPr>
        <w:t xml:space="preserve"> </w:t>
      </w:r>
      <w:r w:rsidRPr="00CB2464">
        <w:rPr>
          <w:rFonts w:ascii="GHEA Grapalat" w:hAnsi="GHEA Grapalat" w:cs="Times Armenian"/>
          <w:sz w:val="22"/>
          <w:szCs w:val="22"/>
          <w:lang w:val="hy-AM"/>
        </w:rPr>
        <w:t xml:space="preserve">Իջևանի, Ջերմուկի և Եղեգնաձորի ՄՍԾՏԿ-ների ավարտական ակտերի </w:t>
      </w:r>
      <w:r w:rsidR="00466B1A" w:rsidRPr="00CB2464">
        <w:rPr>
          <w:rFonts w:ascii="GHEA Grapalat" w:hAnsi="GHEA Grapalat" w:cs="Times Armenian"/>
          <w:sz w:val="22"/>
          <w:szCs w:val="22"/>
        </w:rPr>
        <w:t xml:space="preserve">ներկայացման </w:t>
      </w:r>
      <w:r w:rsidRPr="00CB2464">
        <w:rPr>
          <w:rFonts w:ascii="GHEA Grapalat" w:hAnsi="GHEA Grapalat" w:cs="Times Armenian"/>
          <w:sz w:val="22"/>
          <w:szCs w:val="22"/>
          <w:lang w:val="hy-AM"/>
        </w:rPr>
        <w:t>ձգձգմամբ և այլ շինվերանոր</w:t>
      </w:r>
      <w:r w:rsidR="00466B1A" w:rsidRPr="00CB2464">
        <w:rPr>
          <w:rFonts w:ascii="GHEA Grapalat" w:hAnsi="GHEA Grapalat" w:cs="Times Armenian"/>
          <w:sz w:val="22"/>
          <w:szCs w:val="22"/>
        </w:rPr>
        <w:t>ո</w:t>
      </w:r>
      <w:r w:rsidRPr="00CB2464">
        <w:rPr>
          <w:rFonts w:ascii="GHEA Grapalat" w:hAnsi="GHEA Grapalat" w:cs="Times Armenian"/>
          <w:sz w:val="22"/>
          <w:szCs w:val="22"/>
          <w:lang w:val="hy-AM"/>
        </w:rPr>
        <w:t>գման աշխատանքների դանդաղ իրականացմամբ:</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Times Armenian"/>
          <w:sz w:val="22"/>
          <w:szCs w:val="22"/>
          <w:lang w:val="hy-AM"/>
        </w:rPr>
        <w:t xml:space="preserve"> Համաշխարհային բանկի աջակցությամբ իրականացվող Սոցիալական պաշտպանության ոլորտի </w:t>
      </w:r>
      <w:r w:rsidRPr="00CB2464">
        <w:rPr>
          <w:rFonts w:ascii="GHEA Grapalat" w:hAnsi="GHEA Grapalat"/>
          <w:sz w:val="22"/>
          <w:szCs w:val="22"/>
          <w:lang w:val="hy-AM"/>
        </w:rPr>
        <w:t>վարչարարության</w:t>
      </w:r>
      <w:r w:rsidRPr="00CB2464">
        <w:rPr>
          <w:rFonts w:ascii="GHEA Grapalat" w:hAnsi="GHEA Grapalat" w:cs="Times Armenian"/>
          <w:sz w:val="22"/>
          <w:szCs w:val="22"/>
          <w:lang w:val="hy-AM"/>
        </w:rPr>
        <w:t xml:space="preserve"> երկրորդ վարկային ծրագրի շրջանակներում սարքավորումների, ծրագրային ապահովման և աշխատանքային միջավայրի արդիականացման </w:t>
      </w:r>
      <w:r w:rsidRPr="00CB2464">
        <w:rPr>
          <w:rFonts w:ascii="GHEA Grapalat" w:hAnsi="GHEA Grapalat" w:cs="Times Armenian"/>
          <w:sz w:val="22"/>
          <w:szCs w:val="22"/>
        </w:rPr>
        <w:t xml:space="preserve">համար </w:t>
      </w:r>
      <w:r w:rsidRPr="00CB2464">
        <w:rPr>
          <w:rFonts w:ascii="GHEA Grapalat" w:hAnsi="GHEA Grapalat" w:cs="Times Armenian"/>
          <w:sz w:val="22"/>
          <w:szCs w:val="22"/>
          <w:lang w:val="hy-AM"/>
        </w:rPr>
        <w:t xml:space="preserve">նախատեսված </w:t>
      </w:r>
      <w:r w:rsidR="00466B1A" w:rsidRPr="00CB2464">
        <w:rPr>
          <w:rFonts w:ascii="GHEA Grapalat" w:hAnsi="GHEA Grapalat" w:cs="Times Armenian"/>
          <w:sz w:val="22"/>
          <w:szCs w:val="22"/>
        </w:rPr>
        <w:t>միջոցներն</w:t>
      </w:r>
      <w:r w:rsidR="00466B1A" w:rsidRPr="00CB2464">
        <w:rPr>
          <w:rFonts w:ascii="GHEA Grapalat" w:hAnsi="GHEA Grapalat" w:cs="Times Armenian"/>
          <w:sz w:val="22"/>
          <w:szCs w:val="22"/>
          <w:lang w:val="hy-AM"/>
        </w:rPr>
        <w:t xml:space="preserve"> </w:t>
      </w:r>
      <w:r w:rsidR="00466B1A" w:rsidRPr="00CB2464">
        <w:rPr>
          <w:rFonts w:ascii="GHEA Grapalat" w:hAnsi="GHEA Grapalat" w:cs="Times Armenian"/>
          <w:sz w:val="22"/>
          <w:szCs w:val="22"/>
        </w:rPr>
        <w:t>օգտագործվել են 33.4</w:t>
      </w:r>
      <w:r w:rsidR="00466B1A" w:rsidRPr="00CB2464">
        <w:rPr>
          <w:rFonts w:ascii="GHEA Grapalat" w:hAnsi="GHEA Grapalat"/>
          <w:sz w:val="22"/>
          <w:szCs w:val="22"/>
          <w:lang w:val="hy-AM"/>
        </w:rPr>
        <w:t>%-ով</w:t>
      </w:r>
      <w:r w:rsidR="00466B1A" w:rsidRPr="00CB2464">
        <w:rPr>
          <w:rFonts w:ascii="GHEA Grapalat" w:hAnsi="GHEA Grapalat"/>
          <w:sz w:val="22"/>
          <w:szCs w:val="22"/>
        </w:rPr>
        <w:t>՝ կազմելով</w:t>
      </w:r>
      <w:r w:rsidR="00466B1A"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164.9</w:t>
      </w:r>
      <w:r w:rsidRPr="00CB2464">
        <w:rPr>
          <w:rFonts w:ascii="GHEA Grapalat" w:hAnsi="GHEA Grapalat" w:cs="Times Armenian"/>
          <w:sz w:val="22"/>
          <w:szCs w:val="22"/>
          <w:lang w:val="hy-AM"/>
        </w:rPr>
        <w:t xml:space="preserve"> մլն դրամ</w:t>
      </w:r>
      <w:r w:rsidR="00466B1A" w:rsidRPr="00CB2464">
        <w:rPr>
          <w:rFonts w:ascii="GHEA Grapalat" w:hAnsi="GHEA Grapalat" w:cs="Times Armenian"/>
          <w:sz w:val="22"/>
          <w:szCs w:val="22"/>
        </w:rPr>
        <w:t xml:space="preserve">, որը </w:t>
      </w:r>
      <w:r w:rsidRPr="00CB2464">
        <w:rPr>
          <w:rFonts w:ascii="GHEA Grapalat" w:hAnsi="GHEA Grapalat" w:cs="Times Armenian"/>
          <w:sz w:val="22"/>
          <w:szCs w:val="22"/>
          <w:lang w:val="hy-AM"/>
        </w:rPr>
        <w:t>պայմանավորված</w:t>
      </w:r>
      <w:r w:rsidRPr="00CB2464">
        <w:rPr>
          <w:rFonts w:ascii="GHEA Grapalat" w:hAnsi="GHEA Grapalat" w:cs="Times Armenian"/>
          <w:sz w:val="22"/>
          <w:szCs w:val="22"/>
        </w:rPr>
        <w:t xml:space="preserve"> </w:t>
      </w:r>
      <w:r w:rsidR="00466B1A" w:rsidRPr="00CB2464">
        <w:rPr>
          <w:rFonts w:ascii="GHEA Grapalat" w:hAnsi="GHEA Grapalat" w:cs="Times Armenian"/>
          <w:sz w:val="22"/>
          <w:szCs w:val="22"/>
        </w:rPr>
        <w:t xml:space="preserve">է </w:t>
      </w:r>
      <w:r w:rsidRPr="00CB2464">
        <w:rPr>
          <w:rFonts w:ascii="GHEA Grapalat" w:hAnsi="GHEA Grapalat" w:cs="Times Armenian"/>
          <w:sz w:val="22"/>
          <w:szCs w:val="22"/>
        </w:rPr>
        <w:t>հ</w:t>
      </w:r>
      <w:r w:rsidRPr="00CB2464">
        <w:rPr>
          <w:rFonts w:ascii="GHEA Grapalat" w:hAnsi="GHEA Grapalat" w:cs="Times Armenian"/>
          <w:sz w:val="22"/>
          <w:szCs w:val="22"/>
          <w:lang w:val="hy-AM"/>
        </w:rPr>
        <w:t>ամակարգչային տեխնիկայի</w:t>
      </w:r>
      <w:r w:rsidR="00466B1A" w:rsidRPr="00CB2464">
        <w:rPr>
          <w:rFonts w:ascii="GHEA Grapalat" w:hAnsi="GHEA Grapalat" w:cs="Times Armenian"/>
          <w:sz w:val="22"/>
          <w:szCs w:val="22"/>
        </w:rPr>
        <w:t xml:space="preserve"> ոչ ամբողջությամբ</w:t>
      </w:r>
      <w:r w:rsidRPr="00CB2464">
        <w:rPr>
          <w:rFonts w:ascii="GHEA Grapalat" w:hAnsi="GHEA Grapalat" w:cs="Times Armenian"/>
          <w:sz w:val="22"/>
          <w:szCs w:val="22"/>
          <w:lang w:val="hy-AM"/>
        </w:rPr>
        <w:t xml:space="preserve"> մատակարարմամբ, կենցաղային տեխնիկայի համար պայմանագրով նախատեսված գումարի չվճարմամբ, որը կիրականացվի մատակարարված ապրանքների որակի մանարակրկիտ ուսումնասիրությունից հետո: </w:t>
      </w:r>
    </w:p>
    <w:p w:rsidR="00134054" w:rsidRPr="00CB2464" w:rsidRDefault="00134054" w:rsidP="00134054">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hy-AM"/>
        </w:rPr>
        <w:t xml:space="preserve">Նախորդ տարվա </w:t>
      </w:r>
      <w:r w:rsidRPr="00CB2464">
        <w:rPr>
          <w:rFonts w:ascii="GHEA Grapalat" w:hAnsi="GHEA Grapalat"/>
          <w:sz w:val="22"/>
          <w:szCs w:val="22"/>
        </w:rPr>
        <w:t>ինն ամիսների</w:t>
      </w:r>
      <w:r w:rsidRPr="00CB2464">
        <w:rPr>
          <w:rFonts w:ascii="GHEA Grapalat" w:hAnsi="GHEA Grapalat"/>
          <w:sz w:val="22"/>
          <w:szCs w:val="22"/>
          <w:lang w:val="hy-AM"/>
        </w:rPr>
        <w:t xml:space="preserve"> համեմատ Սոցիալական պաշտպանության համակարգի բարեփոխումների ծրագրի ծախսերը նվազել են </w:t>
      </w:r>
      <w:r w:rsidRPr="00CB2464">
        <w:rPr>
          <w:rFonts w:ascii="GHEA Grapalat" w:hAnsi="GHEA Grapalat"/>
          <w:sz w:val="22"/>
          <w:szCs w:val="22"/>
        </w:rPr>
        <w:t>18.4</w:t>
      </w:r>
      <w:r w:rsidRPr="00CB2464">
        <w:rPr>
          <w:rFonts w:ascii="GHEA Grapalat" w:hAnsi="GHEA Grapalat"/>
          <w:sz w:val="22"/>
          <w:szCs w:val="22"/>
          <w:lang w:val="hy-AM"/>
        </w:rPr>
        <w:t>%-ով</w:t>
      </w:r>
      <w:r w:rsidRPr="00CB2464">
        <w:rPr>
          <w:rFonts w:ascii="GHEA Grapalat" w:hAnsi="GHEA Grapalat"/>
          <w:sz w:val="22"/>
          <w:szCs w:val="22"/>
        </w:rPr>
        <w:t xml:space="preserve"> կամ 184.4 մլն դրամով</w:t>
      </w:r>
      <w:r w:rsidRPr="00CB2464">
        <w:rPr>
          <w:rFonts w:ascii="GHEA Grapalat" w:hAnsi="GHEA Grapalat"/>
          <w:sz w:val="22"/>
          <w:szCs w:val="22"/>
          <w:lang w:val="hy-AM"/>
        </w:rPr>
        <w:t>:</w:t>
      </w:r>
    </w:p>
    <w:p w:rsidR="00134054" w:rsidRPr="00CB2464" w:rsidRDefault="00134054" w:rsidP="00134054">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i/>
          <w:sz w:val="22"/>
          <w:szCs w:val="22"/>
          <w:lang w:val="hy-AM"/>
        </w:rPr>
        <w:t>Ճգնաժամերի հակազդման և արտակարգ իրավիճակների հետևանքների նվազեցման և վերացման նպատակով առանձին սոցիալական խմբերին տրվող սոցիալական աջակցությ</w:t>
      </w:r>
      <w:r w:rsidRPr="00CB2464">
        <w:rPr>
          <w:rFonts w:ascii="GHEA Grapalat" w:hAnsi="GHEA Grapalat"/>
          <w:i/>
          <w:sz w:val="22"/>
          <w:szCs w:val="22"/>
        </w:rPr>
        <w:t>ան</w:t>
      </w:r>
      <w:r w:rsidRPr="00CB2464">
        <w:rPr>
          <w:rFonts w:ascii="GHEA Grapalat" w:hAnsi="GHEA Grapalat"/>
          <w:sz w:val="22"/>
          <w:szCs w:val="22"/>
        </w:rPr>
        <w:t xml:space="preserve"> ծրագրի շրջանակներում նախատեսված 1 մլն դրամն ամբողջությամբ օգտագործվել է:</w:t>
      </w:r>
    </w:p>
    <w:p w:rsidR="005747E7" w:rsidRPr="00CB2464" w:rsidRDefault="005747E7" w:rsidP="005747E7">
      <w:pPr>
        <w:autoSpaceDE w:val="0"/>
        <w:autoSpaceDN w:val="0"/>
        <w:adjustRightInd w:val="0"/>
        <w:spacing w:line="360" w:lineRule="auto"/>
        <w:ind w:firstLine="567"/>
        <w:jc w:val="both"/>
        <w:rPr>
          <w:rFonts w:ascii="GHEA Grapalat" w:hAnsi="GHEA Grapalat" w:cs="Times Armenian"/>
          <w:sz w:val="22"/>
          <w:szCs w:val="22"/>
        </w:rPr>
      </w:pPr>
    </w:p>
    <w:p w:rsidR="006D404C" w:rsidRPr="00CB2464" w:rsidRDefault="005747E7" w:rsidP="006D404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u w:val="single"/>
        </w:rPr>
        <w:t xml:space="preserve">ՀՀ </w:t>
      </w:r>
      <w:r w:rsidRPr="00CB2464">
        <w:rPr>
          <w:rFonts w:ascii="GHEA Grapalat" w:hAnsi="GHEA Grapalat" w:cs="Arial"/>
          <w:i/>
          <w:sz w:val="22"/>
          <w:szCs w:val="22"/>
          <w:u w:val="single"/>
        </w:rPr>
        <w:t>բ</w:t>
      </w:r>
      <w:r w:rsidRPr="00CB2464">
        <w:rPr>
          <w:rFonts w:ascii="GHEA Grapalat" w:hAnsi="GHEA Grapalat" w:cs="GHEA Grapalat"/>
          <w:i/>
          <w:sz w:val="22"/>
          <w:szCs w:val="22"/>
          <w:u w:val="single"/>
        </w:rPr>
        <w:t>արձր տեխնոլոգիական արդյունաբերության նախարարության</w:t>
      </w:r>
      <w:r w:rsidRPr="00CB2464">
        <w:rPr>
          <w:rFonts w:ascii="GHEA Grapalat" w:hAnsi="GHEA Grapalat" w:cs="GHEA Grapalat"/>
          <w:sz w:val="22"/>
          <w:szCs w:val="22"/>
        </w:rPr>
        <w:t xml:space="preserve"> </w:t>
      </w:r>
      <w:r w:rsidR="006D404C" w:rsidRPr="00CB2464">
        <w:rPr>
          <w:rFonts w:ascii="GHEA Grapalat" w:hAnsi="GHEA Grapalat" w:cs="GHEA Grapalat"/>
          <w:sz w:val="22"/>
          <w:szCs w:val="22"/>
          <w:lang w:val="hy-AM"/>
        </w:rPr>
        <w:t>պատասխանատվությամբ 2021 թվականի ինն ամիսների ընթացքում կատարվել են պետական բյուջեի չորս ծրագրեր: Ծախսերը կազմել են ավելի քան 2.8 մլրդ դրամ կամ ծրագրված ցուցանիշի 39.1%</w:t>
      </w:r>
      <w:r w:rsidR="006D404C" w:rsidRPr="00CB2464">
        <w:rPr>
          <w:rFonts w:ascii="GHEA Grapalat" w:hAnsi="GHEA Grapalat" w:cs="GHEA Grapalat"/>
          <w:sz w:val="22"/>
          <w:szCs w:val="22"/>
          <w:lang w:val="hy-AM"/>
        </w:rPr>
        <w:noBreakHyphen/>
        <w:t>ը: Ցածր կատարողականը հիմնականում պայմանավորված է Պաշտպանության բնագավառում գիտական և գիտատեխնիկական նպատակային հետազոտությունների ու Բարձր տեխնոլոգիական արդյունաբերության էկոհամակարգի և շուկայի զարգացման ծրագրերի կատարողականով: Նախորդ տարվա ինն ամիսների համեմատ ՀՀ բարձր տեխնոլոգիական արդյունաբերության նախարարության պատասխանատվությամբ իրականացվող ծրագրերի գծով ծախսերն աճել են 66.4%</w:t>
      </w:r>
      <w:r w:rsidR="006D404C" w:rsidRPr="00CB2464">
        <w:rPr>
          <w:rFonts w:ascii="GHEA Grapalat" w:hAnsi="GHEA Grapalat" w:cs="GHEA Grapalat"/>
          <w:sz w:val="22"/>
          <w:szCs w:val="22"/>
          <w:lang w:val="hy-AM"/>
        </w:rPr>
        <w:noBreakHyphen/>
        <w:t>ով անգամ կամ 1.1 մլրդ դրամով՝ հիմնականում պայմանավորված Բարձր տեխնոլոգիական արդյունաբերության էկոհամակարգի և շուկայի զարգացման ծրագրի գծով ծախսերի 3.5 անգամ (շուրջ 850.6 մլն դրամ) աճով:</w:t>
      </w:r>
    </w:p>
    <w:p w:rsidR="00B132A7" w:rsidRPr="00CB2464" w:rsidRDefault="006D404C" w:rsidP="006D404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lastRenderedPageBreak/>
        <w:t xml:space="preserve">2021 թվականի ինն ամիսների ընթացքում շուրջ 1.2 մլրդ դրամ է օգտագործվել </w:t>
      </w:r>
      <w:r w:rsidRPr="00CB2464">
        <w:rPr>
          <w:rFonts w:ascii="GHEA Grapalat" w:hAnsi="GHEA Grapalat" w:cs="GHEA Grapalat"/>
          <w:i/>
          <w:sz w:val="22"/>
          <w:szCs w:val="22"/>
          <w:lang w:val="hy-AM"/>
        </w:rPr>
        <w:t>Բարձր տեխնոլոգիական արդյունաբերության էկոհամակարգի և շուկայի զարգացման</w:t>
      </w:r>
      <w:r w:rsidRPr="00CB2464">
        <w:rPr>
          <w:rFonts w:ascii="GHEA Grapalat" w:hAnsi="GHEA Grapalat" w:cs="GHEA Grapalat"/>
          <w:sz w:val="22"/>
          <w:szCs w:val="22"/>
          <w:lang w:val="hy-AM"/>
        </w:rPr>
        <w:t xml:space="preserve"> ծրագրի շրջանակներում՝ կազմելով ծրագրային ցուցանիշի 51%-ը: Շեղումը հիմնականում պայմանավորված է համալսարանական, գիտահետազոտական խմբերին, նորաստեղծ ընկերություններին, ստարտափ ընկերություններին «Գաղափարից մինչև բիզնես» դրամաշնորհների տրամադրման միջոցառման </w:t>
      </w:r>
      <w:r w:rsidRPr="00CB2464">
        <w:rPr>
          <w:rFonts w:ascii="GHEA Grapalat" w:hAnsi="GHEA Grapalat" w:cs="Sylfaen"/>
          <w:sz w:val="22"/>
          <w:szCs w:val="22"/>
          <w:lang w:val="hy-AM"/>
        </w:rPr>
        <w:t xml:space="preserve">կատարողականով, որը կազմել է 15.2% կամ 155.2 մլն դրամ: </w:t>
      </w:r>
      <w:r w:rsidR="00B132A7" w:rsidRPr="00CB2464">
        <w:rPr>
          <w:rFonts w:ascii="GHEA Grapalat" w:hAnsi="GHEA Grapalat" w:cs="Sylfaen"/>
          <w:sz w:val="22"/>
          <w:szCs w:val="22"/>
        </w:rPr>
        <w:t>Հաշվետու ժամանակահատվածում չեն կայացել</w:t>
      </w:r>
      <w:r w:rsidRPr="00CB2464">
        <w:rPr>
          <w:rFonts w:ascii="GHEA Grapalat" w:hAnsi="GHEA Grapalat" w:cs="Sylfaen"/>
          <w:sz w:val="22"/>
          <w:szCs w:val="22"/>
          <w:lang w:val="hy-AM"/>
        </w:rPr>
        <w:t xml:space="preserve"> ծրագրի երկու բաղադրիչներ</w:t>
      </w:r>
      <w:r w:rsidR="00B132A7" w:rsidRPr="00CB2464">
        <w:rPr>
          <w:rFonts w:ascii="GHEA Grapalat" w:hAnsi="GHEA Grapalat" w:cs="Sylfaen"/>
          <w:sz w:val="22"/>
          <w:szCs w:val="22"/>
        </w:rPr>
        <w:t>ը</w:t>
      </w:r>
      <w:r w:rsidRPr="00CB2464">
        <w:rPr>
          <w:rFonts w:ascii="GHEA Grapalat" w:hAnsi="GHEA Grapalat" w:cs="Sylfaen"/>
          <w:sz w:val="22"/>
          <w:szCs w:val="22"/>
          <w:lang w:val="hy-AM"/>
        </w:rPr>
        <w:t>, երեք բաղադրիչներ</w:t>
      </w:r>
      <w:r w:rsidR="00B132A7" w:rsidRPr="00CB2464">
        <w:rPr>
          <w:rFonts w:ascii="GHEA Grapalat" w:hAnsi="GHEA Grapalat" w:cs="Sylfaen"/>
          <w:sz w:val="22"/>
          <w:szCs w:val="22"/>
        </w:rPr>
        <w:t>ի գծով</w:t>
      </w:r>
      <w:r w:rsidRPr="00CB2464">
        <w:rPr>
          <w:rFonts w:ascii="GHEA Grapalat" w:hAnsi="GHEA Grapalat" w:cs="Sylfaen"/>
          <w:sz w:val="22"/>
          <w:szCs w:val="22"/>
          <w:lang w:val="hy-AM"/>
        </w:rPr>
        <w:t xml:space="preserve"> մրցույթները կայացել են, պայմանագրերը կնքվել են սեպտեմբեր ամսվա վերջ</w:t>
      </w:r>
      <w:r w:rsidR="00B132A7" w:rsidRPr="00CB2464">
        <w:rPr>
          <w:rFonts w:ascii="GHEA Grapalat" w:hAnsi="GHEA Grapalat" w:cs="Sylfaen"/>
          <w:sz w:val="22"/>
          <w:szCs w:val="22"/>
        </w:rPr>
        <w:t>ում</w:t>
      </w:r>
      <w:r w:rsidRPr="00CB2464">
        <w:rPr>
          <w:rFonts w:ascii="GHEA Grapalat" w:hAnsi="GHEA Grapalat" w:cs="Sylfaen"/>
          <w:sz w:val="22"/>
          <w:szCs w:val="22"/>
          <w:lang w:val="hy-AM"/>
        </w:rPr>
        <w:t>, որ</w:t>
      </w:r>
      <w:r w:rsidR="00B132A7" w:rsidRPr="00CB2464">
        <w:rPr>
          <w:rFonts w:ascii="GHEA Grapalat" w:hAnsi="GHEA Grapalat" w:cs="Sylfaen"/>
          <w:sz w:val="22"/>
          <w:szCs w:val="22"/>
        </w:rPr>
        <w:t>ոնց</w:t>
      </w:r>
      <w:r w:rsidRPr="00CB2464">
        <w:rPr>
          <w:rFonts w:ascii="GHEA Grapalat" w:hAnsi="GHEA Grapalat" w:cs="Sylfaen"/>
          <w:sz w:val="22"/>
          <w:szCs w:val="22"/>
          <w:lang w:val="hy-AM"/>
        </w:rPr>
        <w:t xml:space="preserve"> դիմաց վճարումները կատարվել են հոկտեմբեր ամսին: Միջոցառման շրջանակներում </w:t>
      </w:r>
      <w:r w:rsidRPr="00CB2464">
        <w:rPr>
          <w:rFonts w:ascii="GHEA Grapalat" w:hAnsi="GHEA Grapalat" w:cs="GHEA Grapalat"/>
          <w:sz w:val="22"/>
          <w:szCs w:val="22"/>
          <w:lang w:val="hy-AM"/>
        </w:rPr>
        <w:t xml:space="preserve">ֆինանսական աջակցություն է </w:t>
      </w:r>
      <w:r w:rsidRPr="00CB2464">
        <w:rPr>
          <w:rFonts w:ascii="GHEA Grapalat" w:hAnsi="GHEA Grapalat" w:cs="Sylfaen"/>
          <w:sz w:val="22"/>
          <w:szCs w:val="22"/>
          <w:lang w:val="hy-AM"/>
        </w:rPr>
        <w:t>տրամադրվել</w:t>
      </w:r>
      <w:r w:rsidR="00950281" w:rsidRPr="00CB2464">
        <w:rPr>
          <w:rFonts w:ascii="GHEA Grapalat" w:hAnsi="GHEA Grapalat" w:cs="Sylfaen"/>
          <w:sz w:val="22"/>
          <w:szCs w:val="22"/>
          <w:lang w:val="hy-AM"/>
        </w:rPr>
        <w:t xml:space="preserve"> </w:t>
      </w:r>
      <w:r w:rsidR="00B132A7" w:rsidRPr="00CB2464">
        <w:rPr>
          <w:rFonts w:ascii="GHEA Grapalat" w:hAnsi="GHEA Grapalat" w:cs="Sylfaen"/>
          <w:sz w:val="22"/>
          <w:szCs w:val="22"/>
        </w:rPr>
        <w:t>«Ա</w:t>
      </w:r>
      <w:r w:rsidRPr="00CB2464">
        <w:rPr>
          <w:rFonts w:ascii="GHEA Grapalat" w:hAnsi="GHEA Grapalat" w:cs="GHEA Grapalat"/>
          <w:sz w:val="22"/>
          <w:szCs w:val="22"/>
          <w:lang w:val="hy-AM"/>
        </w:rPr>
        <w:t>ռաջատար տեխնոլոգիաների ձեռնարկությունների միություն</w:t>
      </w:r>
      <w:r w:rsidR="00B132A7" w:rsidRPr="00CB2464">
        <w:rPr>
          <w:rFonts w:ascii="GHEA Grapalat" w:hAnsi="GHEA Grapalat" w:cs="GHEA Grapalat"/>
          <w:sz w:val="22"/>
          <w:szCs w:val="22"/>
        </w:rPr>
        <w:t>»</w:t>
      </w:r>
      <w:r w:rsidRPr="00CB2464">
        <w:rPr>
          <w:rFonts w:ascii="GHEA Grapalat" w:hAnsi="GHEA Grapalat" w:cs="GHEA Grapalat"/>
          <w:sz w:val="22"/>
          <w:szCs w:val="22"/>
          <w:lang w:val="hy-AM"/>
        </w:rPr>
        <w:t xml:space="preserve"> ՀԿ-ին հարկային պարտավորությունների փոխհատուցման համար, բացի այդ </w:t>
      </w:r>
      <w:r w:rsidR="00B132A7" w:rsidRPr="00CB2464">
        <w:rPr>
          <w:rFonts w:ascii="GHEA Grapalat" w:hAnsi="GHEA Grapalat" w:cs="GHEA Grapalat"/>
          <w:sz w:val="22"/>
          <w:szCs w:val="22"/>
        </w:rPr>
        <w:t>ֆինանսավոր</w:t>
      </w:r>
      <w:r w:rsidRPr="00CB2464">
        <w:rPr>
          <w:rFonts w:ascii="GHEA Grapalat" w:hAnsi="GHEA Grapalat" w:cs="GHEA Grapalat"/>
          <w:sz w:val="22"/>
          <w:szCs w:val="22"/>
          <w:lang w:val="hy-AM"/>
        </w:rPr>
        <w:t xml:space="preserve">վել են 2 բաց նորարարության (օգտակար), 3 հեռանկարային և 2 բեկումնային փաթեթներ: </w:t>
      </w:r>
    </w:p>
    <w:p w:rsidR="006D404C" w:rsidRPr="00CB2464" w:rsidRDefault="00B132A7" w:rsidP="006D404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Բարձր տեխնոլոգիական արդյունաբերության էկոհամակարգի և շուկայի զարգացման </w:t>
      </w:r>
      <w:r w:rsidRPr="00CB2464">
        <w:rPr>
          <w:rFonts w:ascii="GHEA Grapalat" w:hAnsi="GHEA Grapalat" w:cs="GHEA Grapalat"/>
          <w:sz w:val="22"/>
          <w:szCs w:val="22"/>
        </w:rPr>
        <w:t>ծ</w:t>
      </w:r>
      <w:r w:rsidR="006D404C" w:rsidRPr="00CB2464">
        <w:rPr>
          <w:rFonts w:ascii="GHEA Grapalat" w:hAnsi="GHEA Grapalat" w:cs="GHEA Grapalat"/>
          <w:sz w:val="22"/>
          <w:szCs w:val="22"/>
          <w:lang w:val="hy-AM"/>
        </w:rPr>
        <w:t xml:space="preserve">րագրի շրջանակներում հատկացված միջոցներն ուղղվել են հինգ միջոցառումների իրականացմանը, որոնցից մեկի՝ կորոնավիրուսի (COVID-19) տնտեսական հետևանքների չեզոքացման 17-րդ միջոցառման շրջանակներում աջակցության նպատակով տրամադրված ծախսերի համար նախատեսված 725.9 մլն դրամն օգտագործվել </w:t>
      </w:r>
      <w:r w:rsidRPr="00CB2464">
        <w:rPr>
          <w:rFonts w:ascii="GHEA Grapalat" w:hAnsi="GHEA Grapalat" w:cs="GHEA Grapalat"/>
          <w:sz w:val="22"/>
          <w:szCs w:val="22"/>
        </w:rPr>
        <w:t>է</w:t>
      </w:r>
      <w:r w:rsidR="006D404C" w:rsidRPr="00CB2464">
        <w:rPr>
          <w:rFonts w:ascii="GHEA Grapalat" w:hAnsi="GHEA Grapalat" w:cs="GHEA Grapalat"/>
          <w:sz w:val="22"/>
          <w:szCs w:val="22"/>
          <w:lang w:val="hy-AM"/>
        </w:rPr>
        <w:t xml:space="preserve"> ամբողջությամբ: Միջոցառման շրջանակներում </w:t>
      </w:r>
      <w:r w:rsidRPr="00CB2464">
        <w:rPr>
          <w:rFonts w:ascii="GHEA Grapalat" w:hAnsi="GHEA Grapalat" w:cs="GHEA Grapalat"/>
          <w:sz w:val="22"/>
          <w:szCs w:val="22"/>
          <w:lang w:val="hy-AM"/>
        </w:rPr>
        <w:t>տրամադր</w:t>
      </w:r>
      <w:r w:rsidR="006D404C" w:rsidRPr="00CB2464">
        <w:rPr>
          <w:rFonts w:ascii="GHEA Grapalat" w:hAnsi="GHEA Grapalat" w:cs="GHEA Grapalat"/>
          <w:sz w:val="22"/>
          <w:szCs w:val="22"/>
          <w:lang w:val="hy-AM"/>
        </w:rPr>
        <w:t>վել են</w:t>
      </w:r>
      <w:r w:rsidRPr="00CB2464">
        <w:rPr>
          <w:rFonts w:ascii="GHEA Grapalat" w:hAnsi="GHEA Grapalat" w:cs="GHEA Grapalat"/>
          <w:sz w:val="22"/>
          <w:szCs w:val="22"/>
          <w:lang w:val="hy-AM"/>
        </w:rPr>
        <w:t xml:space="preserve"> 61 դրամաշնորհներ:</w:t>
      </w:r>
    </w:p>
    <w:p w:rsidR="00B132A7" w:rsidRPr="00CB2464" w:rsidRDefault="006D404C" w:rsidP="006D404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Հաշվետու ժամանակահատվածում «Հայկական վիրտուալ կամուրջ» միջոցառման</w:t>
      </w:r>
      <w:r w:rsidR="00B132A7" w:rsidRPr="00CB2464">
        <w:rPr>
          <w:rFonts w:ascii="GHEA Grapalat" w:hAnsi="GHEA Grapalat" w:cs="GHEA Grapalat"/>
          <w:sz w:val="22"/>
          <w:szCs w:val="22"/>
          <w:lang w:val="hy-AM"/>
        </w:rPr>
        <w:t xml:space="preserve"> համար նախատեսված 205 մլն դրամի</w:t>
      </w:r>
      <w:r w:rsidR="00B132A7" w:rsidRPr="00CB2464">
        <w:rPr>
          <w:rFonts w:ascii="GHEA Grapalat" w:hAnsi="GHEA Grapalat" w:cs="GHEA Grapalat"/>
          <w:sz w:val="22"/>
          <w:szCs w:val="22"/>
        </w:rPr>
        <w:t>ց</w:t>
      </w:r>
      <w:r w:rsidRPr="00CB2464">
        <w:rPr>
          <w:rFonts w:ascii="GHEA Grapalat" w:hAnsi="GHEA Grapalat" w:cs="GHEA Grapalat"/>
          <w:sz w:val="22"/>
          <w:szCs w:val="22"/>
          <w:lang w:val="hy-AM"/>
        </w:rPr>
        <w:t xml:space="preserve"> օգտագործվել է 1 մլն դրամ</w:t>
      </w:r>
      <w:r w:rsidR="00B132A7" w:rsidRPr="00CB2464">
        <w:rPr>
          <w:rFonts w:ascii="GHEA Grapalat" w:hAnsi="GHEA Grapalat" w:cs="GHEA Grapalat"/>
          <w:sz w:val="22"/>
          <w:szCs w:val="22"/>
        </w:rPr>
        <w:t>ը կամ</w:t>
      </w:r>
      <w:r w:rsidRPr="00CB2464">
        <w:rPr>
          <w:rFonts w:ascii="GHEA Grapalat" w:hAnsi="GHEA Grapalat" w:cs="GHEA Grapalat"/>
          <w:sz w:val="22"/>
          <w:szCs w:val="22"/>
          <w:lang w:val="hy-AM"/>
        </w:rPr>
        <w:t xml:space="preserve"> 0.5%-ը, որը պայմանավորված է կորոնավիրուսի համավարակի հետևանքով միջոցառման հետաձգմամբ: </w:t>
      </w:r>
    </w:p>
    <w:p w:rsidR="00EF5CC1" w:rsidRPr="00CB2464" w:rsidRDefault="00B132A7" w:rsidP="006D404C">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cs="GHEA Grapalat"/>
          <w:sz w:val="22"/>
          <w:szCs w:val="22"/>
        </w:rPr>
        <w:t>Մ</w:t>
      </w:r>
      <w:r w:rsidRPr="00CB2464">
        <w:rPr>
          <w:rFonts w:ascii="GHEA Grapalat" w:hAnsi="GHEA Grapalat" w:cs="GHEA Grapalat"/>
          <w:sz w:val="22"/>
          <w:szCs w:val="22"/>
          <w:lang w:val="hy-AM"/>
        </w:rPr>
        <w:t xml:space="preserve">ասնագետների պատրաստման </w:t>
      </w:r>
      <w:r w:rsidR="006D404C" w:rsidRPr="00CB2464">
        <w:rPr>
          <w:rFonts w:ascii="GHEA Grapalat" w:hAnsi="GHEA Grapalat" w:cs="GHEA Grapalat"/>
          <w:sz w:val="22"/>
          <w:szCs w:val="22"/>
          <w:lang w:val="hy-AM"/>
        </w:rPr>
        <w:t xml:space="preserve">ԲՈՒՀ-մասնավոր հատված համագործակցության միջոցառման շրջանակներում օգտագործվել է նախատեսված միջոցների 75.8%-ը՝ 143.9 մլն դրամ: Շեղումը պայմանավորված է այն հանգամանքով, որ </w:t>
      </w:r>
      <w:r w:rsidR="006D404C" w:rsidRPr="00CB2464">
        <w:rPr>
          <w:rFonts w:ascii="GHEA Grapalat" w:hAnsi="GHEA Grapalat"/>
          <w:sz w:val="22"/>
          <w:szCs w:val="22"/>
          <w:lang w:val="hy-AM"/>
        </w:rPr>
        <w:t>մի քանի դրամաշնորհային մրցույթներ հայտարարվել են չկայացած</w:t>
      </w:r>
      <w:r w:rsidR="00EF5CC1" w:rsidRPr="00CB2464">
        <w:rPr>
          <w:rFonts w:ascii="GHEA Grapalat" w:hAnsi="GHEA Grapalat"/>
          <w:sz w:val="22"/>
          <w:szCs w:val="22"/>
        </w:rPr>
        <w:t>՝ հայտեր չներկայացվելու պատճառով</w:t>
      </w:r>
      <w:r w:rsidR="006D404C" w:rsidRPr="00CB2464">
        <w:rPr>
          <w:rFonts w:ascii="GHEA Grapalat" w:hAnsi="GHEA Grapalat"/>
          <w:sz w:val="22"/>
          <w:szCs w:val="22"/>
          <w:lang w:val="hy-AM"/>
        </w:rPr>
        <w:t>: Միջոցառման շրջանակներում ընկերությունների մշակած կրթական ծրագրեր</w:t>
      </w:r>
      <w:r w:rsidR="00EF5CC1" w:rsidRPr="00CB2464">
        <w:rPr>
          <w:rFonts w:ascii="GHEA Grapalat" w:hAnsi="GHEA Grapalat"/>
          <w:sz w:val="22"/>
          <w:szCs w:val="22"/>
        </w:rPr>
        <w:t>ին մասնակցել է</w:t>
      </w:r>
      <w:r w:rsidR="006D404C" w:rsidRPr="00CB2464">
        <w:rPr>
          <w:rFonts w:ascii="GHEA Grapalat" w:hAnsi="GHEA Grapalat"/>
          <w:sz w:val="22"/>
          <w:szCs w:val="22"/>
          <w:lang w:val="hy-AM"/>
        </w:rPr>
        <w:t xml:space="preserve"> 788 մարդ</w:t>
      </w:r>
      <w:r w:rsidR="00EF5CC1" w:rsidRPr="00CB2464">
        <w:rPr>
          <w:rFonts w:ascii="GHEA Grapalat" w:hAnsi="GHEA Grapalat"/>
          <w:sz w:val="22"/>
          <w:szCs w:val="22"/>
        </w:rPr>
        <w:t xml:space="preserve">՝ </w:t>
      </w:r>
      <w:r w:rsidR="00EF5CC1" w:rsidRPr="00CB2464">
        <w:rPr>
          <w:rFonts w:ascii="GHEA Grapalat" w:hAnsi="GHEA Grapalat"/>
          <w:sz w:val="22"/>
          <w:szCs w:val="22"/>
          <w:lang w:val="hy-AM"/>
        </w:rPr>
        <w:t>նախատեսված 500-ի փոխարեն</w:t>
      </w:r>
      <w:r w:rsidR="006D404C" w:rsidRPr="00CB2464">
        <w:rPr>
          <w:rFonts w:ascii="GHEA Grapalat" w:hAnsi="GHEA Grapalat"/>
          <w:sz w:val="22"/>
          <w:szCs w:val="22"/>
          <w:lang w:val="hy-AM"/>
        </w:rPr>
        <w:t>, մարզերի տեխնոլոգիական կենտրոններում ուսուցանվել են 861 մասնագետներ</w:t>
      </w:r>
      <w:r w:rsidR="00EF5CC1" w:rsidRPr="00CB2464">
        <w:rPr>
          <w:rFonts w:ascii="GHEA Grapalat" w:hAnsi="GHEA Grapalat"/>
          <w:sz w:val="22"/>
          <w:szCs w:val="22"/>
        </w:rPr>
        <w:t xml:space="preserve">՝ </w:t>
      </w:r>
      <w:r w:rsidR="00EF5CC1" w:rsidRPr="00CB2464">
        <w:rPr>
          <w:rFonts w:ascii="GHEA Grapalat" w:hAnsi="GHEA Grapalat"/>
          <w:sz w:val="22"/>
          <w:szCs w:val="22"/>
          <w:lang w:val="hy-AM"/>
        </w:rPr>
        <w:t>նախատեսված 500-ի փոխարեն</w:t>
      </w:r>
      <w:r w:rsidR="006D404C" w:rsidRPr="00CB2464">
        <w:rPr>
          <w:rFonts w:ascii="GHEA Grapalat" w:hAnsi="GHEA Grapalat"/>
          <w:sz w:val="22"/>
          <w:szCs w:val="22"/>
          <w:lang w:val="hy-AM"/>
        </w:rPr>
        <w:t xml:space="preserve">: Ցուցանիշների գերազանցումը պայմանավորված է նախատեսվածից շատ դիմորդների քանակով: </w:t>
      </w:r>
    </w:p>
    <w:p w:rsidR="00EF5CC1" w:rsidRPr="00CB2464" w:rsidRDefault="00EF5CC1" w:rsidP="006D404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sz w:val="22"/>
          <w:szCs w:val="22"/>
        </w:rPr>
        <w:t xml:space="preserve">Հաշվետու ժամանակահատվածում </w:t>
      </w:r>
      <w:r w:rsidR="006D404C" w:rsidRPr="00CB2464">
        <w:rPr>
          <w:rFonts w:ascii="GHEA Grapalat" w:hAnsi="GHEA Grapalat"/>
          <w:sz w:val="22"/>
          <w:szCs w:val="22"/>
          <w:lang w:val="hy-AM"/>
        </w:rPr>
        <w:t>165.4 մլն դրամ</w:t>
      </w:r>
      <w:r w:rsidR="006D404C" w:rsidRPr="00CB2464">
        <w:rPr>
          <w:rFonts w:ascii="GHEA Grapalat" w:hAnsi="GHEA Grapalat" w:cs="Sylfaen"/>
          <w:sz w:val="22"/>
          <w:szCs w:val="22"/>
          <w:lang w:val="hy-AM"/>
        </w:rPr>
        <w:t xml:space="preserve"> ուղղվել է </w:t>
      </w:r>
      <w:r w:rsidR="006D404C" w:rsidRPr="00CB2464">
        <w:rPr>
          <w:rFonts w:ascii="GHEA Grapalat" w:hAnsi="GHEA Grapalat" w:cs="GHEA Grapalat"/>
          <w:sz w:val="22"/>
          <w:szCs w:val="22"/>
          <w:lang w:val="hy-AM"/>
        </w:rPr>
        <w:t xml:space="preserve">շուկաների զարգացման և միջազգային համագործակցության միջոցառման իրականացմանը՝ ապահովելով 85.1% կատարողական: Շեղումը պայմանավորված է կորոնավիրուսի համավարակի </w:t>
      </w:r>
      <w:r w:rsidRPr="00CB2464">
        <w:rPr>
          <w:rFonts w:ascii="GHEA Grapalat" w:hAnsi="GHEA Grapalat" w:cs="GHEA Grapalat"/>
          <w:sz w:val="22"/>
          <w:szCs w:val="22"/>
        </w:rPr>
        <w:t>պատճառ</w:t>
      </w:r>
      <w:r w:rsidR="006D404C" w:rsidRPr="00CB2464">
        <w:rPr>
          <w:rFonts w:ascii="GHEA Grapalat" w:hAnsi="GHEA Grapalat" w:cs="GHEA Grapalat"/>
          <w:sz w:val="22"/>
          <w:szCs w:val="22"/>
          <w:lang w:val="hy-AM"/>
        </w:rPr>
        <w:t xml:space="preserve">ով ArmHiTec </w:t>
      </w:r>
      <w:r w:rsidR="006D404C" w:rsidRPr="00CB2464">
        <w:rPr>
          <w:rFonts w:ascii="GHEA Grapalat" w:hAnsi="GHEA Grapalat" w:cs="GHEA Grapalat"/>
          <w:sz w:val="22"/>
          <w:szCs w:val="22"/>
          <w:lang w:val="hy-AM"/>
        </w:rPr>
        <w:lastRenderedPageBreak/>
        <w:t>2021 ցուցահանդեսի հետաձգմամբ: Միջոցառման շրջանակներում</w:t>
      </w:r>
      <w:r w:rsidRPr="00CB2464">
        <w:rPr>
          <w:rFonts w:ascii="GHEA Grapalat" w:hAnsi="GHEA Grapalat" w:cs="GHEA Grapalat"/>
          <w:sz w:val="22"/>
          <w:szCs w:val="22"/>
        </w:rPr>
        <w:t xml:space="preserve"> ապահովվել է մասնակցությունը 3</w:t>
      </w:r>
      <w:r w:rsidR="006D404C" w:rsidRPr="00CB2464">
        <w:rPr>
          <w:rFonts w:ascii="GHEA Grapalat" w:hAnsi="GHEA Grapalat" w:cs="GHEA Grapalat"/>
          <w:sz w:val="22"/>
          <w:szCs w:val="22"/>
        </w:rPr>
        <w:t xml:space="preserve"> </w:t>
      </w:r>
      <w:r w:rsidR="006D404C" w:rsidRPr="00CB2464">
        <w:rPr>
          <w:rFonts w:ascii="GHEA Grapalat" w:hAnsi="GHEA Grapalat" w:cs="GHEA Grapalat"/>
          <w:sz w:val="22"/>
          <w:szCs w:val="22"/>
          <w:lang w:val="hy-AM"/>
        </w:rPr>
        <w:t>միջազգային ցուցահանդեսների</w:t>
      </w:r>
      <w:r w:rsidRPr="00CB2464">
        <w:rPr>
          <w:rFonts w:ascii="GHEA Grapalat" w:hAnsi="GHEA Grapalat" w:cs="GHEA Grapalat"/>
          <w:sz w:val="22"/>
          <w:szCs w:val="22"/>
        </w:rPr>
        <w:t xml:space="preserve">՝ </w:t>
      </w:r>
      <w:r w:rsidRPr="00CB2464">
        <w:rPr>
          <w:rFonts w:ascii="GHEA Grapalat" w:hAnsi="GHEA Grapalat" w:cs="GHEA Grapalat"/>
          <w:sz w:val="22"/>
          <w:szCs w:val="22"/>
          <w:lang w:val="hy-AM"/>
        </w:rPr>
        <w:t>«Հայաստան» տաղավարով</w:t>
      </w:r>
      <w:r w:rsidR="006D404C" w:rsidRPr="00CB2464">
        <w:rPr>
          <w:rFonts w:ascii="GHEA Grapalat" w:hAnsi="GHEA Grapalat" w:cs="GHEA Grapalat"/>
          <w:sz w:val="22"/>
          <w:szCs w:val="22"/>
          <w:lang w:val="hy-AM"/>
        </w:rPr>
        <w:t>:</w:t>
      </w:r>
      <w:r w:rsidR="006D404C" w:rsidRPr="00CB2464">
        <w:rPr>
          <w:rFonts w:ascii="GHEA Grapalat" w:hAnsi="GHEA Grapalat" w:cs="GHEA Grapalat"/>
          <w:sz w:val="22"/>
          <w:szCs w:val="22"/>
        </w:rPr>
        <w:t xml:space="preserve"> </w:t>
      </w:r>
    </w:p>
    <w:p w:rsidR="006D404C" w:rsidRPr="00CB2464" w:rsidRDefault="006D404C" w:rsidP="006D404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rPr>
        <w:t>Ն</w:t>
      </w:r>
      <w:r w:rsidRPr="00CB2464">
        <w:rPr>
          <w:rFonts w:ascii="GHEA Grapalat" w:hAnsi="GHEA Grapalat" w:cs="GHEA Grapalat"/>
          <w:sz w:val="22"/>
          <w:szCs w:val="22"/>
          <w:lang w:val="hy-AM"/>
        </w:rPr>
        <w:t>ախորդ տարվա ինն ամիսների համեմատ Բարձր տեխնոլոգիական արդյունաբերության էկոհամակարգի և շուկայի զարգացման ծրագրի ծախսերն աճել են 3.5 անգամ կամ շուրջ 850.6 մլն դրամով՝ հիմնականում պայմանավորված կորոնավիրուսի (COVID-19) տնտեսական հետևանքների չեզոքացման 17-րդ միջոցառման շրջանակներում աջակցության տրամադրման ու շուկաների զարգացման և միջազգային համագործակցության միջոցառ</w:t>
      </w:r>
      <w:r w:rsidR="00EF5CC1" w:rsidRPr="00CB2464">
        <w:rPr>
          <w:rFonts w:ascii="GHEA Grapalat" w:hAnsi="GHEA Grapalat" w:cs="GHEA Grapalat"/>
          <w:sz w:val="22"/>
          <w:szCs w:val="22"/>
        </w:rPr>
        <w:t>ումների</w:t>
      </w:r>
      <w:r w:rsidRPr="00CB2464">
        <w:rPr>
          <w:rFonts w:ascii="GHEA Grapalat" w:hAnsi="GHEA Grapalat" w:cs="GHEA Grapalat"/>
          <w:sz w:val="22"/>
          <w:szCs w:val="22"/>
          <w:lang w:val="hy-AM"/>
        </w:rPr>
        <w:t xml:space="preserve"> շրջանակներում իրականացված ծախսերով, որոնց</w:t>
      </w:r>
      <w:r w:rsidR="00EF5CC1" w:rsidRPr="00CB2464">
        <w:rPr>
          <w:rFonts w:ascii="GHEA Grapalat" w:hAnsi="GHEA Grapalat" w:cs="GHEA Grapalat"/>
          <w:sz w:val="22"/>
          <w:szCs w:val="22"/>
        </w:rPr>
        <w:t xml:space="preserve"> գծով</w:t>
      </w:r>
      <w:r w:rsidRPr="00CB2464">
        <w:rPr>
          <w:rFonts w:ascii="GHEA Grapalat" w:hAnsi="GHEA Grapalat" w:cs="GHEA Grapalat"/>
          <w:sz w:val="22"/>
          <w:szCs w:val="22"/>
          <w:lang w:val="hy-AM"/>
        </w:rPr>
        <w:t xml:space="preserve"> 2020 թվականի ինն ամիսներին նախատեսված միջոցները չէին օգտագործվել:</w:t>
      </w:r>
    </w:p>
    <w:p w:rsidR="00603485" w:rsidRPr="00CB2464" w:rsidRDefault="006D404C" w:rsidP="006D404C">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cs="GHEA Grapalat"/>
          <w:i/>
          <w:sz w:val="22"/>
          <w:szCs w:val="22"/>
          <w:lang w:val="hy-AM"/>
        </w:rPr>
        <w:t>Բարձր տեխնոլոգիական արդյունաբերության բնագավառում պետական քաղաքականության մշակման, ծրագրերի համակարգման և մոնիտորինգի</w:t>
      </w:r>
      <w:r w:rsidRPr="00CB2464">
        <w:rPr>
          <w:rFonts w:ascii="GHEA Grapalat" w:hAnsi="GHEA Grapalat" w:cs="GHEA Grapalat"/>
          <w:sz w:val="22"/>
          <w:szCs w:val="22"/>
          <w:lang w:val="hy-AM"/>
        </w:rPr>
        <w:t xml:space="preserve"> ծրագրի ծախսերը կազմել են 731 մլն դրամ՝ 92.3%</w:t>
      </w:r>
      <w:r w:rsidRPr="00CB2464">
        <w:rPr>
          <w:rFonts w:ascii="GHEA Grapalat" w:hAnsi="GHEA Grapalat" w:cs="GHEA Grapalat"/>
          <w:sz w:val="22"/>
          <w:szCs w:val="22"/>
          <w:lang w:val="hy-AM"/>
        </w:rPr>
        <w:noBreakHyphen/>
        <w:t xml:space="preserve">ով ապահովելով ծրագրված ցուցանիշը: Շեղումը </w:t>
      </w:r>
      <w:r w:rsidRPr="00CB2464">
        <w:rPr>
          <w:rFonts w:ascii="GHEA Grapalat" w:hAnsi="GHEA Grapalat" w:cs="Sylfaen"/>
          <w:sz w:val="22"/>
          <w:szCs w:val="22"/>
          <w:lang w:val="hy-AM"/>
        </w:rPr>
        <w:t>հիմնականում պայմանավորված է Ռազմարդյունաբերության բնագավառում պետական քաղաքականության մշակման խորհրդատվական, մոնիտորինգի և աջակցության ծառայությունների, ծրագրերի համակարգման ու Բ</w:t>
      </w:r>
      <w:r w:rsidRPr="00CB2464">
        <w:rPr>
          <w:rFonts w:ascii="GHEA Grapalat" w:hAnsi="GHEA Grapalat" w:cs="GHEA Grapalat"/>
          <w:sz w:val="22"/>
          <w:szCs w:val="22"/>
          <w:lang w:val="hy-AM"/>
        </w:rPr>
        <w:t>արձր տեխնոլոգիաների,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մոնիտորինգի</w:t>
      </w:r>
      <w:r w:rsidRPr="00CB2464">
        <w:rPr>
          <w:rFonts w:ascii="GHEA Grapalat" w:hAnsi="GHEA Grapalat" w:cs="Sylfaen"/>
          <w:sz w:val="22"/>
          <w:szCs w:val="22"/>
          <w:lang w:val="hy-AM"/>
        </w:rPr>
        <w:t xml:space="preserve"> միջոցառումների կատարողականով: </w:t>
      </w:r>
      <w:r w:rsidRPr="00CB2464">
        <w:rPr>
          <w:rFonts w:ascii="GHEA Grapalat" w:hAnsi="GHEA Grapalat" w:cs="GHEA Grapalat"/>
          <w:sz w:val="22"/>
          <w:szCs w:val="22"/>
          <w:lang w:val="hy-AM"/>
        </w:rPr>
        <w:t xml:space="preserve">2021 թվականի ինն ամիսների ընթացքում նշված երկու միջոցառումների շրջանակներում օգտագործվել </w:t>
      </w:r>
      <w:r w:rsidR="00603485" w:rsidRPr="00CB2464">
        <w:rPr>
          <w:rFonts w:ascii="GHEA Grapalat" w:hAnsi="GHEA Grapalat" w:cs="GHEA Grapalat"/>
          <w:sz w:val="22"/>
          <w:szCs w:val="22"/>
        </w:rPr>
        <w:t>է</w:t>
      </w:r>
      <w:r w:rsidRPr="00CB2464">
        <w:rPr>
          <w:rFonts w:ascii="GHEA Grapalat" w:hAnsi="GHEA Grapalat" w:cs="Sylfaen"/>
          <w:sz w:val="22"/>
          <w:szCs w:val="22"/>
          <w:lang w:val="hy-AM"/>
        </w:rPr>
        <w:t xml:space="preserve"> համապատասխանաբար 133.3 մլն դրամ և 577.1 մլն դրամ՝ </w:t>
      </w:r>
      <w:r w:rsidRPr="00CB2464">
        <w:rPr>
          <w:rFonts w:ascii="GHEA Grapalat" w:hAnsi="GHEA Grapalat" w:cs="GHEA Grapalat"/>
          <w:sz w:val="22"/>
          <w:szCs w:val="22"/>
          <w:lang w:val="hy-AM"/>
        </w:rPr>
        <w:t xml:space="preserve">79.1%-ով և </w:t>
      </w:r>
      <w:r w:rsidRPr="00CB2464">
        <w:rPr>
          <w:rFonts w:ascii="GHEA Grapalat" w:hAnsi="GHEA Grapalat"/>
          <w:sz w:val="22"/>
          <w:szCs w:val="22"/>
          <w:lang w:val="hy-AM"/>
        </w:rPr>
        <w:t xml:space="preserve">96.1%-ով ապահովելով </w:t>
      </w:r>
      <w:r w:rsidRPr="00CB2464">
        <w:rPr>
          <w:rFonts w:ascii="GHEA Grapalat" w:hAnsi="GHEA Grapalat" w:cs="GHEA Grapalat"/>
          <w:sz w:val="22"/>
          <w:szCs w:val="22"/>
          <w:lang w:val="hy-AM"/>
        </w:rPr>
        <w:t xml:space="preserve">ծրագրված </w:t>
      </w:r>
      <w:r w:rsidRPr="00CB2464">
        <w:rPr>
          <w:rFonts w:ascii="GHEA Grapalat" w:hAnsi="GHEA Grapalat" w:cs="Sylfaen"/>
          <w:sz w:val="22"/>
          <w:szCs w:val="22"/>
          <w:lang w:val="hy-AM"/>
        </w:rPr>
        <w:t xml:space="preserve">ցուցանիշները: Շեղումը պայմանավորված է թափուր հաստիքների առկայության արդյունքում աշխատավարձի ֆոնդի և գործուղումների ծախսերի տնտեսմամբ, ինչպես նաև ապրանքների և ծառայությունների գնման մրցույթների արդյունքում առաջացած տնտեսումներով: </w:t>
      </w:r>
    </w:p>
    <w:p w:rsidR="006D404C" w:rsidRPr="00CB2464" w:rsidRDefault="006D404C" w:rsidP="006D404C">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Նախորդ տարվա ինն ամիսների համեմատ</w:t>
      </w:r>
      <w:r w:rsidRPr="00CB2464">
        <w:rPr>
          <w:rFonts w:ascii="GHEA Grapalat" w:hAnsi="GHEA Grapalat" w:cs="GHEA Grapalat"/>
          <w:sz w:val="22"/>
          <w:szCs w:val="22"/>
          <w:lang w:val="hy-AM"/>
        </w:rPr>
        <w:t xml:space="preserve"> Բարձր տեխնոլոգիական արդյունաբերության բնագավառում պետական քաղաքականության մշակման, ծրագրերի համակարգման և մոնիտորինգի ծրագրի ծախսերն աճել են 29.5%-ով կամ 166.6 մլն դրամով՝ հիմնականում պայմանավորված Բարձր տեխնոլոգիաների, ռազմարդյունաբերության, թվայնացման, կիբեռանվտանգության, ինովացիոն տեխնոլոգիաների, կապի, փոստի, համացանցի և տիեզերական բնագավառներում պետական քաղաքականության մշակման, ծրագրերի համակարգման և </w:t>
      </w:r>
      <w:r w:rsidRPr="00CB2464">
        <w:rPr>
          <w:rFonts w:ascii="GHEA Grapalat" w:hAnsi="GHEA Grapalat"/>
          <w:sz w:val="22"/>
          <w:szCs w:val="22"/>
          <w:lang w:val="hy-AM"/>
        </w:rPr>
        <w:t>մոնիտորինգի</w:t>
      </w:r>
      <w:r w:rsidRPr="00CB2464">
        <w:rPr>
          <w:rFonts w:ascii="GHEA Grapalat" w:hAnsi="GHEA Grapalat" w:cs="GHEA Grapalat"/>
          <w:sz w:val="22"/>
          <w:szCs w:val="22"/>
          <w:lang w:val="hy-AM"/>
        </w:rPr>
        <w:t xml:space="preserve"> ծախսերի 22.8% (107 մլն դրամ) աճով:</w:t>
      </w:r>
    </w:p>
    <w:p w:rsidR="006D404C" w:rsidRPr="00CB2464" w:rsidRDefault="006D404C" w:rsidP="006D404C">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GHEA Grapalat"/>
          <w:sz w:val="22"/>
          <w:szCs w:val="22"/>
          <w:lang w:val="hy-AM"/>
        </w:rPr>
        <w:t xml:space="preserve">2021 թվականի ինն ամիսների ընթացքում </w:t>
      </w:r>
      <w:r w:rsidRPr="00CB2464">
        <w:rPr>
          <w:rFonts w:ascii="GHEA Grapalat" w:hAnsi="GHEA Grapalat" w:cs="GHEA Grapalat"/>
          <w:i/>
          <w:sz w:val="22"/>
          <w:szCs w:val="22"/>
          <w:lang w:val="hy-AM"/>
        </w:rPr>
        <w:t>Պաշտպանության բնագավառում գիտական և գիտատեխնիկական նպատակային հետազոտությունների</w:t>
      </w:r>
      <w:r w:rsidRPr="00CB2464">
        <w:rPr>
          <w:rFonts w:ascii="GHEA Grapalat" w:hAnsi="GHEA Grapalat" w:cs="GHEA Grapalat"/>
          <w:sz w:val="22"/>
          <w:szCs w:val="22"/>
          <w:lang w:val="hy-AM"/>
        </w:rPr>
        <w:t xml:space="preserve"> ծրագրի շրջանակներում</w:t>
      </w:r>
      <w:r w:rsidR="00081996" w:rsidRPr="00CB2464">
        <w:rPr>
          <w:rFonts w:ascii="GHEA Grapalat" w:hAnsi="GHEA Grapalat" w:cs="GHEA Grapalat"/>
          <w:sz w:val="22"/>
          <w:szCs w:val="22"/>
        </w:rPr>
        <w:t xml:space="preserve"> իրականացվել է «Գիտական և գիտատեխնիկական նպատակային ծրագրային հետազոտություններ» ծրագրի </w:t>
      </w:r>
      <w:r w:rsidR="00081996" w:rsidRPr="00CB2464">
        <w:rPr>
          <w:rFonts w:ascii="GHEA Grapalat" w:hAnsi="GHEA Grapalat" w:cs="GHEA Grapalat"/>
          <w:sz w:val="22"/>
          <w:szCs w:val="22"/>
        </w:rPr>
        <w:lastRenderedPageBreak/>
        <w:t>շրջանակներում կատարվող</w:t>
      </w:r>
      <w:r w:rsidRPr="00CB2464">
        <w:rPr>
          <w:rFonts w:ascii="GHEA Grapalat" w:hAnsi="GHEA Grapalat" w:cs="GHEA Grapalat"/>
          <w:sz w:val="22"/>
          <w:szCs w:val="22"/>
          <w:lang w:val="hy-AM"/>
        </w:rPr>
        <w:t xml:space="preserve"> հատուկ </w:t>
      </w:r>
      <w:r w:rsidRPr="00CB2464">
        <w:rPr>
          <w:rFonts w:ascii="GHEA Grapalat" w:hAnsi="GHEA Grapalat"/>
          <w:sz w:val="22"/>
          <w:szCs w:val="22"/>
          <w:lang w:val="hy-AM"/>
        </w:rPr>
        <w:t xml:space="preserve">գիտահետազոտական և փորձակոնստրուկտորական աշխատանքների </w:t>
      </w:r>
      <w:r w:rsidR="00525CA9" w:rsidRPr="00CB2464">
        <w:rPr>
          <w:rFonts w:ascii="GHEA Grapalat" w:hAnsi="GHEA Grapalat"/>
          <w:sz w:val="22"/>
          <w:szCs w:val="22"/>
        </w:rPr>
        <w:t>միջոցառումը, որի գծով ծախսերը կազմել են</w:t>
      </w:r>
      <w:r w:rsidRPr="00CB2464">
        <w:rPr>
          <w:rFonts w:ascii="GHEA Grapalat" w:hAnsi="GHEA Grapalat"/>
          <w:sz w:val="22"/>
          <w:szCs w:val="22"/>
          <w:lang w:val="hy-AM"/>
        </w:rPr>
        <w:t xml:space="preserve"> 645.5 մլն դրամ կամ </w:t>
      </w:r>
      <w:r w:rsidR="00081996" w:rsidRPr="00CB2464">
        <w:rPr>
          <w:rFonts w:ascii="GHEA Grapalat" w:hAnsi="GHEA Grapalat"/>
          <w:sz w:val="22"/>
          <w:szCs w:val="22"/>
        </w:rPr>
        <w:t>ծ</w:t>
      </w:r>
      <w:r w:rsidR="00525CA9" w:rsidRPr="00CB2464">
        <w:rPr>
          <w:rFonts w:ascii="GHEA Grapalat" w:hAnsi="GHEA Grapalat"/>
          <w:sz w:val="22"/>
          <w:szCs w:val="22"/>
        </w:rPr>
        <w:t>րագրված ցուցանիշ</w:t>
      </w:r>
      <w:r w:rsidR="00081996" w:rsidRPr="00CB2464">
        <w:rPr>
          <w:rFonts w:ascii="GHEA Grapalat" w:hAnsi="GHEA Grapalat"/>
          <w:sz w:val="22"/>
          <w:szCs w:val="22"/>
        </w:rPr>
        <w:t xml:space="preserve">ի </w:t>
      </w:r>
      <w:r w:rsidRPr="00CB2464">
        <w:rPr>
          <w:rFonts w:ascii="GHEA Grapalat" w:hAnsi="GHEA Grapalat"/>
          <w:sz w:val="22"/>
          <w:szCs w:val="22"/>
          <w:lang w:val="hy-AM"/>
        </w:rPr>
        <w:t xml:space="preserve">16.7%-ը: Ցածր կատարողականը պայմանավորված է նրանով, որ աշխատանքները ձգձգվել են՝ հաշվի առնելով </w:t>
      </w:r>
      <w:r w:rsidR="00525CA9" w:rsidRPr="00CB2464">
        <w:rPr>
          <w:rFonts w:ascii="GHEA Grapalat" w:hAnsi="GHEA Grapalat"/>
          <w:sz w:val="22"/>
          <w:szCs w:val="22"/>
        </w:rPr>
        <w:t>դրանց</w:t>
      </w:r>
      <w:r w:rsidRPr="00CB2464">
        <w:rPr>
          <w:rFonts w:ascii="GHEA Grapalat" w:hAnsi="GHEA Grapalat"/>
          <w:sz w:val="22"/>
          <w:szCs w:val="22"/>
          <w:lang w:val="hy-AM"/>
        </w:rPr>
        <w:t xml:space="preserve"> բնույթը, բացի այդ, առաջացել են հումքի ու նյութերի, սարքերի և սարքավորումների ներմուծման խնդիրներ, որոնք հանգեցրել են կատարման ժամկետների փոփոխության: </w:t>
      </w:r>
      <w:r w:rsidRPr="00CB2464">
        <w:rPr>
          <w:rFonts w:ascii="GHEA Grapalat" w:hAnsi="GHEA Grapalat" w:cs="GHEA Grapalat"/>
          <w:sz w:val="22"/>
          <w:szCs w:val="22"/>
          <w:lang w:val="hy-AM"/>
        </w:rPr>
        <w:t>2020 թվականի ինն ամիսների համեմատ</w:t>
      </w:r>
      <w:r w:rsidRPr="00CB2464">
        <w:rPr>
          <w:rFonts w:ascii="GHEA Grapalat" w:hAnsi="GHEA Grapalat"/>
          <w:sz w:val="22"/>
          <w:szCs w:val="22"/>
          <w:lang w:val="hy-AM"/>
        </w:rPr>
        <w:t xml:space="preserve"> Պաշտպանության բնագավառում գիտական և գիտատեխնիկական նպատակային հետազոտությունների</w:t>
      </w:r>
      <w:r w:rsidRPr="00CB2464">
        <w:rPr>
          <w:rFonts w:ascii="GHEA Grapalat" w:hAnsi="GHEA Grapalat" w:cs="GHEA Grapalat"/>
          <w:sz w:val="22"/>
          <w:szCs w:val="22"/>
          <w:lang w:val="hy-AM"/>
        </w:rPr>
        <w:t xml:space="preserve"> ծրագրի շրջանակներում կատարված ծախսերն աճել են 24.1%-ով կամ 125.4 մլն դրամով:</w:t>
      </w:r>
    </w:p>
    <w:p w:rsidR="006D404C" w:rsidRPr="00CB2464" w:rsidRDefault="006D404C" w:rsidP="006D404C">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cs="GHEA Grapalat"/>
          <w:i/>
          <w:sz w:val="22"/>
          <w:szCs w:val="22"/>
          <w:lang w:val="hy-AM"/>
        </w:rPr>
        <w:t>Հեռահաղորդակցության ապահովման</w:t>
      </w:r>
      <w:r w:rsidRPr="00CB2464">
        <w:rPr>
          <w:rFonts w:ascii="GHEA Grapalat" w:hAnsi="GHEA Grapalat" w:cs="GHEA Grapalat"/>
          <w:sz w:val="22"/>
          <w:szCs w:val="22"/>
          <w:lang w:val="hy-AM"/>
        </w:rPr>
        <w:t xml:space="preserve"> ծրագրի շրջանակներում օգտագործվել է 280.5 մլն դրամ կամ նախատեսված միջոցների 97%-ը: Շեղումը պայմանավորված է թվային հեռուստահեռարձակման ապահովման ծառայությունների կատարողականով, որը կազմել է 89.4% կամ 73.7 մլն դրամ</w:t>
      </w:r>
      <w:r w:rsidR="00736A89" w:rsidRPr="00CB2464">
        <w:rPr>
          <w:rFonts w:ascii="GHEA Grapalat" w:hAnsi="GHEA Grapalat" w:cs="GHEA Grapalat"/>
          <w:sz w:val="22"/>
          <w:szCs w:val="22"/>
        </w:rPr>
        <w:t>՝</w:t>
      </w:r>
      <w:r w:rsidRPr="00CB2464">
        <w:rPr>
          <w:rFonts w:ascii="GHEA Grapalat" w:hAnsi="GHEA Grapalat" w:cs="GHEA Grapalat"/>
          <w:sz w:val="22"/>
          <w:szCs w:val="22"/>
          <w:lang w:val="hy-AM"/>
        </w:rPr>
        <w:t xml:space="preserve"> հանրապետական սփռման մուլտիպլեքսի արբանյակային տարածման համար արբանյակային ունակության սեպտեմբեր ամսվա վարձակալության գումարը հոկտեմբեր ամսին</w:t>
      </w:r>
      <w:r w:rsidR="00736A89" w:rsidRPr="00CB2464">
        <w:rPr>
          <w:rFonts w:ascii="GHEA Grapalat" w:hAnsi="GHEA Grapalat" w:cs="GHEA Grapalat"/>
          <w:sz w:val="22"/>
          <w:szCs w:val="22"/>
        </w:rPr>
        <w:t xml:space="preserve"> վճարելու հետևանքով</w:t>
      </w:r>
      <w:r w:rsidRPr="00CB2464">
        <w:rPr>
          <w:rFonts w:ascii="GHEA Grapalat" w:hAnsi="GHEA Grapalat" w:cs="GHEA Grapalat"/>
          <w:sz w:val="22"/>
          <w:szCs w:val="22"/>
          <w:lang w:val="hy-AM"/>
        </w:rPr>
        <w:t>: Ծրագրի շրջանակներում 206.8 մլն դրամ ուղղվել է հեռահաղորդակցության և կապի կանոնակարգման միջոցառմանը՝ ապահովելով 100% կատարողական: Նախորդ տարվա նույն ժամանակահատվածի համեմատ</w:t>
      </w:r>
      <w:r w:rsidRPr="00CB2464">
        <w:rPr>
          <w:rFonts w:ascii="GHEA Grapalat" w:hAnsi="GHEA Grapalat" w:cs="Sylfaen"/>
          <w:sz w:val="22"/>
          <w:szCs w:val="22"/>
          <w:lang w:val="hy-AM"/>
        </w:rPr>
        <w:t xml:space="preserve"> Հեռահաղորդակցության ապահովման ծրագրի ծախսերը նվազել են 2.1%-ով կամ շուրջ 6 մլն դրամով՝ հիմնականում պայմանավորված թվային հեռուստահեռարձակման ապահովման ծառայությունների գծով ծախսերի 7.4% (5.9 մլն դրամ) նվազմամբ:</w:t>
      </w:r>
    </w:p>
    <w:p w:rsidR="005747E7" w:rsidRPr="00CB2464" w:rsidRDefault="005747E7" w:rsidP="005747E7">
      <w:pPr>
        <w:spacing w:line="360" w:lineRule="auto"/>
        <w:ind w:firstLine="561"/>
        <w:jc w:val="both"/>
        <w:rPr>
          <w:rFonts w:ascii="GHEA Grapalat" w:hAnsi="GHEA Grapalat" w:cs="GHEA Grapalat"/>
          <w:sz w:val="22"/>
          <w:szCs w:val="22"/>
        </w:rPr>
      </w:pPr>
    </w:p>
    <w:p w:rsidR="000218EA" w:rsidRPr="00CB2464" w:rsidRDefault="005747E7" w:rsidP="00581A7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i/>
          <w:sz w:val="22"/>
          <w:szCs w:val="22"/>
          <w:u w:val="single"/>
          <w:lang w:val="hy-AM"/>
        </w:rPr>
        <w:t xml:space="preserve">ՀՀ </w:t>
      </w:r>
      <w:r w:rsidRPr="00CB2464">
        <w:rPr>
          <w:rFonts w:ascii="GHEA Grapalat" w:hAnsi="GHEA Grapalat" w:cs="GHEA Grapalat"/>
          <w:i/>
          <w:sz w:val="22"/>
          <w:szCs w:val="22"/>
          <w:u w:val="single"/>
        </w:rPr>
        <w:t>ֆինանսների</w:t>
      </w:r>
      <w:r w:rsidRPr="00CB2464">
        <w:rPr>
          <w:rFonts w:ascii="GHEA Grapalat" w:hAnsi="GHEA Grapalat" w:cs="Sylfaen"/>
          <w:i/>
          <w:sz w:val="22"/>
          <w:szCs w:val="22"/>
          <w:u w:val="single"/>
          <w:lang w:val="hy-AM"/>
        </w:rPr>
        <w:t xml:space="preserve"> նախարարության</w:t>
      </w:r>
      <w:r w:rsidR="00581A76" w:rsidRPr="00CB2464">
        <w:rPr>
          <w:rFonts w:ascii="GHEA Grapalat" w:hAnsi="GHEA Grapalat" w:cs="Sylfaen"/>
          <w:sz w:val="22"/>
          <w:szCs w:val="22"/>
          <w:lang w:val="hy-AM"/>
        </w:rPr>
        <w:t xml:space="preserve"> պատասխանատվության ներքո</w:t>
      </w:r>
      <w:r w:rsidR="00581A76" w:rsidRPr="00CB2464">
        <w:rPr>
          <w:rFonts w:ascii="GHEA Grapalat" w:hAnsi="GHEA Grapalat" w:cs="Sylfaen"/>
          <w:sz w:val="22"/>
          <w:szCs w:val="22"/>
        </w:rPr>
        <w:t xml:space="preserve"> իրականացվել են</w:t>
      </w:r>
      <w:r w:rsidR="00581A76" w:rsidRPr="00CB2464">
        <w:rPr>
          <w:rFonts w:ascii="GHEA Grapalat" w:hAnsi="GHEA Grapalat" w:cs="Sylfaen"/>
          <w:sz w:val="22"/>
          <w:szCs w:val="22"/>
          <w:lang w:val="hy-AM"/>
        </w:rPr>
        <w:t xml:space="preserve"> 4 ծրագրեր, որոնց շրջանակներում 202</w:t>
      </w:r>
      <w:r w:rsidR="00581A76" w:rsidRPr="00CB2464">
        <w:rPr>
          <w:rFonts w:ascii="GHEA Grapalat" w:hAnsi="GHEA Grapalat" w:cs="Sylfaen"/>
          <w:sz w:val="22"/>
          <w:szCs w:val="22"/>
        </w:rPr>
        <w:t>1</w:t>
      </w:r>
      <w:r w:rsidR="00581A76" w:rsidRPr="00CB2464">
        <w:rPr>
          <w:rFonts w:ascii="GHEA Grapalat" w:hAnsi="GHEA Grapalat" w:cs="Sylfaen"/>
          <w:sz w:val="22"/>
          <w:szCs w:val="22"/>
          <w:lang w:val="hy-AM"/>
        </w:rPr>
        <w:t xml:space="preserve"> թվականի </w:t>
      </w:r>
      <w:r w:rsidR="00581A76" w:rsidRPr="00CB2464">
        <w:rPr>
          <w:rFonts w:ascii="GHEA Grapalat" w:hAnsi="GHEA Grapalat" w:cs="Sylfaen"/>
          <w:sz w:val="22"/>
          <w:szCs w:val="22"/>
        </w:rPr>
        <w:t xml:space="preserve">ինն ամիսներին </w:t>
      </w:r>
      <w:r w:rsidR="00581A76" w:rsidRPr="00CB2464">
        <w:rPr>
          <w:rFonts w:ascii="GHEA Grapalat" w:hAnsi="GHEA Grapalat" w:cs="Sylfaen"/>
          <w:sz w:val="22"/>
          <w:szCs w:val="22"/>
          <w:lang w:val="hy-AM"/>
        </w:rPr>
        <w:t xml:space="preserve">ՀՀ պետական բյուջեից տրամադրվել է </w:t>
      </w:r>
      <w:r w:rsidR="00581A76" w:rsidRPr="00CB2464">
        <w:rPr>
          <w:rFonts w:ascii="GHEA Grapalat" w:hAnsi="GHEA Grapalat" w:cs="Sylfaen"/>
          <w:sz w:val="22"/>
          <w:szCs w:val="22"/>
        </w:rPr>
        <w:t>շուրջ 130.4</w:t>
      </w:r>
      <w:r w:rsidR="00581A76" w:rsidRPr="00CB2464">
        <w:rPr>
          <w:rFonts w:ascii="Courier New" w:hAnsi="Courier New" w:cs="Courier New"/>
          <w:sz w:val="22"/>
          <w:szCs w:val="22"/>
          <w:lang w:val="hy-AM"/>
        </w:rPr>
        <w:t> </w:t>
      </w:r>
      <w:r w:rsidR="00581A76" w:rsidRPr="00CB2464">
        <w:rPr>
          <w:rFonts w:ascii="GHEA Grapalat" w:hAnsi="GHEA Grapalat" w:cs="GHEA Grapalat"/>
          <w:sz w:val="22"/>
          <w:szCs w:val="22"/>
          <w:lang w:val="hy-AM"/>
        </w:rPr>
        <w:t>մլրդ</w:t>
      </w:r>
      <w:r w:rsidR="00581A76" w:rsidRPr="00CB2464">
        <w:rPr>
          <w:rFonts w:ascii="GHEA Grapalat" w:hAnsi="GHEA Grapalat" w:cs="Sylfaen"/>
          <w:sz w:val="22"/>
          <w:szCs w:val="22"/>
          <w:lang w:val="hy-AM"/>
        </w:rPr>
        <w:t xml:space="preserve"> </w:t>
      </w:r>
      <w:r w:rsidR="00581A76" w:rsidRPr="00CB2464">
        <w:rPr>
          <w:rFonts w:ascii="GHEA Grapalat" w:hAnsi="GHEA Grapalat" w:cs="GHEA Grapalat"/>
          <w:sz w:val="22"/>
          <w:szCs w:val="22"/>
          <w:lang w:val="hy-AM"/>
        </w:rPr>
        <w:t>դրամ՝</w:t>
      </w:r>
      <w:r w:rsidR="00581A76" w:rsidRPr="00CB2464">
        <w:rPr>
          <w:rFonts w:ascii="GHEA Grapalat" w:hAnsi="GHEA Grapalat" w:cs="Sylfaen"/>
          <w:sz w:val="22"/>
          <w:szCs w:val="22"/>
          <w:lang w:val="hy-AM"/>
        </w:rPr>
        <w:t xml:space="preserve"> </w:t>
      </w:r>
      <w:r w:rsidR="00581A76" w:rsidRPr="00CB2464">
        <w:rPr>
          <w:rFonts w:ascii="GHEA Grapalat" w:hAnsi="GHEA Grapalat" w:cs="GHEA Grapalat"/>
          <w:sz w:val="22"/>
          <w:szCs w:val="22"/>
          <w:lang w:val="hy-AM"/>
        </w:rPr>
        <w:t>ապահովելով</w:t>
      </w:r>
      <w:r w:rsidR="00581A76" w:rsidRPr="00CB2464">
        <w:rPr>
          <w:rFonts w:ascii="GHEA Grapalat" w:hAnsi="GHEA Grapalat" w:cs="Sylfaen"/>
          <w:sz w:val="22"/>
          <w:szCs w:val="22"/>
          <w:lang w:val="hy-AM"/>
        </w:rPr>
        <w:t xml:space="preserve"> </w:t>
      </w:r>
      <w:r w:rsidR="00581A76" w:rsidRPr="00CB2464">
        <w:rPr>
          <w:rFonts w:ascii="GHEA Grapalat" w:hAnsi="GHEA Grapalat" w:cs="GHEA Grapalat"/>
          <w:sz w:val="22"/>
          <w:szCs w:val="22"/>
          <w:lang w:val="hy-AM"/>
        </w:rPr>
        <w:t>ծրագրի</w:t>
      </w:r>
      <w:r w:rsidR="00581A76" w:rsidRPr="00CB2464">
        <w:rPr>
          <w:rFonts w:ascii="GHEA Grapalat" w:hAnsi="GHEA Grapalat" w:cs="Sylfaen"/>
          <w:sz w:val="22"/>
          <w:szCs w:val="22"/>
          <w:lang w:val="hy-AM"/>
        </w:rPr>
        <w:t xml:space="preserve"> 9</w:t>
      </w:r>
      <w:r w:rsidR="00581A76" w:rsidRPr="00CB2464">
        <w:rPr>
          <w:rFonts w:ascii="GHEA Grapalat" w:hAnsi="GHEA Grapalat" w:cs="Sylfaen"/>
          <w:sz w:val="22"/>
          <w:szCs w:val="22"/>
        </w:rPr>
        <w:t>4.4</w:t>
      </w:r>
      <w:r w:rsidR="00581A76" w:rsidRPr="00CB2464">
        <w:rPr>
          <w:rFonts w:ascii="GHEA Grapalat" w:hAnsi="GHEA Grapalat" w:cs="Sylfaen"/>
          <w:sz w:val="22"/>
          <w:szCs w:val="22"/>
          <w:lang w:val="hy-AM"/>
        </w:rPr>
        <w:t xml:space="preserve">% կատարողական: </w:t>
      </w:r>
    </w:p>
    <w:p w:rsidR="00581A76" w:rsidRPr="00CB2464" w:rsidRDefault="00581A76" w:rsidP="00581A76">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 xml:space="preserve">Հատկացված միջոցների գերակշիռ մասը բաժին է ընկել </w:t>
      </w:r>
      <w:r w:rsidRPr="00CB2464">
        <w:rPr>
          <w:rFonts w:ascii="GHEA Grapalat" w:hAnsi="GHEA Grapalat" w:cs="Sylfaen"/>
          <w:i/>
          <w:sz w:val="22"/>
          <w:szCs w:val="22"/>
          <w:lang w:val="hy-AM"/>
        </w:rPr>
        <w:t>Պետական պարտքի կառավարման</w:t>
      </w:r>
      <w:r w:rsidRPr="00CB2464">
        <w:rPr>
          <w:rFonts w:ascii="GHEA Grapalat" w:hAnsi="GHEA Grapalat" w:cs="Sylfaen"/>
          <w:sz w:val="22"/>
          <w:szCs w:val="22"/>
          <w:lang w:val="hy-AM"/>
        </w:rPr>
        <w:t xml:space="preserve"> ծրագրին, որը կազմել է </w:t>
      </w:r>
      <w:r w:rsidRPr="00CB2464">
        <w:rPr>
          <w:rFonts w:ascii="GHEA Grapalat" w:hAnsi="GHEA Grapalat" w:cs="Sylfaen"/>
          <w:sz w:val="22"/>
          <w:szCs w:val="22"/>
        </w:rPr>
        <w:t>128.2</w:t>
      </w:r>
      <w:r w:rsidRPr="00CB2464">
        <w:rPr>
          <w:rFonts w:ascii="GHEA Grapalat" w:hAnsi="GHEA Grapalat" w:cs="Sylfaen"/>
          <w:sz w:val="22"/>
          <w:szCs w:val="22"/>
          <w:lang w:val="hy-AM"/>
        </w:rPr>
        <w:t xml:space="preserve"> մլրդ դրամ կամ </w:t>
      </w:r>
      <w:r w:rsidRPr="00CB2464">
        <w:rPr>
          <w:rFonts w:ascii="GHEA Grapalat" w:hAnsi="GHEA Grapalat" w:cs="Sylfaen"/>
          <w:sz w:val="22"/>
          <w:szCs w:val="22"/>
        </w:rPr>
        <w:t>ծրագր</w:t>
      </w:r>
      <w:r w:rsidRPr="00CB2464">
        <w:rPr>
          <w:rFonts w:ascii="GHEA Grapalat" w:hAnsi="GHEA Grapalat" w:cs="Sylfaen"/>
          <w:sz w:val="22"/>
          <w:szCs w:val="22"/>
          <w:lang w:val="hy-AM"/>
        </w:rPr>
        <w:t>ված ցուցանիշի 9</w:t>
      </w:r>
      <w:r w:rsidRPr="00CB2464">
        <w:rPr>
          <w:rFonts w:ascii="GHEA Grapalat" w:hAnsi="GHEA Grapalat" w:cs="Sylfaen"/>
          <w:sz w:val="22"/>
          <w:szCs w:val="22"/>
        </w:rPr>
        <w:t>4.7</w:t>
      </w:r>
      <w:r w:rsidRPr="00CB2464">
        <w:rPr>
          <w:rFonts w:ascii="GHEA Grapalat" w:hAnsi="GHEA Grapalat" w:cs="Sylfaen"/>
          <w:sz w:val="22"/>
          <w:szCs w:val="22"/>
          <w:lang w:val="hy-AM"/>
        </w:rPr>
        <w:t>%-ը:</w:t>
      </w:r>
      <w:r w:rsidRPr="00CB2464">
        <w:rPr>
          <w:rFonts w:ascii="GHEA Grapalat" w:hAnsi="GHEA Grapalat" w:cs="Sylfaen"/>
          <w:sz w:val="22"/>
          <w:szCs w:val="22"/>
        </w:rPr>
        <w:t xml:space="preserve"> Նշված գումարից 127.6 մլրդ դրամն ուղղվել է Կառավարության պարտքի սպասարկմանը, որը կատարվել է 94.7%-ով</w:t>
      </w:r>
      <w:r w:rsidRPr="00CB2464">
        <w:rPr>
          <w:rStyle w:val="FootnoteReference"/>
          <w:rFonts w:ascii="GHEA Grapalat" w:hAnsi="GHEA Grapalat" w:cs="Sylfaen"/>
          <w:sz w:val="22"/>
          <w:szCs w:val="22"/>
        </w:rPr>
        <w:footnoteReference w:id="28"/>
      </w:r>
      <w:r w:rsidRPr="00CB2464">
        <w:rPr>
          <w:rFonts w:ascii="GHEA Grapalat" w:hAnsi="GHEA Grapalat" w:cs="Sylfaen"/>
          <w:sz w:val="22"/>
          <w:szCs w:val="22"/>
        </w:rPr>
        <w:t>, 5</w:t>
      </w:r>
      <w:r w:rsidR="00850A01" w:rsidRPr="00CB2464">
        <w:rPr>
          <w:rFonts w:ascii="GHEA Grapalat" w:hAnsi="GHEA Grapalat" w:cs="Sylfaen"/>
          <w:sz w:val="22"/>
          <w:szCs w:val="22"/>
        </w:rPr>
        <w:t>70.5</w:t>
      </w:r>
      <w:r w:rsidRPr="00CB2464">
        <w:rPr>
          <w:rFonts w:ascii="GHEA Grapalat" w:hAnsi="GHEA Grapalat" w:cs="Sylfaen"/>
          <w:sz w:val="22"/>
          <w:szCs w:val="22"/>
        </w:rPr>
        <w:t xml:space="preserve"> մլն դրամ է տրամադրվել արտարժութային պետական պարտատոմսերի թողարկմանն առնչվող ծախսերին, որոնք իրականացվել են ողջ ծավալով: Նախորդ տարվա նույն ժամանակահատվածի համեմատ Պետական պարտքի կառավարման ծրագրի ծախսերն աճել են 8.9%-ով կամ 10.4 մլրդ դրամով՝ հիմնականում պայմանավորված պարտքի սպասարկման ծախսերի 8.4% (9.9 մլրդ դրամ) աճով: </w:t>
      </w:r>
    </w:p>
    <w:p w:rsidR="00581A76" w:rsidRPr="00CB2464" w:rsidRDefault="00581A76" w:rsidP="00581A7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i/>
          <w:sz w:val="22"/>
          <w:szCs w:val="22"/>
          <w:lang w:val="hy-AM"/>
        </w:rPr>
        <w:lastRenderedPageBreak/>
        <w:t>Հանրային հատվածի ֆինանսական ոլորտի մասնագետների վերապատրաստման</w:t>
      </w:r>
      <w:r w:rsidRPr="00CB2464">
        <w:rPr>
          <w:rFonts w:ascii="GHEA Grapalat" w:hAnsi="GHEA Grapalat" w:cs="Sylfaen"/>
          <w:sz w:val="22"/>
          <w:szCs w:val="22"/>
          <w:lang w:val="hy-AM"/>
        </w:rPr>
        <w:t xml:space="preserve"> ծրագ</w:t>
      </w:r>
      <w:r w:rsidRPr="00CB2464">
        <w:rPr>
          <w:rFonts w:ascii="GHEA Grapalat" w:hAnsi="GHEA Grapalat" w:cs="Sylfaen"/>
          <w:sz w:val="22"/>
          <w:szCs w:val="22"/>
        </w:rPr>
        <w:t>ր</w:t>
      </w:r>
      <w:r w:rsidRPr="00CB2464">
        <w:rPr>
          <w:rFonts w:ascii="GHEA Grapalat" w:hAnsi="GHEA Grapalat" w:cs="Sylfaen"/>
          <w:sz w:val="22"/>
          <w:szCs w:val="22"/>
          <w:lang w:val="hy-AM"/>
        </w:rPr>
        <w:t xml:space="preserve">ի </w:t>
      </w:r>
      <w:r w:rsidRPr="00CB2464">
        <w:rPr>
          <w:rFonts w:ascii="GHEA Grapalat" w:hAnsi="GHEA Grapalat" w:cs="Sylfaen"/>
          <w:sz w:val="22"/>
          <w:szCs w:val="22"/>
        </w:rPr>
        <w:t>շրջանակներում օգտագործվել է շուրջ 11 մլն դրամ, որը կազմել է ծրագրված ցուցանիշի 67.3</w:t>
      </w:r>
      <w:r w:rsidRPr="00CB2464">
        <w:rPr>
          <w:rFonts w:ascii="GHEA Grapalat" w:hAnsi="GHEA Grapalat" w:cs="Sylfaen"/>
          <w:sz w:val="22"/>
          <w:szCs w:val="22"/>
          <w:lang w:val="hy-AM"/>
        </w:rPr>
        <w:t>%-</w:t>
      </w:r>
      <w:r w:rsidRPr="00CB2464">
        <w:rPr>
          <w:rFonts w:ascii="GHEA Grapalat" w:hAnsi="GHEA Grapalat" w:cs="Sylfaen"/>
          <w:sz w:val="22"/>
          <w:szCs w:val="22"/>
        </w:rPr>
        <w:t>ը: Ցածր կատարողականը պայմանավորված է</w:t>
      </w:r>
      <w:r w:rsidR="003D47EF" w:rsidRPr="00CB2464">
        <w:rPr>
          <w:rFonts w:ascii="GHEA Grapalat" w:hAnsi="GHEA Grapalat" w:cs="Sylfaen"/>
          <w:sz w:val="22"/>
          <w:szCs w:val="22"/>
        </w:rPr>
        <w:t xml:space="preserve"> </w:t>
      </w:r>
      <w:r w:rsidR="00467151" w:rsidRPr="00CB2464">
        <w:rPr>
          <w:rFonts w:ascii="GHEA Grapalat" w:hAnsi="GHEA Grapalat" w:cs="Sylfaen"/>
          <w:sz w:val="22"/>
          <w:szCs w:val="22"/>
        </w:rPr>
        <w:t>անցկացված դասընթացների քանակով, ինչ</w:t>
      </w:r>
      <w:r w:rsidR="002F3F6C" w:rsidRPr="00CB2464">
        <w:rPr>
          <w:rFonts w:ascii="GHEA Grapalat" w:hAnsi="GHEA Grapalat" w:cs="Sylfaen"/>
          <w:sz w:val="22"/>
          <w:szCs w:val="22"/>
        </w:rPr>
        <w:t>պ</w:t>
      </w:r>
      <w:r w:rsidR="00467151" w:rsidRPr="00CB2464">
        <w:rPr>
          <w:rFonts w:ascii="GHEA Grapalat" w:hAnsi="GHEA Grapalat" w:cs="Sylfaen"/>
          <w:sz w:val="22"/>
          <w:szCs w:val="22"/>
        </w:rPr>
        <w:t>ես նաև</w:t>
      </w:r>
      <w:r w:rsidRPr="00CB2464">
        <w:rPr>
          <w:rFonts w:ascii="GHEA Grapalat" w:hAnsi="GHEA Grapalat" w:cs="Sylfaen"/>
          <w:sz w:val="22"/>
          <w:szCs w:val="22"/>
        </w:rPr>
        <w:t xml:space="preserve"> այն հանգամանքով, որ</w:t>
      </w:r>
      <w:r w:rsidRPr="00CB2464">
        <w:rPr>
          <w:rFonts w:ascii="GHEA Grapalat" w:hAnsi="GHEA Grapalat" w:cs="Sylfaen"/>
          <w:sz w:val="22"/>
          <w:szCs w:val="22"/>
          <w:lang w:val="hy-AM"/>
        </w:rPr>
        <w:t xml:space="preserve"> սեպտեմբեր ամսին մատուցված ծառայությունների դիմաց վճարումները կ</w:t>
      </w:r>
      <w:r w:rsidR="003D47EF" w:rsidRPr="00CB2464">
        <w:rPr>
          <w:rFonts w:ascii="GHEA Grapalat" w:hAnsi="GHEA Grapalat" w:cs="Sylfaen"/>
          <w:sz w:val="22"/>
          <w:szCs w:val="22"/>
        </w:rPr>
        <w:t>ատարվել են</w:t>
      </w:r>
      <w:r w:rsidRPr="00CB2464">
        <w:rPr>
          <w:rFonts w:ascii="GHEA Grapalat" w:hAnsi="GHEA Grapalat" w:cs="Sylfaen"/>
          <w:sz w:val="22"/>
          <w:szCs w:val="22"/>
          <w:lang w:val="hy-AM"/>
        </w:rPr>
        <w:t xml:space="preserve"> հոկտեմբեր ամսին: </w:t>
      </w:r>
      <w:r w:rsidR="002F3F6C" w:rsidRPr="00CB2464">
        <w:rPr>
          <w:rFonts w:ascii="GHEA Grapalat" w:hAnsi="GHEA Grapalat" w:cs="Sylfaen"/>
          <w:sz w:val="22"/>
          <w:szCs w:val="22"/>
        </w:rPr>
        <w:t xml:space="preserve">Միջոցառման շրջանակներում հաշվետու ժամանակահատվածում անցկացվել են </w:t>
      </w:r>
      <w:r w:rsidR="007E74D9" w:rsidRPr="00CB2464">
        <w:rPr>
          <w:rFonts w:ascii="GHEA Grapalat" w:hAnsi="GHEA Grapalat" w:cs="Sylfaen"/>
          <w:sz w:val="22"/>
          <w:szCs w:val="22"/>
        </w:rPr>
        <w:t>գնումների համակարգողների շարունակական մասնագիտական վերապատրաստման 8 դասընթաց՝ նախատեսված 18-ի փոխարեն, «Ծրագրային բյուջետավորում» թեմայով 14 դասընթաց՝ նախատեսված 10-ի փոխարեն, և հանրային հատվածի ներքին աուդիտորների շարունակական մասնագիտական վերապատրաստման 9 դասընթաց՝ նախատեսված 16-ի փոխարեն:</w:t>
      </w:r>
    </w:p>
    <w:p w:rsidR="00581A76" w:rsidRPr="00CB2464" w:rsidRDefault="00581A76" w:rsidP="00581A7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i/>
          <w:sz w:val="22"/>
          <w:szCs w:val="22"/>
          <w:lang w:val="hy-AM"/>
        </w:rPr>
        <w:t>Հանրային ֆինանսների կառավարման բնագավառում պետական քաղաքականության մշակման, ծրագրերի համակարգման և մոնիտորինգի</w:t>
      </w:r>
      <w:r w:rsidRPr="00CB2464">
        <w:rPr>
          <w:rFonts w:ascii="GHEA Grapalat" w:hAnsi="GHEA Grapalat" w:cs="Sylfaen"/>
          <w:sz w:val="22"/>
          <w:szCs w:val="22"/>
          <w:lang w:val="hy-AM"/>
        </w:rPr>
        <w:t xml:space="preserve"> ծախսերը կազմել են </w:t>
      </w:r>
      <w:r w:rsidRPr="00CB2464">
        <w:rPr>
          <w:rFonts w:ascii="GHEA Grapalat" w:hAnsi="GHEA Grapalat" w:cs="Sylfaen"/>
          <w:sz w:val="22"/>
          <w:szCs w:val="22"/>
        </w:rPr>
        <w:t>ավելի քան 2 մլրդ</w:t>
      </w:r>
      <w:r w:rsidRPr="00CB2464">
        <w:rPr>
          <w:rFonts w:ascii="GHEA Grapalat" w:hAnsi="GHEA Grapalat" w:cs="Sylfaen"/>
          <w:sz w:val="22"/>
          <w:szCs w:val="22"/>
          <w:lang w:val="hy-AM"/>
        </w:rPr>
        <w:t xml:space="preserve"> դրամ՝ ապահովելով </w:t>
      </w:r>
      <w:r w:rsidRPr="00CB2464">
        <w:rPr>
          <w:rFonts w:ascii="GHEA Grapalat" w:hAnsi="GHEA Grapalat" w:cs="Sylfaen"/>
          <w:sz w:val="22"/>
          <w:szCs w:val="22"/>
        </w:rPr>
        <w:t>իննամսյա</w:t>
      </w:r>
      <w:r w:rsidRPr="00CB2464">
        <w:rPr>
          <w:rFonts w:ascii="GHEA Grapalat" w:hAnsi="GHEA Grapalat" w:cs="Sylfaen"/>
          <w:sz w:val="22"/>
          <w:szCs w:val="22"/>
          <w:lang w:val="hy-AM"/>
        </w:rPr>
        <w:t xml:space="preserve"> ծրագրի </w:t>
      </w:r>
      <w:r w:rsidRPr="00CB2464">
        <w:rPr>
          <w:rFonts w:ascii="GHEA Grapalat" w:hAnsi="GHEA Grapalat" w:cs="Sylfaen"/>
          <w:sz w:val="22"/>
          <w:szCs w:val="22"/>
        </w:rPr>
        <w:t>76.6</w:t>
      </w:r>
      <w:r w:rsidRPr="00CB2464">
        <w:rPr>
          <w:rFonts w:ascii="GHEA Grapalat" w:hAnsi="GHEA Grapalat" w:cs="Sylfaen"/>
          <w:sz w:val="22"/>
          <w:szCs w:val="22"/>
          <w:lang w:val="hy-AM"/>
        </w:rPr>
        <w:t>%-ը: Շեղումը հիմնականում պայմանավորված է Ռուսաստանի Դաշնության կողմից Հայաստանի Հանրապետությանն անհատույց ֆինանսական օգնության դրամաշնորհային ծրագրի շրջանակներում ԿՖԿՏՀ ներդրմ</w:t>
      </w:r>
      <w:r w:rsidRPr="00CB2464">
        <w:rPr>
          <w:rFonts w:ascii="GHEA Grapalat" w:hAnsi="GHEA Grapalat" w:cs="Sylfaen"/>
          <w:sz w:val="22"/>
          <w:szCs w:val="22"/>
        </w:rPr>
        <w:t xml:space="preserve">ան և </w:t>
      </w:r>
      <w:r w:rsidRPr="00CB2464">
        <w:rPr>
          <w:rFonts w:ascii="GHEA Grapalat" w:hAnsi="GHEA Grapalat" w:cs="Sylfaen"/>
          <w:sz w:val="22"/>
          <w:szCs w:val="22"/>
          <w:lang w:val="hy-AM"/>
        </w:rPr>
        <w:t>խորհրդատվական ծառայությունների ձեռքբեր</w:t>
      </w:r>
      <w:r w:rsidRPr="00CB2464">
        <w:rPr>
          <w:rFonts w:ascii="GHEA Grapalat" w:hAnsi="GHEA Grapalat" w:cs="Sylfaen"/>
          <w:sz w:val="22"/>
          <w:szCs w:val="22"/>
        </w:rPr>
        <w:t xml:space="preserve">ման նպատակով նախատեսված համապատասխանաբար 487.6 մլն դրամը և 40 մլն </w:t>
      </w:r>
      <w:r w:rsidR="00853D77" w:rsidRPr="00CB2464">
        <w:rPr>
          <w:rFonts w:ascii="GHEA Grapalat" w:hAnsi="GHEA Grapalat" w:cs="Sylfaen"/>
          <w:sz w:val="22"/>
          <w:szCs w:val="22"/>
        </w:rPr>
        <w:t>դրամը չօգտագործելու հանգամանքով,</w:t>
      </w:r>
      <w:r w:rsidRPr="00CB2464">
        <w:rPr>
          <w:rFonts w:ascii="GHEA Grapalat" w:hAnsi="GHEA Grapalat" w:cs="Sylfaen"/>
          <w:sz w:val="22"/>
          <w:szCs w:val="22"/>
        </w:rPr>
        <w:t xml:space="preserve"> քանի որ խորհրդատուի կողմից համապատասխան ծառայությունները հաշվետու ժամանակահատվածում չեն մատուցվել, և ապարատածրագրային համակարգի տեխնիկական բնութագիրը չի կազմվել: Միջոցառումներ</w:t>
      </w:r>
      <w:r w:rsidR="00853D77" w:rsidRPr="00CB2464">
        <w:rPr>
          <w:rFonts w:ascii="GHEA Grapalat" w:hAnsi="GHEA Grapalat" w:cs="Sylfaen"/>
          <w:sz w:val="22"/>
          <w:szCs w:val="22"/>
        </w:rPr>
        <w:t>ի իրականացումը տեղափոխվել է</w:t>
      </w:r>
      <w:r w:rsidRPr="00CB2464">
        <w:rPr>
          <w:rFonts w:ascii="GHEA Grapalat" w:hAnsi="GHEA Grapalat" w:cs="Sylfaen"/>
          <w:sz w:val="22"/>
          <w:szCs w:val="22"/>
        </w:rPr>
        <w:t xml:space="preserve"> 2021 թվականի </w:t>
      </w:r>
      <w:r w:rsidR="00853D77" w:rsidRPr="00CB2464">
        <w:rPr>
          <w:rFonts w:ascii="GHEA Grapalat" w:hAnsi="GHEA Grapalat" w:cs="Sylfaen"/>
          <w:sz w:val="22"/>
          <w:szCs w:val="22"/>
        </w:rPr>
        <w:t>չորրորդ եռամսյակ</w:t>
      </w:r>
      <w:r w:rsidRPr="00CB2464">
        <w:rPr>
          <w:rFonts w:ascii="GHEA Grapalat" w:hAnsi="GHEA Grapalat" w:cs="Sylfaen"/>
          <w:sz w:val="22"/>
          <w:szCs w:val="22"/>
        </w:rPr>
        <w:t>:</w:t>
      </w:r>
    </w:p>
    <w:p w:rsidR="00581A76" w:rsidRPr="00CB2464" w:rsidRDefault="00581A76" w:rsidP="00581A76">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cs="Sylfaen"/>
          <w:sz w:val="22"/>
          <w:szCs w:val="22"/>
        </w:rPr>
        <w:t>Ծրագրի շրջանակներում հատկացված միջոցների մեծ մասը բաժին է ընկել</w:t>
      </w:r>
      <w:r w:rsidRPr="00CB2464">
        <w:rPr>
          <w:rFonts w:ascii="GHEA Grapalat" w:hAnsi="GHEA Grapalat" w:cs="Sylfaen"/>
          <w:sz w:val="22"/>
          <w:szCs w:val="22"/>
          <w:lang w:val="hy-AM"/>
        </w:rPr>
        <w:t xml:space="preserve"> 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w:t>
      </w:r>
      <w:r w:rsidRPr="00CB2464">
        <w:rPr>
          <w:rFonts w:ascii="GHEA Grapalat" w:hAnsi="GHEA Grapalat" w:cs="Sylfaen"/>
          <w:sz w:val="22"/>
          <w:szCs w:val="22"/>
        </w:rPr>
        <w:t>ն,</w:t>
      </w:r>
      <w:r w:rsidRPr="00CB2464">
        <w:rPr>
          <w:rFonts w:ascii="GHEA Grapalat" w:hAnsi="GHEA Grapalat" w:cs="Sylfaen"/>
          <w:sz w:val="22"/>
          <w:szCs w:val="22"/>
          <w:lang w:val="hy-AM"/>
        </w:rPr>
        <w:t xml:space="preserve"> որ</w:t>
      </w:r>
      <w:r w:rsidRPr="00CB2464">
        <w:rPr>
          <w:rFonts w:ascii="GHEA Grapalat" w:hAnsi="GHEA Grapalat" w:cs="Sylfaen"/>
          <w:sz w:val="22"/>
          <w:szCs w:val="22"/>
        </w:rPr>
        <w:t>ոնք կատարվել են</w:t>
      </w:r>
      <w:r w:rsidRPr="00CB2464">
        <w:rPr>
          <w:rFonts w:ascii="GHEA Grapalat" w:hAnsi="GHEA Grapalat" w:cs="Sylfaen"/>
          <w:sz w:val="22"/>
          <w:szCs w:val="22"/>
          <w:lang w:val="hy-AM"/>
        </w:rPr>
        <w:t xml:space="preserve"> 9</w:t>
      </w:r>
      <w:r w:rsidRPr="00CB2464">
        <w:rPr>
          <w:rFonts w:ascii="GHEA Grapalat" w:hAnsi="GHEA Grapalat" w:cs="Sylfaen"/>
          <w:sz w:val="22"/>
          <w:szCs w:val="22"/>
        </w:rPr>
        <w:t>8.5</w:t>
      </w:r>
      <w:r w:rsidRPr="00CB2464">
        <w:rPr>
          <w:rFonts w:ascii="GHEA Grapalat" w:hAnsi="GHEA Grapalat" w:cs="Sylfaen"/>
          <w:sz w:val="22"/>
          <w:szCs w:val="22"/>
          <w:lang w:val="hy-AM"/>
        </w:rPr>
        <w:t>%</w:t>
      </w:r>
      <w:r w:rsidRPr="00CB2464">
        <w:rPr>
          <w:rFonts w:ascii="GHEA Grapalat" w:hAnsi="GHEA Grapalat" w:cs="Sylfaen"/>
          <w:sz w:val="22"/>
          <w:szCs w:val="22"/>
        </w:rPr>
        <w:t>-ով և կազմել շուրջ 1.8</w:t>
      </w:r>
      <w:r w:rsidRPr="00CB2464">
        <w:rPr>
          <w:rFonts w:ascii="GHEA Grapalat" w:hAnsi="GHEA Grapalat" w:cs="Sylfaen"/>
          <w:sz w:val="22"/>
          <w:szCs w:val="22"/>
          <w:lang w:val="hy-AM"/>
        </w:rPr>
        <w:t xml:space="preserve"> մլ</w:t>
      </w:r>
      <w:r w:rsidRPr="00CB2464">
        <w:rPr>
          <w:rFonts w:ascii="GHEA Grapalat" w:hAnsi="GHEA Grapalat" w:cs="Sylfaen"/>
          <w:sz w:val="22"/>
          <w:szCs w:val="22"/>
        </w:rPr>
        <w:t>րդ</w:t>
      </w:r>
      <w:r w:rsidRPr="00CB2464">
        <w:rPr>
          <w:rFonts w:ascii="GHEA Grapalat" w:hAnsi="GHEA Grapalat" w:cs="Sylfaen"/>
          <w:sz w:val="22"/>
          <w:szCs w:val="22"/>
          <w:lang w:val="hy-AM"/>
        </w:rPr>
        <w:t xml:space="preserve"> դրամ: </w:t>
      </w:r>
      <w:r w:rsidRPr="00CB2464">
        <w:rPr>
          <w:rFonts w:ascii="GHEA Grapalat" w:hAnsi="GHEA Grapalat" w:cs="Sylfaen"/>
          <w:sz w:val="22"/>
          <w:szCs w:val="22"/>
        </w:rPr>
        <w:t>Շեղումը</w:t>
      </w:r>
      <w:r w:rsidRPr="00CB2464">
        <w:rPr>
          <w:rFonts w:ascii="GHEA Grapalat" w:hAnsi="GHEA Grapalat" w:cs="Sylfaen"/>
          <w:sz w:val="22"/>
          <w:szCs w:val="22"/>
          <w:lang w:val="hy-AM"/>
        </w:rPr>
        <w:t xml:space="preserve"> պայմանավորված է </w:t>
      </w:r>
      <w:r w:rsidRPr="00CB2464">
        <w:rPr>
          <w:rFonts w:ascii="GHEA Grapalat" w:hAnsi="GHEA Grapalat" w:cs="Sylfaen"/>
          <w:sz w:val="22"/>
          <w:szCs w:val="22"/>
        </w:rPr>
        <w:t xml:space="preserve">սեպտեմբեր </w:t>
      </w:r>
      <w:r w:rsidRPr="00CB2464">
        <w:rPr>
          <w:rFonts w:ascii="GHEA Grapalat" w:hAnsi="GHEA Grapalat" w:cs="Sylfaen"/>
          <w:sz w:val="22"/>
          <w:szCs w:val="22"/>
          <w:lang w:val="hy-AM"/>
        </w:rPr>
        <w:t xml:space="preserve">ամսին ձեռք բերված որոշ ապրանքների ու ծառայությունների դիմաց վճարումները </w:t>
      </w:r>
      <w:r w:rsidRPr="00CB2464">
        <w:rPr>
          <w:rFonts w:ascii="GHEA Grapalat" w:hAnsi="GHEA Grapalat" w:cs="Sylfaen"/>
          <w:sz w:val="22"/>
          <w:szCs w:val="22"/>
        </w:rPr>
        <w:t>հոկտեմբեր</w:t>
      </w:r>
      <w:r w:rsidRPr="00CB2464">
        <w:rPr>
          <w:rFonts w:ascii="GHEA Grapalat" w:hAnsi="GHEA Grapalat" w:cs="Sylfaen"/>
          <w:sz w:val="22"/>
          <w:szCs w:val="22"/>
          <w:lang w:val="hy-AM"/>
        </w:rPr>
        <w:t xml:space="preserve"> ամսին կատարելու հանգամանքով</w:t>
      </w:r>
      <w:r w:rsidRPr="00CB2464">
        <w:rPr>
          <w:rFonts w:ascii="GHEA Grapalat" w:hAnsi="GHEA Grapalat" w:cs="Times Armenian"/>
          <w:sz w:val="22"/>
          <w:szCs w:val="22"/>
          <w:lang w:val="hy-AM"/>
        </w:rPr>
        <w:t>:</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sz w:val="22"/>
          <w:szCs w:val="22"/>
          <w:lang w:val="hy-AM"/>
        </w:rPr>
        <w:t>Նախորդ տարվա</w:t>
      </w:r>
      <w:r w:rsidRPr="00CB2464">
        <w:rPr>
          <w:rFonts w:ascii="GHEA Grapalat" w:hAnsi="GHEA Grapalat" w:cs="Sylfaen"/>
          <w:sz w:val="22"/>
          <w:szCs w:val="22"/>
          <w:lang w:val="hy-AM"/>
        </w:rPr>
        <w:t xml:space="preserve"> նույն ժամանակահատվածի համեմատ Հանրային ֆինանսների կառավարման բնագավառում պետական քաղաքականության մշակման, ծրագրերի համակարգման և մոնիտորինգի ծրագրի ծախսերն</w:t>
      </w:r>
      <w:r w:rsidRPr="00CB2464">
        <w:rPr>
          <w:rFonts w:ascii="GHEA Grapalat" w:hAnsi="GHEA Grapalat" w:cs="Sylfaen"/>
          <w:sz w:val="22"/>
          <w:szCs w:val="22"/>
        </w:rPr>
        <w:t xml:space="preserve"> </w:t>
      </w:r>
      <w:r w:rsidRPr="00CB2464">
        <w:rPr>
          <w:rFonts w:ascii="GHEA Grapalat" w:hAnsi="GHEA Grapalat" w:cs="Sylfaen"/>
          <w:sz w:val="22"/>
          <w:szCs w:val="22"/>
          <w:lang w:val="hy-AM"/>
        </w:rPr>
        <w:t xml:space="preserve">աճել են </w:t>
      </w:r>
      <w:r w:rsidRPr="00CB2464">
        <w:rPr>
          <w:rFonts w:ascii="GHEA Grapalat" w:hAnsi="GHEA Grapalat" w:cs="Sylfaen"/>
          <w:sz w:val="22"/>
          <w:szCs w:val="22"/>
        </w:rPr>
        <w:t>13.3</w:t>
      </w:r>
      <w:r w:rsidRPr="00CB2464">
        <w:rPr>
          <w:rFonts w:ascii="GHEA Grapalat" w:hAnsi="GHEA Grapalat" w:cs="Sylfaen"/>
          <w:sz w:val="22"/>
          <w:szCs w:val="22"/>
          <w:lang w:val="hy-AM"/>
        </w:rPr>
        <w:t>%-</w:t>
      </w:r>
      <w:r w:rsidRPr="00CB2464">
        <w:rPr>
          <w:rFonts w:ascii="GHEA Grapalat" w:hAnsi="GHEA Grapalat" w:cs="Times Armenian"/>
          <w:sz w:val="22"/>
          <w:szCs w:val="22"/>
          <w:lang w:val="hy-AM"/>
        </w:rPr>
        <w:t>ով</w:t>
      </w:r>
      <w:r w:rsidRPr="00CB2464">
        <w:rPr>
          <w:rFonts w:ascii="GHEA Grapalat" w:hAnsi="GHEA Grapalat" w:cs="Times Armenian"/>
          <w:sz w:val="22"/>
          <w:szCs w:val="22"/>
        </w:rPr>
        <w:t xml:space="preserve"> (239.9 մլն դրամով)</w:t>
      </w:r>
      <w:r w:rsidRPr="00CB2464">
        <w:rPr>
          <w:rFonts w:ascii="GHEA Grapalat" w:hAnsi="GHEA Grapalat" w:cs="Times Armenian"/>
          <w:sz w:val="22"/>
          <w:szCs w:val="22"/>
          <w:lang w:val="hy-AM"/>
        </w:rPr>
        <w:t xml:space="preserve">՝ հիմնականում պայմանավորված </w:t>
      </w:r>
      <w:r w:rsidRPr="00CB2464">
        <w:rPr>
          <w:rFonts w:ascii="GHEA Grapalat" w:hAnsi="GHEA Grapalat" w:cs="Sylfaen"/>
          <w:sz w:val="22"/>
          <w:szCs w:val="22"/>
          <w:lang w:val="hy-AM"/>
        </w:rPr>
        <w:t xml:space="preserve">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միջոցառման ծախսերի </w:t>
      </w:r>
      <w:r w:rsidRPr="00CB2464">
        <w:rPr>
          <w:rFonts w:ascii="GHEA Grapalat" w:hAnsi="GHEA Grapalat" w:cs="Sylfaen"/>
          <w:sz w:val="22"/>
          <w:szCs w:val="22"/>
        </w:rPr>
        <w:t>13.4</w:t>
      </w:r>
      <w:r w:rsidRPr="00CB2464">
        <w:rPr>
          <w:rFonts w:ascii="GHEA Grapalat" w:hAnsi="GHEA Grapalat" w:cs="Sylfaen"/>
          <w:sz w:val="22"/>
          <w:szCs w:val="22"/>
          <w:lang w:val="hy-AM"/>
        </w:rPr>
        <w:t>% (</w:t>
      </w:r>
      <w:r w:rsidRPr="00CB2464">
        <w:rPr>
          <w:rFonts w:ascii="GHEA Grapalat" w:hAnsi="GHEA Grapalat" w:cs="Sylfaen"/>
          <w:sz w:val="22"/>
          <w:szCs w:val="22"/>
        </w:rPr>
        <w:t xml:space="preserve">208.6 </w:t>
      </w:r>
      <w:r w:rsidRPr="00CB2464">
        <w:rPr>
          <w:rFonts w:ascii="GHEA Grapalat" w:hAnsi="GHEA Grapalat" w:cs="Sylfaen"/>
          <w:sz w:val="22"/>
          <w:szCs w:val="22"/>
          <w:lang w:val="hy-AM"/>
        </w:rPr>
        <w:t xml:space="preserve">մլն դրամ) </w:t>
      </w:r>
      <w:r w:rsidRPr="00CB2464">
        <w:rPr>
          <w:rFonts w:ascii="GHEA Grapalat" w:hAnsi="GHEA Grapalat" w:cs="Sylfaen"/>
          <w:sz w:val="22"/>
          <w:szCs w:val="22"/>
        </w:rPr>
        <w:t>աճով</w:t>
      </w:r>
      <w:r w:rsidRPr="00CB2464">
        <w:rPr>
          <w:rFonts w:ascii="GHEA Grapalat" w:hAnsi="GHEA Grapalat" w:cs="Times Armenian"/>
          <w:sz w:val="22"/>
          <w:szCs w:val="22"/>
          <w:lang w:val="hy-AM"/>
        </w:rPr>
        <w:t>:</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Times Armenian"/>
          <w:i/>
          <w:sz w:val="22"/>
          <w:szCs w:val="22"/>
          <w:lang w:val="hy-AM"/>
        </w:rPr>
        <w:lastRenderedPageBreak/>
        <w:t>Գնումների գործընթացի կարգավորման և համակարգման</w:t>
      </w:r>
      <w:r w:rsidRPr="00CB2464">
        <w:rPr>
          <w:rFonts w:ascii="GHEA Grapalat" w:hAnsi="GHEA Grapalat" w:cs="Times Armenian"/>
          <w:sz w:val="22"/>
          <w:szCs w:val="22"/>
          <w:lang w:val="hy-AM"/>
        </w:rPr>
        <w:t xml:space="preserve"> ծրագրի շրջանակներում օգտագործվել է </w:t>
      </w:r>
      <w:r w:rsidRPr="00CB2464">
        <w:rPr>
          <w:rFonts w:ascii="GHEA Grapalat" w:hAnsi="GHEA Grapalat" w:cs="Times Armenian"/>
          <w:sz w:val="22"/>
          <w:szCs w:val="22"/>
        </w:rPr>
        <w:t>իննամսյա</w:t>
      </w:r>
      <w:r w:rsidRPr="00CB2464">
        <w:rPr>
          <w:rFonts w:ascii="GHEA Grapalat" w:hAnsi="GHEA Grapalat" w:cs="Times Armenian"/>
          <w:sz w:val="22"/>
          <w:szCs w:val="22"/>
          <w:lang w:val="hy-AM"/>
        </w:rPr>
        <w:t xml:space="preserve"> ծրագրով նախատեսված միջոցների </w:t>
      </w:r>
      <w:r w:rsidRPr="00CB2464">
        <w:rPr>
          <w:rFonts w:ascii="GHEA Grapalat" w:hAnsi="GHEA Grapalat" w:cs="Times Armenian"/>
          <w:sz w:val="22"/>
          <w:szCs w:val="22"/>
        </w:rPr>
        <w:t>90.3</w:t>
      </w:r>
      <w:r w:rsidRPr="00CB2464">
        <w:rPr>
          <w:rFonts w:ascii="GHEA Grapalat" w:hAnsi="GHEA Grapalat" w:cs="Sylfaen"/>
          <w:sz w:val="22"/>
          <w:szCs w:val="22"/>
          <w:lang w:val="hy-AM"/>
        </w:rPr>
        <w:t>%-ը՝</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80.8</w:t>
      </w:r>
      <w:r w:rsidRPr="00CB2464">
        <w:rPr>
          <w:rFonts w:ascii="GHEA Grapalat" w:hAnsi="GHEA Grapalat" w:cs="Times Armenian"/>
          <w:sz w:val="22"/>
          <w:szCs w:val="22"/>
          <w:lang w:val="hy-AM"/>
        </w:rPr>
        <w:t xml:space="preserve"> </w:t>
      </w:r>
      <w:r w:rsidRPr="00CB2464">
        <w:rPr>
          <w:rFonts w:ascii="GHEA Grapalat" w:hAnsi="GHEA Grapalat" w:cs="Sylfaen"/>
          <w:sz w:val="22"/>
          <w:szCs w:val="22"/>
          <w:lang w:val="hy-AM"/>
        </w:rPr>
        <w:t>մլն դրամ</w:t>
      </w:r>
      <w:r w:rsidRPr="00CB2464">
        <w:rPr>
          <w:rFonts w:ascii="GHEA Grapalat" w:hAnsi="GHEA Grapalat" w:cs="Sylfaen"/>
          <w:sz w:val="22"/>
          <w:szCs w:val="22"/>
        </w:rPr>
        <w:t xml:space="preserve">, որը </w:t>
      </w:r>
      <w:r w:rsidRPr="00CB2464">
        <w:rPr>
          <w:rFonts w:ascii="GHEA Grapalat" w:hAnsi="GHEA Grapalat"/>
          <w:sz w:val="22"/>
          <w:szCs w:val="22"/>
          <w:lang w:val="hy-AM"/>
        </w:rPr>
        <w:t xml:space="preserve">պայմանավորված </w:t>
      </w:r>
      <w:r w:rsidRPr="00CB2464">
        <w:rPr>
          <w:rFonts w:ascii="GHEA Grapalat" w:hAnsi="GHEA Grapalat"/>
          <w:sz w:val="22"/>
          <w:szCs w:val="22"/>
        </w:rPr>
        <w:t>է սեպտեմբեր</w:t>
      </w:r>
      <w:r w:rsidRPr="00CB2464">
        <w:rPr>
          <w:rFonts w:ascii="GHEA Grapalat" w:hAnsi="GHEA Grapalat"/>
          <w:sz w:val="22"/>
          <w:szCs w:val="22"/>
          <w:lang w:val="hy-AM"/>
        </w:rPr>
        <w:t xml:space="preserve"> ամսին մատուցված ծառայությունների</w:t>
      </w:r>
      <w:r w:rsidRPr="00CB2464">
        <w:rPr>
          <w:rFonts w:ascii="GHEA Grapalat" w:hAnsi="GHEA Grapalat"/>
          <w:sz w:val="22"/>
          <w:szCs w:val="22"/>
        </w:rPr>
        <w:t xml:space="preserve"> մի մասի</w:t>
      </w:r>
      <w:r w:rsidRPr="00CB2464">
        <w:rPr>
          <w:rFonts w:ascii="GHEA Grapalat" w:hAnsi="GHEA Grapalat"/>
          <w:sz w:val="22"/>
          <w:szCs w:val="22"/>
          <w:lang w:val="hy-AM"/>
        </w:rPr>
        <w:t xml:space="preserve"> դիմաց վճարումները </w:t>
      </w:r>
      <w:r w:rsidRPr="00CB2464">
        <w:rPr>
          <w:rFonts w:ascii="GHEA Grapalat" w:hAnsi="GHEA Grapalat"/>
          <w:sz w:val="22"/>
          <w:szCs w:val="22"/>
        </w:rPr>
        <w:t>հոկտեմբերին</w:t>
      </w:r>
      <w:r w:rsidRPr="00CB2464">
        <w:rPr>
          <w:rFonts w:ascii="GHEA Grapalat" w:hAnsi="GHEA Grapalat"/>
          <w:sz w:val="22"/>
          <w:szCs w:val="22"/>
          <w:lang w:val="hy-AM"/>
        </w:rPr>
        <w:t xml:space="preserve"> կատարելու հանգամանքով:</w:t>
      </w:r>
      <w:r w:rsidRPr="00CB2464">
        <w:rPr>
          <w:rFonts w:ascii="GHEA Grapalat" w:hAnsi="GHEA Grapalat" w:cs="Sylfaen"/>
          <w:sz w:val="22"/>
          <w:szCs w:val="22"/>
          <w:lang w:val="hy-AM"/>
        </w:rPr>
        <w:t xml:space="preserve"> Մասնավորապես՝ </w:t>
      </w:r>
      <w:r w:rsidRPr="00CB2464">
        <w:rPr>
          <w:rFonts w:ascii="GHEA Grapalat" w:hAnsi="GHEA Grapalat" w:cs="Sylfaen"/>
          <w:sz w:val="22"/>
          <w:szCs w:val="22"/>
        </w:rPr>
        <w:t>67.8</w:t>
      </w:r>
      <w:r w:rsidRPr="00CB2464">
        <w:rPr>
          <w:rFonts w:ascii="GHEA Grapalat" w:hAnsi="GHEA Grapalat" w:cs="Sylfaen"/>
          <w:sz w:val="22"/>
          <w:szCs w:val="22"/>
          <w:lang w:val="hy-AM"/>
        </w:rPr>
        <w:t xml:space="preserve"> մլն դրամ է տրամադրվել գնումների պլանների կազմման, էլեկտրոնային մրցույթների անցկացման, պայմանագրերի կատարման և գնումների հաշվետվողականության` միմյանց ինտեգրված մոդուլների տեխնիկական սպասարկման միջոցառմանը, որը կատարվել է </w:t>
      </w:r>
      <w:r w:rsidRPr="00CB2464">
        <w:rPr>
          <w:rFonts w:ascii="GHEA Grapalat" w:hAnsi="GHEA Grapalat" w:cs="Sylfaen"/>
          <w:sz w:val="22"/>
          <w:szCs w:val="22"/>
        </w:rPr>
        <w:t>90.7</w:t>
      </w:r>
      <w:r w:rsidRPr="00CB2464">
        <w:rPr>
          <w:rFonts w:ascii="GHEA Grapalat" w:hAnsi="GHEA Grapalat" w:cs="Sylfaen"/>
          <w:sz w:val="22"/>
          <w:szCs w:val="22"/>
          <w:lang w:val="hy-AM"/>
        </w:rPr>
        <w:t>%-ով</w:t>
      </w:r>
      <w:r w:rsidRPr="00CB2464">
        <w:rPr>
          <w:rFonts w:ascii="GHEA Grapalat" w:hAnsi="GHEA Grapalat" w:cs="Sylfaen"/>
          <w:sz w:val="22"/>
          <w:szCs w:val="22"/>
        </w:rPr>
        <w:t>, իսկ</w:t>
      </w:r>
      <w:r w:rsidRPr="00CB2464">
        <w:rPr>
          <w:rFonts w:ascii="GHEA Grapalat" w:hAnsi="GHEA Grapalat"/>
          <w:sz w:val="22"/>
          <w:szCs w:val="22"/>
          <w:lang w:val="hy-AM"/>
        </w:rPr>
        <w:t xml:space="preserve"> </w:t>
      </w:r>
      <w:r w:rsidRPr="00CB2464">
        <w:rPr>
          <w:rFonts w:ascii="GHEA Grapalat" w:hAnsi="GHEA Grapalat"/>
          <w:sz w:val="22"/>
          <w:szCs w:val="22"/>
        </w:rPr>
        <w:t>է</w:t>
      </w:r>
      <w:r w:rsidRPr="00CB2464">
        <w:rPr>
          <w:rFonts w:ascii="GHEA Grapalat" w:hAnsi="GHEA Grapalat"/>
          <w:sz w:val="22"/>
          <w:szCs w:val="22"/>
          <w:lang w:val="hy-AM"/>
        </w:rPr>
        <w:t xml:space="preserve">լեկտրոնային գնումների համակարգի տեխնիկական սպասարկման համար նախատեսված միջոցներն օգտագործվել են </w:t>
      </w:r>
      <w:r w:rsidRPr="00CB2464">
        <w:rPr>
          <w:rFonts w:ascii="GHEA Grapalat" w:hAnsi="GHEA Grapalat"/>
          <w:sz w:val="22"/>
          <w:szCs w:val="22"/>
        </w:rPr>
        <w:t>88.3</w:t>
      </w:r>
      <w:r w:rsidRPr="00CB2464">
        <w:rPr>
          <w:rFonts w:ascii="GHEA Grapalat" w:hAnsi="GHEA Grapalat" w:cs="Sylfaen"/>
          <w:sz w:val="22"/>
          <w:szCs w:val="22"/>
          <w:lang w:val="hy-AM"/>
        </w:rPr>
        <w:t xml:space="preserve">%-ով՝ կազմելով </w:t>
      </w:r>
      <w:r w:rsidRPr="00CB2464">
        <w:rPr>
          <w:rFonts w:ascii="GHEA Grapalat" w:hAnsi="GHEA Grapalat" w:cs="Sylfaen"/>
          <w:sz w:val="22"/>
          <w:szCs w:val="22"/>
        </w:rPr>
        <w:t>13.1</w:t>
      </w:r>
      <w:r w:rsidRPr="00CB2464">
        <w:rPr>
          <w:rFonts w:ascii="GHEA Grapalat" w:hAnsi="GHEA Grapalat" w:cs="Sylfaen"/>
          <w:sz w:val="22"/>
          <w:szCs w:val="22"/>
          <w:lang w:val="hy-AM"/>
        </w:rPr>
        <w:t xml:space="preserve"> մլն դրամ</w:t>
      </w:r>
      <w:r w:rsidRPr="00CB2464">
        <w:rPr>
          <w:rFonts w:ascii="GHEA Grapalat" w:hAnsi="GHEA Grapalat" w:cs="Sylfaen"/>
          <w:sz w:val="22"/>
          <w:szCs w:val="22"/>
        </w:rPr>
        <w:t>:</w:t>
      </w:r>
      <w:r w:rsidRPr="00CB2464">
        <w:rPr>
          <w:rFonts w:ascii="GHEA Grapalat" w:hAnsi="GHEA Grapalat" w:cs="Sylfaen"/>
          <w:sz w:val="22"/>
          <w:szCs w:val="22"/>
          <w:lang w:val="hy-AM"/>
        </w:rPr>
        <w:t xml:space="preserve"> Նախորդ տարվա նույն ժամանակահատվածի համեմատ Գնումների գործընթացի կարգավորման և համակարգման ծրագրի ծախսեր</w:t>
      </w:r>
      <w:r w:rsidRPr="00CB2464">
        <w:rPr>
          <w:rFonts w:ascii="GHEA Grapalat" w:hAnsi="GHEA Grapalat" w:cs="Sylfaen"/>
          <w:sz w:val="22"/>
          <w:szCs w:val="22"/>
        </w:rPr>
        <w:t xml:space="preserve">ը </w:t>
      </w:r>
      <w:r w:rsidRPr="00CB2464">
        <w:rPr>
          <w:rFonts w:ascii="GHEA Grapalat" w:hAnsi="GHEA Grapalat" w:cs="Sylfaen"/>
          <w:sz w:val="22"/>
          <w:szCs w:val="22"/>
          <w:lang w:val="hy-AM"/>
        </w:rPr>
        <w:t>ն</w:t>
      </w:r>
      <w:r w:rsidRPr="00CB2464">
        <w:rPr>
          <w:rFonts w:ascii="GHEA Grapalat" w:hAnsi="GHEA Grapalat" w:cs="Sylfaen"/>
          <w:sz w:val="22"/>
          <w:szCs w:val="22"/>
        </w:rPr>
        <w:t>վ</w:t>
      </w:r>
      <w:r w:rsidRPr="00CB2464">
        <w:rPr>
          <w:rFonts w:ascii="GHEA Grapalat" w:hAnsi="GHEA Grapalat" w:cs="Sylfaen"/>
          <w:sz w:val="22"/>
          <w:szCs w:val="22"/>
          <w:lang w:val="hy-AM"/>
        </w:rPr>
        <w:t>ա</w:t>
      </w:r>
      <w:r w:rsidRPr="00CB2464">
        <w:rPr>
          <w:rFonts w:ascii="GHEA Grapalat" w:hAnsi="GHEA Grapalat" w:cs="Sylfaen"/>
          <w:sz w:val="22"/>
          <w:szCs w:val="22"/>
        </w:rPr>
        <w:t>զ</w:t>
      </w:r>
      <w:r w:rsidRPr="00CB2464">
        <w:rPr>
          <w:rFonts w:ascii="GHEA Grapalat" w:hAnsi="GHEA Grapalat" w:cs="Sylfaen"/>
          <w:sz w:val="22"/>
          <w:szCs w:val="22"/>
          <w:lang w:val="hy-AM"/>
        </w:rPr>
        <w:t xml:space="preserve">ել են </w:t>
      </w:r>
      <w:r w:rsidRPr="00CB2464">
        <w:rPr>
          <w:rFonts w:ascii="GHEA Grapalat" w:hAnsi="GHEA Grapalat" w:cs="Sylfaen"/>
          <w:sz w:val="22"/>
          <w:szCs w:val="22"/>
        </w:rPr>
        <w:t>9.4</w:t>
      </w:r>
      <w:r w:rsidRPr="00CB2464">
        <w:rPr>
          <w:rFonts w:ascii="GHEA Grapalat" w:hAnsi="GHEA Grapalat" w:cs="Times Armenian"/>
          <w:sz w:val="22"/>
          <w:szCs w:val="22"/>
          <w:lang w:val="hy-AM"/>
        </w:rPr>
        <w:t>%-ով</w:t>
      </w:r>
      <w:r w:rsidRPr="00CB2464">
        <w:rPr>
          <w:rFonts w:ascii="GHEA Grapalat" w:hAnsi="GHEA Grapalat" w:cs="Times Armenian"/>
          <w:sz w:val="22"/>
          <w:szCs w:val="22"/>
        </w:rPr>
        <w:t xml:space="preserve"> (8.4 մլն դրամով)</w:t>
      </w:r>
      <w:r w:rsidRPr="00CB2464">
        <w:rPr>
          <w:rFonts w:ascii="GHEA Grapalat" w:hAnsi="GHEA Grapalat" w:cs="Times Armenian"/>
          <w:sz w:val="22"/>
          <w:szCs w:val="22"/>
          <w:lang w:val="hy-AM"/>
        </w:rPr>
        <w:t>:</w:t>
      </w:r>
    </w:p>
    <w:p w:rsidR="005747E7" w:rsidRPr="00CB2464" w:rsidRDefault="005747E7" w:rsidP="005747E7">
      <w:pPr>
        <w:spacing w:line="360" w:lineRule="auto"/>
        <w:ind w:firstLine="561"/>
        <w:jc w:val="both"/>
        <w:rPr>
          <w:rFonts w:ascii="GHEA Grapalat" w:hAnsi="GHEA Grapalat" w:cs="Sylfaen"/>
          <w:sz w:val="22"/>
          <w:szCs w:val="22"/>
        </w:rPr>
      </w:pPr>
    </w:p>
    <w:p w:rsidR="006D404C" w:rsidRPr="00CB2464" w:rsidRDefault="005747E7" w:rsidP="006D404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u w:val="single"/>
          <w:lang w:val="hy-AM"/>
        </w:rPr>
        <w:t>ՀՀ արտակարգ իրավիճակների նախարարության</w:t>
      </w:r>
      <w:r w:rsidRPr="00CB2464">
        <w:rPr>
          <w:rFonts w:ascii="GHEA Grapalat" w:hAnsi="GHEA Grapalat" w:cs="GHEA Grapalat"/>
          <w:sz w:val="22"/>
          <w:szCs w:val="22"/>
          <w:lang w:val="hy-AM"/>
        </w:rPr>
        <w:t xml:space="preserve"> </w:t>
      </w:r>
      <w:r w:rsidR="006D404C" w:rsidRPr="00CB2464">
        <w:rPr>
          <w:rFonts w:ascii="GHEA Grapalat" w:hAnsi="GHEA Grapalat" w:cs="GHEA Grapalat"/>
          <w:sz w:val="22"/>
          <w:szCs w:val="22"/>
          <w:lang w:val="hy-AM"/>
        </w:rPr>
        <w:t>պատասխանատվությամբ 2021 թվականի ինն ամիսների ընթացքում կատարվել են պետական բյուջեի վեց ծրագրեր, որոնց գծով ծախսերը կազմել են 9 մլրդ դրամ կամ ծրագրված ցուցանիշի 85.3%</w:t>
      </w:r>
      <w:r w:rsidR="006D404C" w:rsidRPr="00CB2464">
        <w:rPr>
          <w:rFonts w:ascii="GHEA Grapalat" w:hAnsi="GHEA Grapalat" w:cs="GHEA Grapalat"/>
          <w:sz w:val="22"/>
          <w:szCs w:val="22"/>
          <w:lang w:val="hy-AM"/>
        </w:rPr>
        <w:noBreakHyphen/>
        <w:t>ը: Շեղումը հիմնականում պայմանավորված է նախարարության ծախսերի գերակշիռ մասը կազմող «Փրկարարական ծառայություններ» ծրագրի կատարողականով: Նախորդ տարվա ինն ամիսների համեմատ ՀՀ արտակարգ իրավիճակների նախարարության պատասխանատվությամբ իրականացվող ծրագրերի գծով ծախսերը նվազել են 6.7%</w:t>
      </w:r>
      <w:r w:rsidR="006D404C" w:rsidRPr="00CB2464">
        <w:rPr>
          <w:rFonts w:ascii="GHEA Grapalat" w:hAnsi="GHEA Grapalat" w:cs="GHEA Grapalat"/>
          <w:sz w:val="22"/>
          <w:szCs w:val="22"/>
          <w:lang w:val="hy-AM"/>
        </w:rPr>
        <w:noBreakHyphen/>
        <w:t xml:space="preserve">ով կամ շուրջ 646.6 մլն դրամով՝ հիմնականում պայմանավորված 2020 թվականին ՀՀ շրջակա միջավայրի նախարարության ենթակայության «Շրջակա միջավայրի մոնիթորինգի և տեղեկատվության կենտրոն» և «Անտառային մոնիթորինգի կենտրոն» ՊՈԱԿ-ների և ՀՀ արտակարգ իրավիճակների նախարարության ենթակայության «Հիդրոօդերևութաբանության և մթնոլորտային երևույթների վրա ակտիվ ներգործության ծառայություն» ՊՈԱԿ-ի միավորման ձևով ՀՀ շրջակա միջավայրի նախարարության համակարգում «Հիդրոօդերևութաբանության և մոնիթորինգի կենտրոն» ՊՈԱԿ-ի ստեղծմամբ, </w:t>
      </w:r>
      <w:r w:rsidR="006D404C" w:rsidRPr="00CB2464">
        <w:rPr>
          <w:rFonts w:ascii="GHEA Grapalat" w:hAnsi="GHEA Grapalat" w:cs="Sylfaen"/>
          <w:sz w:val="22"/>
          <w:szCs w:val="22"/>
          <w:lang w:val="hy-AM"/>
        </w:rPr>
        <w:t xml:space="preserve">որի արդյունքում 2020 թվականի երկրորդ կիսամյակից նախկինում ՀՀ արտակարգ իրավիճակների նախարարության պատասխանատվությամբ իրականացվող «Հիդրոօդերևութաբանական ծառայություններ» ծրագրից միջոցները փոխանցվել են ՀՀ շրջակա միջավայրի նախարարության պատասխանատվությամբ իրականացվող «Շրջակա միջավայրի վրա </w:t>
      </w:r>
      <w:r w:rsidR="006D404C" w:rsidRPr="00CB2464">
        <w:rPr>
          <w:rFonts w:ascii="GHEA Grapalat" w:hAnsi="GHEA Grapalat" w:cs="GHEA Grapalat"/>
          <w:sz w:val="22"/>
          <w:szCs w:val="22"/>
          <w:lang w:val="hy-AM"/>
        </w:rPr>
        <w:t>ազդեցության գնահատում և մոնիթորինգ» ծրագրին: 2020 թվականի ինն ամիսների համադրելի ցուցանիշի համեմատ ՀՀ արտակարգ իրավիճակների նախարարության պատասխանատվությամբ իրականացվող ծախսերը նվազել են 1%</w:t>
      </w:r>
      <w:r w:rsidR="006D404C" w:rsidRPr="00CB2464">
        <w:rPr>
          <w:rFonts w:ascii="GHEA Grapalat" w:hAnsi="GHEA Grapalat" w:cs="GHEA Grapalat"/>
          <w:sz w:val="22"/>
          <w:szCs w:val="22"/>
          <w:lang w:val="hy-AM"/>
        </w:rPr>
        <w:noBreakHyphen/>
        <w:t>ով կամ 95 մլն դրամով:</w:t>
      </w:r>
    </w:p>
    <w:p w:rsidR="004A0FBB" w:rsidRPr="00CB2464" w:rsidRDefault="006D404C" w:rsidP="006D404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lastRenderedPageBreak/>
        <w:t xml:space="preserve">2021 թվականի ինն ամիսների ընթացում </w:t>
      </w:r>
      <w:r w:rsidRPr="00CB2464">
        <w:rPr>
          <w:rFonts w:ascii="GHEA Grapalat" w:hAnsi="GHEA Grapalat" w:cs="Times Armenian"/>
          <w:i/>
          <w:sz w:val="22"/>
          <w:szCs w:val="22"/>
          <w:lang w:val="hy-AM"/>
        </w:rPr>
        <w:t>Տեխնիկական անվտանգության</w:t>
      </w:r>
      <w:r w:rsidRPr="00CB2464">
        <w:rPr>
          <w:rFonts w:ascii="GHEA Grapalat" w:hAnsi="GHEA Grapalat" w:cs="GHEA Grapalat"/>
          <w:sz w:val="22"/>
          <w:szCs w:val="22"/>
          <w:lang w:val="hy-AM"/>
        </w:rPr>
        <w:t xml:space="preserve"> ծրագրի ծախսերը կազմել են 284.7 մլն դրամ</w:t>
      </w:r>
      <w:r w:rsidR="004A0FBB" w:rsidRPr="00CB2464">
        <w:rPr>
          <w:rFonts w:ascii="GHEA Grapalat" w:hAnsi="GHEA Grapalat" w:cs="GHEA Grapalat"/>
          <w:sz w:val="22"/>
          <w:szCs w:val="22"/>
          <w:lang w:val="hy-AM"/>
        </w:rPr>
        <w:t xml:space="preserve"> կամ ծրագրված ցուցանիշի 90.5%-ը</w:t>
      </w:r>
      <w:r w:rsidR="004A0FBB" w:rsidRPr="00CB2464">
        <w:rPr>
          <w:rFonts w:ascii="GHEA Grapalat" w:hAnsi="GHEA Grapalat" w:cs="GHEA Grapalat"/>
          <w:sz w:val="22"/>
          <w:szCs w:val="22"/>
        </w:rPr>
        <w:t>`</w:t>
      </w:r>
      <w:r w:rsidRPr="00CB2464">
        <w:rPr>
          <w:rFonts w:ascii="GHEA Grapalat" w:hAnsi="GHEA Grapalat" w:cs="GHEA Grapalat"/>
          <w:sz w:val="22"/>
          <w:szCs w:val="22"/>
          <w:lang w:val="hy-AM"/>
        </w:rPr>
        <w:t xml:space="preserve"> պայմանավորված «Նաիրիտ գործարան» ՓԲԸ-ի անվտանգության ապահովման միջոցառման կատարողականով, որը կազմել է 89.5% կամ շուրջ 256 մլն դրամ: Շեղ</w:t>
      </w:r>
      <w:r w:rsidR="004A0FBB" w:rsidRPr="00CB2464">
        <w:rPr>
          <w:rFonts w:ascii="GHEA Grapalat" w:hAnsi="GHEA Grapalat" w:cs="GHEA Grapalat"/>
          <w:sz w:val="22"/>
          <w:szCs w:val="22"/>
          <w:lang w:val="hy-AM"/>
        </w:rPr>
        <w:t xml:space="preserve">ումը պայմանավորված է նրանով, որ </w:t>
      </w:r>
      <w:r w:rsidR="004A0FBB" w:rsidRPr="00CB2464">
        <w:rPr>
          <w:rFonts w:ascii="GHEA Grapalat" w:hAnsi="GHEA Grapalat" w:cs="GHEA Grapalat"/>
          <w:sz w:val="22"/>
          <w:szCs w:val="22"/>
        </w:rPr>
        <w:t>վճարային</w:t>
      </w:r>
      <w:r w:rsidRPr="00CB2464">
        <w:rPr>
          <w:rFonts w:ascii="GHEA Grapalat" w:hAnsi="GHEA Grapalat" w:cs="GHEA Grapalat"/>
          <w:sz w:val="22"/>
          <w:szCs w:val="22"/>
          <w:lang w:val="hy-AM"/>
        </w:rPr>
        <w:t xml:space="preserve"> փաստաթղթերը ներկայացվել են ուշացումով և գտնվել են ուսումնասիրության փուլում: Միջոցառման շրջանակներում կատարվել են </w:t>
      </w:r>
      <w:r w:rsidR="004A0FBB" w:rsidRPr="00CB2464">
        <w:rPr>
          <w:rFonts w:ascii="GHEA Grapalat" w:hAnsi="GHEA Grapalat" w:cs="GHEA Grapalat"/>
          <w:sz w:val="22"/>
          <w:szCs w:val="22"/>
          <w:lang w:val="hy-AM"/>
        </w:rPr>
        <w:t xml:space="preserve">22592 տոննա </w:t>
      </w:r>
      <w:r w:rsidRPr="00CB2464">
        <w:rPr>
          <w:rFonts w:ascii="GHEA Grapalat" w:hAnsi="GHEA Grapalat" w:cs="GHEA Grapalat"/>
          <w:sz w:val="22"/>
          <w:szCs w:val="22"/>
          <w:lang w:val="hy-AM"/>
        </w:rPr>
        <w:t xml:space="preserve">տարբեր վտանգավորության դասի քիմիական նյութերի և 12772 միավոր հիմնական միջոցների պահպանման աշխատանքներ: </w:t>
      </w:r>
    </w:p>
    <w:p w:rsidR="004A0FBB" w:rsidRPr="00CB2464" w:rsidRDefault="004A0FBB" w:rsidP="006D404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Ծրագրին հ</w:t>
      </w:r>
      <w:r w:rsidR="006D404C" w:rsidRPr="00CB2464">
        <w:rPr>
          <w:rFonts w:ascii="GHEA Grapalat" w:hAnsi="GHEA Grapalat" w:cs="GHEA Grapalat"/>
          <w:sz w:val="22"/>
          <w:szCs w:val="22"/>
          <w:lang w:val="hy-AM"/>
        </w:rPr>
        <w:t xml:space="preserve">ատկացված միջոցներից 28.7 մլն դրամն ուղղվել է Տեխնիկական անվտանգության կանոնակարգման ծառայությունների միջոցառմանը՝ ապահովելով 100% կատարողական: </w:t>
      </w:r>
    </w:p>
    <w:p w:rsidR="006D404C" w:rsidRPr="00CB2464" w:rsidRDefault="006D404C" w:rsidP="006D404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Նախորդ տարվա ինն ամիսների համեմատ Տեխնիկական անվտանգության ծրագրի ծախսերն աճել են 3.</w:t>
      </w:r>
      <w:r w:rsidRPr="00CB2464">
        <w:rPr>
          <w:rFonts w:ascii="GHEA Grapalat" w:hAnsi="GHEA Grapalat" w:cs="Times Armenian"/>
          <w:sz w:val="22"/>
          <w:szCs w:val="22"/>
          <w:lang w:val="hy-AM"/>
        </w:rPr>
        <w:t>3 անգամ (199.6 մլն դրամով)՝ պայմանավորված 2021 թվականին «Նաիրիտ գործարան» ՓԲԸ-ի անվտանգության ապահովման նպատակով միջոցների հատկացմամբ:</w:t>
      </w:r>
    </w:p>
    <w:p w:rsidR="006D404C" w:rsidRPr="00CB2464" w:rsidRDefault="006D404C" w:rsidP="006D404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Times Armenian"/>
          <w:sz w:val="22"/>
          <w:szCs w:val="22"/>
          <w:lang w:val="hy-AM"/>
        </w:rPr>
        <w:t xml:space="preserve">Հաշվետու ժամանակահատվածում երկու ծրագրերի շրջանակներում արձանագրվել է իննամսյա ծրագրի 100% կատարողական: Մասնավորապես՝ 498.2 մլն դրամ են կազմել </w:t>
      </w:r>
      <w:r w:rsidRPr="00CB2464">
        <w:rPr>
          <w:rFonts w:ascii="GHEA Grapalat" w:hAnsi="GHEA Grapalat" w:cs="Times Armenian"/>
          <w:i/>
          <w:sz w:val="22"/>
          <w:szCs w:val="22"/>
          <w:lang w:val="hy-AM"/>
        </w:rPr>
        <w:t>Սեյսմիկ պաշտպանության</w:t>
      </w:r>
      <w:r w:rsidRPr="00CB2464">
        <w:rPr>
          <w:rFonts w:ascii="GHEA Grapalat" w:hAnsi="GHEA Grapalat" w:cs="Times Armenian"/>
          <w:sz w:val="22"/>
          <w:szCs w:val="22"/>
          <w:lang w:val="hy-AM"/>
        </w:rPr>
        <w:t xml:space="preserve"> և 82.3 մլն դրամ</w:t>
      </w:r>
      <w:r w:rsidRPr="00CB2464">
        <w:rPr>
          <w:rFonts w:ascii="GHEA Grapalat" w:hAnsi="GHEA Grapalat" w:cs="GHEA Grapalat"/>
          <w:sz w:val="22"/>
          <w:szCs w:val="22"/>
          <w:lang w:val="hy-AM"/>
        </w:rPr>
        <w:t xml:space="preserve">՝ </w:t>
      </w:r>
      <w:r w:rsidRPr="00CB2464">
        <w:rPr>
          <w:rFonts w:ascii="GHEA Grapalat" w:hAnsi="GHEA Grapalat" w:cs="GHEA Grapalat"/>
          <w:i/>
          <w:sz w:val="22"/>
          <w:szCs w:val="22"/>
          <w:lang w:val="hy-AM"/>
        </w:rPr>
        <w:t>Արտակարգ իրավիճակների արձագանքման կարողությունների զարգացման</w:t>
      </w:r>
      <w:r w:rsidRPr="00CB2464">
        <w:rPr>
          <w:rFonts w:ascii="GHEA Grapalat" w:hAnsi="GHEA Grapalat" w:cs="GHEA Grapalat"/>
          <w:sz w:val="22"/>
          <w:szCs w:val="22"/>
          <w:lang w:val="hy-AM"/>
        </w:rPr>
        <w:t xml:space="preserve"> ծրագրերին հատկացված միջոցները: </w:t>
      </w:r>
      <w:r w:rsidR="002F4BBB" w:rsidRPr="00CB2464">
        <w:rPr>
          <w:rFonts w:ascii="GHEA Grapalat" w:hAnsi="GHEA Grapalat" w:cs="GHEA Grapalat"/>
          <w:sz w:val="22"/>
          <w:szCs w:val="22"/>
        </w:rPr>
        <w:t xml:space="preserve">Հարկ է նշել, որ Սեյսմիկ պաշտպանության </w:t>
      </w:r>
      <w:r w:rsidRPr="00CB2464">
        <w:rPr>
          <w:rFonts w:ascii="GHEA Grapalat" w:hAnsi="GHEA Grapalat" w:cs="GHEA Grapalat"/>
          <w:sz w:val="22"/>
          <w:szCs w:val="22"/>
          <w:lang w:val="hy-AM"/>
        </w:rPr>
        <w:t xml:space="preserve">ծրագրի շրջանակներում </w:t>
      </w:r>
      <w:r w:rsidR="002F4BBB" w:rsidRPr="00CB2464">
        <w:rPr>
          <w:rFonts w:ascii="GHEA Grapalat" w:hAnsi="GHEA Grapalat" w:cs="GHEA Grapalat"/>
          <w:sz w:val="22"/>
          <w:szCs w:val="22"/>
        </w:rPr>
        <w:t xml:space="preserve">ամբողջությամբ </w:t>
      </w:r>
      <w:r w:rsidRPr="00CB2464">
        <w:rPr>
          <w:rFonts w:ascii="GHEA Grapalat" w:hAnsi="GHEA Grapalat" w:cs="GHEA Grapalat"/>
          <w:sz w:val="22"/>
          <w:szCs w:val="22"/>
          <w:lang w:val="hy-AM"/>
        </w:rPr>
        <w:t>ապահո</w:t>
      </w:r>
      <w:r w:rsidR="004A0FBB" w:rsidRPr="00CB2464">
        <w:rPr>
          <w:rFonts w:ascii="GHEA Grapalat" w:hAnsi="GHEA Grapalat" w:cs="GHEA Grapalat"/>
          <w:sz w:val="22"/>
          <w:szCs w:val="22"/>
        </w:rPr>
        <w:t>վ</w:t>
      </w:r>
      <w:r w:rsidRPr="00CB2464">
        <w:rPr>
          <w:rFonts w:ascii="GHEA Grapalat" w:hAnsi="GHEA Grapalat" w:cs="GHEA Grapalat"/>
          <w:sz w:val="22"/>
          <w:szCs w:val="22"/>
          <w:lang w:val="hy-AM"/>
        </w:rPr>
        <w:t>վել են նախատեսված արդյունքային ցուցանիշները</w:t>
      </w:r>
      <w:r w:rsidR="002F4BBB" w:rsidRPr="00CB2464">
        <w:rPr>
          <w:rFonts w:ascii="GHEA Grapalat" w:hAnsi="GHEA Grapalat" w:cs="GHEA Grapalat"/>
          <w:sz w:val="22"/>
          <w:szCs w:val="22"/>
        </w:rPr>
        <w:t xml:space="preserve">, իսկ </w:t>
      </w:r>
      <w:r w:rsidR="002F4BBB" w:rsidRPr="00CB2464">
        <w:rPr>
          <w:rFonts w:ascii="GHEA Grapalat" w:hAnsi="GHEA Grapalat" w:cs="GHEA Grapalat"/>
          <w:sz w:val="22"/>
          <w:szCs w:val="22"/>
          <w:lang w:val="hy-AM"/>
        </w:rPr>
        <w:t>Արտակարգ իրավիճակների արձագանքման կարողությունների զարգացման</w:t>
      </w:r>
      <w:r w:rsidR="002F4BBB" w:rsidRPr="00CB2464">
        <w:rPr>
          <w:rFonts w:ascii="GHEA Grapalat" w:hAnsi="GHEA Grapalat" w:cs="GHEA Grapalat"/>
          <w:sz w:val="22"/>
          <w:szCs w:val="22"/>
        </w:rPr>
        <w:t xml:space="preserve"> ծրագրի շրջանակներում արձանագրվել է դրանց գերազանցում</w:t>
      </w:r>
      <w:r w:rsidRPr="00CB2464">
        <w:rPr>
          <w:rFonts w:ascii="GHEA Grapalat" w:hAnsi="GHEA Grapalat" w:cs="GHEA Grapalat"/>
          <w:sz w:val="22"/>
          <w:szCs w:val="22"/>
          <w:lang w:val="hy-AM"/>
        </w:rPr>
        <w:t>: Նախորդ տարվա ինն ամիսների համեմատ Սեյսմիկ պաշտպանության և Արտակարգ իրավիճակների արձագանքման կարողությունների զարգացման ծրագրերի շրջանակներում կատարված ծախսերը նվազել են համապատասխանաբար 11.1%-ով (62.4 մլն դրամով) և 6.9%-ով (6.1 մլն դրամով):</w:t>
      </w:r>
    </w:p>
    <w:p w:rsidR="000551D3" w:rsidRPr="00CB2464" w:rsidRDefault="006D404C" w:rsidP="006D404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2021 թվականի ինն ամիսների ընթացում </w:t>
      </w:r>
      <w:r w:rsidRPr="00CB2464">
        <w:rPr>
          <w:rFonts w:ascii="GHEA Grapalat" w:hAnsi="GHEA Grapalat" w:cs="GHEA Grapalat"/>
          <w:i/>
          <w:sz w:val="22"/>
          <w:szCs w:val="22"/>
          <w:lang w:val="hy-AM"/>
        </w:rPr>
        <w:t>«Փրկարարական ծառայություններ»</w:t>
      </w:r>
      <w:r w:rsidRPr="00CB2464">
        <w:rPr>
          <w:rFonts w:ascii="GHEA Grapalat" w:hAnsi="GHEA Grapalat" w:cs="GHEA Grapalat"/>
          <w:sz w:val="22"/>
          <w:szCs w:val="22"/>
          <w:lang w:val="hy-AM"/>
        </w:rPr>
        <w:t xml:space="preserve"> ծրագրի ծախսերը կազմել են </w:t>
      </w:r>
      <w:r w:rsidR="000551D3" w:rsidRPr="00CB2464">
        <w:rPr>
          <w:rFonts w:ascii="GHEA Grapalat" w:hAnsi="GHEA Grapalat" w:cs="GHEA Grapalat"/>
          <w:sz w:val="22"/>
          <w:szCs w:val="22"/>
        </w:rPr>
        <w:t xml:space="preserve">ավելի քան </w:t>
      </w:r>
      <w:r w:rsidRPr="00CB2464">
        <w:rPr>
          <w:rFonts w:ascii="GHEA Grapalat" w:hAnsi="GHEA Grapalat" w:cs="GHEA Grapalat"/>
          <w:sz w:val="22"/>
          <w:szCs w:val="22"/>
          <w:lang w:val="hy-AM"/>
        </w:rPr>
        <w:t>7.1 մլրդ դրամ կամ նախատեսվածի 83.6%-ը: Շեղումը հիմնականում առաջացել է «</w:t>
      </w:r>
      <w:r w:rsidRPr="00CB2464">
        <w:rPr>
          <w:rFonts w:ascii="GHEA Grapalat" w:hAnsi="GHEA Grapalat" w:cs="Sylfaen"/>
          <w:sz w:val="22"/>
          <w:szCs w:val="22"/>
          <w:lang w:val="hy-AM"/>
        </w:rPr>
        <w:t xml:space="preserve">Փրկարարական ծառայություններ» միջոցառման ծախսերում, որոնք կատարվել են </w:t>
      </w:r>
      <w:r w:rsidRPr="00CB2464">
        <w:rPr>
          <w:rFonts w:ascii="GHEA Grapalat" w:hAnsi="GHEA Grapalat" w:cs="GHEA Grapalat"/>
          <w:sz w:val="22"/>
          <w:szCs w:val="22"/>
          <w:lang w:val="hy-AM"/>
        </w:rPr>
        <w:t>83.6</w:t>
      </w:r>
      <w:r w:rsidRPr="00CB2464">
        <w:rPr>
          <w:rFonts w:ascii="GHEA Grapalat" w:hAnsi="GHEA Grapalat" w:cs="Sylfaen"/>
          <w:sz w:val="22"/>
          <w:szCs w:val="22"/>
          <w:lang w:val="hy-AM"/>
        </w:rPr>
        <w:t xml:space="preserve">%-ով և կազմել շուրջ </w:t>
      </w:r>
      <w:r w:rsidRPr="00CB2464">
        <w:rPr>
          <w:rFonts w:ascii="GHEA Grapalat" w:hAnsi="GHEA Grapalat" w:cs="GHEA Grapalat"/>
          <w:sz w:val="22"/>
          <w:szCs w:val="22"/>
          <w:lang w:val="hy-AM"/>
        </w:rPr>
        <w:t xml:space="preserve">7.1 </w:t>
      </w:r>
      <w:r w:rsidRPr="00CB2464">
        <w:rPr>
          <w:rFonts w:ascii="GHEA Grapalat" w:hAnsi="GHEA Grapalat" w:cs="Sylfaen"/>
          <w:sz w:val="22"/>
          <w:szCs w:val="22"/>
          <w:lang w:val="hy-AM"/>
        </w:rPr>
        <w:t>մլրդ դրամ: Շեղումը հիմնականում պայմանավորված է նրանով, որ սեպտեմբեր</w:t>
      </w:r>
      <w:r w:rsidR="00950281" w:rsidRPr="00CB2464">
        <w:rPr>
          <w:rFonts w:ascii="GHEA Grapalat" w:hAnsi="GHEA Grapalat" w:cs="Sylfaen"/>
          <w:sz w:val="22"/>
          <w:szCs w:val="22"/>
          <w:lang w:val="hy-AM"/>
        </w:rPr>
        <w:t xml:space="preserve"> </w:t>
      </w:r>
      <w:r w:rsidRPr="00CB2464">
        <w:rPr>
          <w:rFonts w:ascii="GHEA Grapalat" w:hAnsi="GHEA Grapalat" w:cs="Sylfaen"/>
          <w:sz w:val="22"/>
          <w:szCs w:val="22"/>
          <w:lang w:val="hy-AM"/>
        </w:rPr>
        <w:t xml:space="preserve">ամսվա աշխատավարձերը վճարվել են հոկտեմբեր ամսին: </w:t>
      </w:r>
      <w:r w:rsidRPr="00CB2464">
        <w:rPr>
          <w:rFonts w:ascii="GHEA Grapalat" w:hAnsi="GHEA Grapalat" w:cs="GHEA Grapalat"/>
          <w:sz w:val="22"/>
          <w:szCs w:val="22"/>
          <w:lang w:val="hy-AM"/>
        </w:rPr>
        <w:t>Նշված միջոցառման շրջանակներում ապահո</w:t>
      </w:r>
      <w:r w:rsidR="000551D3" w:rsidRPr="00CB2464">
        <w:rPr>
          <w:rFonts w:ascii="GHEA Grapalat" w:hAnsi="GHEA Grapalat" w:cs="GHEA Grapalat"/>
          <w:sz w:val="22"/>
          <w:szCs w:val="22"/>
        </w:rPr>
        <w:t>վ</w:t>
      </w:r>
      <w:r w:rsidRPr="00CB2464">
        <w:rPr>
          <w:rFonts w:ascii="GHEA Grapalat" w:hAnsi="GHEA Grapalat" w:cs="GHEA Grapalat"/>
          <w:sz w:val="22"/>
          <w:szCs w:val="22"/>
          <w:lang w:val="hy-AM"/>
        </w:rPr>
        <w:t xml:space="preserve">վել են նախատեսված արդյունքային ցուցանիշները: </w:t>
      </w:r>
    </w:p>
    <w:p w:rsidR="000551D3" w:rsidRPr="00CB2464" w:rsidRDefault="000551D3" w:rsidP="006D404C">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rPr>
        <w:t>Ա</w:t>
      </w:r>
      <w:r w:rsidR="006D404C" w:rsidRPr="00CB2464">
        <w:rPr>
          <w:rFonts w:ascii="GHEA Grapalat" w:hAnsi="GHEA Grapalat" w:cs="Sylfaen"/>
          <w:sz w:val="22"/>
          <w:szCs w:val="22"/>
          <w:lang w:val="hy-AM"/>
        </w:rPr>
        <w:t>րտակարգ իրավիճակներում մարդասիրական աջակցության կազմակերպման համար նախատեսված 26 մլն դրամ</w:t>
      </w:r>
      <w:r w:rsidRPr="00CB2464">
        <w:rPr>
          <w:rFonts w:ascii="GHEA Grapalat" w:hAnsi="GHEA Grapalat" w:cs="Sylfaen"/>
          <w:sz w:val="22"/>
          <w:szCs w:val="22"/>
        </w:rPr>
        <w:t>ի</w:t>
      </w:r>
      <w:r w:rsidR="006D404C" w:rsidRPr="00CB2464">
        <w:rPr>
          <w:rFonts w:ascii="GHEA Grapalat" w:hAnsi="GHEA Grapalat" w:cs="Sylfaen"/>
          <w:sz w:val="22"/>
          <w:szCs w:val="22"/>
          <w:lang w:val="hy-AM"/>
        </w:rPr>
        <w:t xml:space="preserve"> միջոցներն օգտագործվել են ամբողջությամբ: Միջոցառման շրջանակ</w:t>
      </w:r>
      <w:r w:rsidRPr="00CB2464">
        <w:rPr>
          <w:rFonts w:ascii="GHEA Grapalat" w:hAnsi="GHEA Grapalat" w:cs="Sylfaen"/>
          <w:sz w:val="22"/>
          <w:szCs w:val="22"/>
          <w:lang w:val="hy-AM"/>
        </w:rPr>
        <w:t xml:space="preserve">ներում նախատեսված 5-ի փոխարեն </w:t>
      </w:r>
      <w:r w:rsidRPr="00CB2464">
        <w:rPr>
          <w:rFonts w:ascii="GHEA Grapalat" w:hAnsi="GHEA Grapalat" w:cs="Sylfaen"/>
          <w:sz w:val="22"/>
          <w:szCs w:val="22"/>
        </w:rPr>
        <w:t>ապահով</w:t>
      </w:r>
      <w:r w:rsidR="006D404C" w:rsidRPr="00CB2464">
        <w:rPr>
          <w:rFonts w:ascii="GHEA Grapalat" w:hAnsi="GHEA Grapalat" w:cs="Sylfaen"/>
          <w:sz w:val="22"/>
          <w:szCs w:val="22"/>
          <w:lang w:val="hy-AM"/>
        </w:rPr>
        <w:t xml:space="preserve">վել է ՀՀ, ՌԴ և երրորդ երկրների տարածքում արտակարգ իրավիճակների արձագանքման 63 մասնակցություն: Ցուցանիշի գերազանցումը պայմանավորված է Սյունիքի մարզում և Բերձորում իրականացված </w:t>
      </w:r>
      <w:r w:rsidR="006D404C" w:rsidRPr="00CB2464">
        <w:rPr>
          <w:rFonts w:ascii="GHEA Grapalat" w:hAnsi="GHEA Grapalat" w:cs="Sylfaen"/>
          <w:sz w:val="22"/>
          <w:szCs w:val="22"/>
          <w:lang w:val="hy-AM"/>
        </w:rPr>
        <w:lastRenderedPageBreak/>
        <w:t>հերթապահություններով: Բացի այդ, մարդասիրական 2 օգնություն է տրամադրվել արտակարգ իրավիճակների հետևանքներից տուժած բնակչությանը:</w:t>
      </w:r>
    </w:p>
    <w:p w:rsidR="000551D3" w:rsidRPr="00CB2464" w:rsidRDefault="006D404C" w:rsidP="006D404C">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 xml:space="preserve">Սողանքային և քարաթափման երևույթների ուսումնասիրման </w:t>
      </w:r>
      <w:r w:rsidR="000551D3" w:rsidRPr="00CB2464">
        <w:rPr>
          <w:rFonts w:ascii="GHEA Grapalat" w:hAnsi="GHEA Grapalat" w:cs="Sylfaen"/>
          <w:sz w:val="22"/>
          <w:szCs w:val="22"/>
        </w:rPr>
        <w:t>ծախսերը կազմել են</w:t>
      </w:r>
      <w:r w:rsidRPr="00CB2464">
        <w:rPr>
          <w:rFonts w:ascii="GHEA Grapalat" w:hAnsi="GHEA Grapalat" w:cs="Sylfaen"/>
          <w:sz w:val="22"/>
          <w:szCs w:val="22"/>
          <w:lang w:val="hy-AM"/>
        </w:rPr>
        <w:t xml:space="preserve"> 950 հազար դրամ և ապահովել իննամսյա ծրագրի 100% կատարողական: Միջոցառման շրջանակներում ուսումնասիրվել է 0.5-8.0 խորանարդ մետր չափերով ժայռաբեկորների սողանքային 1 տեղամաս: </w:t>
      </w:r>
    </w:p>
    <w:p w:rsidR="000551D3" w:rsidRPr="00CB2464" w:rsidRDefault="006D404C" w:rsidP="006D404C">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 xml:space="preserve">ԱԻՆ փրկարար ծառայության շենքի ապահովվածության և </w:t>
      </w:r>
      <w:r w:rsidR="000551D3" w:rsidRPr="00CB2464">
        <w:rPr>
          <w:rFonts w:ascii="GHEA Grapalat" w:hAnsi="GHEA Grapalat" w:cs="Sylfaen"/>
          <w:sz w:val="22"/>
          <w:szCs w:val="22"/>
          <w:lang w:val="hy-AM"/>
        </w:rPr>
        <w:t xml:space="preserve">պայմանների բարելավմանն ուղղվել </w:t>
      </w:r>
      <w:r w:rsidR="000551D3" w:rsidRPr="00CB2464">
        <w:rPr>
          <w:rFonts w:ascii="GHEA Grapalat" w:hAnsi="GHEA Grapalat" w:cs="Sylfaen"/>
          <w:sz w:val="22"/>
          <w:szCs w:val="22"/>
        </w:rPr>
        <w:t>է</w:t>
      </w:r>
      <w:r w:rsidRPr="00CB2464">
        <w:rPr>
          <w:rFonts w:ascii="GHEA Grapalat" w:hAnsi="GHEA Grapalat" w:cs="Sylfaen"/>
          <w:sz w:val="22"/>
          <w:szCs w:val="22"/>
          <w:lang w:val="hy-AM"/>
        </w:rPr>
        <w:t xml:space="preserve"> 9.5 մլն դրամ՝ 78.5%</w:t>
      </w:r>
      <w:r w:rsidRPr="00CB2464">
        <w:rPr>
          <w:rFonts w:ascii="GHEA Grapalat" w:hAnsi="GHEA Grapalat" w:cs="Sylfaen"/>
          <w:sz w:val="22"/>
          <w:szCs w:val="22"/>
          <w:lang w:val="hy-AM"/>
        </w:rPr>
        <w:noBreakHyphen/>
        <w:t xml:space="preserve">ով ապահովելով </w:t>
      </w:r>
      <w:r w:rsidRPr="00CB2464">
        <w:rPr>
          <w:rFonts w:ascii="GHEA Grapalat" w:hAnsi="GHEA Grapalat" w:cs="GHEA Grapalat"/>
          <w:sz w:val="22"/>
          <w:szCs w:val="22"/>
          <w:lang w:val="hy-AM"/>
        </w:rPr>
        <w:t>իննամսյա ծրագր</w:t>
      </w:r>
      <w:r w:rsidRPr="00CB2464">
        <w:rPr>
          <w:rFonts w:ascii="GHEA Grapalat" w:hAnsi="GHEA Grapalat" w:cs="Sylfaen"/>
          <w:sz w:val="22"/>
          <w:szCs w:val="22"/>
          <w:lang w:val="hy-AM"/>
        </w:rPr>
        <w:t>ը: Շեղումը պայմանավորված է նրանով, որ պայմանագրերը կնքվել և վճարումներն իրականացվել</w:t>
      </w:r>
      <w:r w:rsidR="000551D3" w:rsidRPr="00CB2464">
        <w:rPr>
          <w:rFonts w:ascii="GHEA Grapalat" w:hAnsi="GHEA Grapalat" w:cs="Sylfaen"/>
          <w:sz w:val="22"/>
          <w:szCs w:val="22"/>
        </w:rPr>
        <w:t xml:space="preserve"> են</w:t>
      </w:r>
      <w:r w:rsidRPr="00CB2464">
        <w:rPr>
          <w:rFonts w:ascii="GHEA Grapalat" w:hAnsi="GHEA Grapalat" w:cs="Sylfaen"/>
          <w:sz w:val="22"/>
          <w:szCs w:val="22"/>
          <w:lang w:val="hy-AM"/>
        </w:rPr>
        <w:t xml:space="preserve"> հոկտեմբեր ամսին: Միջոցառման շրջանակներում իրականացվել են 400 մետր ջրամատակարարման և 457 մետր ջրահեռացման խողովակաշարերի տեղադրման աշխատանքներ, ինչպես նաև </w:t>
      </w:r>
      <w:r w:rsidR="000551D3" w:rsidRPr="00CB2464">
        <w:rPr>
          <w:rFonts w:ascii="GHEA Grapalat" w:hAnsi="GHEA Grapalat" w:cs="Sylfaen"/>
          <w:sz w:val="22"/>
          <w:szCs w:val="22"/>
        </w:rPr>
        <w:t xml:space="preserve">մշակվել է </w:t>
      </w:r>
      <w:r w:rsidRPr="00CB2464">
        <w:rPr>
          <w:rFonts w:ascii="GHEA Grapalat" w:hAnsi="GHEA Grapalat" w:cs="Sylfaen"/>
          <w:sz w:val="22"/>
          <w:szCs w:val="22"/>
          <w:lang w:val="hy-AM"/>
        </w:rPr>
        <w:t xml:space="preserve">նախագծանախահաշվային փաստաթղթերի 1 փաթեթ: </w:t>
      </w:r>
    </w:p>
    <w:p w:rsidR="000551D3" w:rsidRPr="00CB2464" w:rsidRDefault="006D404C" w:rsidP="006D404C">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Օտարերկրյա պետությունների ուսումնական հաստատություններ գործուղված փրկարարական ծառայողների ուսուցման կազմակերպման ծախսերը կազմել են ավելի քան 4 մլն դրամ՝ 65.2%</w:t>
      </w:r>
      <w:r w:rsidRPr="00CB2464">
        <w:rPr>
          <w:rFonts w:ascii="GHEA Grapalat" w:hAnsi="GHEA Grapalat" w:cs="Sylfaen"/>
          <w:sz w:val="22"/>
          <w:szCs w:val="22"/>
          <w:lang w:val="hy-AM"/>
        </w:rPr>
        <w:noBreakHyphen/>
        <w:t>ով ապահովելով նախատեսված ցուցանիշը: Շեղումը հիմնականում պայմանավորված է թվով 2 ուսանողների՝ ուսումն ավարտելու հանգամանքով, որի արդյունքում ուսանողների և նրանց ընտանիքի անդամների ճանապարհածախսի ու կրթական նպաստի համար նախատեսված միջոցները չեն օգտագործվել: Միջոցառման շրջանակներում կրթաթոշակ են ստացել փրկարարական ծառայության 4 աշխատակիցներ</w:t>
      </w:r>
      <w:r w:rsidR="000551D3" w:rsidRPr="00CB2464">
        <w:rPr>
          <w:rFonts w:ascii="GHEA Grapalat" w:hAnsi="GHEA Grapalat" w:cs="Sylfaen"/>
          <w:sz w:val="22"/>
          <w:szCs w:val="22"/>
        </w:rPr>
        <w:t xml:space="preserve">՝ </w:t>
      </w:r>
      <w:r w:rsidR="000551D3" w:rsidRPr="00CB2464">
        <w:rPr>
          <w:rFonts w:ascii="GHEA Grapalat" w:hAnsi="GHEA Grapalat" w:cs="Sylfaen"/>
          <w:sz w:val="22"/>
          <w:szCs w:val="22"/>
          <w:lang w:val="hy-AM"/>
        </w:rPr>
        <w:t>նախատեսված 6-ի դիմաց</w:t>
      </w:r>
      <w:r w:rsidRPr="00CB2464">
        <w:rPr>
          <w:rFonts w:ascii="GHEA Grapalat" w:hAnsi="GHEA Grapalat" w:cs="Sylfaen"/>
          <w:sz w:val="22"/>
          <w:szCs w:val="22"/>
          <w:lang w:val="hy-AM"/>
        </w:rPr>
        <w:t>:</w:t>
      </w:r>
    </w:p>
    <w:p w:rsidR="006D404C" w:rsidRPr="00CB2464" w:rsidRDefault="006D404C" w:rsidP="006D404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Sylfaen"/>
          <w:sz w:val="22"/>
          <w:szCs w:val="22"/>
          <w:lang w:val="hy-AM"/>
        </w:rPr>
        <w:t>Նախորդ տարվա նույն ժամանակահատվածի</w:t>
      </w:r>
      <w:r w:rsidRPr="00CB2464">
        <w:rPr>
          <w:rFonts w:ascii="GHEA Grapalat" w:hAnsi="GHEA Grapalat" w:cs="GHEA Grapalat"/>
          <w:sz w:val="22"/>
          <w:szCs w:val="22"/>
          <w:lang w:val="hy-AM"/>
        </w:rPr>
        <w:t xml:space="preserve"> </w:t>
      </w:r>
      <w:r w:rsidRPr="00CB2464">
        <w:rPr>
          <w:rFonts w:ascii="GHEA Grapalat" w:hAnsi="GHEA Grapalat" w:cs="Sylfaen"/>
          <w:sz w:val="22"/>
          <w:szCs w:val="22"/>
          <w:lang w:val="hy-AM"/>
        </w:rPr>
        <w:t>համեմատ «Փրկարարական ծառայություններ» ծրագրի ծախսերը նվազել են 3.4%</w:t>
      </w:r>
      <w:r w:rsidRPr="00CB2464">
        <w:rPr>
          <w:rFonts w:ascii="GHEA Grapalat" w:hAnsi="GHEA Grapalat" w:cs="Sylfaen"/>
          <w:sz w:val="22"/>
          <w:szCs w:val="22"/>
          <w:lang w:val="hy-AM"/>
        </w:rPr>
        <w:noBreakHyphen/>
        <w:t>ով կամ 249.2 մլն</w:t>
      </w:r>
      <w:r w:rsidRPr="00CB2464">
        <w:rPr>
          <w:rFonts w:ascii="GHEA Grapalat" w:hAnsi="GHEA Grapalat" w:cs="GHEA Grapalat"/>
          <w:sz w:val="22"/>
          <w:szCs w:val="22"/>
          <w:lang w:val="hy-AM"/>
        </w:rPr>
        <w:t xml:space="preserve"> դրամով՝ պայմանավորված «Փրկարարական ծառայություններ» միջոցառման ծախսերի 3.5% (258.1</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մլն դրամ) նվազմամբ:</w:t>
      </w:r>
    </w:p>
    <w:p w:rsidR="006D404C" w:rsidRPr="00CB2464" w:rsidRDefault="006D404C" w:rsidP="006D404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Հաշվետու ժամանակահատվածում </w:t>
      </w:r>
      <w:r w:rsidRPr="00CB2464">
        <w:rPr>
          <w:rFonts w:ascii="GHEA Grapalat" w:hAnsi="GHEA Grapalat" w:cs="GHEA Grapalat"/>
          <w:i/>
          <w:sz w:val="22"/>
          <w:szCs w:val="22"/>
          <w:lang w:val="hy-AM"/>
        </w:rPr>
        <w:t>Ռազմավարական նշանակության պաշարների կառավարման</w:t>
      </w:r>
      <w:r w:rsidRPr="00CB2464">
        <w:rPr>
          <w:rFonts w:ascii="GHEA Grapalat" w:hAnsi="GHEA Grapalat" w:cs="GHEA Grapalat"/>
          <w:sz w:val="22"/>
          <w:szCs w:val="22"/>
          <w:lang w:val="hy-AM"/>
        </w:rPr>
        <w:t xml:space="preserve"> ծրագրի ծախսերը կազմել են շուրջ 227 մլն դրամ՝ 89%-ով ապահովելով իննամսյա ծրագրի կատարումը: Միջոցներն օգտագործվել են ծրագրի պետական ռեզերվների պահպանման միջոցառման շրջանակներում՝ ապահովելով 96.2% կատարողական: Շեղումը պայմանավորված է միջոցառումն իրականացնող երկու ՊՈԱԿ-ների լուծարային գործընթացով: Չի օգտագործվել ծրագրում ընդգրկված նյութական ռեսուրսների ՀՀ պետական պահուստի ձևավորման և պահպանման համար նախատեսված 19.2 մլն դրամը՝ պայմանավորված </w:t>
      </w:r>
      <w:r w:rsidR="00B26909" w:rsidRPr="00CB2464">
        <w:rPr>
          <w:rFonts w:ascii="GHEA Grapalat" w:hAnsi="GHEA Grapalat" w:cs="GHEA Grapalat"/>
          <w:sz w:val="22"/>
          <w:szCs w:val="22"/>
          <w:lang w:val="hy-AM"/>
        </w:rPr>
        <w:t xml:space="preserve">2021 թվականին </w:t>
      </w:r>
      <w:r w:rsidRPr="00CB2464">
        <w:rPr>
          <w:rFonts w:ascii="GHEA Grapalat" w:hAnsi="GHEA Grapalat" w:cs="GHEA Grapalat"/>
          <w:sz w:val="22"/>
          <w:szCs w:val="22"/>
          <w:lang w:val="hy-AM"/>
        </w:rPr>
        <w:t>պետական պահուստի պահպանման համար անհատույց պայմանագրերի կնքմամբ: Նախորդ տարվա ինն ամիսների համեմատ Ռազմավարական նշանակության պաշարների կառավարման ծրագրի ծախսերը նվազել են 6.4%</w:t>
      </w:r>
      <w:r w:rsidRPr="00CB2464">
        <w:rPr>
          <w:rFonts w:ascii="GHEA Grapalat" w:hAnsi="GHEA Grapalat" w:cs="GHEA Grapalat"/>
          <w:sz w:val="22"/>
          <w:szCs w:val="22"/>
          <w:lang w:val="hy-AM"/>
        </w:rPr>
        <w:noBreakHyphen/>
        <w:t>ով կամ 15.5 մլն դրամով:</w:t>
      </w:r>
    </w:p>
    <w:p w:rsidR="00B26909" w:rsidRPr="00CB2464" w:rsidRDefault="006D404C" w:rsidP="006D404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2021 թվականի ինն ամիսների ընթացքում </w:t>
      </w:r>
      <w:r w:rsidRPr="00CB2464">
        <w:rPr>
          <w:rFonts w:ascii="GHEA Grapalat" w:hAnsi="GHEA Grapalat" w:cs="GHEA Grapalat"/>
          <w:i/>
          <w:sz w:val="22"/>
          <w:szCs w:val="22"/>
          <w:lang w:val="hy-AM"/>
        </w:rPr>
        <w:t xml:space="preserve">Արտակարգ իրավիճակների բնագավառի պետական քաղաքականության մշակման, ծրագրերի համակարգման և մոնիտորինգի </w:t>
      </w:r>
      <w:r w:rsidRPr="00CB2464">
        <w:rPr>
          <w:rFonts w:ascii="GHEA Grapalat" w:hAnsi="GHEA Grapalat" w:cs="GHEA Grapalat"/>
          <w:sz w:val="22"/>
          <w:szCs w:val="22"/>
          <w:lang w:val="hy-AM"/>
        </w:rPr>
        <w:t xml:space="preserve">ծրագրի </w:t>
      </w:r>
      <w:r w:rsidRPr="00CB2464">
        <w:rPr>
          <w:rFonts w:ascii="GHEA Grapalat" w:hAnsi="GHEA Grapalat" w:cs="GHEA Grapalat"/>
          <w:sz w:val="22"/>
          <w:szCs w:val="22"/>
          <w:lang w:val="hy-AM"/>
        </w:rPr>
        <w:lastRenderedPageBreak/>
        <w:t xml:space="preserve">շրջանակներում օգտագործվել է շուրջ 782 մլն դրամ կամ նախատեսված միջոցների 88.8%-ը: Ծրագրի շրջանակներում հատկացված միջոցներն ուղղվել են չորս միջոցառումների իրականացմանը, որոնցից երկուսի գծով նախատեսված 1.2 մլն դրամն օգտագործվել է ամբողջությամբ: Շեղումը պայմանավորված է արտակարգ իրավիճակների բնագավառի պետական քաղաքականության մշակման, ծրագրերի համակարգման և մոնիտորինգի իրականացման, ինչպես նաև արտակարգ իրավիճակների բնագավառում խորհրդատվական և հոգեբանական ծառայությունների տրամադրման միջոցառումների կատարողականով: Վերոհիշյալ առաջին միջոցառման ծախսերը կազմել են 763.8 մլն դրամ կամ ծրագրային ցուցանիշի 92.1%-ը: Վերջինս պայմանավորված է նրանով, որ </w:t>
      </w:r>
      <w:r w:rsidR="00B26909" w:rsidRPr="00CB2464">
        <w:rPr>
          <w:rFonts w:ascii="GHEA Grapalat" w:hAnsi="GHEA Grapalat" w:cs="GHEA Grapalat"/>
          <w:sz w:val="22"/>
          <w:szCs w:val="22"/>
          <w:lang w:val="hy-AM"/>
        </w:rPr>
        <w:t>որոշ պայմանագրեր</w:t>
      </w:r>
      <w:r w:rsidR="00B26909" w:rsidRPr="00CB2464">
        <w:rPr>
          <w:rFonts w:ascii="GHEA Grapalat" w:hAnsi="GHEA Grapalat" w:cs="GHEA Grapalat"/>
          <w:sz w:val="22"/>
          <w:szCs w:val="22"/>
        </w:rPr>
        <w:t xml:space="preserve"> </w:t>
      </w:r>
      <w:r w:rsidR="00B26909" w:rsidRPr="00CB2464">
        <w:rPr>
          <w:rFonts w:ascii="GHEA Grapalat" w:hAnsi="GHEA Grapalat" w:cs="GHEA Grapalat"/>
          <w:sz w:val="22"/>
          <w:szCs w:val="22"/>
          <w:lang w:val="hy-AM"/>
        </w:rPr>
        <w:t>գտնվ</w:t>
      </w:r>
      <w:r w:rsidR="00B26909" w:rsidRPr="00CB2464">
        <w:rPr>
          <w:rFonts w:ascii="GHEA Grapalat" w:hAnsi="GHEA Grapalat" w:cs="GHEA Grapalat"/>
          <w:sz w:val="22"/>
          <w:szCs w:val="22"/>
        </w:rPr>
        <w:t>ել</w:t>
      </w:r>
      <w:r w:rsidR="00B26909" w:rsidRPr="00CB2464">
        <w:rPr>
          <w:rFonts w:ascii="GHEA Grapalat" w:hAnsi="GHEA Grapalat" w:cs="GHEA Grapalat"/>
          <w:sz w:val="22"/>
          <w:szCs w:val="22"/>
          <w:lang w:val="hy-AM"/>
        </w:rPr>
        <w:t xml:space="preserve"> են կնքման գործընթացում</w:t>
      </w:r>
      <w:r w:rsidR="00B26909" w:rsidRPr="00CB2464">
        <w:rPr>
          <w:rFonts w:ascii="GHEA Grapalat" w:hAnsi="GHEA Grapalat" w:cs="GHEA Grapalat"/>
          <w:sz w:val="22"/>
          <w:szCs w:val="22"/>
        </w:rPr>
        <w:t>, իսկ կնքված</w:t>
      </w:r>
      <w:r w:rsidR="00B26909" w:rsidRPr="00CB2464">
        <w:rPr>
          <w:rFonts w:ascii="GHEA Grapalat" w:hAnsi="GHEA Grapalat" w:cs="GHEA Grapalat"/>
          <w:sz w:val="22"/>
          <w:szCs w:val="22"/>
          <w:lang w:val="hy-AM"/>
        </w:rPr>
        <w:t xml:space="preserve"> </w:t>
      </w:r>
      <w:r w:rsidRPr="00CB2464">
        <w:rPr>
          <w:rFonts w:ascii="GHEA Grapalat" w:hAnsi="GHEA Grapalat" w:cs="GHEA Grapalat"/>
          <w:sz w:val="22"/>
          <w:szCs w:val="22"/>
          <w:lang w:val="hy-AM"/>
        </w:rPr>
        <w:t xml:space="preserve">որոշ պայմանագրերի կատարողական ակտերն </w:t>
      </w:r>
      <w:r w:rsidR="00B26909" w:rsidRPr="00CB2464">
        <w:rPr>
          <w:rFonts w:ascii="GHEA Grapalat" w:hAnsi="GHEA Grapalat" w:cs="GHEA Grapalat"/>
          <w:sz w:val="22"/>
          <w:szCs w:val="22"/>
        </w:rPr>
        <w:t>ու</w:t>
      </w:r>
      <w:r w:rsidRPr="00CB2464">
        <w:rPr>
          <w:rFonts w:ascii="GHEA Grapalat" w:hAnsi="GHEA Grapalat" w:cs="GHEA Grapalat"/>
          <w:sz w:val="22"/>
          <w:szCs w:val="22"/>
          <w:lang w:val="hy-AM"/>
        </w:rPr>
        <w:t xml:space="preserve"> արձանագրություններն ամբողջությամբ չեն ներկայացվել: Հիմնականում նույն հանգամանքով է պայմանավորված նաև արտակարգ իրավիճակների բնագավառում խորհրդատվական և հոգեբանական ծառայությունների տրամադրման միջոցառման ծախսերի կատարողականը, որը կազմել է շուրջ 17 մլն դրամ կամ 33.9</w:t>
      </w:r>
      <w:r w:rsidR="00B26909" w:rsidRPr="00CB2464">
        <w:rPr>
          <w:rFonts w:ascii="GHEA Grapalat" w:hAnsi="GHEA Grapalat" w:cs="GHEA Grapalat"/>
          <w:sz w:val="22"/>
          <w:szCs w:val="22"/>
          <w:lang w:val="hy-AM"/>
        </w:rPr>
        <w:t>%</w:t>
      </w:r>
      <w:r w:rsidRPr="00CB2464">
        <w:rPr>
          <w:rFonts w:ascii="GHEA Grapalat" w:hAnsi="GHEA Grapalat" w:cs="GHEA Grapalat"/>
          <w:sz w:val="22"/>
          <w:szCs w:val="22"/>
          <w:lang w:val="hy-AM"/>
        </w:rPr>
        <w:t>:</w:t>
      </w:r>
    </w:p>
    <w:p w:rsidR="006D404C" w:rsidRPr="00CB2464" w:rsidRDefault="006D404C" w:rsidP="006D404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Նախորդ տարվա ինն ամիսների համեմատ Արտակարգ իրավիճակների բնագավառի պետական քաղաքականության մշակման, ծրագրերի համակարգման և մոնիտորինգի ծրագրի ծախսերն աճել են 5.2%</w:t>
      </w:r>
      <w:r w:rsidRPr="00CB2464">
        <w:rPr>
          <w:rFonts w:ascii="GHEA Grapalat" w:hAnsi="GHEA Grapalat" w:cs="GHEA Grapalat"/>
          <w:sz w:val="22"/>
          <w:szCs w:val="22"/>
          <w:lang w:val="hy-AM"/>
        </w:rPr>
        <w:noBreakHyphen/>
        <w:t>ով կամ 38.6 մլն դրամով՝ հիմնականում պայմանավորված արտակարգ իրավիճակների բնագավառի պետական քաղաքականության մշակման, ծրագրերի համակարգման և մոնիտորինգի իրականացման միջոցառման ծախսերի 3.8% (28.1 մլն դրամ) աճով, ինչպես նաև 2021 թվականին արտակարգ իրավիճակների բնագավառում խորհրդատվական և հոգեբանական ծառայությունների տրամադրման նպատակով միջոցների հատկացմամբ:</w:t>
      </w:r>
    </w:p>
    <w:p w:rsidR="005747E7" w:rsidRPr="00CB2464" w:rsidRDefault="005747E7" w:rsidP="005747E7">
      <w:pPr>
        <w:autoSpaceDE w:val="0"/>
        <w:autoSpaceDN w:val="0"/>
        <w:adjustRightInd w:val="0"/>
        <w:spacing w:line="360" w:lineRule="auto"/>
        <w:ind w:firstLine="567"/>
        <w:jc w:val="both"/>
        <w:rPr>
          <w:rFonts w:ascii="GHEA Grapalat" w:hAnsi="GHEA Grapalat" w:cs="GHEA Grapalat"/>
          <w:sz w:val="22"/>
          <w:szCs w:val="22"/>
          <w:lang w:val="hy-AM"/>
        </w:rPr>
      </w:pPr>
    </w:p>
    <w:p w:rsidR="004E62D7" w:rsidRPr="00CB2464" w:rsidRDefault="005747E7" w:rsidP="004E62D7">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GHEA Grapalat"/>
          <w:i/>
          <w:sz w:val="22"/>
          <w:szCs w:val="22"/>
          <w:u w:val="single"/>
          <w:lang w:val="hy-AM"/>
        </w:rPr>
        <w:t>ՀՀ վիճակագրական կոմիտեի</w:t>
      </w:r>
      <w:r w:rsidRPr="00CB2464">
        <w:rPr>
          <w:rFonts w:ascii="GHEA Grapalat" w:hAnsi="GHEA Grapalat" w:cs="GHEA Grapalat"/>
          <w:sz w:val="22"/>
          <w:szCs w:val="22"/>
          <w:lang w:val="hy-AM"/>
        </w:rPr>
        <w:t xml:space="preserve"> </w:t>
      </w:r>
      <w:r w:rsidR="004E62D7" w:rsidRPr="00CB2464">
        <w:rPr>
          <w:rFonts w:ascii="GHEA Grapalat" w:hAnsi="GHEA Grapalat" w:cs="Sylfaen"/>
          <w:sz w:val="22"/>
          <w:szCs w:val="22"/>
          <w:lang w:val="hy-AM"/>
        </w:rPr>
        <w:t>պատասխանատվությամբ 202</w:t>
      </w:r>
      <w:r w:rsidR="004E62D7" w:rsidRPr="00CB2464">
        <w:rPr>
          <w:rFonts w:ascii="GHEA Grapalat" w:hAnsi="GHEA Grapalat" w:cs="Sylfaen"/>
          <w:sz w:val="22"/>
          <w:szCs w:val="22"/>
        </w:rPr>
        <w:t>1</w:t>
      </w:r>
      <w:r w:rsidR="004E62D7" w:rsidRPr="00CB2464">
        <w:rPr>
          <w:rFonts w:ascii="GHEA Grapalat" w:hAnsi="GHEA Grapalat" w:cs="Sylfaen"/>
          <w:sz w:val="22"/>
          <w:szCs w:val="22"/>
          <w:lang w:val="hy-AM"/>
        </w:rPr>
        <w:t xml:space="preserve"> թվականի </w:t>
      </w:r>
      <w:r w:rsidR="004E62D7" w:rsidRPr="00CB2464">
        <w:rPr>
          <w:rFonts w:ascii="GHEA Grapalat" w:hAnsi="GHEA Grapalat" w:cs="Sylfaen"/>
          <w:sz w:val="22"/>
          <w:szCs w:val="22"/>
        </w:rPr>
        <w:t>ինն ամիսներին</w:t>
      </w:r>
      <w:r w:rsidR="004E62D7" w:rsidRPr="00CB2464">
        <w:rPr>
          <w:rFonts w:ascii="GHEA Grapalat" w:hAnsi="GHEA Grapalat" w:cs="Sylfaen"/>
          <w:sz w:val="22"/>
          <w:szCs w:val="22"/>
          <w:lang w:val="hy-AM"/>
        </w:rPr>
        <w:t xml:space="preserve"> կատարվել է պետական բյուջեի 2 ծրագիր, որոնց գծով ծախսերը կազմել են </w:t>
      </w:r>
      <w:r w:rsidR="004E62D7" w:rsidRPr="00CB2464">
        <w:rPr>
          <w:rFonts w:ascii="GHEA Grapalat" w:hAnsi="GHEA Grapalat" w:cs="Sylfaen"/>
          <w:sz w:val="22"/>
          <w:szCs w:val="22"/>
        </w:rPr>
        <w:t>ավելի քան 1.6 մլրդ</w:t>
      </w:r>
      <w:r w:rsidR="004E62D7" w:rsidRPr="00CB2464">
        <w:rPr>
          <w:rFonts w:ascii="GHEA Grapalat" w:hAnsi="GHEA Grapalat" w:cs="Sylfaen"/>
          <w:sz w:val="22"/>
          <w:szCs w:val="22"/>
          <w:lang w:val="hy-AM"/>
        </w:rPr>
        <w:t xml:space="preserve"> դրամ կամ ծրագրված ցուցանիշի </w:t>
      </w:r>
      <w:r w:rsidR="004E62D7" w:rsidRPr="00CB2464">
        <w:rPr>
          <w:rFonts w:ascii="GHEA Grapalat" w:hAnsi="GHEA Grapalat" w:cs="Sylfaen"/>
          <w:sz w:val="22"/>
          <w:szCs w:val="22"/>
        </w:rPr>
        <w:t>75.1</w:t>
      </w:r>
      <w:r w:rsidR="004E62D7" w:rsidRPr="00CB2464">
        <w:rPr>
          <w:rFonts w:ascii="GHEA Grapalat" w:hAnsi="GHEA Grapalat" w:cs="Sylfaen"/>
          <w:sz w:val="22"/>
          <w:szCs w:val="22"/>
          <w:lang w:val="hy-AM"/>
        </w:rPr>
        <w:t>%</w:t>
      </w:r>
      <w:r w:rsidR="004E62D7" w:rsidRPr="00CB2464">
        <w:rPr>
          <w:rFonts w:ascii="GHEA Grapalat" w:hAnsi="GHEA Grapalat" w:cs="Sylfaen"/>
          <w:sz w:val="22"/>
          <w:szCs w:val="22"/>
          <w:lang w:val="hy-AM"/>
        </w:rPr>
        <w:noBreakHyphen/>
        <w:t xml:space="preserve">ը: Շեղումը </w:t>
      </w:r>
      <w:r w:rsidR="004E62D7" w:rsidRPr="00CB2464">
        <w:rPr>
          <w:rFonts w:ascii="GHEA Grapalat" w:hAnsi="GHEA Grapalat" w:cs="Arial"/>
          <w:sz w:val="22"/>
          <w:szCs w:val="22"/>
          <w:lang w:val="hy-AM"/>
        </w:rPr>
        <w:t>հիմնականում</w:t>
      </w:r>
      <w:r w:rsidR="004E62D7" w:rsidRPr="00CB2464">
        <w:rPr>
          <w:rFonts w:ascii="GHEA Grapalat" w:hAnsi="GHEA Grapalat" w:cs="Sylfaen"/>
          <w:sz w:val="22"/>
          <w:szCs w:val="22"/>
          <w:lang w:val="hy-AM"/>
        </w:rPr>
        <w:t xml:space="preserve"> պայմանավորված է </w:t>
      </w:r>
      <w:r w:rsidR="004E62D7" w:rsidRPr="00CB2464">
        <w:rPr>
          <w:rFonts w:ascii="GHEA Grapalat" w:hAnsi="GHEA Grapalat" w:cs="Sylfaen"/>
          <w:i/>
          <w:sz w:val="22"/>
          <w:szCs w:val="22"/>
          <w:lang w:val="hy-AM"/>
        </w:rPr>
        <w:t xml:space="preserve">Վիճակագրական համակարգի ամրապնդման ազգային ռազմավարական ծրագրի </w:t>
      </w:r>
      <w:r w:rsidR="004E62D7" w:rsidRPr="00CB2464">
        <w:rPr>
          <w:rFonts w:ascii="GHEA Grapalat" w:hAnsi="GHEA Grapalat" w:cs="Sylfaen"/>
          <w:sz w:val="22"/>
          <w:szCs w:val="22"/>
          <w:lang w:val="hy-AM"/>
        </w:rPr>
        <w:t xml:space="preserve">կատարողականով: Ծրագրի շրջանակներում օգտագործվել է նախատեսված միջոցների </w:t>
      </w:r>
      <w:r w:rsidR="004E62D7" w:rsidRPr="00CB2464">
        <w:rPr>
          <w:rFonts w:ascii="GHEA Grapalat" w:hAnsi="GHEA Grapalat" w:cs="Sylfaen"/>
          <w:sz w:val="22"/>
          <w:szCs w:val="22"/>
        </w:rPr>
        <w:t>43.3</w:t>
      </w:r>
      <w:r w:rsidR="004E62D7" w:rsidRPr="00CB2464">
        <w:rPr>
          <w:rFonts w:ascii="GHEA Grapalat" w:hAnsi="GHEA Grapalat" w:cs="Sylfaen"/>
          <w:sz w:val="22"/>
          <w:szCs w:val="22"/>
          <w:lang w:val="hy-AM"/>
        </w:rPr>
        <w:t xml:space="preserve">%-ը՝ </w:t>
      </w:r>
      <w:r w:rsidR="004E62D7" w:rsidRPr="00CB2464">
        <w:rPr>
          <w:rFonts w:ascii="GHEA Grapalat" w:hAnsi="GHEA Grapalat" w:cs="Sylfaen"/>
          <w:sz w:val="22"/>
          <w:szCs w:val="22"/>
        </w:rPr>
        <w:t>336</w:t>
      </w:r>
      <w:r w:rsidR="004E62D7" w:rsidRPr="00CB2464">
        <w:rPr>
          <w:rFonts w:ascii="GHEA Grapalat" w:hAnsi="GHEA Grapalat" w:cs="Sylfaen"/>
          <w:sz w:val="22"/>
          <w:szCs w:val="22"/>
          <w:lang w:val="hy-AM"/>
        </w:rPr>
        <w:t xml:space="preserve"> մլն դրամ: </w:t>
      </w:r>
      <w:r w:rsidR="00E8116D" w:rsidRPr="00CB2464">
        <w:rPr>
          <w:rFonts w:ascii="GHEA Grapalat" w:hAnsi="GHEA Grapalat" w:cs="Sylfaen"/>
          <w:sz w:val="22"/>
          <w:szCs w:val="22"/>
        </w:rPr>
        <w:t>Ցածր կատարողականը</w:t>
      </w:r>
      <w:r w:rsidR="004E62D7" w:rsidRPr="00CB2464">
        <w:rPr>
          <w:rFonts w:ascii="GHEA Grapalat" w:hAnsi="GHEA Grapalat" w:cs="Sylfaen"/>
          <w:sz w:val="22"/>
          <w:szCs w:val="22"/>
        </w:rPr>
        <w:t xml:space="preserve"> հիմնականում պայմանավորված է Համաշխարհային բանկի աջակցությամբ իրականացվող վիճակագրական համակարգի զարգացման համար ազգային ռազմավարական ծրագրի իրականացման դրամաշնորհային ծրագրի կատարողականով, որի շրջանակներում օգտագործվել է նախատեսված միջոցների 40.5%-ը՝ 299.4 մլն դրամ: 258.1</w:t>
      </w:r>
      <w:r w:rsidR="004E62D7" w:rsidRPr="00CB2464">
        <w:rPr>
          <w:rFonts w:ascii="GHEA Grapalat" w:hAnsi="GHEA Grapalat" w:cs="Sylfaen"/>
          <w:sz w:val="22"/>
          <w:szCs w:val="22"/>
          <w:lang w:val="hy-AM"/>
        </w:rPr>
        <w:t xml:space="preserve"> մլն դրամ ուղղվել է դրամաշնորհային ծրագրի ապահովման միջոցառմանը, որը կատարվել է </w:t>
      </w:r>
      <w:r w:rsidR="004E62D7" w:rsidRPr="00CB2464">
        <w:rPr>
          <w:rFonts w:ascii="GHEA Grapalat" w:hAnsi="GHEA Grapalat" w:cs="Sylfaen"/>
          <w:sz w:val="22"/>
          <w:szCs w:val="22"/>
        </w:rPr>
        <w:t>46.8%</w:t>
      </w:r>
      <w:r w:rsidR="004E62D7" w:rsidRPr="00CB2464">
        <w:rPr>
          <w:rFonts w:ascii="GHEA Grapalat" w:hAnsi="GHEA Grapalat" w:cs="Sylfaen"/>
          <w:sz w:val="22"/>
          <w:szCs w:val="22"/>
          <w:lang w:val="hy-AM"/>
        </w:rPr>
        <w:t>-ով</w:t>
      </w:r>
      <w:r w:rsidR="004E62D7" w:rsidRPr="00CB2464">
        <w:rPr>
          <w:rFonts w:ascii="GHEA Grapalat" w:hAnsi="GHEA Grapalat" w:cs="Sylfaen"/>
          <w:sz w:val="22"/>
          <w:szCs w:val="22"/>
        </w:rPr>
        <w:t xml:space="preserve">՝ </w:t>
      </w:r>
      <w:r w:rsidR="004E62D7" w:rsidRPr="00CB2464">
        <w:rPr>
          <w:rFonts w:ascii="GHEA Grapalat" w:hAnsi="GHEA Grapalat" w:cs="Sylfaen"/>
          <w:sz w:val="22"/>
          <w:szCs w:val="22"/>
          <w:lang w:val="hy-AM"/>
        </w:rPr>
        <w:t xml:space="preserve">պայմանավորված կորոնավիրուսի համավարակով, որի հետևանքով հետաձգվել են ծրագրի </w:t>
      </w:r>
      <w:r w:rsidR="004E62D7" w:rsidRPr="00CB2464">
        <w:rPr>
          <w:rFonts w:ascii="GHEA Grapalat" w:hAnsi="GHEA Grapalat" w:cs="Sylfaen"/>
          <w:sz w:val="22"/>
          <w:szCs w:val="22"/>
          <w:lang w:val="hy-AM"/>
        </w:rPr>
        <w:lastRenderedPageBreak/>
        <w:t>Թ</w:t>
      </w:r>
      <w:r w:rsidR="00850A01" w:rsidRPr="00CB2464">
        <w:rPr>
          <w:rFonts w:ascii="GHEA Grapalat" w:hAnsi="GHEA Grapalat" w:cs="Sylfaen"/>
          <w:sz w:val="22"/>
          <w:szCs w:val="22"/>
        </w:rPr>
        <w:t>վիննինգ</w:t>
      </w:r>
      <w:r w:rsidR="004E62D7" w:rsidRPr="00CB2464">
        <w:rPr>
          <w:rFonts w:ascii="GHEA Grapalat" w:hAnsi="GHEA Grapalat" w:cs="Sylfaen"/>
          <w:sz w:val="22"/>
          <w:szCs w:val="22"/>
          <w:lang w:val="hy-AM"/>
        </w:rPr>
        <w:t xml:space="preserve"> գործընկերության շրջանակում նախատեսված միջոցառումները: </w:t>
      </w:r>
      <w:r w:rsidR="004E62D7" w:rsidRPr="00CB2464">
        <w:rPr>
          <w:rFonts w:ascii="GHEA Grapalat" w:hAnsi="GHEA Grapalat" w:cs="Sylfaen"/>
          <w:sz w:val="22"/>
          <w:szCs w:val="22"/>
        </w:rPr>
        <w:t>Դ</w:t>
      </w:r>
      <w:r w:rsidR="004E62D7" w:rsidRPr="00CB2464">
        <w:rPr>
          <w:rFonts w:ascii="GHEA Grapalat" w:hAnsi="GHEA Grapalat" w:cs="Sylfaen"/>
          <w:sz w:val="22"/>
          <w:szCs w:val="22"/>
          <w:lang w:val="hy-AM"/>
        </w:rPr>
        <w:t xml:space="preserve">րամաշնորհային ծրագրի շրջանակներում Վիճակագրական կոմիտեի շենքային պայմանների բարելավման համար նախատեսված միջոցներն օգտագործվել են </w:t>
      </w:r>
      <w:r w:rsidR="004E62D7" w:rsidRPr="00CB2464">
        <w:rPr>
          <w:rFonts w:ascii="GHEA Grapalat" w:hAnsi="GHEA Grapalat" w:cs="Sylfaen"/>
          <w:sz w:val="22"/>
          <w:szCs w:val="22"/>
        </w:rPr>
        <w:t>93.8</w:t>
      </w:r>
      <w:r w:rsidR="004E62D7" w:rsidRPr="00CB2464">
        <w:rPr>
          <w:rFonts w:ascii="GHEA Grapalat" w:hAnsi="GHEA Grapalat" w:cs="Sylfaen"/>
          <w:sz w:val="22"/>
          <w:szCs w:val="22"/>
          <w:lang w:val="hy-AM"/>
        </w:rPr>
        <w:t>%-ով</w:t>
      </w:r>
      <w:r w:rsidR="00443284" w:rsidRPr="00CB2464">
        <w:rPr>
          <w:rFonts w:ascii="GHEA Grapalat" w:hAnsi="GHEA Grapalat" w:cs="Sylfaen"/>
          <w:sz w:val="22"/>
          <w:szCs w:val="22"/>
        </w:rPr>
        <w:t xml:space="preserve">՝ </w:t>
      </w:r>
      <w:r w:rsidR="004E62D7" w:rsidRPr="00CB2464">
        <w:rPr>
          <w:rFonts w:ascii="GHEA Grapalat" w:hAnsi="GHEA Grapalat" w:cs="Sylfaen"/>
          <w:sz w:val="22"/>
          <w:szCs w:val="22"/>
          <w:lang w:val="hy-AM"/>
        </w:rPr>
        <w:t>կազմել</w:t>
      </w:r>
      <w:r w:rsidR="00443284" w:rsidRPr="00CB2464">
        <w:rPr>
          <w:rFonts w:ascii="GHEA Grapalat" w:hAnsi="GHEA Grapalat" w:cs="Sylfaen"/>
          <w:sz w:val="22"/>
          <w:szCs w:val="22"/>
        </w:rPr>
        <w:t>ով</w:t>
      </w:r>
      <w:r w:rsidR="004E62D7" w:rsidRPr="00CB2464">
        <w:rPr>
          <w:rFonts w:ascii="GHEA Grapalat" w:hAnsi="GHEA Grapalat" w:cs="Sylfaen"/>
          <w:sz w:val="22"/>
          <w:szCs w:val="22"/>
          <w:lang w:val="hy-AM"/>
        </w:rPr>
        <w:t xml:space="preserve"> </w:t>
      </w:r>
      <w:r w:rsidR="004E62D7" w:rsidRPr="00CB2464">
        <w:rPr>
          <w:rFonts w:ascii="GHEA Grapalat" w:hAnsi="GHEA Grapalat" w:cs="Sylfaen"/>
          <w:sz w:val="22"/>
          <w:szCs w:val="22"/>
        </w:rPr>
        <w:t>41.3</w:t>
      </w:r>
      <w:r w:rsidR="00443284" w:rsidRPr="00CB2464">
        <w:rPr>
          <w:rFonts w:ascii="GHEA Grapalat" w:hAnsi="GHEA Grapalat" w:cs="Sylfaen"/>
          <w:sz w:val="22"/>
          <w:szCs w:val="22"/>
          <w:lang w:val="hy-AM"/>
        </w:rPr>
        <w:t xml:space="preserve"> մլն դրամ</w:t>
      </w:r>
      <w:r w:rsidR="00443284" w:rsidRPr="00CB2464">
        <w:rPr>
          <w:rFonts w:ascii="GHEA Grapalat" w:hAnsi="GHEA Grapalat" w:cs="Sylfaen"/>
          <w:sz w:val="22"/>
          <w:szCs w:val="22"/>
        </w:rPr>
        <w:t>, որը</w:t>
      </w:r>
      <w:r w:rsidR="004E62D7" w:rsidRPr="00CB2464">
        <w:rPr>
          <w:rFonts w:ascii="GHEA Grapalat" w:hAnsi="GHEA Grapalat" w:cs="Sylfaen"/>
          <w:sz w:val="22"/>
          <w:szCs w:val="22"/>
          <w:lang w:val="hy-AM"/>
        </w:rPr>
        <w:t xml:space="preserve"> պայմանավորված</w:t>
      </w:r>
      <w:r w:rsidR="00443284" w:rsidRPr="00CB2464">
        <w:rPr>
          <w:rFonts w:ascii="GHEA Grapalat" w:hAnsi="GHEA Grapalat" w:cs="Sylfaen"/>
          <w:sz w:val="22"/>
          <w:szCs w:val="22"/>
        </w:rPr>
        <w:t xml:space="preserve"> է</w:t>
      </w:r>
      <w:r w:rsidR="00850A01" w:rsidRPr="00CB2464">
        <w:rPr>
          <w:rFonts w:ascii="GHEA Grapalat" w:hAnsi="GHEA Grapalat" w:cs="Sylfaen"/>
          <w:sz w:val="22"/>
          <w:szCs w:val="22"/>
        </w:rPr>
        <w:t xml:space="preserve"> կատարված </w:t>
      </w:r>
      <w:r w:rsidR="004E62D7" w:rsidRPr="00CB2464">
        <w:rPr>
          <w:rFonts w:ascii="GHEA Grapalat" w:hAnsi="GHEA Grapalat" w:cs="Sylfaen"/>
          <w:sz w:val="22"/>
          <w:szCs w:val="22"/>
        </w:rPr>
        <w:t>շինարարական-վերանորոգման աշխատանքների</w:t>
      </w:r>
      <w:r w:rsidR="005C18F6" w:rsidRPr="00CB2464">
        <w:rPr>
          <w:rFonts w:ascii="GHEA Grapalat" w:hAnsi="GHEA Grapalat" w:cs="Sylfaen"/>
          <w:sz w:val="22"/>
          <w:szCs w:val="22"/>
        </w:rPr>
        <w:t>՝ նախատեսվածից փոքր</w:t>
      </w:r>
      <w:r w:rsidR="004E62D7" w:rsidRPr="00CB2464">
        <w:rPr>
          <w:rFonts w:ascii="GHEA Grapalat" w:hAnsi="GHEA Grapalat" w:cs="Sylfaen"/>
          <w:sz w:val="22"/>
          <w:szCs w:val="22"/>
        </w:rPr>
        <w:t xml:space="preserve"> ծավալ</w:t>
      </w:r>
      <w:r w:rsidR="005C18F6" w:rsidRPr="00CB2464">
        <w:rPr>
          <w:rFonts w:ascii="GHEA Grapalat" w:hAnsi="GHEA Grapalat" w:cs="Sylfaen"/>
          <w:sz w:val="22"/>
          <w:szCs w:val="22"/>
        </w:rPr>
        <w:t>ով</w:t>
      </w:r>
      <w:r w:rsidR="004E62D7" w:rsidRPr="00CB2464">
        <w:rPr>
          <w:rFonts w:ascii="GHEA Grapalat" w:hAnsi="GHEA Grapalat" w:cs="Sylfaen"/>
          <w:sz w:val="22"/>
          <w:szCs w:val="22"/>
          <w:lang w:val="hy-AM"/>
        </w:rPr>
        <w:t>:</w:t>
      </w:r>
      <w:r w:rsidR="005C18F6" w:rsidRPr="00CB2464">
        <w:rPr>
          <w:rFonts w:ascii="GHEA Grapalat" w:hAnsi="GHEA Grapalat" w:cs="Sylfaen"/>
          <w:sz w:val="22"/>
          <w:szCs w:val="22"/>
        </w:rPr>
        <w:t xml:space="preserve"> Միջոցառման շրջանակներում նախատեսված արդյունքային ցուցանիշներն ամբողջությամբ ապահովվել են:</w:t>
      </w:r>
      <w:r w:rsidR="004E62D7" w:rsidRPr="00CB2464">
        <w:rPr>
          <w:rFonts w:ascii="GHEA Grapalat" w:hAnsi="GHEA Grapalat" w:cs="Sylfaen"/>
          <w:sz w:val="22"/>
          <w:szCs w:val="22"/>
          <w:lang w:val="hy-AM"/>
        </w:rPr>
        <w:t xml:space="preserve"> </w:t>
      </w:r>
      <w:r w:rsidR="004E62D7" w:rsidRPr="00CB2464">
        <w:rPr>
          <w:rFonts w:ascii="GHEA Grapalat" w:hAnsi="GHEA Grapalat" w:cs="Sylfaen"/>
          <w:sz w:val="22"/>
          <w:szCs w:val="22"/>
        </w:rPr>
        <w:t>Տ</w:t>
      </w:r>
      <w:r w:rsidR="004E62D7" w:rsidRPr="00CB2464">
        <w:rPr>
          <w:rFonts w:ascii="GHEA Grapalat" w:hAnsi="GHEA Grapalat" w:cs="Sylfaen"/>
          <w:sz w:val="22"/>
          <w:szCs w:val="22"/>
          <w:lang w:val="hy-AM"/>
        </w:rPr>
        <w:t xml:space="preserve">եխնիկական հագեցվածության բարելավման համար նախատեսված </w:t>
      </w:r>
      <w:r w:rsidR="004E62D7" w:rsidRPr="00CB2464">
        <w:rPr>
          <w:rFonts w:ascii="GHEA Grapalat" w:hAnsi="GHEA Grapalat" w:cs="Sylfaen"/>
          <w:sz w:val="22"/>
          <w:szCs w:val="22"/>
        </w:rPr>
        <w:t>144</w:t>
      </w:r>
      <w:r w:rsidR="00443284" w:rsidRPr="00CB2464">
        <w:rPr>
          <w:rFonts w:ascii="GHEA Grapalat" w:hAnsi="GHEA Grapalat" w:cs="Sylfaen"/>
          <w:sz w:val="22"/>
          <w:szCs w:val="22"/>
          <w:lang w:val="hy-AM"/>
        </w:rPr>
        <w:t xml:space="preserve"> մլն դրամը չի օգտագործվել</w:t>
      </w:r>
      <w:r w:rsidR="00443284" w:rsidRPr="00CB2464">
        <w:rPr>
          <w:rFonts w:ascii="GHEA Grapalat" w:hAnsi="GHEA Grapalat" w:cs="Sylfaen"/>
          <w:sz w:val="22"/>
          <w:szCs w:val="22"/>
        </w:rPr>
        <w:t>՝ պայմանավորված</w:t>
      </w:r>
      <w:r w:rsidR="004E62D7" w:rsidRPr="00CB2464">
        <w:rPr>
          <w:rFonts w:ascii="GHEA Grapalat" w:hAnsi="GHEA Grapalat" w:cs="Sylfaen"/>
          <w:sz w:val="22"/>
          <w:szCs w:val="22"/>
        </w:rPr>
        <w:t xml:space="preserve"> </w:t>
      </w:r>
      <w:r w:rsidR="00443284" w:rsidRPr="00CB2464">
        <w:rPr>
          <w:rFonts w:ascii="GHEA Grapalat" w:hAnsi="GHEA Grapalat" w:cs="Sylfaen"/>
          <w:sz w:val="22"/>
          <w:szCs w:val="22"/>
        </w:rPr>
        <w:t>սարքավորումների մատակարարման ժամկետների</w:t>
      </w:r>
      <w:r w:rsidR="004E62D7" w:rsidRPr="00CB2464">
        <w:rPr>
          <w:rFonts w:ascii="GHEA Grapalat" w:hAnsi="GHEA Grapalat" w:cs="Sylfaen"/>
          <w:sz w:val="22"/>
          <w:szCs w:val="22"/>
        </w:rPr>
        <w:t xml:space="preserve"> երկարաձգ</w:t>
      </w:r>
      <w:r w:rsidR="00443284" w:rsidRPr="00CB2464">
        <w:rPr>
          <w:rFonts w:ascii="GHEA Grapalat" w:hAnsi="GHEA Grapalat" w:cs="Sylfaen"/>
          <w:sz w:val="22"/>
          <w:szCs w:val="22"/>
        </w:rPr>
        <w:t>մամբ</w:t>
      </w:r>
      <w:r w:rsidR="004E62D7" w:rsidRPr="00CB2464">
        <w:rPr>
          <w:rFonts w:ascii="GHEA Grapalat" w:hAnsi="GHEA Grapalat" w:cs="Sylfaen"/>
          <w:sz w:val="22"/>
          <w:szCs w:val="22"/>
        </w:rPr>
        <w:t xml:space="preserve"> </w:t>
      </w:r>
      <w:r w:rsidR="00443284" w:rsidRPr="00CB2464">
        <w:rPr>
          <w:rFonts w:ascii="GHEA Grapalat" w:hAnsi="GHEA Grapalat" w:cs="Sylfaen"/>
          <w:sz w:val="22"/>
          <w:szCs w:val="22"/>
        </w:rPr>
        <w:t>և</w:t>
      </w:r>
      <w:r w:rsidR="004E62D7" w:rsidRPr="00CB2464">
        <w:rPr>
          <w:rFonts w:ascii="GHEA Grapalat" w:hAnsi="GHEA Grapalat" w:cs="Sylfaen"/>
          <w:sz w:val="22"/>
          <w:szCs w:val="22"/>
        </w:rPr>
        <w:t xml:space="preserve"> ձեռքբերված սարքավորումների</w:t>
      </w:r>
      <w:r w:rsidR="00443284" w:rsidRPr="00CB2464">
        <w:rPr>
          <w:rFonts w:ascii="GHEA Grapalat" w:hAnsi="GHEA Grapalat" w:cs="Sylfaen"/>
          <w:sz w:val="22"/>
          <w:szCs w:val="22"/>
        </w:rPr>
        <w:t xml:space="preserve"> դիմաց</w:t>
      </w:r>
      <w:r w:rsidR="004E62D7" w:rsidRPr="00CB2464">
        <w:rPr>
          <w:rFonts w:ascii="GHEA Grapalat" w:hAnsi="GHEA Grapalat" w:cs="Sylfaen"/>
          <w:sz w:val="22"/>
          <w:szCs w:val="22"/>
        </w:rPr>
        <w:t xml:space="preserve"> վճար</w:t>
      </w:r>
      <w:r w:rsidR="00443284" w:rsidRPr="00CB2464">
        <w:rPr>
          <w:rFonts w:ascii="GHEA Grapalat" w:hAnsi="GHEA Grapalat" w:cs="Sylfaen"/>
          <w:sz w:val="22"/>
          <w:szCs w:val="22"/>
        </w:rPr>
        <w:t>ումների տեղափոխմամբ</w:t>
      </w:r>
      <w:r w:rsidR="004E62D7" w:rsidRPr="00CB2464">
        <w:rPr>
          <w:rFonts w:ascii="GHEA Grapalat" w:hAnsi="GHEA Grapalat" w:cs="Sylfaen"/>
          <w:sz w:val="22"/>
          <w:szCs w:val="22"/>
        </w:rPr>
        <w:t xml:space="preserve"> հաջորդ եռամսյակ</w:t>
      </w:r>
      <w:r w:rsidR="004E62D7" w:rsidRPr="00CB2464">
        <w:rPr>
          <w:rFonts w:ascii="GHEA Grapalat" w:hAnsi="GHEA Grapalat" w:cs="Sylfaen"/>
          <w:sz w:val="22"/>
          <w:szCs w:val="22"/>
          <w:lang w:val="hy-AM"/>
        </w:rPr>
        <w:t xml:space="preserve">: </w:t>
      </w:r>
      <w:r w:rsidR="005C18F6" w:rsidRPr="00CB2464">
        <w:rPr>
          <w:rFonts w:ascii="GHEA Grapalat" w:hAnsi="GHEA Grapalat" w:cs="Sylfaen"/>
          <w:sz w:val="22"/>
          <w:szCs w:val="22"/>
        </w:rPr>
        <w:t xml:space="preserve">Վերջինիս շրջանակներում </w:t>
      </w:r>
      <w:r w:rsidR="005C18F6" w:rsidRPr="00CB2464">
        <w:rPr>
          <w:rFonts w:ascii="GHEA Grapalat" w:hAnsi="GHEA Grapalat" w:cs="Sylfaen"/>
          <w:sz w:val="22"/>
          <w:szCs w:val="22"/>
          <w:lang w:val="hy-AM"/>
        </w:rPr>
        <w:t>Համաշխարհային բանկի առաջարկով և համաձայնությամբ դրամաշնորհային ծրագրում կատարվել է փոփոխություն և ճշգրտում</w:t>
      </w:r>
      <w:r w:rsidR="005C18F6" w:rsidRPr="00CB2464">
        <w:rPr>
          <w:rFonts w:ascii="GHEA Grapalat" w:hAnsi="GHEA Grapalat" w:cs="Sylfaen"/>
          <w:sz w:val="22"/>
          <w:szCs w:val="22"/>
        </w:rPr>
        <w:t>, որի արդյունքում ձեռք են բերվել նախատեսվածից ավել համակարգչային սարքավորումներ:</w:t>
      </w:r>
    </w:p>
    <w:p w:rsidR="004E62D7" w:rsidRPr="00CB2464" w:rsidRDefault="004E62D7" w:rsidP="004E62D7">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Ժամանակի օգտագործման փորձնական հետազոտությ</w:t>
      </w:r>
      <w:r w:rsidRPr="00CB2464">
        <w:rPr>
          <w:rFonts w:ascii="GHEA Grapalat" w:hAnsi="GHEA Grapalat" w:cs="Sylfaen"/>
          <w:sz w:val="22"/>
          <w:szCs w:val="22"/>
        </w:rPr>
        <w:t xml:space="preserve">ան ծրագրի շրջանակներում </w:t>
      </w:r>
      <w:r w:rsidR="00443284" w:rsidRPr="00CB2464">
        <w:rPr>
          <w:rFonts w:ascii="GHEA Grapalat" w:hAnsi="GHEA Grapalat" w:cs="Sylfaen"/>
          <w:sz w:val="22"/>
          <w:szCs w:val="22"/>
        </w:rPr>
        <w:t>նախատեսված</w:t>
      </w:r>
      <w:r w:rsidRPr="00CB2464">
        <w:rPr>
          <w:rFonts w:ascii="GHEA Grapalat" w:hAnsi="GHEA Grapalat" w:cs="Sylfaen"/>
          <w:sz w:val="22"/>
          <w:szCs w:val="22"/>
        </w:rPr>
        <w:t xml:space="preserve"> 36.6 մլն դրամ</w:t>
      </w:r>
      <w:r w:rsidR="00443284" w:rsidRPr="00CB2464">
        <w:rPr>
          <w:rFonts w:ascii="GHEA Grapalat" w:hAnsi="GHEA Grapalat" w:cs="Sylfaen"/>
          <w:sz w:val="22"/>
          <w:szCs w:val="22"/>
        </w:rPr>
        <w:t>ն ամբողջությամբ օգտագործվել է:</w:t>
      </w:r>
      <w:r w:rsidRPr="00CB2464">
        <w:rPr>
          <w:rFonts w:ascii="GHEA Grapalat" w:hAnsi="GHEA Grapalat" w:cs="Sylfaen"/>
          <w:sz w:val="22"/>
          <w:szCs w:val="22"/>
        </w:rPr>
        <w:t xml:space="preserve"> Նշված գումարից 34.1 մլն դրամն ուղղվել է ծառայությունների ձեռքբերմանը, </w:t>
      </w:r>
      <w:r w:rsidR="00443284" w:rsidRPr="00CB2464">
        <w:rPr>
          <w:rFonts w:ascii="GHEA Grapalat" w:hAnsi="GHEA Grapalat" w:cs="Sylfaen"/>
          <w:sz w:val="22"/>
          <w:szCs w:val="22"/>
        </w:rPr>
        <w:t xml:space="preserve">2.5 մլն դրամը՝ </w:t>
      </w:r>
      <w:r w:rsidRPr="00CB2464">
        <w:rPr>
          <w:rFonts w:ascii="GHEA Grapalat" w:hAnsi="GHEA Grapalat" w:cs="Sylfaen"/>
          <w:sz w:val="22"/>
          <w:szCs w:val="22"/>
        </w:rPr>
        <w:t>Վիճակագրական կոմիտեի տեխնիկական հագեցվածության բարելավման</w:t>
      </w:r>
      <w:r w:rsidR="00443284" w:rsidRPr="00CB2464">
        <w:rPr>
          <w:rFonts w:ascii="GHEA Grapalat" w:hAnsi="GHEA Grapalat" w:cs="Sylfaen"/>
          <w:sz w:val="22"/>
          <w:szCs w:val="22"/>
        </w:rPr>
        <w:t>ը</w:t>
      </w:r>
      <w:r w:rsidRPr="00CB2464">
        <w:rPr>
          <w:rFonts w:ascii="GHEA Grapalat" w:hAnsi="GHEA Grapalat" w:cs="Sylfaen"/>
          <w:sz w:val="22"/>
          <w:szCs w:val="22"/>
        </w:rPr>
        <w:t xml:space="preserve">: </w:t>
      </w:r>
      <w:r w:rsidR="002159C3" w:rsidRPr="00CB2464">
        <w:rPr>
          <w:rFonts w:ascii="GHEA Grapalat" w:hAnsi="GHEA Grapalat" w:cs="Sylfaen"/>
          <w:sz w:val="22"/>
          <w:szCs w:val="22"/>
        </w:rPr>
        <w:t>Միջոցառումների շրջանակներում ամբողջությամբ ապահովվել են նախատեսված արդյունք</w:t>
      </w:r>
      <w:r w:rsidR="00BE3BA7" w:rsidRPr="00CB2464">
        <w:rPr>
          <w:rFonts w:ascii="GHEA Grapalat" w:hAnsi="GHEA Grapalat" w:cs="Sylfaen"/>
          <w:sz w:val="22"/>
          <w:szCs w:val="22"/>
        </w:rPr>
        <w:t>ային չափորոշիչ</w:t>
      </w:r>
      <w:r w:rsidR="002159C3" w:rsidRPr="00CB2464">
        <w:rPr>
          <w:rFonts w:ascii="GHEA Grapalat" w:hAnsi="GHEA Grapalat" w:cs="Sylfaen"/>
          <w:sz w:val="22"/>
          <w:szCs w:val="22"/>
        </w:rPr>
        <w:t>ները:</w:t>
      </w:r>
    </w:p>
    <w:p w:rsidR="004E62D7" w:rsidRPr="00CB2464" w:rsidRDefault="004E62D7" w:rsidP="004E62D7">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rPr>
        <w:t xml:space="preserve">Նախորդ տարվա նույն ժամանակահատվածի համեմատ Վիճակագրական համակարգի ամրապնդման ազգային ռազմավարական ծրագրի գծով ծախսերն աճել են 28.6%-ով (74.7 մլն դրամով)՝ պայմանավորված 2020 թվականի ինն ամիսներին </w:t>
      </w:r>
      <w:bookmarkStart w:id="102" w:name="_Hlk85108885"/>
      <w:r w:rsidRPr="00CB2464">
        <w:rPr>
          <w:rFonts w:ascii="GHEA Grapalat" w:hAnsi="GHEA Grapalat" w:cs="Sylfaen"/>
          <w:sz w:val="22"/>
          <w:szCs w:val="22"/>
        </w:rPr>
        <w:t>Համաշխարհային բանկի աջակցությամբ իրականացվող վիճակագրական համակարգի զարգացման համար ազգային ռազմավարական ծրագրի իրականացման դրամաշնորհային ծրագրի ցածր կատարողականով</w:t>
      </w:r>
      <w:bookmarkEnd w:id="102"/>
      <w:r w:rsidRPr="00CB2464">
        <w:rPr>
          <w:rFonts w:ascii="GHEA Grapalat" w:hAnsi="GHEA Grapalat" w:cs="Sylfaen"/>
          <w:sz w:val="22"/>
          <w:szCs w:val="22"/>
        </w:rPr>
        <w:t xml:space="preserve">, ինչպես նաև 2021 թվականին </w:t>
      </w:r>
      <w:r w:rsidRPr="00CB2464">
        <w:rPr>
          <w:rFonts w:ascii="GHEA Grapalat" w:hAnsi="GHEA Grapalat" w:cs="Sylfaen"/>
          <w:sz w:val="22"/>
          <w:szCs w:val="22"/>
          <w:lang w:val="hy-AM"/>
        </w:rPr>
        <w:t>Ժամանակի օգտագործման փորձնական հետազոտությ</w:t>
      </w:r>
      <w:r w:rsidRPr="00CB2464">
        <w:rPr>
          <w:rFonts w:ascii="GHEA Grapalat" w:hAnsi="GHEA Grapalat" w:cs="Sylfaen"/>
          <w:sz w:val="22"/>
          <w:szCs w:val="22"/>
        </w:rPr>
        <w:t>ան ծրագրի մեկնարկով:</w:t>
      </w:r>
    </w:p>
    <w:p w:rsidR="004E62D7" w:rsidRPr="00CB2464" w:rsidRDefault="004E62D7" w:rsidP="006B234B">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i/>
          <w:sz w:val="22"/>
          <w:szCs w:val="22"/>
          <w:lang w:val="hy-AM"/>
        </w:rPr>
        <w:t>Ազգային պաշտոնական վիճակագրության արտադրության և տարածման</w:t>
      </w:r>
      <w:r w:rsidRPr="00CB2464">
        <w:rPr>
          <w:rFonts w:ascii="GHEA Grapalat" w:hAnsi="GHEA Grapalat" w:cs="Sylfaen"/>
          <w:sz w:val="22"/>
          <w:szCs w:val="22"/>
          <w:lang w:val="hy-AM"/>
        </w:rPr>
        <w:t xml:space="preserve"> ծրագրի շրջանակներում օգտագործվել է հատկացված միջոցների </w:t>
      </w:r>
      <w:r w:rsidRPr="00CB2464">
        <w:rPr>
          <w:rFonts w:ascii="GHEA Grapalat" w:hAnsi="GHEA Grapalat" w:cs="Sylfaen"/>
          <w:sz w:val="22"/>
          <w:szCs w:val="22"/>
        </w:rPr>
        <w:t>92.9</w:t>
      </w:r>
      <w:r w:rsidRPr="00CB2464">
        <w:rPr>
          <w:rFonts w:ascii="GHEA Grapalat" w:hAnsi="GHEA Grapalat" w:cs="Sylfaen"/>
          <w:sz w:val="22"/>
          <w:szCs w:val="22"/>
          <w:lang w:val="hy-AM"/>
        </w:rPr>
        <w:t xml:space="preserve">%-ը՝ </w:t>
      </w:r>
      <w:r w:rsidRPr="00CB2464">
        <w:rPr>
          <w:rFonts w:ascii="GHEA Grapalat" w:hAnsi="GHEA Grapalat" w:cs="Sylfaen"/>
          <w:sz w:val="22"/>
          <w:szCs w:val="22"/>
        </w:rPr>
        <w:t>շուրջ 1.3 մլրդ</w:t>
      </w:r>
      <w:r w:rsidRPr="00CB2464">
        <w:rPr>
          <w:rFonts w:ascii="GHEA Grapalat" w:hAnsi="GHEA Grapalat" w:cs="Sylfaen"/>
          <w:sz w:val="22"/>
          <w:szCs w:val="22"/>
          <w:lang w:val="hy-AM"/>
        </w:rPr>
        <w:t xml:space="preserve"> դրամ: </w:t>
      </w:r>
      <w:r w:rsidR="006B234B" w:rsidRPr="00CB2464">
        <w:rPr>
          <w:rFonts w:ascii="GHEA Grapalat" w:hAnsi="GHEA Grapalat" w:cs="Sylfaen"/>
          <w:sz w:val="22"/>
          <w:szCs w:val="22"/>
        </w:rPr>
        <w:t>Մասնավորապես՝ 827.6</w:t>
      </w:r>
      <w:r w:rsidR="006B234B" w:rsidRPr="00CB2464">
        <w:rPr>
          <w:rFonts w:ascii="GHEA Grapalat" w:hAnsi="GHEA Grapalat" w:cs="Sylfaen"/>
          <w:sz w:val="22"/>
          <w:szCs w:val="22"/>
          <w:lang w:val="hy-AM"/>
        </w:rPr>
        <w:t xml:space="preserve"> մլն դրամ</w:t>
      </w:r>
      <w:r w:rsidR="006B234B" w:rsidRPr="00CB2464">
        <w:rPr>
          <w:rFonts w:ascii="GHEA Grapalat" w:hAnsi="GHEA Grapalat" w:cs="Sylfaen"/>
          <w:sz w:val="22"/>
          <w:szCs w:val="22"/>
        </w:rPr>
        <w:t xml:space="preserve"> է տրամադրվել </w:t>
      </w:r>
      <w:r w:rsidRPr="00CB2464">
        <w:rPr>
          <w:rFonts w:ascii="GHEA Grapalat" w:hAnsi="GHEA Grapalat" w:cs="Sylfaen"/>
          <w:sz w:val="22"/>
          <w:szCs w:val="22"/>
          <w:lang w:val="hy-AM"/>
        </w:rPr>
        <w:t xml:space="preserve">«Վիճակագրության քաղաքականության մշակում և իրականացում, պաշտոնական վիճակագրական տեղեկատվության </w:t>
      </w:r>
      <w:r w:rsidR="006B234B" w:rsidRPr="00CB2464">
        <w:rPr>
          <w:rFonts w:ascii="GHEA Grapalat" w:hAnsi="GHEA Grapalat" w:cs="Sylfaen"/>
          <w:sz w:val="22"/>
          <w:szCs w:val="22"/>
          <w:lang w:val="hy-AM"/>
        </w:rPr>
        <w:t>մշակում, արտադրում և տարածում»</w:t>
      </w:r>
      <w:r w:rsidR="006B234B" w:rsidRPr="00CB2464">
        <w:rPr>
          <w:rFonts w:ascii="GHEA Grapalat" w:hAnsi="GHEA Grapalat" w:cs="Sylfaen"/>
          <w:sz w:val="22"/>
          <w:szCs w:val="22"/>
        </w:rPr>
        <w:t xml:space="preserve"> միջոցառմանը, 404.8</w:t>
      </w:r>
      <w:r w:rsidR="006B234B" w:rsidRPr="00CB2464">
        <w:rPr>
          <w:rFonts w:ascii="GHEA Grapalat" w:hAnsi="GHEA Grapalat" w:cs="Sylfaen"/>
          <w:sz w:val="22"/>
          <w:szCs w:val="22"/>
          <w:lang w:val="hy-AM"/>
        </w:rPr>
        <w:t xml:space="preserve"> մլն դրամ</w:t>
      </w:r>
      <w:r w:rsidR="006B234B" w:rsidRPr="00CB2464">
        <w:rPr>
          <w:rFonts w:ascii="GHEA Grapalat" w:hAnsi="GHEA Grapalat" w:cs="Sylfaen"/>
          <w:sz w:val="22"/>
          <w:szCs w:val="22"/>
        </w:rPr>
        <w:t xml:space="preserve">՝ </w:t>
      </w:r>
      <w:r w:rsidRPr="00CB2464">
        <w:rPr>
          <w:rFonts w:ascii="GHEA Grapalat" w:hAnsi="GHEA Grapalat" w:cs="Sylfaen"/>
          <w:sz w:val="22"/>
          <w:szCs w:val="22"/>
          <w:lang w:val="hy-AM"/>
        </w:rPr>
        <w:t>«Վիճակագրական տեղեկատվության հավաքում»</w:t>
      </w:r>
      <w:r w:rsidR="006B234B" w:rsidRPr="00CB2464">
        <w:rPr>
          <w:rFonts w:ascii="GHEA Grapalat" w:hAnsi="GHEA Grapalat" w:cs="Sylfaen"/>
          <w:sz w:val="22"/>
          <w:szCs w:val="22"/>
        </w:rPr>
        <w:t xml:space="preserve"> միջոցառմանը, որոնք կատարվել են համապատասխանաբար 91.1%-ով և 97.2%-ով: </w:t>
      </w:r>
      <w:r w:rsidRPr="00CB2464">
        <w:rPr>
          <w:rFonts w:ascii="GHEA Grapalat" w:hAnsi="GHEA Grapalat" w:cs="Sylfaen"/>
          <w:sz w:val="22"/>
          <w:szCs w:val="22"/>
        </w:rPr>
        <w:t>Ծրագրված ցուցանիշներից շ</w:t>
      </w:r>
      <w:r w:rsidRPr="00CB2464">
        <w:rPr>
          <w:rFonts w:ascii="GHEA Grapalat" w:hAnsi="GHEA Grapalat" w:cs="Sylfaen"/>
          <w:sz w:val="22"/>
          <w:szCs w:val="22"/>
          <w:lang w:val="hy-AM"/>
        </w:rPr>
        <w:t>եղում</w:t>
      </w:r>
      <w:r w:rsidRPr="00CB2464">
        <w:rPr>
          <w:rFonts w:ascii="GHEA Grapalat" w:hAnsi="GHEA Grapalat" w:cs="Sylfaen"/>
          <w:sz w:val="22"/>
          <w:szCs w:val="22"/>
        </w:rPr>
        <w:t>ներ</w:t>
      </w:r>
      <w:r w:rsidRPr="00CB2464">
        <w:rPr>
          <w:rFonts w:ascii="GHEA Grapalat" w:hAnsi="GHEA Grapalat" w:cs="Sylfaen"/>
          <w:sz w:val="22"/>
          <w:szCs w:val="22"/>
          <w:lang w:val="hy-AM"/>
        </w:rPr>
        <w:t xml:space="preserve">ը պայմանավորված </w:t>
      </w:r>
      <w:r w:rsidRPr="00CB2464">
        <w:rPr>
          <w:rFonts w:ascii="GHEA Grapalat" w:hAnsi="GHEA Grapalat" w:cs="Sylfaen"/>
          <w:sz w:val="22"/>
          <w:szCs w:val="22"/>
        </w:rPr>
        <w:t>են</w:t>
      </w:r>
      <w:r w:rsidRPr="00CB2464">
        <w:rPr>
          <w:rFonts w:ascii="GHEA Grapalat" w:hAnsi="GHEA Grapalat" w:cs="Sylfaen"/>
          <w:sz w:val="22"/>
          <w:szCs w:val="22"/>
          <w:lang w:val="hy-AM"/>
        </w:rPr>
        <w:t xml:space="preserve"> այն հանգամանքով, որ </w:t>
      </w:r>
      <w:r w:rsidRPr="00CB2464">
        <w:rPr>
          <w:rFonts w:ascii="GHEA Grapalat" w:hAnsi="GHEA Grapalat" w:cs="Sylfaen"/>
          <w:sz w:val="22"/>
          <w:szCs w:val="22"/>
        </w:rPr>
        <w:t>հաշվետու ժամանակահատվածում</w:t>
      </w:r>
      <w:r w:rsidRPr="00CB2464">
        <w:rPr>
          <w:rFonts w:ascii="GHEA Grapalat" w:hAnsi="GHEA Grapalat" w:cs="Sylfaen"/>
          <w:sz w:val="22"/>
          <w:szCs w:val="22"/>
          <w:lang w:val="hy-AM"/>
        </w:rPr>
        <w:t xml:space="preserve"> մատուցված</w:t>
      </w:r>
      <w:r w:rsidR="00710804" w:rsidRPr="00CB2464">
        <w:rPr>
          <w:rFonts w:ascii="GHEA Grapalat" w:hAnsi="GHEA Grapalat" w:cs="Sylfaen"/>
          <w:sz w:val="22"/>
          <w:szCs w:val="22"/>
          <w:lang w:val="hy-AM"/>
        </w:rPr>
        <w:t xml:space="preserve"> </w:t>
      </w:r>
      <w:r w:rsidRPr="00CB2464">
        <w:rPr>
          <w:rFonts w:ascii="GHEA Grapalat" w:hAnsi="GHEA Grapalat" w:cs="Sylfaen"/>
          <w:sz w:val="22"/>
          <w:szCs w:val="22"/>
        </w:rPr>
        <w:t xml:space="preserve">որոշ </w:t>
      </w:r>
      <w:r w:rsidRPr="00CB2464">
        <w:rPr>
          <w:rFonts w:ascii="GHEA Grapalat" w:hAnsi="GHEA Grapalat" w:cs="Sylfaen"/>
          <w:sz w:val="22"/>
          <w:szCs w:val="22"/>
          <w:lang w:val="hy-AM"/>
        </w:rPr>
        <w:t>ծառայությունների</w:t>
      </w:r>
      <w:r w:rsidRPr="00CB2464">
        <w:rPr>
          <w:rFonts w:ascii="GHEA Grapalat" w:hAnsi="GHEA Grapalat" w:cs="Sylfaen"/>
          <w:sz w:val="22"/>
          <w:szCs w:val="22"/>
        </w:rPr>
        <w:t xml:space="preserve"> դիմաց</w:t>
      </w:r>
      <w:r w:rsidRPr="00CB2464">
        <w:rPr>
          <w:rFonts w:ascii="GHEA Grapalat" w:hAnsi="GHEA Grapalat" w:cs="Sylfaen"/>
          <w:sz w:val="22"/>
          <w:szCs w:val="22"/>
          <w:lang w:val="hy-AM"/>
        </w:rPr>
        <w:t xml:space="preserve"> ֆինանսավոր</w:t>
      </w:r>
      <w:r w:rsidR="006B234B" w:rsidRPr="00CB2464">
        <w:rPr>
          <w:rFonts w:ascii="GHEA Grapalat" w:hAnsi="GHEA Grapalat" w:cs="Sylfaen"/>
          <w:sz w:val="22"/>
          <w:szCs w:val="22"/>
        </w:rPr>
        <w:t>ումն իրականացվել է</w:t>
      </w:r>
      <w:r w:rsidRPr="00CB2464">
        <w:rPr>
          <w:rFonts w:ascii="GHEA Grapalat" w:hAnsi="GHEA Grapalat" w:cs="Sylfaen"/>
          <w:sz w:val="22"/>
          <w:szCs w:val="22"/>
          <w:lang w:val="hy-AM"/>
        </w:rPr>
        <w:t xml:space="preserve"> </w:t>
      </w:r>
      <w:r w:rsidRPr="00CB2464">
        <w:rPr>
          <w:rFonts w:ascii="GHEA Grapalat" w:hAnsi="GHEA Grapalat" w:cs="Sylfaen"/>
          <w:sz w:val="22"/>
          <w:szCs w:val="22"/>
        </w:rPr>
        <w:t>հոկտեմբեր</w:t>
      </w:r>
      <w:r w:rsidR="006B234B" w:rsidRPr="00CB2464">
        <w:rPr>
          <w:rFonts w:ascii="GHEA Grapalat" w:hAnsi="GHEA Grapalat" w:cs="Sylfaen"/>
          <w:sz w:val="22"/>
          <w:szCs w:val="22"/>
          <w:lang w:val="hy-AM"/>
        </w:rPr>
        <w:t xml:space="preserve"> ամսին:</w:t>
      </w:r>
      <w:r w:rsidR="006B234B" w:rsidRPr="00CB2464">
        <w:rPr>
          <w:rFonts w:ascii="GHEA Grapalat" w:hAnsi="GHEA Grapalat" w:cs="Sylfaen"/>
          <w:sz w:val="22"/>
          <w:szCs w:val="22"/>
        </w:rPr>
        <w:t xml:space="preserve"> Միջոցառումների շրջանակներում հիմնականում ապահովվել </w:t>
      </w:r>
      <w:r w:rsidR="006B234B" w:rsidRPr="00CB2464">
        <w:rPr>
          <w:rFonts w:ascii="GHEA Grapalat" w:hAnsi="GHEA Grapalat" w:cs="Sylfaen"/>
          <w:sz w:val="22"/>
          <w:szCs w:val="22"/>
        </w:rPr>
        <w:lastRenderedPageBreak/>
        <w:t xml:space="preserve">են նախատեսված արդյունքային ցուցանիշները, որոշ շեղումներ հիմնականում պայմանավորված են կորոնավիրուսի համավարակով, որը դժվարացրել է </w:t>
      </w:r>
      <w:r w:rsidR="005C18F6" w:rsidRPr="00CB2464">
        <w:rPr>
          <w:rFonts w:ascii="GHEA Grapalat" w:hAnsi="GHEA Grapalat" w:cs="Sylfaen"/>
          <w:sz w:val="22"/>
          <w:szCs w:val="22"/>
        </w:rPr>
        <w:t>տեղեկատվության հավաքման աշխատանքները:</w:t>
      </w:r>
    </w:p>
    <w:p w:rsidR="004E62D7" w:rsidRPr="00CB2464" w:rsidRDefault="004E62D7" w:rsidP="004E62D7">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20</w:t>
      </w:r>
      <w:r w:rsidRPr="00CB2464">
        <w:rPr>
          <w:rFonts w:ascii="GHEA Grapalat" w:hAnsi="GHEA Grapalat" w:cs="Sylfaen"/>
          <w:sz w:val="22"/>
          <w:szCs w:val="22"/>
        </w:rPr>
        <w:t>20</w:t>
      </w:r>
      <w:r w:rsidRPr="00CB2464">
        <w:rPr>
          <w:rFonts w:ascii="GHEA Grapalat" w:hAnsi="GHEA Grapalat" w:cs="Sylfaen"/>
          <w:sz w:val="22"/>
          <w:szCs w:val="22"/>
          <w:lang w:val="hy-AM"/>
        </w:rPr>
        <w:t xml:space="preserve"> թվականի </w:t>
      </w:r>
      <w:r w:rsidRPr="00CB2464">
        <w:rPr>
          <w:rFonts w:ascii="GHEA Grapalat" w:hAnsi="GHEA Grapalat" w:cs="Sylfaen"/>
          <w:sz w:val="22"/>
          <w:szCs w:val="22"/>
        </w:rPr>
        <w:t>ինն ամիսների</w:t>
      </w:r>
      <w:r w:rsidRPr="00CB2464">
        <w:rPr>
          <w:rFonts w:ascii="GHEA Grapalat" w:hAnsi="GHEA Grapalat" w:cs="Sylfaen"/>
          <w:sz w:val="22"/>
          <w:szCs w:val="22"/>
          <w:lang w:val="hy-AM"/>
        </w:rPr>
        <w:t xml:space="preserve"> համեմատ Ազգային պաշտոնական վիճակագրության արտադրության և տարածման ծրագրի գծով ծախսեր</w:t>
      </w:r>
      <w:r w:rsidRPr="00CB2464">
        <w:rPr>
          <w:rFonts w:ascii="GHEA Grapalat" w:hAnsi="GHEA Grapalat" w:cs="Sylfaen"/>
          <w:sz w:val="22"/>
          <w:szCs w:val="22"/>
        </w:rPr>
        <w:t>ը</w:t>
      </w:r>
      <w:r w:rsidRPr="00CB2464">
        <w:rPr>
          <w:rFonts w:ascii="GHEA Grapalat" w:hAnsi="GHEA Grapalat" w:cs="Sylfaen"/>
          <w:sz w:val="22"/>
          <w:szCs w:val="22"/>
          <w:lang w:val="hy-AM"/>
        </w:rPr>
        <w:t xml:space="preserve"> </w:t>
      </w:r>
      <w:r w:rsidRPr="00CB2464">
        <w:rPr>
          <w:rFonts w:ascii="GHEA Grapalat" w:hAnsi="GHEA Grapalat" w:cs="Sylfaen"/>
          <w:sz w:val="22"/>
          <w:szCs w:val="22"/>
        </w:rPr>
        <w:t>նվազ</w:t>
      </w:r>
      <w:r w:rsidRPr="00CB2464">
        <w:rPr>
          <w:rFonts w:ascii="GHEA Grapalat" w:hAnsi="GHEA Grapalat" w:cs="Sylfaen"/>
          <w:sz w:val="22"/>
          <w:szCs w:val="22"/>
          <w:lang w:val="hy-AM"/>
        </w:rPr>
        <w:t xml:space="preserve">ել են </w:t>
      </w:r>
      <w:r w:rsidRPr="00CB2464">
        <w:rPr>
          <w:rFonts w:ascii="GHEA Grapalat" w:hAnsi="GHEA Grapalat" w:cs="Sylfaen"/>
          <w:sz w:val="22"/>
          <w:szCs w:val="22"/>
        </w:rPr>
        <w:t>0.6</w:t>
      </w:r>
      <w:r w:rsidRPr="00CB2464">
        <w:rPr>
          <w:rFonts w:ascii="GHEA Grapalat" w:hAnsi="GHEA Grapalat" w:cs="Sylfaen"/>
          <w:sz w:val="22"/>
          <w:szCs w:val="22"/>
          <w:lang w:val="hy-AM"/>
        </w:rPr>
        <w:t>%</w:t>
      </w:r>
      <w:r w:rsidRPr="00CB2464">
        <w:rPr>
          <w:rFonts w:ascii="GHEA Grapalat" w:hAnsi="GHEA Grapalat" w:cs="Sylfaen"/>
          <w:sz w:val="22"/>
          <w:szCs w:val="22"/>
        </w:rPr>
        <w:noBreakHyphen/>
      </w:r>
      <w:r w:rsidRPr="00CB2464">
        <w:rPr>
          <w:rFonts w:ascii="GHEA Grapalat" w:hAnsi="GHEA Grapalat" w:cs="Sylfaen"/>
          <w:sz w:val="22"/>
          <w:szCs w:val="22"/>
          <w:lang w:val="hy-AM"/>
        </w:rPr>
        <w:t>ով</w:t>
      </w:r>
      <w:r w:rsidRPr="00CB2464">
        <w:rPr>
          <w:rFonts w:ascii="GHEA Grapalat" w:hAnsi="GHEA Grapalat" w:cs="Sylfaen"/>
          <w:sz w:val="22"/>
          <w:szCs w:val="22"/>
        </w:rPr>
        <w:t xml:space="preserve"> (7.4 մլն դրամով)</w:t>
      </w:r>
      <w:r w:rsidRPr="00CB2464">
        <w:rPr>
          <w:rFonts w:ascii="GHEA Grapalat" w:hAnsi="GHEA Grapalat" w:cs="Sylfaen"/>
          <w:sz w:val="22"/>
          <w:szCs w:val="22"/>
          <w:lang w:val="hy-AM"/>
        </w:rPr>
        <w:t xml:space="preserve">՝ հիմնականում պայմանավորված </w:t>
      </w:r>
      <w:r w:rsidRPr="00CB2464">
        <w:rPr>
          <w:rFonts w:ascii="GHEA Grapalat" w:hAnsi="GHEA Grapalat" w:cs="Sylfaen"/>
          <w:sz w:val="22"/>
          <w:szCs w:val="22"/>
        </w:rPr>
        <w:t xml:space="preserve">Հերթական մարդահամարի նախապատրաստման և անցկացման միջոցառումների իրականացման </w:t>
      </w:r>
      <w:r w:rsidRPr="00CB2464">
        <w:rPr>
          <w:rFonts w:ascii="GHEA Grapalat" w:hAnsi="GHEA Grapalat" w:cs="Sylfaen"/>
          <w:sz w:val="22"/>
          <w:szCs w:val="22"/>
          <w:lang w:val="hy-AM"/>
        </w:rPr>
        <w:t xml:space="preserve">շրջանակներում կատարված ծախսերի </w:t>
      </w:r>
      <w:r w:rsidRPr="00CB2464">
        <w:rPr>
          <w:rFonts w:ascii="GHEA Grapalat" w:hAnsi="GHEA Grapalat" w:cs="Sylfaen"/>
          <w:sz w:val="22"/>
          <w:szCs w:val="22"/>
        </w:rPr>
        <w:t>25.3</w:t>
      </w:r>
      <w:r w:rsidRPr="00CB2464">
        <w:rPr>
          <w:rFonts w:ascii="GHEA Grapalat" w:hAnsi="GHEA Grapalat" w:cs="Sylfaen"/>
          <w:sz w:val="22"/>
          <w:szCs w:val="22"/>
          <w:lang w:val="hy-AM"/>
        </w:rPr>
        <w:t>%</w:t>
      </w:r>
      <w:r w:rsidRPr="00CB2464">
        <w:rPr>
          <w:rFonts w:ascii="GHEA Grapalat" w:hAnsi="GHEA Grapalat" w:cs="Sylfaen"/>
          <w:sz w:val="22"/>
          <w:szCs w:val="22"/>
        </w:rPr>
        <w:t xml:space="preserve"> (17.2 մլն դրամ)</w:t>
      </w:r>
      <w:r w:rsidRPr="00CB2464">
        <w:rPr>
          <w:rFonts w:ascii="GHEA Grapalat" w:hAnsi="GHEA Grapalat" w:cs="Sylfaen"/>
          <w:sz w:val="22"/>
          <w:szCs w:val="22"/>
          <w:lang w:val="hy-AM"/>
        </w:rPr>
        <w:t xml:space="preserve"> </w:t>
      </w:r>
      <w:r w:rsidR="005C18F6" w:rsidRPr="00CB2464">
        <w:rPr>
          <w:rFonts w:ascii="GHEA Grapalat" w:hAnsi="GHEA Grapalat" w:cs="Sylfaen"/>
          <w:sz w:val="22"/>
          <w:szCs w:val="22"/>
        </w:rPr>
        <w:t>նվազմամբ</w:t>
      </w:r>
      <w:r w:rsidRPr="00CB2464">
        <w:rPr>
          <w:rFonts w:ascii="GHEA Grapalat" w:hAnsi="GHEA Grapalat" w:cs="Sylfaen"/>
          <w:sz w:val="22"/>
          <w:szCs w:val="22"/>
        </w:rPr>
        <w:t>:</w:t>
      </w:r>
    </w:p>
    <w:p w:rsidR="004E62D7" w:rsidRPr="00CB2464" w:rsidRDefault="004E62D7" w:rsidP="004E62D7">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sz w:val="22"/>
          <w:szCs w:val="22"/>
          <w:lang w:val="hy-AM"/>
        </w:rPr>
        <w:t xml:space="preserve">Նախորդ տարվա նույն ժամանակահատվածի համեմատ ՀՀ վիճակագրական կոմիտեի պատասխանատվությամբ իրականացվող ծախսերն </w:t>
      </w:r>
      <w:r w:rsidRPr="00CB2464">
        <w:rPr>
          <w:rFonts w:ascii="GHEA Grapalat" w:hAnsi="GHEA Grapalat" w:cs="Sylfaen"/>
          <w:sz w:val="22"/>
          <w:szCs w:val="22"/>
        </w:rPr>
        <w:t>աճել են 4.3</w:t>
      </w:r>
      <w:r w:rsidRPr="00CB2464">
        <w:rPr>
          <w:rFonts w:ascii="GHEA Grapalat" w:hAnsi="GHEA Grapalat" w:cs="Sylfaen"/>
          <w:sz w:val="22"/>
          <w:szCs w:val="22"/>
          <w:lang w:val="hy-AM"/>
        </w:rPr>
        <w:t>%</w:t>
      </w:r>
      <w:r w:rsidRPr="00CB2464">
        <w:rPr>
          <w:rFonts w:ascii="GHEA Grapalat" w:hAnsi="GHEA Grapalat" w:cs="Sylfaen"/>
          <w:sz w:val="22"/>
          <w:szCs w:val="22"/>
        </w:rPr>
        <w:noBreakHyphen/>
      </w:r>
      <w:r w:rsidRPr="00CB2464">
        <w:rPr>
          <w:rFonts w:ascii="GHEA Grapalat" w:hAnsi="GHEA Grapalat" w:cs="Sylfaen"/>
          <w:sz w:val="22"/>
          <w:szCs w:val="22"/>
          <w:lang w:val="hy-AM"/>
        </w:rPr>
        <w:t>ով</w:t>
      </w:r>
      <w:r w:rsidRPr="00CB2464">
        <w:rPr>
          <w:rFonts w:ascii="GHEA Grapalat" w:hAnsi="GHEA Grapalat" w:cs="Sylfaen"/>
          <w:sz w:val="22"/>
          <w:szCs w:val="22"/>
        </w:rPr>
        <w:t xml:space="preserve"> (67.3 մլն դրամով)՝ հիմնականում պայմանավորված Վիճակագրական համակարգի ամրապնդման ազգային ռազմավարական ծրագրի շրջանակներում կատարված ծախսերի աճով</w:t>
      </w:r>
      <w:r w:rsidRPr="00CB2464">
        <w:rPr>
          <w:rFonts w:ascii="GHEA Grapalat" w:hAnsi="GHEA Grapalat" w:cs="Sylfaen"/>
          <w:sz w:val="22"/>
          <w:szCs w:val="22"/>
          <w:lang w:val="hy-AM"/>
        </w:rPr>
        <w:t>:</w:t>
      </w:r>
    </w:p>
    <w:p w:rsidR="005747E7" w:rsidRPr="00CB2464" w:rsidRDefault="005747E7" w:rsidP="005747E7">
      <w:pPr>
        <w:autoSpaceDE w:val="0"/>
        <w:autoSpaceDN w:val="0"/>
        <w:adjustRightInd w:val="0"/>
        <w:spacing w:line="360" w:lineRule="auto"/>
        <w:ind w:firstLine="567"/>
        <w:jc w:val="both"/>
        <w:rPr>
          <w:rFonts w:ascii="GHEA Grapalat" w:hAnsi="GHEA Grapalat" w:cs="GHEA Grapalat"/>
          <w:sz w:val="22"/>
          <w:szCs w:val="22"/>
        </w:rPr>
      </w:pPr>
    </w:p>
    <w:p w:rsidR="00581A76" w:rsidRPr="00CB2464" w:rsidRDefault="005747E7" w:rsidP="00581A76">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Sylfaen"/>
          <w:i/>
          <w:sz w:val="22"/>
          <w:szCs w:val="22"/>
          <w:u w:val="single"/>
          <w:lang w:val="hy-AM"/>
        </w:rPr>
        <w:t>ՀՀ հանրային ծառայությունները կարգավորող հանձնաժողով</w:t>
      </w:r>
      <w:r w:rsidRPr="00CB2464">
        <w:rPr>
          <w:rFonts w:ascii="GHEA Grapalat" w:hAnsi="GHEA Grapalat" w:cs="Sylfaen"/>
          <w:i/>
          <w:sz w:val="22"/>
          <w:szCs w:val="22"/>
          <w:u w:val="single"/>
        </w:rPr>
        <w:t>ին</w:t>
      </w:r>
      <w:r w:rsidRPr="00CB2464">
        <w:rPr>
          <w:rFonts w:ascii="GHEA Grapalat" w:hAnsi="GHEA Grapalat" w:cs="Sylfaen"/>
          <w:sz w:val="22"/>
          <w:szCs w:val="22"/>
          <w:lang w:val="hy-AM"/>
        </w:rPr>
        <w:t xml:space="preserve"> </w:t>
      </w:r>
      <w:r w:rsidR="00581A76" w:rsidRPr="00CB2464">
        <w:rPr>
          <w:rFonts w:ascii="GHEA Grapalat" w:hAnsi="GHEA Grapalat" w:cs="Sylfaen"/>
          <w:i/>
          <w:sz w:val="22"/>
          <w:szCs w:val="22"/>
          <w:lang w:val="hy-AM"/>
        </w:rPr>
        <w:t>Հանրային ծառայությունների ոլորտի կարգավորման</w:t>
      </w:r>
      <w:r w:rsidR="00581A76" w:rsidRPr="00CB2464">
        <w:rPr>
          <w:rFonts w:ascii="GHEA Grapalat" w:hAnsi="GHEA Grapalat" w:cs="Sylfaen"/>
          <w:sz w:val="22"/>
          <w:szCs w:val="22"/>
          <w:lang w:val="hy-AM"/>
        </w:rPr>
        <w:t xml:space="preserve"> ծրագրի շրջանակներում հաշվետու</w:t>
      </w:r>
      <w:r w:rsidR="00581A76" w:rsidRPr="00CB2464">
        <w:rPr>
          <w:rFonts w:ascii="GHEA Grapalat" w:hAnsi="GHEA Grapalat" w:cs="Times Armenian"/>
          <w:sz w:val="22"/>
          <w:szCs w:val="22"/>
          <w:lang w:val="hy-AM"/>
        </w:rPr>
        <w:t xml:space="preserve"> ժամանակահատված</w:t>
      </w:r>
      <w:r w:rsidR="00581A76" w:rsidRPr="00CB2464">
        <w:rPr>
          <w:rFonts w:ascii="GHEA Grapalat" w:hAnsi="GHEA Grapalat" w:cs="Sylfaen"/>
          <w:sz w:val="22"/>
          <w:szCs w:val="22"/>
          <w:lang w:val="hy-AM"/>
        </w:rPr>
        <w:t>ում տրամադրվել է</w:t>
      </w:r>
      <w:r w:rsidR="00581A76" w:rsidRPr="00CB2464">
        <w:rPr>
          <w:rFonts w:ascii="GHEA Grapalat" w:hAnsi="GHEA Grapalat" w:cs="Times Armenian"/>
          <w:sz w:val="22"/>
          <w:szCs w:val="22"/>
          <w:lang w:val="hy-AM"/>
        </w:rPr>
        <w:t xml:space="preserve"> </w:t>
      </w:r>
      <w:r w:rsidR="00581A76" w:rsidRPr="00CB2464">
        <w:rPr>
          <w:rFonts w:ascii="GHEA Grapalat" w:hAnsi="GHEA Grapalat" w:cs="Times Armenian"/>
          <w:sz w:val="22"/>
          <w:szCs w:val="22"/>
        </w:rPr>
        <w:t>547.8</w:t>
      </w:r>
      <w:r w:rsidR="00581A76" w:rsidRPr="00CB2464">
        <w:rPr>
          <w:rFonts w:ascii="GHEA Grapalat" w:hAnsi="GHEA Grapalat" w:cs="Times Armenian"/>
          <w:sz w:val="22"/>
          <w:szCs w:val="22"/>
          <w:lang w:val="hy-AM"/>
        </w:rPr>
        <w:t xml:space="preserve"> </w:t>
      </w:r>
      <w:r w:rsidR="00581A76" w:rsidRPr="00CB2464">
        <w:rPr>
          <w:rFonts w:ascii="GHEA Grapalat" w:hAnsi="GHEA Grapalat" w:cs="Sylfaen"/>
          <w:sz w:val="22"/>
          <w:szCs w:val="22"/>
          <w:lang w:val="hy-AM"/>
        </w:rPr>
        <w:t>մլն</w:t>
      </w:r>
      <w:r w:rsidR="00581A76" w:rsidRPr="00CB2464">
        <w:rPr>
          <w:rFonts w:ascii="GHEA Grapalat" w:hAnsi="GHEA Grapalat" w:cs="Times Armenian"/>
          <w:sz w:val="22"/>
          <w:szCs w:val="22"/>
          <w:lang w:val="hy-AM"/>
        </w:rPr>
        <w:t xml:space="preserve"> </w:t>
      </w:r>
      <w:r w:rsidR="00581A76" w:rsidRPr="00CB2464">
        <w:rPr>
          <w:rFonts w:ascii="GHEA Grapalat" w:hAnsi="GHEA Grapalat" w:cs="Sylfaen"/>
          <w:sz w:val="22"/>
          <w:szCs w:val="22"/>
          <w:lang w:val="hy-AM"/>
        </w:rPr>
        <w:t xml:space="preserve">դրամ, </w:t>
      </w:r>
      <w:r w:rsidR="00581A76" w:rsidRPr="00CB2464">
        <w:rPr>
          <w:rFonts w:ascii="GHEA Grapalat" w:hAnsi="GHEA Grapalat" w:cs="Times Armenian"/>
          <w:sz w:val="22"/>
          <w:szCs w:val="22"/>
          <w:lang w:val="hy-AM"/>
        </w:rPr>
        <w:t xml:space="preserve">որը կազմել է </w:t>
      </w:r>
      <w:r w:rsidR="00581A76" w:rsidRPr="00CB2464">
        <w:rPr>
          <w:rFonts w:ascii="GHEA Grapalat" w:hAnsi="GHEA Grapalat" w:cs="Times Armenian"/>
          <w:sz w:val="22"/>
          <w:szCs w:val="22"/>
        </w:rPr>
        <w:t>ծրագրված ցուցանիշի</w:t>
      </w:r>
      <w:r w:rsidR="00581A76" w:rsidRPr="00CB2464">
        <w:rPr>
          <w:rFonts w:ascii="GHEA Grapalat" w:hAnsi="GHEA Grapalat" w:cs="Sylfaen"/>
          <w:sz w:val="22"/>
          <w:szCs w:val="22"/>
          <w:lang w:val="hy-AM"/>
        </w:rPr>
        <w:t xml:space="preserve"> </w:t>
      </w:r>
      <w:r w:rsidR="00581A76" w:rsidRPr="00CB2464">
        <w:rPr>
          <w:rFonts w:ascii="GHEA Grapalat" w:hAnsi="GHEA Grapalat" w:cs="Sylfaen"/>
          <w:sz w:val="22"/>
          <w:szCs w:val="22"/>
        </w:rPr>
        <w:t>92.4</w:t>
      </w:r>
      <w:r w:rsidR="00581A76" w:rsidRPr="00CB2464">
        <w:rPr>
          <w:rFonts w:ascii="GHEA Grapalat" w:hAnsi="GHEA Grapalat" w:cs="Times Armenian"/>
          <w:sz w:val="22"/>
          <w:szCs w:val="22"/>
          <w:lang w:val="hy-AM"/>
        </w:rPr>
        <w:t>%</w:t>
      </w:r>
      <w:r w:rsidR="00581A76" w:rsidRPr="00CB2464">
        <w:rPr>
          <w:rFonts w:ascii="GHEA Grapalat" w:hAnsi="GHEA Grapalat" w:cs="Times Armenian"/>
          <w:sz w:val="22"/>
          <w:szCs w:val="22"/>
          <w:lang w:val="hy-AM"/>
        </w:rPr>
        <w:noBreakHyphen/>
        <w:t xml:space="preserve">ը՝ </w:t>
      </w:r>
      <w:r w:rsidR="00581A76" w:rsidRPr="00CB2464">
        <w:rPr>
          <w:rFonts w:ascii="GHEA Grapalat" w:hAnsi="GHEA Grapalat"/>
          <w:sz w:val="22"/>
          <w:szCs w:val="22"/>
          <w:lang w:val="hy-AM"/>
        </w:rPr>
        <w:t>պայմանավորված</w:t>
      </w:r>
      <w:r w:rsidR="00581A76" w:rsidRPr="00CB2464">
        <w:rPr>
          <w:rFonts w:ascii="GHEA Grapalat" w:hAnsi="GHEA Grapalat" w:cs="Times Armenian"/>
          <w:sz w:val="22"/>
          <w:szCs w:val="22"/>
          <w:lang w:val="hy-AM"/>
        </w:rPr>
        <w:t xml:space="preserve"> աշխատակիցների </w:t>
      </w:r>
      <w:r w:rsidR="00581A76" w:rsidRPr="00CB2464">
        <w:rPr>
          <w:rFonts w:ascii="GHEA Grapalat" w:hAnsi="GHEA Grapalat" w:cs="Times Armenian"/>
          <w:sz w:val="22"/>
          <w:szCs w:val="22"/>
        </w:rPr>
        <w:t>երրորդ</w:t>
      </w:r>
      <w:r w:rsidR="00581A76" w:rsidRPr="00CB2464">
        <w:rPr>
          <w:rFonts w:ascii="GHEA Grapalat" w:hAnsi="GHEA Grapalat" w:cs="Times Armenian"/>
          <w:sz w:val="22"/>
          <w:szCs w:val="22"/>
          <w:lang w:val="hy-AM"/>
        </w:rPr>
        <w:t xml:space="preserve"> եռամսյակի համար նախատեսված պարգևատրումը </w:t>
      </w:r>
      <w:r w:rsidR="00581A76" w:rsidRPr="00CB2464">
        <w:rPr>
          <w:rFonts w:ascii="GHEA Grapalat" w:hAnsi="GHEA Grapalat" w:cs="Times Armenian"/>
          <w:sz w:val="22"/>
          <w:szCs w:val="22"/>
        </w:rPr>
        <w:t xml:space="preserve">հոկտեմբերին </w:t>
      </w:r>
      <w:r w:rsidR="00581A76" w:rsidRPr="00CB2464">
        <w:rPr>
          <w:rFonts w:ascii="GHEA Grapalat" w:hAnsi="GHEA Grapalat" w:cs="Times Armenian"/>
          <w:sz w:val="22"/>
          <w:szCs w:val="22"/>
          <w:lang w:val="hy-AM"/>
        </w:rPr>
        <w:t>վճար</w:t>
      </w:r>
      <w:r w:rsidR="00581A76" w:rsidRPr="00CB2464">
        <w:rPr>
          <w:rFonts w:ascii="GHEA Grapalat" w:hAnsi="GHEA Grapalat" w:cs="Times Armenian"/>
          <w:sz w:val="22"/>
          <w:szCs w:val="22"/>
        </w:rPr>
        <w:t>ելու հանգամանքով</w:t>
      </w:r>
      <w:r w:rsidR="00581A76" w:rsidRPr="00CB2464">
        <w:rPr>
          <w:rFonts w:ascii="GHEA Grapalat" w:hAnsi="GHEA Grapalat" w:cs="Times Armenian"/>
          <w:sz w:val="22"/>
          <w:szCs w:val="22"/>
          <w:lang w:val="hy-AM"/>
        </w:rPr>
        <w:t>,</w:t>
      </w:r>
      <w:r w:rsidR="00581A76" w:rsidRPr="00CB2464">
        <w:rPr>
          <w:rFonts w:ascii="GHEA Grapalat" w:hAnsi="GHEA Grapalat" w:cs="Times Armenian"/>
          <w:sz w:val="22"/>
          <w:szCs w:val="22"/>
        </w:rPr>
        <w:t xml:space="preserve"> ինչպես նաև</w:t>
      </w:r>
      <w:r w:rsidR="00581A76" w:rsidRPr="00CB2464">
        <w:rPr>
          <w:rFonts w:ascii="GHEA Grapalat" w:hAnsi="GHEA Grapalat" w:cs="Times Armenian"/>
          <w:sz w:val="22"/>
          <w:szCs w:val="22"/>
          <w:lang w:val="hy-AM"/>
        </w:rPr>
        <w:t xml:space="preserve"> </w:t>
      </w:r>
      <w:r w:rsidR="00581A76" w:rsidRPr="00CB2464">
        <w:rPr>
          <w:rFonts w:ascii="GHEA Grapalat" w:hAnsi="GHEA Grapalat" w:cs="Times Armenian"/>
          <w:sz w:val="22"/>
          <w:szCs w:val="22"/>
        </w:rPr>
        <w:t>տնտեսումներով</w:t>
      </w:r>
      <w:r w:rsidR="00581A76" w:rsidRPr="00CB2464">
        <w:rPr>
          <w:rFonts w:ascii="GHEA Grapalat" w:hAnsi="GHEA Grapalat" w:cs="Times Armenian"/>
          <w:sz w:val="22"/>
          <w:szCs w:val="22"/>
          <w:lang w:val="hy-AM"/>
        </w:rPr>
        <w:t>:</w:t>
      </w:r>
      <w:r w:rsidR="00850A01" w:rsidRPr="00CB2464">
        <w:rPr>
          <w:rFonts w:ascii="GHEA Grapalat" w:hAnsi="GHEA Grapalat" w:cs="Times Armenian"/>
          <w:sz w:val="22"/>
          <w:szCs w:val="22"/>
        </w:rPr>
        <w:t xml:space="preserve"> Ծրագրում ներառված «</w:t>
      </w:r>
      <w:r w:rsidR="00581A76" w:rsidRPr="00CB2464">
        <w:rPr>
          <w:rFonts w:ascii="GHEA Grapalat" w:hAnsi="GHEA Grapalat" w:cs="Times Armenian"/>
          <w:sz w:val="22"/>
          <w:szCs w:val="22"/>
          <w:lang w:val="hy-AM"/>
        </w:rPr>
        <w:t>Հանրային ծառայությունները կարգավորող հանձնաժողովի տրանսպորտային միջոցներով ապահովվածության բարելավ</w:t>
      </w:r>
      <w:r w:rsidR="00850A01" w:rsidRPr="00CB2464">
        <w:rPr>
          <w:rFonts w:ascii="GHEA Grapalat" w:hAnsi="GHEA Grapalat" w:cs="Times Armenian"/>
          <w:sz w:val="22"/>
          <w:szCs w:val="22"/>
        </w:rPr>
        <w:t>ում» միջոցառման շրջանակներում</w:t>
      </w:r>
      <w:r w:rsidR="00581A76" w:rsidRPr="00CB2464">
        <w:rPr>
          <w:rFonts w:ascii="GHEA Grapalat" w:hAnsi="GHEA Grapalat" w:cs="Times Armenian"/>
          <w:sz w:val="22"/>
          <w:szCs w:val="22"/>
        </w:rPr>
        <w:t xml:space="preserve"> նախատեսված 15 մլն դրամը հաշվետու ժամանակահատվածում ամբողջովին օգտագործվել է:</w:t>
      </w:r>
      <w:r w:rsidR="00581A76" w:rsidRPr="00CB2464">
        <w:rPr>
          <w:rFonts w:ascii="GHEA Grapalat" w:hAnsi="GHEA Grapalat" w:cs="Times Armenian"/>
          <w:sz w:val="22"/>
          <w:szCs w:val="22"/>
          <w:lang w:val="hy-AM"/>
        </w:rPr>
        <w:t xml:space="preserve"> </w:t>
      </w:r>
      <w:r w:rsidR="00581A76" w:rsidRPr="00CB2464">
        <w:rPr>
          <w:rFonts w:ascii="GHEA Grapalat" w:hAnsi="GHEA Grapalat" w:cs="Sylfaen"/>
          <w:sz w:val="22"/>
          <w:szCs w:val="22"/>
          <w:lang w:val="hy-AM"/>
        </w:rPr>
        <w:t xml:space="preserve">Նախորդ տարվա </w:t>
      </w:r>
      <w:r w:rsidR="00581A76" w:rsidRPr="00CB2464">
        <w:rPr>
          <w:rFonts w:ascii="GHEA Grapalat" w:hAnsi="GHEA Grapalat" w:cs="Sylfaen"/>
          <w:sz w:val="22"/>
          <w:szCs w:val="22"/>
        </w:rPr>
        <w:t xml:space="preserve">ինն ամիսների </w:t>
      </w:r>
      <w:r w:rsidR="00581A76" w:rsidRPr="00CB2464">
        <w:rPr>
          <w:rFonts w:ascii="GHEA Grapalat" w:hAnsi="GHEA Grapalat" w:cs="Sylfaen"/>
          <w:sz w:val="22"/>
          <w:szCs w:val="22"/>
          <w:lang w:val="hy-AM"/>
        </w:rPr>
        <w:t xml:space="preserve">համեմատ </w:t>
      </w:r>
      <w:r w:rsidR="00581A76" w:rsidRPr="00CB2464">
        <w:rPr>
          <w:rFonts w:ascii="GHEA Grapalat" w:hAnsi="GHEA Grapalat" w:cs="Sylfaen"/>
          <w:sz w:val="22"/>
          <w:szCs w:val="22"/>
        </w:rPr>
        <w:t>նշված</w:t>
      </w:r>
      <w:r w:rsidR="00581A76" w:rsidRPr="00CB2464">
        <w:rPr>
          <w:rFonts w:ascii="GHEA Grapalat" w:hAnsi="GHEA Grapalat" w:cs="Sylfaen"/>
          <w:sz w:val="22"/>
          <w:szCs w:val="22"/>
          <w:lang w:val="hy-AM"/>
        </w:rPr>
        <w:t xml:space="preserve"> ծախսերն</w:t>
      </w:r>
      <w:r w:rsidR="00581A76" w:rsidRPr="00CB2464">
        <w:rPr>
          <w:rFonts w:ascii="GHEA Grapalat" w:hAnsi="GHEA Grapalat" w:cs="Sylfaen"/>
          <w:sz w:val="22"/>
          <w:szCs w:val="22"/>
        </w:rPr>
        <w:t xml:space="preserve"> աճ</w:t>
      </w:r>
      <w:r w:rsidR="00581A76" w:rsidRPr="00CB2464">
        <w:rPr>
          <w:rFonts w:ascii="GHEA Grapalat" w:hAnsi="GHEA Grapalat" w:cs="Sylfaen"/>
          <w:sz w:val="22"/>
          <w:szCs w:val="22"/>
          <w:lang w:val="hy-AM"/>
        </w:rPr>
        <w:t xml:space="preserve">ել են </w:t>
      </w:r>
      <w:r w:rsidR="00581A76" w:rsidRPr="00CB2464">
        <w:rPr>
          <w:rFonts w:ascii="GHEA Grapalat" w:hAnsi="GHEA Grapalat" w:cs="Sylfaen"/>
          <w:sz w:val="22"/>
          <w:szCs w:val="22"/>
        </w:rPr>
        <w:t>1.8</w:t>
      </w:r>
      <w:r w:rsidR="00581A76" w:rsidRPr="00CB2464">
        <w:rPr>
          <w:rFonts w:ascii="GHEA Grapalat" w:hAnsi="GHEA Grapalat" w:cs="Sylfaen"/>
          <w:sz w:val="22"/>
          <w:szCs w:val="22"/>
          <w:lang w:val="hy-AM"/>
        </w:rPr>
        <w:t>%</w:t>
      </w:r>
      <w:r w:rsidR="00581A76" w:rsidRPr="00CB2464">
        <w:rPr>
          <w:rFonts w:ascii="GHEA Grapalat" w:hAnsi="GHEA Grapalat" w:cs="Sylfaen"/>
          <w:sz w:val="22"/>
          <w:szCs w:val="22"/>
        </w:rPr>
        <w:noBreakHyphen/>
      </w:r>
      <w:r w:rsidR="00581A76" w:rsidRPr="00CB2464">
        <w:rPr>
          <w:rFonts w:ascii="GHEA Grapalat" w:hAnsi="GHEA Grapalat" w:cs="Sylfaen"/>
          <w:sz w:val="22"/>
          <w:szCs w:val="22"/>
          <w:lang w:val="hy-AM"/>
        </w:rPr>
        <w:t xml:space="preserve">ով կամ </w:t>
      </w:r>
      <w:r w:rsidR="00581A76" w:rsidRPr="00CB2464">
        <w:rPr>
          <w:rFonts w:ascii="GHEA Grapalat" w:hAnsi="GHEA Grapalat" w:cs="Sylfaen"/>
          <w:sz w:val="22"/>
          <w:szCs w:val="22"/>
        </w:rPr>
        <w:t>9.5</w:t>
      </w:r>
      <w:r w:rsidR="00581A76" w:rsidRPr="00CB2464">
        <w:rPr>
          <w:rFonts w:ascii="GHEA Grapalat" w:hAnsi="GHEA Grapalat" w:cs="Sylfaen"/>
          <w:sz w:val="22"/>
          <w:szCs w:val="22"/>
          <w:lang w:val="hy-AM"/>
        </w:rPr>
        <w:t xml:space="preserve"> մլն դրամով</w:t>
      </w:r>
      <w:r w:rsidR="00581A76" w:rsidRPr="00CB2464">
        <w:rPr>
          <w:rFonts w:ascii="GHEA Grapalat" w:hAnsi="GHEA Grapalat"/>
        </w:rPr>
        <w:t>:</w:t>
      </w:r>
    </w:p>
    <w:p w:rsidR="005747E7" w:rsidRPr="00CB2464" w:rsidRDefault="005747E7" w:rsidP="005747E7">
      <w:pPr>
        <w:spacing w:line="360" w:lineRule="auto"/>
        <w:ind w:firstLine="561"/>
        <w:jc w:val="both"/>
        <w:rPr>
          <w:rFonts w:ascii="GHEA Grapalat" w:hAnsi="GHEA Grapalat" w:cs="Times Armenian"/>
          <w:sz w:val="22"/>
          <w:szCs w:val="22"/>
        </w:rPr>
      </w:pPr>
    </w:p>
    <w:p w:rsidR="009B755C" w:rsidRPr="00CB2464" w:rsidRDefault="005747E7" w:rsidP="00581A7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i/>
          <w:sz w:val="22"/>
          <w:szCs w:val="22"/>
          <w:u w:val="single"/>
          <w:lang w:val="hy-AM"/>
        </w:rPr>
        <w:t>ՀՀ կենտրոնական ընտրական հանձնաժողով</w:t>
      </w:r>
      <w:r w:rsidRPr="00CB2464">
        <w:rPr>
          <w:rFonts w:ascii="GHEA Grapalat" w:hAnsi="GHEA Grapalat" w:cs="Sylfaen"/>
          <w:i/>
          <w:sz w:val="22"/>
          <w:szCs w:val="22"/>
          <w:u w:val="single"/>
        </w:rPr>
        <w:t>ի</w:t>
      </w:r>
      <w:r w:rsidR="00581A76" w:rsidRPr="00CB2464">
        <w:rPr>
          <w:rFonts w:ascii="GHEA Grapalat" w:hAnsi="GHEA Grapalat" w:cs="Sylfaen"/>
          <w:sz w:val="22"/>
          <w:szCs w:val="22"/>
        </w:rPr>
        <w:t xml:space="preserve"> կողմից </w:t>
      </w:r>
      <w:r w:rsidR="00581A76" w:rsidRPr="00CB2464">
        <w:rPr>
          <w:rFonts w:ascii="GHEA Grapalat" w:hAnsi="GHEA Grapalat" w:cs="Sylfaen"/>
          <w:sz w:val="22"/>
          <w:szCs w:val="22"/>
          <w:lang w:val="hy-AM"/>
        </w:rPr>
        <w:t>202</w:t>
      </w:r>
      <w:r w:rsidR="00581A76" w:rsidRPr="00CB2464">
        <w:rPr>
          <w:rFonts w:ascii="GHEA Grapalat" w:hAnsi="GHEA Grapalat" w:cs="Sylfaen"/>
          <w:sz w:val="22"/>
          <w:szCs w:val="22"/>
        </w:rPr>
        <w:t>1</w:t>
      </w:r>
      <w:r w:rsidR="00581A76" w:rsidRPr="00CB2464">
        <w:rPr>
          <w:rFonts w:ascii="GHEA Grapalat" w:hAnsi="GHEA Grapalat" w:cs="Sylfaen"/>
          <w:sz w:val="22"/>
          <w:szCs w:val="22"/>
          <w:lang w:val="hy-AM"/>
        </w:rPr>
        <w:t xml:space="preserve"> թվականի</w:t>
      </w:r>
      <w:r w:rsidR="00581A76" w:rsidRPr="00CB2464">
        <w:rPr>
          <w:rFonts w:ascii="GHEA Grapalat" w:hAnsi="GHEA Grapalat" w:cs="Sylfaen"/>
          <w:sz w:val="22"/>
          <w:szCs w:val="22"/>
        </w:rPr>
        <w:t xml:space="preserve"> ինն ամիսների ընթացքում</w:t>
      </w:r>
      <w:r w:rsidR="00581A76" w:rsidRPr="00CB2464">
        <w:rPr>
          <w:rFonts w:ascii="GHEA Grapalat" w:hAnsi="GHEA Grapalat" w:cs="Sylfaen"/>
          <w:sz w:val="22"/>
          <w:szCs w:val="22"/>
          <w:lang w:val="hy-AM"/>
        </w:rPr>
        <w:t xml:space="preserve"> </w:t>
      </w:r>
      <w:r w:rsidR="00581A76" w:rsidRPr="00CB2464">
        <w:rPr>
          <w:rFonts w:ascii="GHEA Grapalat" w:hAnsi="GHEA Grapalat" w:cs="Sylfaen"/>
          <w:i/>
          <w:sz w:val="22"/>
          <w:szCs w:val="22"/>
          <w:lang w:val="hy-AM"/>
        </w:rPr>
        <w:t>Ընտրական գործընթացների համակարգման, կանոնակարգման և տեղեկատվության տրամադրման</w:t>
      </w:r>
      <w:r w:rsidR="00581A76" w:rsidRPr="00CB2464">
        <w:rPr>
          <w:rFonts w:ascii="GHEA Grapalat" w:hAnsi="GHEA Grapalat" w:cs="Sylfaen"/>
          <w:sz w:val="22"/>
          <w:szCs w:val="22"/>
          <w:lang w:val="hy-AM"/>
        </w:rPr>
        <w:t xml:space="preserve"> ծրագրի շրջանակներում </w:t>
      </w:r>
      <w:r w:rsidR="00581A76" w:rsidRPr="00CB2464">
        <w:rPr>
          <w:rFonts w:ascii="GHEA Grapalat" w:hAnsi="GHEA Grapalat" w:cs="Sylfaen"/>
          <w:sz w:val="22"/>
          <w:szCs w:val="22"/>
        </w:rPr>
        <w:t>օգտագործ</w:t>
      </w:r>
      <w:r w:rsidR="00581A76" w:rsidRPr="00CB2464">
        <w:rPr>
          <w:rFonts w:ascii="GHEA Grapalat" w:hAnsi="GHEA Grapalat" w:cs="Sylfaen"/>
          <w:sz w:val="22"/>
          <w:szCs w:val="22"/>
          <w:lang w:val="hy-AM"/>
        </w:rPr>
        <w:t>վել է</w:t>
      </w:r>
      <w:r w:rsidR="00581A76" w:rsidRPr="00CB2464">
        <w:rPr>
          <w:rFonts w:ascii="GHEA Grapalat" w:hAnsi="GHEA Grapalat" w:cs="Sylfaen"/>
          <w:sz w:val="22"/>
          <w:szCs w:val="22"/>
        </w:rPr>
        <w:t xml:space="preserve"> նախատեսված միջոցների 76.4%-ը՝</w:t>
      </w:r>
      <w:r w:rsidR="00581A76" w:rsidRPr="00CB2464">
        <w:rPr>
          <w:rFonts w:ascii="GHEA Grapalat" w:hAnsi="GHEA Grapalat" w:cs="Sylfaen"/>
          <w:sz w:val="22"/>
          <w:szCs w:val="22"/>
          <w:lang w:val="hy-AM"/>
        </w:rPr>
        <w:t xml:space="preserve"> </w:t>
      </w:r>
      <w:r w:rsidR="00581A76" w:rsidRPr="00CB2464">
        <w:rPr>
          <w:rFonts w:ascii="GHEA Grapalat" w:hAnsi="GHEA Grapalat" w:cs="Sylfaen"/>
          <w:sz w:val="22"/>
          <w:szCs w:val="22"/>
        </w:rPr>
        <w:t>4.1</w:t>
      </w:r>
      <w:r w:rsidR="00581A76" w:rsidRPr="00CB2464">
        <w:rPr>
          <w:rFonts w:ascii="Courier New" w:hAnsi="Courier New" w:cs="Courier New"/>
          <w:sz w:val="22"/>
          <w:szCs w:val="22"/>
        </w:rPr>
        <w:t> </w:t>
      </w:r>
      <w:r w:rsidR="00581A76" w:rsidRPr="00CB2464">
        <w:rPr>
          <w:rFonts w:ascii="GHEA Grapalat" w:hAnsi="GHEA Grapalat" w:cs="Sylfaen"/>
          <w:sz w:val="22"/>
          <w:szCs w:val="22"/>
          <w:lang w:val="hy-AM"/>
        </w:rPr>
        <w:t>մլ</w:t>
      </w:r>
      <w:r w:rsidR="00581A76" w:rsidRPr="00CB2464">
        <w:rPr>
          <w:rFonts w:ascii="GHEA Grapalat" w:hAnsi="GHEA Grapalat" w:cs="Sylfaen"/>
          <w:sz w:val="22"/>
          <w:szCs w:val="22"/>
        </w:rPr>
        <w:t>րդ</w:t>
      </w:r>
      <w:r w:rsidR="00581A76" w:rsidRPr="00CB2464">
        <w:rPr>
          <w:rFonts w:ascii="GHEA Grapalat" w:hAnsi="GHEA Grapalat" w:cs="Sylfaen"/>
          <w:sz w:val="22"/>
          <w:szCs w:val="22"/>
          <w:lang w:val="hy-AM"/>
        </w:rPr>
        <w:t xml:space="preserve"> դրամ</w:t>
      </w:r>
      <w:r w:rsidR="00581A76" w:rsidRPr="00CB2464">
        <w:rPr>
          <w:rFonts w:ascii="GHEA Grapalat" w:hAnsi="GHEA Grapalat" w:cs="Times Armenian"/>
          <w:sz w:val="22"/>
          <w:szCs w:val="22"/>
          <w:lang w:val="hy-AM"/>
        </w:rPr>
        <w:t xml:space="preserve">: Շեղումը հիմնականում </w:t>
      </w:r>
      <w:r w:rsidR="00581A76" w:rsidRPr="00CB2464">
        <w:rPr>
          <w:rFonts w:ascii="GHEA Grapalat" w:hAnsi="GHEA Grapalat" w:cs="Times Armenian"/>
          <w:sz w:val="22"/>
          <w:szCs w:val="22"/>
        </w:rPr>
        <w:t xml:space="preserve">արձանագրվել </w:t>
      </w:r>
      <w:r w:rsidR="00581A76" w:rsidRPr="00CB2464">
        <w:rPr>
          <w:rFonts w:ascii="GHEA Grapalat" w:hAnsi="GHEA Grapalat" w:cs="Times Armenian"/>
          <w:sz w:val="22"/>
          <w:szCs w:val="22"/>
          <w:lang w:val="hy-AM"/>
        </w:rPr>
        <w:t>է</w:t>
      </w:r>
      <w:r w:rsidR="00581A76" w:rsidRPr="00CB2464">
        <w:rPr>
          <w:rFonts w:ascii="GHEA Grapalat" w:hAnsi="GHEA Grapalat" w:cs="Times Armenian"/>
          <w:sz w:val="22"/>
          <w:szCs w:val="22"/>
        </w:rPr>
        <w:t xml:space="preserve"> Տեղական ինքնակառավարման մարմինների ընտրությունների կազմակերպման</w:t>
      </w:r>
      <w:r w:rsidR="009B755C" w:rsidRPr="00CB2464">
        <w:rPr>
          <w:rFonts w:ascii="GHEA Grapalat" w:hAnsi="GHEA Grapalat" w:cs="Times Armenian"/>
          <w:sz w:val="22"/>
          <w:szCs w:val="22"/>
        </w:rPr>
        <w:t xml:space="preserve"> և ՀՀ Ազգային ժողովի հերթական ու արտահերթ ընտրությունների, ինչպես նաև ՀՀ սահմանադրության հանրաքվեի կազմակերպման</w:t>
      </w:r>
      <w:r w:rsidR="00581A76" w:rsidRPr="00CB2464">
        <w:rPr>
          <w:rFonts w:ascii="GHEA Grapalat" w:hAnsi="GHEA Grapalat" w:cs="Times Armenian"/>
          <w:sz w:val="22"/>
          <w:szCs w:val="22"/>
        </w:rPr>
        <w:t xml:space="preserve"> միջոցառումներում</w:t>
      </w:r>
      <w:r w:rsidR="009B755C" w:rsidRPr="00CB2464">
        <w:rPr>
          <w:rFonts w:ascii="GHEA Grapalat" w:hAnsi="GHEA Grapalat" w:cs="Times Armenian"/>
          <w:sz w:val="22"/>
          <w:szCs w:val="22"/>
        </w:rPr>
        <w:t>: Տեղական ինքնակառավարման մարմինների ընտրությունների կազմակերպման ծախսերը</w:t>
      </w:r>
      <w:r w:rsidR="00581A76" w:rsidRPr="00CB2464">
        <w:rPr>
          <w:rFonts w:ascii="GHEA Grapalat" w:hAnsi="GHEA Grapalat" w:cs="Times Armenian"/>
          <w:sz w:val="22"/>
          <w:szCs w:val="22"/>
        </w:rPr>
        <w:t xml:space="preserve"> կազմել են 33.4 մլն դրամ կամ նախատեսված միջոցների 3.9</w:t>
      </w:r>
      <w:r w:rsidR="00581A76" w:rsidRPr="00CB2464">
        <w:rPr>
          <w:rFonts w:ascii="GHEA Grapalat" w:hAnsi="GHEA Grapalat" w:cs="Sylfaen"/>
          <w:sz w:val="22"/>
          <w:szCs w:val="22"/>
        </w:rPr>
        <w:t xml:space="preserve">%-ը՝ պայմանավորված </w:t>
      </w:r>
      <w:r w:rsidR="00581A76" w:rsidRPr="00CB2464">
        <w:rPr>
          <w:rFonts w:ascii="GHEA Grapalat" w:hAnsi="GHEA Grapalat" w:cs="Times Armenian"/>
          <w:sz w:val="22"/>
          <w:szCs w:val="22"/>
          <w:lang w:val="hy-AM"/>
        </w:rPr>
        <w:t>տեղական ինքնակառավարման մարմինների ընտրություններ</w:t>
      </w:r>
      <w:r w:rsidR="009B755C" w:rsidRPr="00CB2464">
        <w:rPr>
          <w:rFonts w:ascii="GHEA Grapalat" w:hAnsi="GHEA Grapalat" w:cs="Times Armenian"/>
          <w:sz w:val="22"/>
          <w:szCs w:val="22"/>
        </w:rPr>
        <w:t>ի</w:t>
      </w:r>
      <w:r w:rsidR="00581A76" w:rsidRPr="00CB2464">
        <w:rPr>
          <w:rFonts w:ascii="GHEA Grapalat" w:hAnsi="GHEA Grapalat" w:cs="Times Armenian"/>
          <w:sz w:val="22"/>
          <w:szCs w:val="22"/>
        </w:rPr>
        <w:t xml:space="preserve"> անցկաց</w:t>
      </w:r>
      <w:r w:rsidR="009B755C" w:rsidRPr="00CB2464">
        <w:rPr>
          <w:rFonts w:ascii="GHEA Grapalat" w:hAnsi="GHEA Grapalat" w:cs="Times Armenian"/>
          <w:sz w:val="22"/>
          <w:szCs w:val="22"/>
        </w:rPr>
        <w:t>ման ժամկետներով</w:t>
      </w:r>
      <w:r w:rsidR="00581A76" w:rsidRPr="00CB2464">
        <w:rPr>
          <w:rFonts w:ascii="GHEA Grapalat" w:hAnsi="GHEA Grapalat" w:cs="Times Armenian"/>
          <w:sz w:val="22"/>
          <w:szCs w:val="22"/>
        </w:rPr>
        <w:t xml:space="preserve"> </w:t>
      </w:r>
      <w:r w:rsidR="009B755C" w:rsidRPr="00CB2464">
        <w:rPr>
          <w:rFonts w:ascii="GHEA Grapalat" w:hAnsi="GHEA Grapalat" w:cs="Times Armenian"/>
          <w:sz w:val="22"/>
          <w:szCs w:val="22"/>
        </w:rPr>
        <w:t>(</w:t>
      </w:r>
      <w:r w:rsidR="00581A76" w:rsidRPr="00CB2464">
        <w:rPr>
          <w:rFonts w:ascii="GHEA Grapalat" w:hAnsi="GHEA Grapalat" w:cs="Times Armenian"/>
          <w:sz w:val="22"/>
          <w:szCs w:val="22"/>
        </w:rPr>
        <w:t>17.10.21թ.</w:t>
      </w:r>
      <w:r w:rsidR="00581A76" w:rsidRPr="00CB2464">
        <w:rPr>
          <w:rFonts w:ascii="GHEA Grapalat" w:hAnsi="GHEA Grapalat" w:cs="Times Armenian"/>
          <w:sz w:val="22"/>
          <w:szCs w:val="22"/>
          <w:lang w:val="hy-AM"/>
        </w:rPr>
        <w:t xml:space="preserve"> </w:t>
      </w:r>
      <w:r w:rsidR="00581A76" w:rsidRPr="00CB2464">
        <w:rPr>
          <w:rFonts w:ascii="GHEA Grapalat" w:hAnsi="GHEA Grapalat" w:cs="Times Armenian"/>
          <w:sz w:val="22"/>
          <w:szCs w:val="22"/>
        </w:rPr>
        <w:t>և 14.11.21թ.</w:t>
      </w:r>
      <w:r w:rsidR="009B755C" w:rsidRPr="00CB2464">
        <w:rPr>
          <w:rFonts w:ascii="GHEA Grapalat" w:hAnsi="GHEA Grapalat" w:cs="Times Armenian"/>
          <w:sz w:val="22"/>
          <w:szCs w:val="22"/>
        </w:rPr>
        <w:t>)</w:t>
      </w:r>
      <w:r w:rsidR="00581A76" w:rsidRPr="00CB2464">
        <w:rPr>
          <w:rFonts w:ascii="GHEA Grapalat" w:hAnsi="GHEA Grapalat" w:cs="Times Armenian"/>
          <w:sz w:val="22"/>
          <w:szCs w:val="22"/>
        </w:rPr>
        <w:t>,</w:t>
      </w:r>
      <w:r w:rsidR="009B755C" w:rsidRPr="00CB2464">
        <w:rPr>
          <w:rFonts w:ascii="GHEA Grapalat" w:hAnsi="GHEA Grapalat" w:cs="Times Armenian"/>
          <w:sz w:val="22"/>
          <w:szCs w:val="22"/>
        </w:rPr>
        <w:t xml:space="preserve"> ուստի</w:t>
      </w:r>
      <w:r w:rsidR="00581A76" w:rsidRPr="00CB2464">
        <w:rPr>
          <w:rFonts w:ascii="GHEA Grapalat" w:hAnsi="GHEA Grapalat" w:cs="Times Armenian"/>
          <w:sz w:val="22"/>
          <w:szCs w:val="22"/>
        </w:rPr>
        <w:t xml:space="preserve"> վճարումների մեծ մասը </w:t>
      </w:r>
      <w:r w:rsidR="009B755C" w:rsidRPr="00CB2464">
        <w:rPr>
          <w:rFonts w:ascii="GHEA Grapalat" w:hAnsi="GHEA Grapalat" w:cs="Times Armenian"/>
          <w:sz w:val="22"/>
          <w:szCs w:val="22"/>
        </w:rPr>
        <w:t>տեղափոխվել է</w:t>
      </w:r>
      <w:r w:rsidR="00581A76" w:rsidRPr="00CB2464">
        <w:rPr>
          <w:rFonts w:ascii="GHEA Grapalat" w:hAnsi="GHEA Grapalat" w:cs="Times Armenian"/>
          <w:sz w:val="22"/>
          <w:szCs w:val="22"/>
        </w:rPr>
        <w:t xml:space="preserve"> չորրորդ եռամսյակ:</w:t>
      </w:r>
      <w:r w:rsidR="003378C7" w:rsidRPr="00CB2464">
        <w:rPr>
          <w:rFonts w:ascii="GHEA Grapalat" w:hAnsi="GHEA Grapalat" w:cs="Times Armenian"/>
          <w:sz w:val="22"/>
          <w:szCs w:val="22"/>
        </w:rPr>
        <w:t xml:space="preserve"> </w:t>
      </w:r>
      <w:r w:rsidR="00581A76" w:rsidRPr="00CB2464">
        <w:rPr>
          <w:rFonts w:ascii="GHEA Grapalat" w:hAnsi="GHEA Grapalat" w:cs="Sylfaen"/>
          <w:sz w:val="22"/>
          <w:szCs w:val="22"/>
        </w:rPr>
        <w:lastRenderedPageBreak/>
        <w:t xml:space="preserve">Հաշվետու ժամանակահատվածում </w:t>
      </w:r>
      <w:r w:rsidR="00581A76" w:rsidRPr="00CB2464">
        <w:rPr>
          <w:rFonts w:ascii="GHEA Grapalat" w:hAnsi="GHEA Grapalat" w:cs="Times Armenian"/>
          <w:sz w:val="22"/>
          <w:szCs w:val="22"/>
          <w:lang w:val="hy-AM"/>
        </w:rPr>
        <w:t>ՀՀ Ազգային ժողովի հերթական և արտահերթ ընտրությունների, ինչպես նաև ՀՀ սահմանադրության հանրաքվեի կազմակերպմ</w:t>
      </w:r>
      <w:r w:rsidR="00581A76" w:rsidRPr="00CB2464">
        <w:rPr>
          <w:rFonts w:ascii="GHEA Grapalat" w:hAnsi="GHEA Grapalat" w:cs="Times Armenian"/>
          <w:sz w:val="22"/>
          <w:szCs w:val="22"/>
        </w:rPr>
        <w:t>ան ծախսերը կազմել են 2.8 մլրդ դրամ կամ ծրագրված ցուցանիշի 93.4</w:t>
      </w:r>
      <w:r w:rsidR="00581A76" w:rsidRPr="00CB2464">
        <w:rPr>
          <w:rFonts w:ascii="GHEA Grapalat" w:hAnsi="GHEA Grapalat" w:cs="Sylfaen"/>
          <w:sz w:val="22"/>
          <w:szCs w:val="22"/>
          <w:lang w:val="hy-AM"/>
        </w:rPr>
        <w:t>%</w:t>
      </w:r>
      <w:r w:rsidR="00581A76" w:rsidRPr="00CB2464">
        <w:rPr>
          <w:rFonts w:ascii="GHEA Grapalat" w:hAnsi="GHEA Grapalat" w:cs="Sylfaen"/>
          <w:sz w:val="22"/>
          <w:szCs w:val="22"/>
        </w:rPr>
        <w:t>-ը</w:t>
      </w:r>
      <w:r w:rsidR="009B755C" w:rsidRPr="00CB2464">
        <w:rPr>
          <w:rFonts w:ascii="GHEA Grapalat" w:hAnsi="GHEA Grapalat" w:cs="Sylfaen"/>
          <w:sz w:val="22"/>
          <w:szCs w:val="22"/>
        </w:rPr>
        <w:t>՝</w:t>
      </w:r>
      <w:r w:rsidR="00581A76" w:rsidRPr="00CB2464">
        <w:rPr>
          <w:rFonts w:ascii="GHEA Grapalat" w:hAnsi="GHEA Grapalat" w:cs="Sylfaen"/>
          <w:sz w:val="22"/>
          <w:szCs w:val="22"/>
        </w:rPr>
        <w:t xml:space="preserve"> </w:t>
      </w:r>
      <w:r w:rsidR="009B755C" w:rsidRPr="00CB2464">
        <w:rPr>
          <w:rFonts w:ascii="GHEA Grapalat" w:hAnsi="GHEA Grapalat" w:cs="Sylfaen"/>
          <w:sz w:val="22"/>
          <w:szCs w:val="22"/>
        </w:rPr>
        <w:t xml:space="preserve">պայմանավորված </w:t>
      </w:r>
      <w:r w:rsidR="00581A76" w:rsidRPr="00CB2464">
        <w:rPr>
          <w:rFonts w:ascii="GHEA Grapalat" w:hAnsi="GHEA Grapalat" w:cs="Sylfaen"/>
          <w:sz w:val="22"/>
          <w:szCs w:val="22"/>
        </w:rPr>
        <w:t>տնտեսումներ</w:t>
      </w:r>
      <w:r w:rsidR="009B755C" w:rsidRPr="00CB2464">
        <w:rPr>
          <w:rFonts w:ascii="GHEA Grapalat" w:hAnsi="GHEA Grapalat" w:cs="Sylfaen"/>
          <w:sz w:val="22"/>
          <w:szCs w:val="22"/>
        </w:rPr>
        <w:t>ով</w:t>
      </w:r>
      <w:r w:rsidR="00581A76" w:rsidRPr="00CB2464">
        <w:rPr>
          <w:rFonts w:ascii="GHEA Grapalat" w:hAnsi="GHEA Grapalat" w:cs="Sylfaen"/>
          <w:sz w:val="22"/>
          <w:szCs w:val="22"/>
        </w:rPr>
        <w:t xml:space="preserve">: </w:t>
      </w:r>
    </w:p>
    <w:p w:rsidR="00D87E0A" w:rsidRPr="00CB2464" w:rsidRDefault="00581A76" w:rsidP="00581A7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rPr>
        <w:t>ՀՀ Ազգային ժողովի հերթական և արտահերթ ընտրությունների, ինչպես նաև ՀՀ Սահմանադրության փոփոխությունների հանրաքվեի քվեարկության ընթացքի և քվեարկության արդյունքների ամփոփման գործընթացի տեսանկարահանման և միաժամանակյա համացանցային հեռարձակման գործընթացի ապահովման ծախսերը կատարվել են 97</w:t>
      </w:r>
      <w:r w:rsidR="009B755C" w:rsidRPr="00CB2464">
        <w:rPr>
          <w:rFonts w:ascii="GHEA Grapalat" w:hAnsi="GHEA Grapalat" w:cs="Sylfaen"/>
          <w:sz w:val="22"/>
          <w:szCs w:val="22"/>
        </w:rPr>
        <w:t>%-ով՝ կազմելով</w:t>
      </w:r>
      <w:r w:rsidRPr="00CB2464">
        <w:rPr>
          <w:rFonts w:ascii="GHEA Grapalat" w:hAnsi="GHEA Grapalat" w:cs="Sylfaen"/>
          <w:sz w:val="22"/>
          <w:szCs w:val="22"/>
        </w:rPr>
        <w:t xml:space="preserve"> 469.5</w:t>
      </w:r>
      <w:r w:rsidRPr="00CB2464">
        <w:rPr>
          <w:rFonts w:ascii="Courier New" w:hAnsi="Courier New" w:cs="Courier New"/>
          <w:sz w:val="22"/>
          <w:szCs w:val="22"/>
        </w:rPr>
        <w:t> </w:t>
      </w:r>
      <w:r w:rsidRPr="00CB2464">
        <w:rPr>
          <w:rFonts w:ascii="GHEA Grapalat" w:hAnsi="GHEA Grapalat" w:cs="Sylfaen"/>
          <w:sz w:val="22"/>
          <w:szCs w:val="22"/>
        </w:rPr>
        <w:t>մլն դրամ:</w:t>
      </w:r>
    </w:p>
    <w:p w:rsidR="00581A76" w:rsidRPr="00CB2464" w:rsidRDefault="00581A76" w:rsidP="00581A76">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rPr>
        <w:t xml:space="preserve">ՀՀ Ազգային ժողովի հերթական և արտահերթ ընտրությունների, ինչպես նաև ՀՀ Սահմանադրության փոփոխությունների հանրաքվեի կազմակերպման տեղեկատվական աջակցության ծախսերը կատարվել են 79.5%-ով՝ կազմելով 527.9 մլն դրամ, որը պայմանավորված է հիմնականում փոստային ծառայությունների գծով ծախսերի տնտեսմամբ: </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 xml:space="preserve">Կենտրոնական ընտրական հանձնաժողովի գործունեության ապահովման և ընտրական ծրագրերի համակարգման, կազմակերպման, անցկացման, մոնիտորինգի ծառայություններին հաշվետու ժամանակահատվածում տրամադրվել է </w:t>
      </w:r>
      <w:r w:rsidRPr="00CB2464">
        <w:rPr>
          <w:rFonts w:ascii="GHEA Grapalat" w:hAnsi="GHEA Grapalat" w:cs="Times Armenian"/>
          <w:sz w:val="22"/>
          <w:szCs w:val="22"/>
        </w:rPr>
        <w:t>212.6</w:t>
      </w:r>
      <w:r w:rsidRPr="00CB2464">
        <w:rPr>
          <w:rFonts w:ascii="GHEA Grapalat" w:hAnsi="GHEA Grapalat" w:cs="Times Armenian"/>
          <w:sz w:val="22"/>
          <w:szCs w:val="22"/>
          <w:lang w:val="hy-AM"/>
        </w:rPr>
        <w:t xml:space="preserve"> մլն դրամ կամ ծրագրված ցուցանիշի </w:t>
      </w:r>
      <w:r w:rsidRPr="00CB2464">
        <w:rPr>
          <w:rFonts w:ascii="GHEA Grapalat" w:hAnsi="GHEA Grapalat" w:cs="Times Armenian"/>
          <w:sz w:val="22"/>
          <w:szCs w:val="22"/>
        </w:rPr>
        <w:t>85.8</w:t>
      </w:r>
      <w:r w:rsidRPr="00CB2464">
        <w:rPr>
          <w:rFonts w:ascii="GHEA Grapalat" w:hAnsi="GHEA Grapalat" w:cs="Times Armenian"/>
          <w:sz w:val="22"/>
          <w:szCs w:val="22"/>
          <w:lang w:val="hy-AM"/>
        </w:rPr>
        <w:t>%</w:t>
      </w:r>
      <w:r w:rsidRPr="00CB2464">
        <w:rPr>
          <w:rFonts w:ascii="GHEA Grapalat" w:hAnsi="GHEA Grapalat" w:cs="Times Armenian"/>
          <w:sz w:val="22"/>
          <w:szCs w:val="22"/>
        </w:rPr>
        <w:noBreakHyphen/>
      </w:r>
      <w:r w:rsidRPr="00CB2464">
        <w:rPr>
          <w:rFonts w:ascii="GHEA Grapalat" w:hAnsi="GHEA Grapalat" w:cs="Times Armenian"/>
          <w:sz w:val="22"/>
          <w:szCs w:val="22"/>
          <w:lang w:val="hy-AM"/>
        </w:rPr>
        <w:t>ը, որը պայմանավորված է այն հանգամանքով, որ գնման պայմանագրերի ժամանակացույցի համաձայն</w:t>
      </w:r>
      <w:r w:rsidRPr="00CB2464">
        <w:rPr>
          <w:rFonts w:ascii="GHEA Grapalat" w:hAnsi="GHEA Grapalat" w:cs="Times Armenian"/>
          <w:sz w:val="22"/>
          <w:szCs w:val="22"/>
        </w:rPr>
        <w:t>՝</w:t>
      </w:r>
      <w:r w:rsidRPr="00CB2464">
        <w:rPr>
          <w:rFonts w:ascii="GHEA Grapalat" w:hAnsi="GHEA Grapalat" w:cs="Times Armenian"/>
          <w:sz w:val="22"/>
          <w:szCs w:val="22"/>
          <w:lang w:val="hy-AM"/>
        </w:rPr>
        <w:t xml:space="preserve"> պարտավորությունների մի մասի դիմաց վճարումները նախատեսված են </w:t>
      </w:r>
      <w:r w:rsidRPr="00CB2464">
        <w:rPr>
          <w:rFonts w:ascii="GHEA Grapalat" w:hAnsi="GHEA Grapalat" w:cs="Times Armenian"/>
          <w:sz w:val="22"/>
          <w:szCs w:val="22"/>
        </w:rPr>
        <w:t>չո</w:t>
      </w:r>
      <w:r w:rsidRPr="00CB2464">
        <w:rPr>
          <w:rFonts w:ascii="GHEA Grapalat" w:hAnsi="GHEA Grapalat" w:cs="Times Armenian"/>
          <w:sz w:val="22"/>
          <w:szCs w:val="22"/>
          <w:lang w:val="hy-AM"/>
        </w:rPr>
        <w:t>ր</w:t>
      </w:r>
      <w:r w:rsidRPr="00CB2464">
        <w:rPr>
          <w:rFonts w:ascii="GHEA Grapalat" w:hAnsi="GHEA Grapalat" w:cs="Times Armenian"/>
          <w:sz w:val="22"/>
          <w:szCs w:val="22"/>
        </w:rPr>
        <w:t>ր</w:t>
      </w:r>
      <w:r w:rsidRPr="00CB2464">
        <w:rPr>
          <w:rFonts w:ascii="GHEA Grapalat" w:hAnsi="GHEA Grapalat" w:cs="Times Armenian"/>
          <w:sz w:val="22"/>
          <w:szCs w:val="22"/>
          <w:lang w:val="hy-AM"/>
        </w:rPr>
        <w:t>որդ եռամսյակում:</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 xml:space="preserve">Նախորդ տարվա </w:t>
      </w:r>
      <w:r w:rsidRPr="00CB2464">
        <w:rPr>
          <w:rFonts w:ascii="GHEA Grapalat" w:hAnsi="GHEA Grapalat" w:cs="Times Armenian"/>
          <w:sz w:val="22"/>
          <w:szCs w:val="22"/>
        </w:rPr>
        <w:t>ինն ամիսների</w:t>
      </w:r>
      <w:r w:rsidRPr="00CB2464">
        <w:rPr>
          <w:rFonts w:ascii="GHEA Grapalat" w:hAnsi="GHEA Grapalat" w:cs="Times Armenian"/>
          <w:sz w:val="22"/>
          <w:szCs w:val="22"/>
          <w:lang w:val="hy-AM"/>
        </w:rPr>
        <w:t xml:space="preserve"> համեմատ ՀՀ կենտրոնական ընտրական հանձնաժողովի ծախսերն</w:t>
      </w:r>
      <w:r w:rsidRPr="00CB2464">
        <w:rPr>
          <w:rFonts w:ascii="GHEA Grapalat" w:hAnsi="GHEA Grapalat" w:cs="Times Armenian"/>
          <w:sz w:val="22"/>
          <w:szCs w:val="22"/>
        </w:rPr>
        <w:t xml:space="preserve"> </w:t>
      </w:r>
      <w:r w:rsidRPr="00CB2464">
        <w:rPr>
          <w:rFonts w:ascii="GHEA Grapalat" w:hAnsi="GHEA Grapalat" w:cs="Times Armenian"/>
          <w:sz w:val="22"/>
          <w:szCs w:val="22"/>
          <w:lang w:val="hy-AM"/>
        </w:rPr>
        <w:t>ա</w:t>
      </w:r>
      <w:r w:rsidRPr="00CB2464">
        <w:rPr>
          <w:rFonts w:ascii="GHEA Grapalat" w:hAnsi="GHEA Grapalat" w:cs="Times Armenian"/>
          <w:sz w:val="22"/>
          <w:szCs w:val="22"/>
        </w:rPr>
        <w:t>ճ</w:t>
      </w:r>
      <w:r w:rsidRPr="00CB2464">
        <w:rPr>
          <w:rFonts w:ascii="GHEA Grapalat" w:hAnsi="GHEA Grapalat" w:cs="Times Armenian"/>
          <w:sz w:val="22"/>
          <w:szCs w:val="22"/>
          <w:lang w:val="hy-AM"/>
        </w:rPr>
        <w:t xml:space="preserve">ել </w:t>
      </w:r>
      <w:r w:rsidRPr="00CB2464">
        <w:rPr>
          <w:rFonts w:ascii="GHEA Grapalat" w:hAnsi="GHEA Grapalat" w:cs="Times Armenian"/>
          <w:sz w:val="22"/>
          <w:szCs w:val="22"/>
        </w:rPr>
        <w:t xml:space="preserve">են </w:t>
      </w:r>
      <w:r w:rsidR="00D87E0A" w:rsidRPr="00CB2464">
        <w:rPr>
          <w:rFonts w:ascii="GHEA Grapalat" w:hAnsi="GHEA Grapalat" w:cs="Times Armenian"/>
          <w:sz w:val="22"/>
          <w:szCs w:val="22"/>
        </w:rPr>
        <w:t>6</w:t>
      </w:r>
      <w:r w:rsidRPr="00CB2464">
        <w:rPr>
          <w:rFonts w:ascii="GHEA Grapalat" w:hAnsi="GHEA Grapalat" w:cs="Times Armenian"/>
          <w:sz w:val="22"/>
          <w:szCs w:val="22"/>
        </w:rPr>
        <w:t xml:space="preserve"> անգամ </w:t>
      </w:r>
      <w:r w:rsidRPr="00CB2464">
        <w:rPr>
          <w:rFonts w:ascii="GHEA Grapalat" w:hAnsi="GHEA Grapalat" w:cs="Times Armenian"/>
          <w:sz w:val="22"/>
          <w:szCs w:val="22"/>
          <w:lang w:val="hy-AM"/>
        </w:rPr>
        <w:t xml:space="preserve">կամ </w:t>
      </w:r>
      <w:r w:rsidRPr="00CB2464">
        <w:rPr>
          <w:rFonts w:ascii="GHEA Grapalat" w:hAnsi="GHEA Grapalat" w:cs="Times Armenian"/>
          <w:sz w:val="22"/>
          <w:szCs w:val="22"/>
        </w:rPr>
        <w:t>3.4</w:t>
      </w:r>
      <w:r w:rsidRPr="00CB2464">
        <w:rPr>
          <w:rFonts w:ascii="GHEA Grapalat" w:hAnsi="GHEA Grapalat" w:cs="Times Armenian"/>
          <w:sz w:val="22"/>
          <w:szCs w:val="22"/>
          <w:lang w:val="hy-AM"/>
        </w:rPr>
        <w:t xml:space="preserve"> մլ</w:t>
      </w:r>
      <w:r w:rsidRPr="00CB2464">
        <w:rPr>
          <w:rFonts w:ascii="GHEA Grapalat" w:hAnsi="GHEA Grapalat" w:cs="Times Armenian"/>
          <w:sz w:val="22"/>
          <w:szCs w:val="22"/>
        </w:rPr>
        <w:t>րդ</w:t>
      </w:r>
      <w:r w:rsidRPr="00CB2464">
        <w:rPr>
          <w:rFonts w:ascii="GHEA Grapalat" w:hAnsi="GHEA Grapalat" w:cs="Times Armenian"/>
          <w:sz w:val="22"/>
          <w:szCs w:val="22"/>
          <w:lang w:val="hy-AM"/>
        </w:rPr>
        <w:t xml:space="preserve"> դրամով՝ հիմնականում պայմանավորված </w:t>
      </w:r>
      <w:r w:rsidRPr="00CB2464">
        <w:rPr>
          <w:rFonts w:ascii="GHEA Grapalat" w:hAnsi="GHEA Grapalat" w:cs="Times Armenian"/>
          <w:sz w:val="22"/>
          <w:szCs w:val="22"/>
        </w:rPr>
        <w:t>2021 թվականի հունիսի 20-ին</w:t>
      </w:r>
      <w:r w:rsidRPr="00CB2464">
        <w:rPr>
          <w:rFonts w:ascii="GHEA Grapalat" w:hAnsi="GHEA Grapalat" w:cs="Times Armenian"/>
          <w:sz w:val="22"/>
          <w:szCs w:val="22"/>
          <w:lang w:val="hy-AM"/>
        </w:rPr>
        <w:t xml:space="preserve"> ՀՀ Ազգային ժողովի արտահերթ ընտրությունների</w:t>
      </w:r>
      <w:r w:rsidRPr="00CB2464">
        <w:rPr>
          <w:rFonts w:ascii="GHEA Grapalat" w:hAnsi="GHEA Grapalat" w:cs="Times Armenian"/>
          <w:sz w:val="22"/>
          <w:szCs w:val="22"/>
        </w:rPr>
        <w:t xml:space="preserve"> անցկացմամբ:</w:t>
      </w:r>
    </w:p>
    <w:p w:rsidR="005747E7" w:rsidRPr="00CB2464" w:rsidRDefault="005747E7" w:rsidP="005747E7">
      <w:pPr>
        <w:spacing w:line="360" w:lineRule="auto"/>
        <w:ind w:firstLine="561"/>
        <w:jc w:val="both"/>
        <w:rPr>
          <w:rFonts w:ascii="GHEA Grapalat" w:hAnsi="GHEA Grapalat" w:cs="Sylfaen"/>
          <w:sz w:val="22"/>
          <w:szCs w:val="22"/>
        </w:rPr>
      </w:pPr>
    </w:p>
    <w:p w:rsidR="00C9496D" w:rsidRPr="00CB2464" w:rsidRDefault="005747E7" w:rsidP="00C9496D">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i/>
          <w:sz w:val="22"/>
          <w:szCs w:val="22"/>
          <w:u w:val="single"/>
        </w:rPr>
        <w:t>ՀՀ տնտեսական մրցակցության պաշտպանության պետական հանձնաժողովին</w:t>
      </w:r>
      <w:r w:rsidRPr="00CB2464">
        <w:rPr>
          <w:rFonts w:ascii="GHEA Grapalat" w:hAnsi="GHEA Grapalat" w:cs="GHEA Grapalat"/>
          <w:sz w:val="22"/>
          <w:szCs w:val="22"/>
        </w:rPr>
        <w:t xml:space="preserve"> </w:t>
      </w:r>
      <w:r w:rsidR="00C9496D" w:rsidRPr="00CB2464">
        <w:rPr>
          <w:rFonts w:ascii="GHEA Grapalat" w:hAnsi="GHEA Grapalat" w:cs="GHEA Grapalat"/>
          <w:i/>
          <w:sz w:val="22"/>
          <w:szCs w:val="22"/>
          <w:lang w:val="hy-AM"/>
        </w:rPr>
        <w:t>Հայաստանի Հանրապետությունում տնտեսական մրցակցության</w:t>
      </w:r>
      <w:r w:rsidR="00C9496D" w:rsidRPr="00CB2464">
        <w:rPr>
          <w:rFonts w:ascii="GHEA Grapalat" w:hAnsi="GHEA Grapalat"/>
          <w:i/>
          <w:sz w:val="22"/>
          <w:szCs w:val="22"/>
          <w:lang w:val="hy-AM"/>
        </w:rPr>
        <w:t xml:space="preserve"> պաշտպանության բնագավառում քաղաքականության մշակման և վերահսկողության</w:t>
      </w:r>
      <w:r w:rsidR="00C9496D" w:rsidRPr="00CB2464">
        <w:rPr>
          <w:rFonts w:ascii="GHEA Grapalat" w:hAnsi="GHEA Grapalat"/>
          <w:sz w:val="22"/>
          <w:szCs w:val="22"/>
          <w:lang w:val="hy-AM"/>
        </w:rPr>
        <w:t xml:space="preserve"> ծրագրի շրջանակներում</w:t>
      </w:r>
      <w:r w:rsidR="00C9496D" w:rsidRPr="00CB2464">
        <w:rPr>
          <w:rFonts w:ascii="GHEA Grapalat" w:hAnsi="GHEA Grapalat" w:cs="GHEA Grapalat"/>
          <w:sz w:val="22"/>
          <w:szCs w:val="22"/>
          <w:lang w:val="hy-AM"/>
        </w:rPr>
        <w:t xml:space="preserve"> 2021 թվականի ին</w:t>
      </w:r>
      <w:r w:rsidR="00C9496D" w:rsidRPr="00CB2464">
        <w:rPr>
          <w:rFonts w:ascii="GHEA Grapalat" w:hAnsi="GHEA Grapalat" w:cs="GHEA Grapalat"/>
          <w:sz w:val="22"/>
          <w:szCs w:val="22"/>
        </w:rPr>
        <w:t>ն ամիսների ընթացք</w:t>
      </w:r>
      <w:r w:rsidR="00C9496D" w:rsidRPr="00CB2464">
        <w:rPr>
          <w:rFonts w:ascii="GHEA Grapalat" w:hAnsi="GHEA Grapalat" w:cs="GHEA Grapalat"/>
          <w:sz w:val="22"/>
          <w:szCs w:val="22"/>
          <w:lang w:val="hy-AM"/>
        </w:rPr>
        <w:t xml:space="preserve">ում տրամադրվել է </w:t>
      </w:r>
      <w:r w:rsidR="00C9496D" w:rsidRPr="00CB2464">
        <w:rPr>
          <w:rFonts w:ascii="GHEA Grapalat" w:hAnsi="GHEA Grapalat" w:cs="GHEA Grapalat"/>
          <w:sz w:val="22"/>
          <w:szCs w:val="22"/>
        </w:rPr>
        <w:t>349.5</w:t>
      </w:r>
      <w:r w:rsidR="00C9496D" w:rsidRPr="00CB2464">
        <w:rPr>
          <w:rFonts w:ascii="GHEA Grapalat" w:hAnsi="GHEA Grapalat" w:cs="GHEA Grapalat"/>
          <w:sz w:val="22"/>
          <w:szCs w:val="22"/>
          <w:lang w:val="hy-AM"/>
        </w:rPr>
        <w:t xml:space="preserve"> մլն դրամ, որը կազմել է ծրագրված ցուցանիշի 9</w:t>
      </w:r>
      <w:r w:rsidR="00C9496D" w:rsidRPr="00CB2464">
        <w:rPr>
          <w:rFonts w:ascii="GHEA Grapalat" w:hAnsi="GHEA Grapalat" w:cs="GHEA Grapalat"/>
          <w:sz w:val="22"/>
          <w:szCs w:val="22"/>
        </w:rPr>
        <w:t>5.1</w:t>
      </w:r>
      <w:r w:rsidR="00C9496D" w:rsidRPr="00CB2464">
        <w:rPr>
          <w:rFonts w:ascii="GHEA Grapalat" w:hAnsi="GHEA Grapalat" w:cs="GHEA Grapalat"/>
          <w:sz w:val="22"/>
          <w:szCs w:val="22"/>
          <w:lang w:val="hy-AM"/>
        </w:rPr>
        <w:t>%</w:t>
      </w:r>
      <w:r w:rsidR="00C9496D" w:rsidRPr="00CB2464">
        <w:rPr>
          <w:rFonts w:ascii="GHEA Grapalat" w:hAnsi="GHEA Grapalat" w:cs="GHEA Grapalat"/>
          <w:sz w:val="22"/>
          <w:szCs w:val="22"/>
          <w:lang w:val="hy-AM"/>
        </w:rPr>
        <w:noBreakHyphen/>
        <w:t xml:space="preserve">ը: </w:t>
      </w:r>
      <w:r w:rsidR="00C9496D" w:rsidRPr="00CB2464">
        <w:rPr>
          <w:rFonts w:ascii="GHEA Grapalat" w:hAnsi="GHEA Grapalat"/>
          <w:sz w:val="22"/>
          <w:szCs w:val="22"/>
          <w:lang w:val="hy-AM"/>
        </w:rPr>
        <w:t xml:space="preserve">Շեղումը </w:t>
      </w:r>
      <w:r w:rsidR="00C9496D" w:rsidRPr="00CB2464">
        <w:rPr>
          <w:rFonts w:ascii="GHEA Grapalat" w:hAnsi="GHEA Grapalat" w:cs="GHEA Grapalat"/>
          <w:sz w:val="22"/>
          <w:szCs w:val="22"/>
          <w:lang w:val="hy-AM"/>
        </w:rPr>
        <w:t xml:space="preserve">հիմնականում </w:t>
      </w:r>
      <w:r w:rsidR="00C9496D" w:rsidRPr="00CB2464">
        <w:rPr>
          <w:rFonts w:ascii="GHEA Grapalat" w:hAnsi="GHEA Grapalat"/>
          <w:sz w:val="22"/>
          <w:szCs w:val="22"/>
          <w:lang w:val="hy-AM"/>
        </w:rPr>
        <w:t>պայմանավորված</w:t>
      </w:r>
      <w:r w:rsidR="00C9496D" w:rsidRPr="00CB2464">
        <w:rPr>
          <w:rFonts w:ascii="GHEA Grapalat" w:hAnsi="GHEA Grapalat" w:cs="GHEA Grapalat"/>
          <w:sz w:val="22"/>
          <w:szCs w:val="22"/>
          <w:lang w:val="hy-AM"/>
        </w:rPr>
        <w:t xml:space="preserve"> է </w:t>
      </w:r>
      <w:r w:rsidR="00C9496D" w:rsidRPr="00CB2464">
        <w:rPr>
          <w:rFonts w:ascii="GHEA Grapalat" w:hAnsi="GHEA Grapalat" w:cs="Sylfaen"/>
          <w:sz w:val="22"/>
          <w:szCs w:val="22"/>
          <w:lang w:val="hy-AM"/>
        </w:rPr>
        <w:t>աշխատավարձի ֆոնդի տնտեսմամբ</w:t>
      </w:r>
      <w:r w:rsidR="00C9496D" w:rsidRPr="00CB2464">
        <w:rPr>
          <w:rFonts w:ascii="GHEA Grapalat" w:hAnsi="GHEA Grapalat" w:cs="GHEA Grapalat"/>
          <w:sz w:val="22"/>
          <w:szCs w:val="22"/>
          <w:lang w:val="hy-AM"/>
        </w:rPr>
        <w:t xml:space="preserve">, ինչպես նաև տեխնիկական պատճառներով որոշ </w:t>
      </w:r>
      <w:r w:rsidR="00C9496D" w:rsidRPr="00CB2464">
        <w:rPr>
          <w:rFonts w:ascii="GHEA Grapalat" w:hAnsi="GHEA Grapalat" w:cs="Sylfaen"/>
          <w:sz w:val="22"/>
          <w:szCs w:val="22"/>
          <w:lang w:val="hy-AM"/>
        </w:rPr>
        <w:t xml:space="preserve">ապրանքների և ծառայությունների գնման գործընթացի հետաձգմամբ: Հաշվետու ժամանակահատվածում տնտեսական մրցակցության իրավիճակի գնահատման նպատակով կատարվել են </w:t>
      </w:r>
      <w:r w:rsidR="00C9496D" w:rsidRPr="00CB2464">
        <w:rPr>
          <w:rFonts w:ascii="GHEA Grapalat" w:hAnsi="GHEA Grapalat" w:cs="Sylfaen"/>
          <w:sz w:val="22"/>
          <w:szCs w:val="22"/>
        </w:rPr>
        <w:t>72</w:t>
      </w:r>
      <w:r w:rsidR="00C9496D" w:rsidRPr="00CB2464">
        <w:rPr>
          <w:rFonts w:ascii="GHEA Grapalat" w:hAnsi="GHEA Grapalat" w:cs="Sylfaen"/>
          <w:sz w:val="22"/>
          <w:szCs w:val="22"/>
          <w:lang w:val="hy-AM"/>
        </w:rPr>
        <w:t xml:space="preserve"> ուսումնասիրություններ՝ նախատեսված </w:t>
      </w:r>
      <w:r w:rsidR="00C9496D" w:rsidRPr="00CB2464">
        <w:rPr>
          <w:rFonts w:ascii="GHEA Grapalat" w:hAnsi="GHEA Grapalat" w:cs="Sylfaen"/>
          <w:sz w:val="22"/>
          <w:szCs w:val="22"/>
        </w:rPr>
        <w:t>65</w:t>
      </w:r>
      <w:r w:rsidR="00C9496D" w:rsidRPr="00CB2464">
        <w:rPr>
          <w:rFonts w:ascii="GHEA Grapalat" w:hAnsi="GHEA Grapalat" w:cs="Sylfaen"/>
          <w:sz w:val="22"/>
          <w:szCs w:val="22"/>
          <w:lang w:val="hy-AM"/>
        </w:rPr>
        <w:t>-ի փոխարեն, որը պայմանավորված է քաղաքացիների դիմում-բողոքների թվի աճով:</w:t>
      </w:r>
      <w:r w:rsidR="00C9496D" w:rsidRPr="00CB2464">
        <w:rPr>
          <w:rFonts w:ascii="GHEA Grapalat" w:hAnsi="GHEA Grapalat" w:cs="GHEA Grapalat"/>
          <w:sz w:val="22"/>
          <w:szCs w:val="22"/>
          <w:lang w:val="hy-AM"/>
        </w:rPr>
        <w:t xml:space="preserve"> Նախորդ տարվա նույն ժամանակահատվածի համեմատ ՀՀ տնտեսական մրցակցության պաշտպանության պետական հանձնաժողովի ծախսերն աճել են 2</w:t>
      </w:r>
      <w:r w:rsidR="00C9496D" w:rsidRPr="00CB2464">
        <w:rPr>
          <w:rFonts w:ascii="GHEA Grapalat" w:hAnsi="GHEA Grapalat" w:cs="GHEA Grapalat"/>
          <w:sz w:val="22"/>
          <w:szCs w:val="22"/>
        </w:rPr>
        <w:t>5.4</w:t>
      </w:r>
      <w:r w:rsidR="00C9496D" w:rsidRPr="00CB2464">
        <w:rPr>
          <w:rFonts w:ascii="GHEA Grapalat" w:hAnsi="GHEA Grapalat" w:cs="GHEA Grapalat"/>
          <w:sz w:val="22"/>
          <w:szCs w:val="22"/>
          <w:lang w:val="hy-AM"/>
        </w:rPr>
        <w:t>%</w:t>
      </w:r>
      <w:r w:rsidR="00C9496D" w:rsidRPr="00CB2464">
        <w:rPr>
          <w:rFonts w:ascii="GHEA Grapalat" w:hAnsi="GHEA Grapalat" w:cs="GHEA Grapalat"/>
          <w:sz w:val="22"/>
          <w:szCs w:val="22"/>
          <w:lang w:val="hy-AM"/>
        </w:rPr>
        <w:noBreakHyphen/>
        <w:t>ով կամ 7</w:t>
      </w:r>
      <w:r w:rsidR="00C9496D" w:rsidRPr="00CB2464">
        <w:rPr>
          <w:rFonts w:ascii="GHEA Grapalat" w:hAnsi="GHEA Grapalat" w:cs="GHEA Grapalat"/>
          <w:sz w:val="22"/>
          <w:szCs w:val="22"/>
        </w:rPr>
        <w:t>0</w:t>
      </w:r>
      <w:r w:rsidR="00C9496D" w:rsidRPr="00CB2464">
        <w:rPr>
          <w:rFonts w:ascii="GHEA Grapalat" w:hAnsi="GHEA Grapalat" w:cs="GHEA Grapalat"/>
          <w:sz w:val="22"/>
          <w:szCs w:val="22"/>
          <w:lang w:val="hy-AM"/>
        </w:rPr>
        <w:t>.9 մլն դրամով:</w:t>
      </w:r>
    </w:p>
    <w:p w:rsidR="005747E7" w:rsidRPr="00CB2464" w:rsidRDefault="005747E7" w:rsidP="005747E7">
      <w:pPr>
        <w:autoSpaceDE w:val="0"/>
        <w:autoSpaceDN w:val="0"/>
        <w:adjustRightInd w:val="0"/>
        <w:spacing w:line="360" w:lineRule="auto"/>
        <w:ind w:firstLine="567"/>
        <w:jc w:val="both"/>
        <w:rPr>
          <w:rFonts w:ascii="GHEA Grapalat" w:hAnsi="GHEA Grapalat" w:cs="GHEA Grapalat"/>
          <w:sz w:val="22"/>
          <w:szCs w:val="22"/>
          <w:lang w:val="hy-AM"/>
        </w:rPr>
      </w:pPr>
    </w:p>
    <w:p w:rsidR="00367721" w:rsidRPr="00CB2464" w:rsidRDefault="005747E7" w:rsidP="00C9496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i/>
          <w:sz w:val="22"/>
          <w:szCs w:val="22"/>
          <w:u w:val="single"/>
          <w:lang w:val="hy-AM"/>
        </w:rPr>
        <w:t>ՀՀ կադաստրի կոմիտեի</w:t>
      </w:r>
      <w:r w:rsidRPr="00CB2464">
        <w:rPr>
          <w:rFonts w:ascii="GHEA Grapalat" w:hAnsi="GHEA Grapalat" w:cs="GHEA Grapalat"/>
          <w:sz w:val="22"/>
          <w:szCs w:val="22"/>
          <w:lang w:val="hy-AM"/>
        </w:rPr>
        <w:t xml:space="preserve"> </w:t>
      </w:r>
      <w:r w:rsidR="00C9496D" w:rsidRPr="00CB2464">
        <w:rPr>
          <w:rFonts w:ascii="GHEA Grapalat" w:hAnsi="GHEA Grapalat" w:cs="GHEA Grapalat"/>
          <w:sz w:val="22"/>
          <w:szCs w:val="22"/>
          <w:lang w:val="hy-AM"/>
        </w:rPr>
        <w:t>պատասխանատվությամբ 2021 թվականի ին</w:t>
      </w:r>
      <w:r w:rsidR="00C9496D" w:rsidRPr="00CB2464">
        <w:rPr>
          <w:rFonts w:ascii="GHEA Grapalat" w:hAnsi="GHEA Grapalat" w:cs="GHEA Grapalat"/>
          <w:sz w:val="22"/>
          <w:szCs w:val="22"/>
        </w:rPr>
        <w:t>ն ամիսների ընթացք</w:t>
      </w:r>
      <w:r w:rsidR="00C9496D" w:rsidRPr="00CB2464">
        <w:rPr>
          <w:rFonts w:ascii="GHEA Grapalat" w:hAnsi="GHEA Grapalat" w:cs="GHEA Grapalat"/>
          <w:sz w:val="22"/>
          <w:szCs w:val="22"/>
          <w:lang w:val="hy-AM"/>
        </w:rPr>
        <w:t xml:space="preserve">ում կատարվել է </w:t>
      </w:r>
      <w:r w:rsidR="00C9496D" w:rsidRPr="00CB2464">
        <w:rPr>
          <w:rFonts w:ascii="GHEA Grapalat" w:hAnsi="GHEA Grapalat" w:cs="GHEA Grapalat"/>
          <w:i/>
          <w:sz w:val="22"/>
          <w:szCs w:val="22"/>
          <w:lang w:val="hy-AM"/>
        </w:rPr>
        <w:t>Անշարժ գույքի կադաստրի վարման բնագավառում պետական քաղաքականության իրականացման</w:t>
      </w:r>
      <w:r w:rsidR="00C9496D" w:rsidRPr="00CB2464">
        <w:rPr>
          <w:rFonts w:ascii="GHEA Grapalat" w:hAnsi="GHEA Grapalat" w:cs="GHEA Grapalat"/>
          <w:sz w:val="22"/>
          <w:szCs w:val="22"/>
          <w:lang w:val="hy-AM"/>
        </w:rPr>
        <w:t xml:space="preserve"> ծրագիրը, որի գծով ծախսերը կազմել են </w:t>
      </w:r>
      <w:r w:rsidR="00C9496D" w:rsidRPr="00CB2464">
        <w:rPr>
          <w:rFonts w:ascii="GHEA Grapalat" w:hAnsi="GHEA Grapalat" w:cs="GHEA Grapalat"/>
          <w:sz w:val="22"/>
          <w:szCs w:val="22"/>
        </w:rPr>
        <w:t>2.7</w:t>
      </w:r>
      <w:r w:rsidR="00C9496D" w:rsidRPr="00CB2464">
        <w:rPr>
          <w:rFonts w:ascii="GHEA Grapalat" w:hAnsi="GHEA Grapalat" w:cs="GHEA Grapalat"/>
          <w:sz w:val="22"/>
          <w:szCs w:val="22"/>
          <w:lang w:val="hy-AM"/>
        </w:rPr>
        <w:t xml:space="preserve"> մլրդ դրամ կամ նախատեսվածի </w:t>
      </w:r>
      <w:r w:rsidR="00C9496D" w:rsidRPr="00CB2464">
        <w:rPr>
          <w:rFonts w:ascii="GHEA Grapalat" w:hAnsi="GHEA Grapalat" w:cs="GHEA Grapalat"/>
          <w:sz w:val="22"/>
          <w:szCs w:val="22"/>
        </w:rPr>
        <w:t>85.7</w:t>
      </w:r>
      <w:r w:rsidR="00C9496D" w:rsidRPr="00CB2464">
        <w:rPr>
          <w:rFonts w:ascii="GHEA Grapalat" w:hAnsi="GHEA Grapalat" w:cs="GHEA Grapalat"/>
          <w:sz w:val="22"/>
          <w:szCs w:val="22"/>
          <w:lang w:val="hy-AM"/>
        </w:rPr>
        <w:t>%</w:t>
      </w:r>
      <w:r w:rsidR="00C9496D" w:rsidRPr="00CB2464">
        <w:rPr>
          <w:rFonts w:ascii="GHEA Grapalat" w:hAnsi="GHEA Grapalat" w:cs="GHEA Grapalat"/>
          <w:sz w:val="22"/>
          <w:szCs w:val="22"/>
          <w:lang w:val="hy-AM"/>
        </w:rPr>
        <w:noBreakHyphen/>
        <w:t xml:space="preserve">ը: Շեղումը հիմնականում պայմանավորված է </w:t>
      </w:r>
      <w:r w:rsidR="00367721" w:rsidRPr="00CB2464">
        <w:rPr>
          <w:rFonts w:ascii="GHEA Grapalat" w:hAnsi="GHEA Grapalat" w:cs="GHEA Grapalat"/>
          <w:sz w:val="22"/>
          <w:szCs w:val="22"/>
        </w:rPr>
        <w:t>«</w:t>
      </w:r>
      <w:r w:rsidR="00C9496D" w:rsidRPr="00CB2464">
        <w:rPr>
          <w:rFonts w:ascii="GHEA Grapalat" w:hAnsi="GHEA Grapalat" w:cs="GHEA Grapalat"/>
          <w:sz w:val="22"/>
          <w:szCs w:val="22"/>
          <w:lang w:val="hy-AM"/>
        </w:rPr>
        <w:t xml:space="preserve">ՀՀ տարածքի օդալուսանկարահանման, օրթոֆոտոհատակագծերի և թվային բարձունքային </w:t>
      </w:r>
      <w:r w:rsidR="00367721" w:rsidRPr="00CB2464">
        <w:rPr>
          <w:rFonts w:ascii="GHEA Grapalat" w:hAnsi="GHEA Grapalat" w:cs="GHEA Grapalat"/>
          <w:sz w:val="22"/>
          <w:szCs w:val="22"/>
          <w:lang w:val="hy-AM"/>
        </w:rPr>
        <w:t>մոդելի ստեղծման աշխատանքներ</w:t>
      </w:r>
      <w:r w:rsidR="00367721" w:rsidRPr="00CB2464">
        <w:rPr>
          <w:rFonts w:ascii="GHEA Grapalat" w:hAnsi="GHEA Grapalat" w:cs="GHEA Grapalat"/>
          <w:sz w:val="22"/>
          <w:szCs w:val="22"/>
        </w:rPr>
        <w:t>»</w:t>
      </w:r>
      <w:r w:rsidR="00C9496D" w:rsidRPr="00CB2464">
        <w:rPr>
          <w:rFonts w:ascii="GHEA Grapalat" w:hAnsi="GHEA Grapalat" w:cs="GHEA Grapalat"/>
          <w:sz w:val="22"/>
          <w:szCs w:val="22"/>
          <w:lang w:val="hy-AM"/>
        </w:rPr>
        <w:t xml:space="preserve"> և «Գույքի նկատմամբ իրավունքների պետական գրանցում՝ գույքի և դրա նկատմամբ գրանցված իրավունքների և սահմանափակումների վերաբերյալ տեղեկատվության տրամադրում» միջոցառումների կատարողականով: Նշված առաջին միջոցառման շրջանակներում օգտագործվել է նախատեսված միջոցների 64%-ը՝ շուրջ 382.7 մլ</w:t>
      </w:r>
      <w:r w:rsidR="00C9496D" w:rsidRPr="00CB2464">
        <w:rPr>
          <w:rFonts w:ascii="GHEA Grapalat" w:hAnsi="GHEA Grapalat" w:cs="GHEA Grapalat"/>
          <w:sz w:val="22"/>
          <w:szCs w:val="22"/>
        </w:rPr>
        <w:t>ն</w:t>
      </w:r>
      <w:r w:rsidR="00C9496D" w:rsidRPr="00CB2464">
        <w:rPr>
          <w:rFonts w:ascii="GHEA Grapalat" w:hAnsi="GHEA Grapalat" w:cs="GHEA Grapalat"/>
          <w:sz w:val="22"/>
          <w:szCs w:val="22"/>
          <w:lang w:val="hy-AM"/>
        </w:rPr>
        <w:t xml:space="preserve"> դրամ, որը պայմանավորված է եղանակային անբարենպաստ պայմանների պատճառով աշխատանքների ուշ մեկնարկով:</w:t>
      </w:r>
      <w:r w:rsidR="00367721" w:rsidRPr="00CB2464">
        <w:rPr>
          <w:rFonts w:ascii="GHEA Grapalat" w:hAnsi="GHEA Grapalat" w:cs="GHEA Grapalat"/>
          <w:sz w:val="22"/>
          <w:szCs w:val="22"/>
        </w:rPr>
        <w:t xml:space="preserve"> Արդյունքում թերակատարվել են միջոցառման համար սահմանված բոլոր արդյունքային չափորոշիչները:</w:t>
      </w:r>
      <w:r w:rsidR="00C9496D" w:rsidRPr="00CB2464">
        <w:rPr>
          <w:rFonts w:ascii="GHEA Grapalat" w:hAnsi="GHEA Grapalat" w:cs="GHEA Grapalat"/>
          <w:sz w:val="22"/>
          <w:szCs w:val="22"/>
          <w:lang w:val="hy-AM"/>
        </w:rPr>
        <w:t xml:space="preserve"> </w:t>
      </w:r>
    </w:p>
    <w:p w:rsidR="00C9496D" w:rsidRPr="00CB2464" w:rsidRDefault="00C9496D" w:rsidP="00C9496D">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«Գույքի նկատմամբ իրավունքների պետական գրանցում՝ գույքի և դրա նկատմամբ գրանցված իրավունքների և սահմանափակումների վերաբերյալ տեղեկատվության տրամադրում» միջոցառման շրջանակներում օգտագործվել է հատկացված միջոցների</w:t>
      </w:r>
      <w:r w:rsidRPr="00CB2464">
        <w:rPr>
          <w:rFonts w:ascii="GHEA Grapalat" w:hAnsi="GHEA Grapalat" w:cs="GHEA Grapalat"/>
          <w:sz w:val="22"/>
          <w:szCs w:val="22"/>
        </w:rPr>
        <w:t xml:space="preserve"> 91.6</w:t>
      </w:r>
      <w:r w:rsidRPr="00CB2464">
        <w:rPr>
          <w:rFonts w:ascii="GHEA Grapalat" w:hAnsi="GHEA Grapalat" w:cs="GHEA Grapalat"/>
          <w:sz w:val="22"/>
          <w:szCs w:val="22"/>
          <w:lang w:val="hy-AM"/>
        </w:rPr>
        <w:t>%-</w:t>
      </w:r>
      <w:r w:rsidR="00367721" w:rsidRPr="00CB2464">
        <w:rPr>
          <w:rFonts w:ascii="GHEA Grapalat" w:hAnsi="GHEA Grapalat" w:cs="GHEA Grapalat"/>
          <w:sz w:val="22"/>
          <w:szCs w:val="22"/>
        </w:rPr>
        <w:t>ը</w:t>
      </w:r>
      <w:r w:rsidRPr="00CB2464">
        <w:rPr>
          <w:rFonts w:ascii="GHEA Grapalat" w:hAnsi="GHEA Grapalat" w:cs="GHEA Grapalat"/>
          <w:sz w:val="22"/>
          <w:szCs w:val="22"/>
          <w:lang w:val="hy-AM"/>
        </w:rPr>
        <w:t xml:space="preserve">՝ կազմելով </w:t>
      </w:r>
      <w:r w:rsidRPr="00CB2464">
        <w:rPr>
          <w:rFonts w:ascii="GHEA Grapalat" w:hAnsi="GHEA Grapalat" w:cs="GHEA Grapalat"/>
          <w:sz w:val="22"/>
          <w:szCs w:val="22"/>
        </w:rPr>
        <w:t>2.2</w:t>
      </w:r>
      <w:r w:rsidRPr="00CB2464">
        <w:rPr>
          <w:rFonts w:ascii="GHEA Grapalat" w:hAnsi="GHEA Grapalat" w:cs="GHEA Grapalat"/>
          <w:sz w:val="22"/>
          <w:szCs w:val="22"/>
          <w:lang w:val="hy-AM"/>
        </w:rPr>
        <w:t xml:space="preserve"> մլ</w:t>
      </w:r>
      <w:r w:rsidRPr="00CB2464">
        <w:rPr>
          <w:rFonts w:ascii="GHEA Grapalat" w:hAnsi="GHEA Grapalat" w:cs="GHEA Grapalat"/>
          <w:sz w:val="22"/>
          <w:szCs w:val="22"/>
        </w:rPr>
        <w:t>րդ</w:t>
      </w:r>
      <w:r w:rsidRPr="00CB2464">
        <w:rPr>
          <w:rFonts w:ascii="GHEA Grapalat" w:hAnsi="GHEA Grapalat" w:cs="GHEA Grapalat"/>
          <w:sz w:val="22"/>
          <w:szCs w:val="22"/>
          <w:lang w:val="hy-AM"/>
        </w:rPr>
        <w:t xml:space="preserve"> դրամ:</w:t>
      </w:r>
      <w:r w:rsidRPr="00CB2464">
        <w:rPr>
          <w:rFonts w:ascii="GHEA Grapalat" w:hAnsi="GHEA Grapalat" w:cs="GHEA Grapalat"/>
          <w:sz w:val="22"/>
          <w:szCs w:val="22"/>
        </w:rPr>
        <w:t xml:space="preserve"> </w:t>
      </w:r>
      <w:r w:rsidR="00367721" w:rsidRPr="00CB2464">
        <w:rPr>
          <w:rFonts w:ascii="GHEA Grapalat" w:hAnsi="GHEA Grapalat" w:cs="GHEA Grapalat"/>
          <w:sz w:val="22"/>
          <w:szCs w:val="22"/>
        </w:rPr>
        <w:t>Շեղումը</w:t>
      </w:r>
      <w:r w:rsidRPr="00CB2464">
        <w:rPr>
          <w:rFonts w:ascii="GHEA Grapalat" w:hAnsi="GHEA Grapalat" w:cs="GHEA Grapalat"/>
          <w:sz w:val="22"/>
          <w:szCs w:val="22"/>
          <w:lang w:val="hy-AM"/>
        </w:rPr>
        <w:t xml:space="preserve"> հիմնականում պայմանավորված է թափուր հաստիքների առկայության արդյունքում աշխատավարձի</w:t>
      </w:r>
      <w:r w:rsidR="00367721" w:rsidRPr="00CB2464">
        <w:rPr>
          <w:rFonts w:ascii="GHEA Grapalat" w:hAnsi="GHEA Grapalat" w:cs="GHEA Grapalat"/>
          <w:sz w:val="22"/>
          <w:szCs w:val="22"/>
        </w:rPr>
        <w:t xml:space="preserve"> </w:t>
      </w:r>
      <w:r w:rsidR="00367721" w:rsidRPr="00CB2464">
        <w:rPr>
          <w:rFonts w:ascii="GHEA Grapalat" w:hAnsi="GHEA Grapalat" w:cs="GHEA Grapalat"/>
          <w:sz w:val="22"/>
          <w:szCs w:val="22"/>
          <w:lang w:val="hy-AM"/>
        </w:rPr>
        <w:t>գծով նախատեսված միջոցների տնտեսմամբ</w:t>
      </w:r>
      <w:r w:rsidRPr="00CB2464">
        <w:rPr>
          <w:rFonts w:ascii="GHEA Grapalat" w:hAnsi="GHEA Grapalat" w:cs="GHEA Grapalat"/>
          <w:sz w:val="22"/>
          <w:szCs w:val="22"/>
          <w:lang w:val="hy-AM"/>
        </w:rPr>
        <w:t xml:space="preserve">, ինչպես նաև կորոնավիրուսի համավարակի հետևանքով մասնագիտական ծառայությունների և այլ հոդվածների գծով </w:t>
      </w:r>
      <w:r w:rsidR="00367721" w:rsidRPr="00CB2464">
        <w:rPr>
          <w:rFonts w:ascii="GHEA Grapalat" w:hAnsi="GHEA Grapalat" w:cs="GHEA Grapalat"/>
          <w:sz w:val="22"/>
          <w:szCs w:val="22"/>
        </w:rPr>
        <w:t>ծախսերի հետաձգմամբ</w:t>
      </w:r>
      <w:r w:rsidRPr="00CB2464">
        <w:rPr>
          <w:rFonts w:ascii="GHEA Grapalat" w:hAnsi="GHEA Grapalat" w:cs="GHEA Grapalat"/>
          <w:sz w:val="22"/>
          <w:szCs w:val="22"/>
          <w:lang w:val="hy-AM"/>
        </w:rPr>
        <w:t>:</w:t>
      </w:r>
      <w:r w:rsidRPr="00CB2464">
        <w:rPr>
          <w:rFonts w:ascii="GHEA Grapalat" w:hAnsi="GHEA Grapalat" w:cs="GHEA Grapalat"/>
          <w:sz w:val="22"/>
          <w:szCs w:val="22"/>
        </w:rPr>
        <w:t xml:space="preserve"> </w:t>
      </w:r>
      <w:r w:rsidRPr="00CB2464">
        <w:rPr>
          <w:rFonts w:ascii="GHEA Grapalat" w:hAnsi="GHEA Grapalat" w:cs="GHEA Grapalat"/>
          <w:sz w:val="22"/>
          <w:szCs w:val="22"/>
          <w:lang w:val="hy-AM"/>
        </w:rPr>
        <w:t>Նախորդ տարվա նույն ժամանակահատվածի համեմատ ՀՀ կադաստրի կոմիտեի պատասխանատվությամբ իրականացվող ծախսերն</w:t>
      </w:r>
      <w:r w:rsidRPr="00CB2464">
        <w:rPr>
          <w:rFonts w:ascii="GHEA Grapalat" w:hAnsi="GHEA Grapalat" w:cs="GHEA Grapalat"/>
          <w:sz w:val="22"/>
          <w:szCs w:val="22"/>
        </w:rPr>
        <w:t xml:space="preserve"> </w:t>
      </w:r>
      <w:r w:rsidRPr="00CB2464">
        <w:rPr>
          <w:rFonts w:ascii="GHEA Grapalat" w:hAnsi="GHEA Grapalat" w:cs="GHEA Grapalat"/>
          <w:sz w:val="22"/>
          <w:szCs w:val="22"/>
          <w:lang w:val="hy-AM"/>
        </w:rPr>
        <w:t>ա</w:t>
      </w:r>
      <w:r w:rsidRPr="00CB2464">
        <w:rPr>
          <w:rFonts w:ascii="GHEA Grapalat" w:hAnsi="GHEA Grapalat" w:cs="GHEA Grapalat"/>
          <w:sz w:val="22"/>
          <w:szCs w:val="22"/>
        </w:rPr>
        <w:t>ճ</w:t>
      </w:r>
      <w:r w:rsidRPr="00CB2464">
        <w:rPr>
          <w:rFonts w:ascii="GHEA Grapalat" w:hAnsi="GHEA Grapalat" w:cs="GHEA Grapalat"/>
          <w:sz w:val="22"/>
          <w:szCs w:val="22"/>
          <w:lang w:val="hy-AM"/>
        </w:rPr>
        <w:t>ել են 8.6%</w:t>
      </w:r>
      <w:r w:rsidRPr="00CB2464">
        <w:rPr>
          <w:rFonts w:ascii="GHEA Grapalat" w:hAnsi="GHEA Grapalat" w:cs="GHEA Grapalat"/>
          <w:sz w:val="22"/>
          <w:szCs w:val="22"/>
          <w:lang w:val="hy-AM"/>
        </w:rPr>
        <w:noBreakHyphen/>
        <w:t>ով կամ 216.3 մլն դրամով` հիմնականում պայմանավորված 2021 թվականին ՀՀ տարածքի օդալուսանկարահանման, օրթոֆոտոհատակագծերի և թվային բարձունքային մոդելի ստեղծման աշխատանքների իրականացման նպատակով միջոցների հատկացմամբ:</w:t>
      </w:r>
    </w:p>
    <w:p w:rsidR="005747E7" w:rsidRPr="00CB2464" w:rsidRDefault="005747E7" w:rsidP="005747E7">
      <w:pPr>
        <w:autoSpaceDE w:val="0"/>
        <w:autoSpaceDN w:val="0"/>
        <w:adjustRightInd w:val="0"/>
        <w:spacing w:line="360" w:lineRule="auto"/>
        <w:ind w:firstLine="567"/>
        <w:jc w:val="both"/>
        <w:rPr>
          <w:rFonts w:ascii="GHEA Grapalat" w:hAnsi="GHEA Grapalat" w:cs="Sylfaen"/>
          <w:sz w:val="22"/>
          <w:szCs w:val="22"/>
        </w:rPr>
      </w:pPr>
    </w:p>
    <w:p w:rsidR="009E02F4" w:rsidRPr="00CB2464" w:rsidRDefault="005747E7" w:rsidP="009E02F4">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cs="Sylfaen"/>
          <w:i/>
          <w:sz w:val="22"/>
          <w:szCs w:val="22"/>
          <w:u w:val="single"/>
          <w:lang w:val="hy-AM"/>
        </w:rPr>
        <w:t>Հեռուստատեսության և ռադիոյի հանձնաժողովին</w:t>
      </w:r>
      <w:r w:rsidR="009E02F4" w:rsidRPr="00CB2464">
        <w:rPr>
          <w:rFonts w:ascii="GHEA Grapalat" w:hAnsi="GHEA Grapalat" w:cs="Arial"/>
          <w:sz w:val="22"/>
          <w:szCs w:val="22"/>
          <w:lang w:val="hy-AM"/>
        </w:rPr>
        <w:t xml:space="preserve"> պատասխանատվությամբ 2021 թվականի ինն ամիսների ընթացքում իրականացվել</w:t>
      </w:r>
      <w:r w:rsidR="009E02F4" w:rsidRPr="00CB2464">
        <w:rPr>
          <w:rFonts w:ascii="GHEA Grapalat" w:hAnsi="GHEA Grapalat"/>
          <w:sz w:val="22"/>
          <w:szCs w:val="22"/>
          <w:lang w:val="hy-AM"/>
        </w:rPr>
        <w:t xml:space="preserve"> </w:t>
      </w:r>
      <w:r w:rsidR="009E02F4" w:rsidRPr="00CB2464">
        <w:rPr>
          <w:rFonts w:ascii="GHEA Grapalat" w:hAnsi="GHEA Grapalat" w:cs="Arial"/>
          <w:sz w:val="22"/>
          <w:szCs w:val="22"/>
          <w:lang w:val="hy-AM"/>
        </w:rPr>
        <w:t xml:space="preserve">է </w:t>
      </w:r>
      <w:r w:rsidR="009E02F4" w:rsidRPr="00CB2464">
        <w:rPr>
          <w:rFonts w:ascii="GHEA Grapalat" w:hAnsi="GHEA Grapalat" w:cs="Arial"/>
          <w:i/>
          <w:sz w:val="22"/>
          <w:szCs w:val="22"/>
          <w:lang w:val="hy-AM"/>
        </w:rPr>
        <w:t>Հեռուստատեսության</w:t>
      </w:r>
      <w:r w:rsidR="009E02F4" w:rsidRPr="00CB2464">
        <w:rPr>
          <w:rFonts w:ascii="GHEA Grapalat" w:hAnsi="GHEA Grapalat"/>
          <w:i/>
          <w:sz w:val="22"/>
          <w:szCs w:val="22"/>
          <w:lang w:val="hy-AM"/>
        </w:rPr>
        <w:t xml:space="preserve"> </w:t>
      </w:r>
      <w:r w:rsidR="009E02F4" w:rsidRPr="00CB2464">
        <w:rPr>
          <w:rFonts w:ascii="GHEA Grapalat" w:hAnsi="GHEA Grapalat" w:cs="Arial"/>
          <w:i/>
          <w:sz w:val="22"/>
          <w:szCs w:val="22"/>
          <w:lang w:val="hy-AM"/>
        </w:rPr>
        <w:t>և</w:t>
      </w:r>
      <w:r w:rsidR="009E02F4" w:rsidRPr="00CB2464">
        <w:rPr>
          <w:rFonts w:ascii="GHEA Grapalat" w:hAnsi="GHEA Grapalat"/>
          <w:i/>
          <w:sz w:val="22"/>
          <w:szCs w:val="22"/>
          <w:lang w:val="hy-AM"/>
        </w:rPr>
        <w:t xml:space="preserve"> </w:t>
      </w:r>
      <w:r w:rsidR="009E02F4" w:rsidRPr="00CB2464">
        <w:rPr>
          <w:rFonts w:ascii="GHEA Grapalat" w:hAnsi="GHEA Grapalat" w:cs="Arial"/>
          <w:i/>
          <w:sz w:val="22"/>
          <w:szCs w:val="22"/>
          <w:lang w:val="hy-AM"/>
        </w:rPr>
        <w:t>ռադիոյի</w:t>
      </w:r>
      <w:r w:rsidR="009E02F4" w:rsidRPr="00CB2464">
        <w:rPr>
          <w:rFonts w:ascii="GHEA Grapalat" w:hAnsi="GHEA Grapalat"/>
          <w:i/>
          <w:sz w:val="22"/>
          <w:szCs w:val="22"/>
          <w:lang w:val="hy-AM"/>
        </w:rPr>
        <w:t xml:space="preserve"> </w:t>
      </w:r>
      <w:r w:rsidR="009E02F4" w:rsidRPr="00CB2464">
        <w:rPr>
          <w:rFonts w:ascii="GHEA Grapalat" w:hAnsi="GHEA Grapalat" w:cs="Arial"/>
          <w:i/>
          <w:sz w:val="22"/>
          <w:szCs w:val="22"/>
          <w:lang w:val="hy-AM"/>
        </w:rPr>
        <w:t>բնագավառի</w:t>
      </w:r>
      <w:r w:rsidR="009E02F4" w:rsidRPr="00CB2464">
        <w:rPr>
          <w:rFonts w:ascii="GHEA Grapalat" w:hAnsi="GHEA Grapalat"/>
          <w:i/>
          <w:sz w:val="22"/>
          <w:szCs w:val="22"/>
          <w:lang w:val="hy-AM"/>
        </w:rPr>
        <w:t xml:space="preserve"> </w:t>
      </w:r>
      <w:r w:rsidR="009E02F4" w:rsidRPr="00CB2464">
        <w:rPr>
          <w:rFonts w:ascii="GHEA Grapalat" w:hAnsi="GHEA Grapalat" w:cs="Arial"/>
          <w:i/>
          <w:sz w:val="22"/>
          <w:szCs w:val="22"/>
          <w:lang w:val="hy-AM"/>
        </w:rPr>
        <w:t>կանոնակարգման</w:t>
      </w:r>
      <w:r w:rsidR="009E02F4" w:rsidRPr="00CB2464">
        <w:rPr>
          <w:rFonts w:ascii="GHEA Grapalat" w:hAnsi="GHEA Grapalat" w:cs="Arial"/>
          <w:sz w:val="22"/>
          <w:szCs w:val="22"/>
          <w:lang w:val="hy-AM"/>
        </w:rPr>
        <w:t xml:space="preserve"> ծրագիրը, որի կատարողականը կազմել է 97.3% կամ 223 մլն դրամ: Նշված գումարից 220.9 մլն դրամն ուղղվել է Հեռուստատեսության և ռադիոյի բնագավառում կանոնակարգման ծառայություններին, 2.1 մլն դրամը՝ հանձնաժողովի տեխնիկական հագեցվածության բարելավմանը, որոնք կատարվել են հա</w:t>
      </w:r>
      <w:r w:rsidR="00836405" w:rsidRPr="00CB2464">
        <w:rPr>
          <w:rFonts w:ascii="GHEA Grapalat" w:hAnsi="GHEA Grapalat" w:cs="Arial"/>
          <w:sz w:val="22"/>
          <w:szCs w:val="22"/>
          <w:lang w:val="hy-AM"/>
        </w:rPr>
        <w:t>մապատասխանաբար 97.2%-ով և 99.6%</w:t>
      </w:r>
      <w:r w:rsidR="00836405" w:rsidRPr="00CB2464">
        <w:rPr>
          <w:rFonts w:ascii="GHEA Grapalat" w:hAnsi="GHEA Grapalat" w:cs="Arial"/>
          <w:sz w:val="22"/>
          <w:szCs w:val="22"/>
        </w:rPr>
        <w:noBreakHyphen/>
      </w:r>
      <w:r w:rsidR="009E02F4" w:rsidRPr="00CB2464">
        <w:rPr>
          <w:rFonts w:ascii="GHEA Grapalat" w:hAnsi="GHEA Grapalat" w:cs="Arial"/>
          <w:sz w:val="22"/>
          <w:szCs w:val="22"/>
          <w:lang w:val="hy-AM"/>
        </w:rPr>
        <w:t>ով:</w:t>
      </w:r>
      <w:r w:rsidR="009E02F4" w:rsidRPr="00CB2464">
        <w:rPr>
          <w:rFonts w:ascii="GHEA Grapalat" w:hAnsi="GHEA Grapalat"/>
          <w:sz w:val="22"/>
          <w:szCs w:val="22"/>
          <w:lang w:val="hy-AM"/>
        </w:rPr>
        <w:t xml:space="preserve"> Առաջին միջոցառման կատարողականը </w:t>
      </w:r>
      <w:r w:rsidR="009E02F4" w:rsidRPr="00CB2464">
        <w:rPr>
          <w:rFonts w:ascii="GHEA Grapalat" w:hAnsi="GHEA Grapalat" w:cs="Arial"/>
          <w:sz w:val="22"/>
          <w:szCs w:val="22"/>
          <w:lang w:val="hy-AM"/>
        </w:rPr>
        <w:t xml:space="preserve">պայմանավորված է ծառայողական գործուղումների հետաձգմամբ, որոշ ապրանքների ձեռքբերման ու ծառայությունների մատուցման դիմաց վճարման փաստաթղթերը սեպտեմբեր ամսվա վերջում ներկայացնելու հանգամանքով, ինչի </w:t>
      </w:r>
      <w:r w:rsidR="009E02F4" w:rsidRPr="00CB2464">
        <w:rPr>
          <w:rFonts w:ascii="GHEA Grapalat" w:hAnsi="GHEA Grapalat" w:cs="Arial"/>
          <w:sz w:val="22"/>
          <w:szCs w:val="22"/>
          <w:lang w:val="hy-AM"/>
        </w:rPr>
        <w:lastRenderedPageBreak/>
        <w:t>արդյունքում վճարումները տեղափոխվել են հաջորդ եռամսյակ: 2020 թվականի ինն ամիսների</w:t>
      </w:r>
      <w:r w:rsidR="009E02F4" w:rsidRPr="00CB2464">
        <w:rPr>
          <w:rFonts w:ascii="GHEA Grapalat" w:hAnsi="GHEA Grapalat" w:cs="Sylfaen"/>
          <w:sz w:val="22"/>
          <w:szCs w:val="22"/>
          <w:lang w:val="hy-AM"/>
        </w:rPr>
        <w:t xml:space="preserve"> </w:t>
      </w:r>
      <w:r w:rsidR="009E02F4" w:rsidRPr="00CB2464">
        <w:rPr>
          <w:rFonts w:ascii="GHEA Grapalat" w:hAnsi="GHEA Grapalat" w:cs="Arial"/>
          <w:sz w:val="22"/>
          <w:szCs w:val="22"/>
          <w:lang w:val="hy-AM"/>
        </w:rPr>
        <w:t>համեմատ</w:t>
      </w:r>
      <w:r w:rsidR="009E02F4" w:rsidRPr="00CB2464">
        <w:rPr>
          <w:rFonts w:ascii="GHEA Grapalat" w:hAnsi="GHEA Grapalat" w:cs="Sylfaen"/>
          <w:sz w:val="22"/>
          <w:szCs w:val="22"/>
          <w:lang w:val="hy-AM"/>
        </w:rPr>
        <w:t xml:space="preserve"> </w:t>
      </w:r>
      <w:r w:rsidR="009E02F4" w:rsidRPr="00CB2464">
        <w:rPr>
          <w:rFonts w:ascii="GHEA Grapalat" w:hAnsi="GHEA Grapalat" w:cs="Arial"/>
          <w:sz w:val="22"/>
          <w:szCs w:val="22"/>
          <w:lang w:val="hy-AM"/>
        </w:rPr>
        <w:t>Հեռուստատեսության</w:t>
      </w:r>
      <w:r w:rsidR="00836405" w:rsidRPr="00CB2464">
        <w:rPr>
          <w:rFonts w:ascii="GHEA Grapalat" w:hAnsi="GHEA Grapalat" w:cs="Arial"/>
          <w:sz w:val="22"/>
          <w:szCs w:val="22"/>
          <w:lang w:val="hy-AM"/>
        </w:rPr>
        <w:t xml:space="preserve"> և ռադիոյի հանձնաժողովի ծախսեր</w:t>
      </w:r>
      <w:r w:rsidR="00836405" w:rsidRPr="00CB2464">
        <w:rPr>
          <w:rFonts w:ascii="GHEA Grapalat" w:hAnsi="GHEA Grapalat" w:cs="Arial"/>
          <w:sz w:val="22"/>
          <w:szCs w:val="22"/>
        </w:rPr>
        <w:t>ը նվազ</w:t>
      </w:r>
      <w:r w:rsidR="009E02F4" w:rsidRPr="00CB2464">
        <w:rPr>
          <w:rFonts w:ascii="GHEA Grapalat" w:hAnsi="GHEA Grapalat" w:cs="Arial"/>
          <w:sz w:val="22"/>
          <w:szCs w:val="22"/>
          <w:lang w:val="hy-AM"/>
        </w:rPr>
        <w:t>ել են 2.5%-ով</w:t>
      </w:r>
      <w:r w:rsidR="00836405" w:rsidRPr="00CB2464">
        <w:rPr>
          <w:rFonts w:ascii="GHEA Grapalat" w:hAnsi="GHEA Grapalat" w:cs="Arial"/>
          <w:sz w:val="22"/>
          <w:szCs w:val="22"/>
          <w:lang w:val="hy-AM"/>
        </w:rPr>
        <w:t xml:space="preserve"> կամ 5.7</w:t>
      </w:r>
      <w:r w:rsidR="00836405" w:rsidRPr="00CB2464">
        <w:rPr>
          <w:rFonts w:ascii="Courier New" w:hAnsi="Courier New" w:cs="Courier New"/>
          <w:sz w:val="22"/>
          <w:szCs w:val="22"/>
        </w:rPr>
        <w:t> </w:t>
      </w:r>
      <w:r w:rsidR="009E02F4" w:rsidRPr="00CB2464">
        <w:rPr>
          <w:rFonts w:ascii="GHEA Grapalat" w:hAnsi="GHEA Grapalat" w:cs="Arial"/>
          <w:sz w:val="22"/>
          <w:szCs w:val="22"/>
          <w:lang w:val="hy-AM"/>
        </w:rPr>
        <w:t>մլն դրամով</w:t>
      </w:r>
      <w:r w:rsidR="00836405" w:rsidRPr="00CB2464">
        <w:rPr>
          <w:rFonts w:ascii="GHEA Grapalat" w:hAnsi="GHEA Grapalat" w:cs="Arial"/>
          <w:sz w:val="22"/>
          <w:szCs w:val="22"/>
        </w:rPr>
        <w:t>՝ պայմանավորված Հեռուստատեսության և ռադիոյի</w:t>
      </w:r>
      <w:r w:rsidR="00FD1A1E" w:rsidRPr="00CB2464">
        <w:rPr>
          <w:rFonts w:ascii="GHEA Grapalat" w:hAnsi="GHEA Grapalat" w:cs="Arial"/>
          <w:sz w:val="22"/>
          <w:szCs w:val="22"/>
        </w:rPr>
        <w:t xml:space="preserve"> </w:t>
      </w:r>
      <w:r w:rsidR="00836405" w:rsidRPr="00CB2464">
        <w:rPr>
          <w:rFonts w:ascii="GHEA Grapalat" w:hAnsi="GHEA Grapalat" w:cs="Arial"/>
          <w:sz w:val="22"/>
          <w:szCs w:val="22"/>
        </w:rPr>
        <w:t>հանձնաժողովի տեխնիկական հագեցվածության</w:t>
      </w:r>
      <w:r w:rsidR="00FD1A1E" w:rsidRPr="00CB2464">
        <w:rPr>
          <w:rFonts w:ascii="GHEA Grapalat" w:hAnsi="GHEA Grapalat" w:cs="Arial"/>
          <w:sz w:val="22"/>
          <w:szCs w:val="22"/>
        </w:rPr>
        <w:t xml:space="preserve"> </w:t>
      </w:r>
      <w:r w:rsidR="00836405" w:rsidRPr="00CB2464">
        <w:rPr>
          <w:rFonts w:ascii="GHEA Grapalat" w:hAnsi="GHEA Grapalat" w:cs="Arial"/>
          <w:sz w:val="22"/>
          <w:szCs w:val="22"/>
        </w:rPr>
        <w:t>բարելավման ծախսերի 92.9% (27.2 մլն դրամ) նվազմամբ</w:t>
      </w:r>
      <w:r w:rsidR="009E02F4" w:rsidRPr="00CB2464">
        <w:rPr>
          <w:rFonts w:ascii="GHEA Grapalat" w:hAnsi="GHEA Grapalat" w:cs="Arial"/>
          <w:sz w:val="22"/>
          <w:szCs w:val="22"/>
          <w:lang w:val="hy-AM"/>
        </w:rPr>
        <w:t>:</w:t>
      </w:r>
    </w:p>
    <w:p w:rsidR="005747E7" w:rsidRPr="00CB2464" w:rsidRDefault="005747E7" w:rsidP="005747E7">
      <w:pPr>
        <w:spacing w:line="360" w:lineRule="auto"/>
        <w:ind w:firstLine="561"/>
        <w:jc w:val="both"/>
        <w:rPr>
          <w:rFonts w:ascii="GHEA Grapalat" w:hAnsi="GHEA Grapalat"/>
          <w:sz w:val="22"/>
          <w:szCs w:val="22"/>
        </w:rPr>
      </w:pPr>
    </w:p>
    <w:p w:rsidR="00EB7BD0" w:rsidRPr="00CB2464" w:rsidRDefault="005747E7" w:rsidP="00C9496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i/>
          <w:sz w:val="22"/>
          <w:szCs w:val="22"/>
          <w:u w:val="single"/>
          <w:lang w:val="hy-AM"/>
        </w:rPr>
        <w:t>ՀՀ պետական եկամուտների կոմիտեի</w:t>
      </w:r>
      <w:r w:rsidR="00C9496D" w:rsidRPr="00CB2464">
        <w:rPr>
          <w:rFonts w:ascii="GHEA Grapalat" w:hAnsi="GHEA Grapalat" w:cs="GHEA Grapalat"/>
          <w:sz w:val="22"/>
          <w:szCs w:val="22"/>
          <w:lang w:val="hy-AM"/>
        </w:rPr>
        <w:t xml:space="preserve"> պատասխանատվությամբ 2021 թվականի ին</w:t>
      </w:r>
      <w:r w:rsidR="00C9496D" w:rsidRPr="00CB2464">
        <w:rPr>
          <w:rFonts w:ascii="GHEA Grapalat" w:hAnsi="GHEA Grapalat" w:cs="GHEA Grapalat"/>
          <w:sz w:val="22"/>
          <w:szCs w:val="22"/>
        </w:rPr>
        <w:t>ն ամիսների ընթացք</w:t>
      </w:r>
      <w:r w:rsidR="00C9496D" w:rsidRPr="00CB2464">
        <w:rPr>
          <w:rFonts w:ascii="GHEA Grapalat" w:hAnsi="GHEA Grapalat" w:cs="GHEA Grapalat"/>
          <w:sz w:val="22"/>
          <w:szCs w:val="22"/>
          <w:lang w:val="hy-AM"/>
        </w:rPr>
        <w:t xml:space="preserve">ում կատարվել </w:t>
      </w:r>
      <w:r w:rsidR="00C9496D" w:rsidRPr="00CB2464">
        <w:rPr>
          <w:rFonts w:ascii="GHEA Grapalat" w:hAnsi="GHEA Grapalat" w:cs="GHEA Grapalat"/>
          <w:i/>
          <w:sz w:val="22"/>
          <w:szCs w:val="22"/>
          <w:lang w:val="hy-AM"/>
        </w:rPr>
        <w:t>է «Հարկային և մաքսային ծառայություններ</w:t>
      </w:r>
      <w:r w:rsidR="00C9496D" w:rsidRPr="00CB2464">
        <w:rPr>
          <w:rFonts w:ascii="GHEA Grapalat" w:hAnsi="GHEA Grapalat" w:cs="Sylfaen"/>
          <w:i/>
          <w:sz w:val="22"/>
          <w:szCs w:val="22"/>
          <w:lang w:val="hy-AM"/>
        </w:rPr>
        <w:t>»</w:t>
      </w:r>
      <w:r w:rsidR="00C9496D" w:rsidRPr="00CB2464">
        <w:rPr>
          <w:rFonts w:ascii="GHEA Grapalat" w:hAnsi="GHEA Grapalat" w:cs="Sylfaen"/>
          <w:sz w:val="22"/>
          <w:szCs w:val="22"/>
          <w:lang w:val="hy-AM"/>
        </w:rPr>
        <w:t xml:space="preserve"> ծրագիրը, որի գծով ծախսերը կազմել են 19.2 մլրդ դրամ կամ նախատեսվածի 87.7%</w:t>
      </w:r>
      <w:r w:rsidR="00C9496D" w:rsidRPr="00CB2464">
        <w:rPr>
          <w:rFonts w:ascii="GHEA Grapalat" w:hAnsi="GHEA Grapalat" w:cs="Sylfaen"/>
          <w:sz w:val="22"/>
          <w:szCs w:val="22"/>
          <w:lang w:val="hy-AM"/>
        </w:rPr>
        <w:noBreakHyphen/>
        <w:t>ը: Տվյալ ծրագրի շրջանակներում իրականացվել են 11 միջոցառումներ</w:t>
      </w:r>
      <w:r w:rsidR="00C9496D" w:rsidRPr="00CB2464">
        <w:rPr>
          <w:rFonts w:ascii="GHEA Grapalat" w:hAnsi="GHEA Grapalat" w:cs="Sylfaen"/>
          <w:sz w:val="22"/>
          <w:szCs w:val="22"/>
        </w:rPr>
        <w:t>:</w:t>
      </w:r>
      <w:r w:rsidR="00C9496D" w:rsidRPr="00CB2464">
        <w:rPr>
          <w:rFonts w:ascii="GHEA Grapalat" w:hAnsi="GHEA Grapalat" w:cs="Sylfaen"/>
          <w:sz w:val="22"/>
          <w:szCs w:val="22"/>
          <w:lang w:val="hy-AM"/>
        </w:rPr>
        <w:t xml:space="preserve"> </w:t>
      </w:r>
      <w:r w:rsidR="00C9496D" w:rsidRPr="00CB2464">
        <w:rPr>
          <w:rFonts w:ascii="GHEA Grapalat" w:hAnsi="GHEA Grapalat" w:cs="GHEA Grapalat"/>
          <w:sz w:val="22"/>
          <w:szCs w:val="22"/>
          <w:lang w:val="hy-AM"/>
        </w:rPr>
        <w:t>Շեղումը հիմնականում պայմանավորված է «Հարկային և մաքսային ծառայություններ» և ՀՀ պետական եկամուտների կոմիտեի տեխնիկական հագեցվածության ու շենքային ապահովվածության բարելավման միջոցառումների կատարողականով: Մասնավորապես՝ «Հարկային և մաքսային ծառայություններ» միջոցառման ծախսերը կազմել են շուրջ 13.2 մլրդ դրամ կամ նախատեսվածի 91.3%</w:t>
      </w:r>
      <w:r w:rsidR="00C9496D" w:rsidRPr="00CB2464">
        <w:rPr>
          <w:rFonts w:ascii="GHEA Grapalat" w:hAnsi="GHEA Grapalat" w:cs="GHEA Grapalat"/>
          <w:sz w:val="22"/>
          <w:szCs w:val="22"/>
          <w:lang w:val="hy-AM"/>
        </w:rPr>
        <w:noBreakHyphen/>
        <w:t>ը: Շեղումը հիմնականում պայմանավորված է նրանով, որ ապրանքների և ծառայությունների ձեռքբերման և աշխատավարձի գծով պարտավորությունների որոշ մասի դիմաց վճարումները կատարվել են հոկտեմբեր ամսին: Միջոցառման շրջանակներում ապահո</w:t>
      </w:r>
      <w:r w:rsidR="00EB7BD0" w:rsidRPr="00CB2464">
        <w:rPr>
          <w:rFonts w:ascii="GHEA Grapalat" w:hAnsi="GHEA Grapalat" w:cs="GHEA Grapalat"/>
          <w:sz w:val="22"/>
          <w:szCs w:val="22"/>
        </w:rPr>
        <w:t>վ</w:t>
      </w:r>
      <w:r w:rsidR="00C9496D" w:rsidRPr="00CB2464">
        <w:rPr>
          <w:rFonts w:ascii="GHEA Grapalat" w:hAnsi="GHEA Grapalat" w:cs="GHEA Grapalat"/>
          <w:sz w:val="22"/>
          <w:szCs w:val="22"/>
          <w:lang w:val="hy-AM"/>
        </w:rPr>
        <w:t>վել են նախատեսված արդյունքային ցուցանիշները:</w:t>
      </w:r>
    </w:p>
    <w:p w:rsidR="004D66DB" w:rsidRPr="00CB2464" w:rsidRDefault="00C9496D" w:rsidP="00C9496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ՀՀ պետական եկամուտների կոմիտեի տեխնիկական հագեցվածության բարելավման նպատակով օգտագործվել</w:t>
      </w:r>
      <w:r w:rsidRPr="00CB2464">
        <w:rPr>
          <w:rFonts w:ascii="GHEA Grapalat" w:hAnsi="GHEA Grapalat" w:cs="GHEA Grapalat"/>
          <w:sz w:val="22"/>
          <w:szCs w:val="22"/>
        </w:rPr>
        <w:t xml:space="preserve"> է նախատեսված միջոցների 27.8%</w:t>
      </w:r>
      <w:r w:rsidRPr="00CB2464">
        <w:rPr>
          <w:rFonts w:ascii="GHEA Grapalat" w:hAnsi="GHEA Grapalat" w:cs="GHEA Grapalat"/>
          <w:sz w:val="22"/>
          <w:szCs w:val="22"/>
        </w:rPr>
        <w:noBreakHyphen/>
        <w:t xml:space="preserve">ը՝ 479.9 մլն դրամ: Շեղումը հիմնականում պայմանավորված </w:t>
      </w:r>
      <w:r w:rsidR="00EB7BD0" w:rsidRPr="00CB2464">
        <w:rPr>
          <w:rFonts w:ascii="GHEA Grapalat" w:hAnsi="GHEA Grapalat" w:cs="GHEA Grapalat"/>
          <w:sz w:val="22"/>
          <w:szCs w:val="22"/>
        </w:rPr>
        <w:t>է</w:t>
      </w:r>
      <w:r w:rsidR="00FD3552" w:rsidRPr="00CB2464">
        <w:rPr>
          <w:rFonts w:ascii="GHEA Grapalat" w:hAnsi="GHEA Grapalat" w:cs="GHEA Grapalat"/>
          <w:sz w:val="22"/>
          <w:szCs w:val="22"/>
        </w:rPr>
        <w:t xml:space="preserve"> այն հանգամանքով, որ</w:t>
      </w:r>
      <w:r w:rsidR="00EB7BD0" w:rsidRPr="00CB2464">
        <w:rPr>
          <w:rFonts w:ascii="GHEA Grapalat" w:hAnsi="GHEA Grapalat" w:cs="GHEA Grapalat"/>
          <w:sz w:val="22"/>
          <w:szCs w:val="22"/>
        </w:rPr>
        <w:t xml:space="preserve"> </w:t>
      </w:r>
      <w:r w:rsidR="00FD3552" w:rsidRPr="00CB2464">
        <w:rPr>
          <w:rFonts w:ascii="GHEA Grapalat" w:hAnsi="GHEA Grapalat" w:cs="GHEA Grapalat"/>
          <w:sz w:val="22"/>
          <w:szCs w:val="22"/>
        </w:rPr>
        <w:t>հիփոթեքային վարկի սպասարկման համար վճարվող տոկոսների գումարների վերադարձի էլեկտրոնային հարթակի մշակման աշխատանքների կատարման վերջնաժամկետը գնման պայմանագրով սահմանված ժամանակացույցով նախատեսված է չորրորդ եռամսյակում</w:t>
      </w:r>
      <w:r w:rsidRPr="00CB2464">
        <w:rPr>
          <w:rFonts w:ascii="GHEA Grapalat" w:hAnsi="GHEA Grapalat" w:cs="GHEA Grapalat"/>
          <w:sz w:val="22"/>
          <w:szCs w:val="22"/>
        </w:rPr>
        <w:t>:</w:t>
      </w:r>
      <w:r w:rsidR="00EB7BD0" w:rsidRPr="00CB2464">
        <w:rPr>
          <w:rFonts w:ascii="GHEA Grapalat" w:hAnsi="GHEA Grapalat" w:cs="GHEA Grapalat"/>
          <w:sz w:val="22"/>
          <w:szCs w:val="22"/>
        </w:rPr>
        <w:t xml:space="preserve"> Բացի այդ, տնտեսվել են համակարգչային և այլ սարքավորումների ու գրասենյակային գույքի </w:t>
      </w:r>
      <w:r w:rsidR="004D66DB" w:rsidRPr="00CB2464">
        <w:rPr>
          <w:rFonts w:ascii="GHEA Grapalat" w:hAnsi="GHEA Grapalat" w:cs="GHEA Grapalat"/>
          <w:sz w:val="22"/>
          <w:szCs w:val="22"/>
        </w:rPr>
        <w:t>ձեռքբերման համար նախատեսված միջոցները՝ պայմանավորված ապրանքների մնացորդի առկայությամբ:</w:t>
      </w:r>
      <w:r w:rsidRPr="00CB2464">
        <w:rPr>
          <w:rFonts w:ascii="GHEA Grapalat" w:hAnsi="GHEA Grapalat" w:cs="GHEA Grapalat"/>
          <w:sz w:val="22"/>
          <w:szCs w:val="22"/>
        </w:rPr>
        <w:t xml:space="preserve"> Միջոցառման շրջանակներում 2 ընկերությունների կողմից մատուցվել են ռենտգենյան սարքավորումների տեխնիկական սպասարկման 18 ծառայություններ, ձեռք են բերվել 313 համակարգչային սարքավորումներ, 136 միավոր գրասենյակային գույք, 41 այլ սարքավորումներ, նախատեսված 10-ի փոխարեն ներդրվել է </w:t>
      </w:r>
      <w:r w:rsidR="00EB7BD0" w:rsidRPr="00CB2464">
        <w:rPr>
          <w:rFonts w:ascii="GHEA Grapalat" w:hAnsi="GHEA Grapalat" w:cs="GHEA Grapalat"/>
          <w:sz w:val="22"/>
          <w:szCs w:val="22"/>
        </w:rPr>
        <w:t>է</w:t>
      </w:r>
      <w:r w:rsidRPr="00CB2464">
        <w:rPr>
          <w:rFonts w:ascii="GHEA Grapalat" w:hAnsi="GHEA Grapalat" w:cs="GHEA Grapalat"/>
          <w:sz w:val="22"/>
          <w:szCs w:val="22"/>
        </w:rPr>
        <w:t xml:space="preserve">լեկտրոնային հաշվառման 1 համակարգ: </w:t>
      </w:r>
    </w:p>
    <w:p w:rsidR="001075E3" w:rsidRPr="00CB2464" w:rsidRDefault="00C9496D" w:rsidP="00C9496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 xml:space="preserve">ՀՀ պետական եկամուտների կոմիտեի շենքային </w:t>
      </w:r>
      <w:r w:rsidR="001075E3" w:rsidRPr="00CB2464">
        <w:rPr>
          <w:rFonts w:ascii="GHEA Grapalat" w:hAnsi="GHEA Grapalat" w:cs="GHEA Grapalat"/>
          <w:sz w:val="22"/>
          <w:szCs w:val="22"/>
        </w:rPr>
        <w:t>պայմանների</w:t>
      </w:r>
      <w:r w:rsidRPr="00CB2464">
        <w:rPr>
          <w:rFonts w:ascii="GHEA Grapalat" w:hAnsi="GHEA Grapalat" w:cs="GHEA Grapalat"/>
          <w:sz w:val="22"/>
          <w:szCs w:val="22"/>
          <w:lang w:val="hy-AM"/>
        </w:rPr>
        <w:t xml:space="preserve"> բարելավման համար</w:t>
      </w:r>
      <w:r w:rsidRPr="00CB2464">
        <w:rPr>
          <w:rFonts w:ascii="GHEA Grapalat" w:hAnsi="GHEA Grapalat" w:cs="GHEA Grapalat"/>
          <w:sz w:val="22"/>
          <w:szCs w:val="22"/>
        </w:rPr>
        <w:t xml:space="preserve"> շենքերի և շինությունների </w:t>
      </w:r>
      <w:r w:rsidRPr="00CB2464">
        <w:rPr>
          <w:rFonts w:ascii="GHEA Grapalat" w:hAnsi="GHEA Grapalat" w:cs="GHEA Grapalat"/>
          <w:sz w:val="22"/>
          <w:szCs w:val="22"/>
          <w:lang w:val="hy-AM"/>
        </w:rPr>
        <w:t>կապիտալ վերանորոգման, նախագծային աշխատանքների ձեռքբերման նպատակով օգտագործվել է ծրագրված միջոցների 6.6%</w:t>
      </w:r>
      <w:r w:rsidRPr="00CB2464">
        <w:rPr>
          <w:rFonts w:ascii="GHEA Grapalat" w:hAnsi="GHEA Grapalat" w:cs="GHEA Grapalat"/>
          <w:sz w:val="22"/>
          <w:szCs w:val="22"/>
          <w:lang w:val="hy-AM"/>
        </w:rPr>
        <w:noBreakHyphen/>
        <w:t xml:space="preserve">ը՝ կազմելով ավելի քան 9 մլն դրամ: </w:t>
      </w:r>
      <w:r w:rsidR="001075E3" w:rsidRPr="00CB2464">
        <w:rPr>
          <w:rFonts w:ascii="GHEA Grapalat" w:hAnsi="GHEA Grapalat" w:cs="GHEA Grapalat"/>
          <w:sz w:val="22"/>
          <w:szCs w:val="22"/>
        </w:rPr>
        <w:t>Ցածր կատարողականը</w:t>
      </w:r>
      <w:r w:rsidRPr="00CB2464">
        <w:rPr>
          <w:rFonts w:ascii="GHEA Grapalat" w:hAnsi="GHEA Grapalat" w:cs="GHEA Grapalat"/>
          <w:sz w:val="22"/>
          <w:szCs w:val="22"/>
          <w:lang w:val="hy-AM"/>
        </w:rPr>
        <w:t xml:space="preserve"> պայմանավորված է ՀՀ ՊԵԿ Երևան քաղաքի Իսակովի 10 հասցեում գտնվող վարչական շենքի վերանորոգման աշխատանքների նախագծային փաստաթղթերում կատարվ</w:t>
      </w:r>
      <w:r w:rsidR="001075E3" w:rsidRPr="00CB2464">
        <w:rPr>
          <w:rFonts w:ascii="GHEA Grapalat" w:hAnsi="GHEA Grapalat" w:cs="GHEA Grapalat"/>
          <w:sz w:val="22"/>
          <w:szCs w:val="22"/>
        </w:rPr>
        <w:t>ած</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lang w:val="hy-AM"/>
        </w:rPr>
        <w:lastRenderedPageBreak/>
        <w:t>փոփոխություններ</w:t>
      </w:r>
      <w:r w:rsidR="001075E3" w:rsidRPr="00CB2464">
        <w:rPr>
          <w:rFonts w:ascii="GHEA Grapalat" w:hAnsi="GHEA Grapalat" w:cs="GHEA Grapalat"/>
          <w:sz w:val="22"/>
          <w:szCs w:val="22"/>
        </w:rPr>
        <w:t>ով</w:t>
      </w:r>
      <w:r w:rsidRPr="00CB2464">
        <w:rPr>
          <w:rFonts w:ascii="GHEA Grapalat" w:hAnsi="GHEA Grapalat" w:cs="GHEA Grapalat"/>
          <w:sz w:val="22"/>
          <w:szCs w:val="22"/>
          <w:lang w:val="hy-AM"/>
        </w:rPr>
        <w:t xml:space="preserve">: Միջոցառման շրջանակներում </w:t>
      </w:r>
      <w:r w:rsidRPr="00CB2464">
        <w:rPr>
          <w:rFonts w:ascii="GHEA Grapalat" w:hAnsi="GHEA Grapalat" w:cs="GHEA Grapalat"/>
          <w:sz w:val="22"/>
          <w:szCs w:val="22"/>
        </w:rPr>
        <w:t xml:space="preserve">30%-ով ավարտվել են կապիտալ վերանորոգման և նախագծահետազոտական աշխատանքները: </w:t>
      </w:r>
      <w:r w:rsidR="00DF1D92" w:rsidRPr="00CB2464">
        <w:rPr>
          <w:rFonts w:ascii="GHEA Grapalat" w:hAnsi="GHEA Grapalat" w:cs="GHEA Grapalat"/>
          <w:sz w:val="22"/>
          <w:szCs w:val="22"/>
        </w:rPr>
        <w:t>ՀՀ պետական եկամուտների կոմիտեի</w:t>
      </w:r>
      <w:r w:rsidR="000943D0" w:rsidRPr="00CB2464">
        <w:rPr>
          <w:rFonts w:ascii="GHEA Grapalat" w:hAnsi="GHEA Grapalat" w:cs="GHEA Grapalat"/>
          <w:sz w:val="22"/>
          <w:szCs w:val="22"/>
        </w:rPr>
        <w:t xml:space="preserve"> </w:t>
      </w:r>
      <w:r w:rsidR="00DF1D92" w:rsidRPr="00CB2464">
        <w:rPr>
          <w:rFonts w:ascii="GHEA Grapalat" w:hAnsi="GHEA Grapalat" w:cs="GHEA Grapalat"/>
          <w:sz w:val="22"/>
          <w:szCs w:val="22"/>
        </w:rPr>
        <w:t>շենքային ապահովվածության բարելավման ծախսերը կազմել են 13.9 մլն դրամ կամ ծրագրային ցուցանիշի 82.7%-ը: Շեղումը պայմանավորված է նրանով, որ կապիտալ վերանորոգման ծառայությունները ձեռք են բերվել նախատեսվածից ցածր գներով: Միջոցառման շրջանակներում նախատեսված արդյունքի չափորոշիչներն ամբողջությամբ ապահովվել են:</w:t>
      </w:r>
    </w:p>
    <w:p w:rsidR="00DF1D92" w:rsidRPr="00CB2464" w:rsidRDefault="00C9496D" w:rsidP="00C9496D">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GHEA Grapalat"/>
          <w:sz w:val="22"/>
          <w:szCs w:val="22"/>
        </w:rPr>
        <w:t>Հաշվետու ժամանակահատվածում դրոշմապիտակների և ակցիզային դրոշմանիշերի ձեռքբերման համար նախատեսված միջոցներն օգտագործվել են ամբողջությամբ՝ կազմելով համապատասխանաբար 2.8 մլրդ դրամ և 2.4 մլրդ դրամ, որոնց շրջանակներում ապահո</w:t>
      </w:r>
      <w:r w:rsidR="00DF1D92" w:rsidRPr="00CB2464">
        <w:rPr>
          <w:rFonts w:ascii="GHEA Grapalat" w:hAnsi="GHEA Grapalat" w:cs="GHEA Grapalat"/>
          <w:sz w:val="22"/>
          <w:szCs w:val="22"/>
        </w:rPr>
        <w:t>վ</w:t>
      </w:r>
      <w:r w:rsidRPr="00CB2464">
        <w:rPr>
          <w:rFonts w:ascii="GHEA Grapalat" w:hAnsi="GHEA Grapalat" w:cs="GHEA Grapalat"/>
          <w:sz w:val="22"/>
          <w:szCs w:val="22"/>
        </w:rPr>
        <w:t>վել են նախատեսված արդյունքային ցուցանիշները:</w:t>
      </w:r>
      <w:r w:rsidRPr="00CB2464">
        <w:rPr>
          <w:rFonts w:ascii="GHEA Grapalat" w:hAnsi="GHEA Grapalat" w:cs="Sylfaen"/>
          <w:sz w:val="22"/>
          <w:szCs w:val="22"/>
          <w:lang w:val="hy-AM"/>
        </w:rPr>
        <w:t xml:space="preserve"> </w:t>
      </w:r>
    </w:p>
    <w:p w:rsidR="00C9496D" w:rsidRPr="00CB2464" w:rsidRDefault="00C9496D" w:rsidP="00C9496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Նախորդ տարվա ինն ամիսների համեմատ ՀՀ պետական եկամուտների կոմիտեի պատասխանատվությամբ իրականացվող ծախսերը նվազել են 9.9%</w:t>
      </w:r>
      <w:r w:rsidRPr="00CB2464">
        <w:rPr>
          <w:rFonts w:ascii="GHEA Grapalat" w:hAnsi="GHEA Grapalat" w:cs="GHEA Grapalat"/>
          <w:sz w:val="22"/>
          <w:szCs w:val="22"/>
        </w:rPr>
        <w:noBreakHyphen/>
        <w:t>ով կամ 2.1 մլրդ դրամով, որը հիմնականում պայմանավորված է դրոշմապիտակների ձեռքբերման, ինչպես նաև ՀՀ պետական եկամուտների կոմիտեի շենքային ապահովվածության բարելավման գծով ծախսերի համապատասխանաբար 40.5% (1.9 մլրդ դրամ) և 98.6% (990.3 մլն դրամ) նվազմամբ:</w:t>
      </w:r>
    </w:p>
    <w:p w:rsidR="005747E7" w:rsidRPr="00CB2464" w:rsidRDefault="005747E7" w:rsidP="005747E7">
      <w:pPr>
        <w:spacing w:line="360" w:lineRule="auto"/>
        <w:ind w:firstLine="561"/>
        <w:jc w:val="both"/>
        <w:rPr>
          <w:rFonts w:ascii="GHEA Grapalat" w:hAnsi="GHEA Grapalat" w:cs="GHEA Grapalat"/>
          <w:sz w:val="22"/>
          <w:szCs w:val="22"/>
          <w:lang w:val="hy-AM"/>
        </w:rPr>
      </w:pPr>
    </w:p>
    <w:p w:rsidR="00104FB2" w:rsidRPr="00CB2464" w:rsidRDefault="005747E7" w:rsidP="00104FB2">
      <w:pPr>
        <w:autoSpaceDE w:val="0"/>
        <w:autoSpaceDN w:val="0"/>
        <w:adjustRightInd w:val="0"/>
        <w:spacing w:line="360" w:lineRule="auto"/>
        <w:ind w:firstLine="567"/>
        <w:jc w:val="both"/>
        <w:rPr>
          <w:rFonts w:ascii="GHEA Grapalat" w:hAnsi="GHEA Grapalat" w:cs="Calibri"/>
          <w:sz w:val="22"/>
          <w:szCs w:val="22"/>
          <w:lang w:val="hy-AM"/>
        </w:rPr>
      </w:pPr>
      <w:r w:rsidRPr="00CB2464">
        <w:rPr>
          <w:rFonts w:ascii="GHEA Grapalat" w:hAnsi="GHEA Grapalat"/>
          <w:i/>
          <w:sz w:val="22"/>
          <w:szCs w:val="22"/>
          <w:u w:val="single"/>
          <w:lang w:val="hy-AM"/>
        </w:rPr>
        <w:t>ՀՀ ազգային անվտանգության ծառայության</w:t>
      </w:r>
      <w:r w:rsidRPr="00CB2464">
        <w:rPr>
          <w:rFonts w:ascii="GHEA Grapalat" w:hAnsi="GHEA Grapalat"/>
          <w:sz w:val="22"/>
          <w:szCs w:val="22"/>
          <w:lang w:val="hy-AM"/>
        </w:rPr>
        <w:t xml:space="preserve"> </w:t>
      </w:r>
      <w:r w:rsidR="00841893" w:rsidRPr="00CB2464">
        <w:rPr>
          <w:rFonts w:ascii="GHEA Grapalat" w:hAnsi="GHEA Grapalat"/>
          <w:sz w:val="22"/>
          <w:szCs w:val="22"/>
          <w:lang w:val="hy-AM"/>
        </w:rPr>
        <w:t>պատասխանատվությամբ 202</w:t>
      </w:r>
      <w:r w:rsidR="00841893" w:rsidRPr="00CB2464">
        <w:rPr>
          <w:rFonts w:ascii="GHEA Grapalat" w:hAnsi="GHEA Grapalat"/>
          <w:sz w:val="22"/>
          <w:szCs w:val="22"/>
        </w:rPr>
        <w:t>1</w:t>
      </w:r>
      <w:r w:rsidR="00841893" w:rsidRPr="00CB2464">
        <w:rPr>
          <w:rFonts w:ascii="GHEA Grapalat" w:hAnsi="GHEA Grapalat"/>
          <w:sz w:val="22"/>
          <w:szCs w:val="22"/>
          <w:lang w:val="hy-AM"/>
        </w:rPr>
        <w:t xml:space="preserve"> թվականի ինն ամի</w:t>
      </w:r>
      <w:r w:rsidR="00841893" w:rsidRPr="00CB2464">
        <w:rPr>
          <w:rFonts w:ascii="GHEA Grapalat" w:hAnsi="GHEA Grapalat"/>
          <w:sz w:val="22"/>
          <w:szCs w:val="22"/>
        </w:rPr>
        <w:t>ս</w:t>
      </w:r>
      <w:r w:rsidR="00841893" w:rsidRPr="00CB2464">
        <w:rPr>
          <w:rFonts w:ascii="GHEA Grapalat" w:hAnsi="GHEA Grapalat"/>
          <w:sz w:val="22"/>
          <w:szCs w:val="22"/>
          <w:lang w:val="hy-AM"/>
        </w:rPr>
        <w:t>ների ընթացքո</w:t>
      </w:r>
      <w:r w:rsidR="00841893" w:rsidRPr="00CB2464">
        <w:rPr>
          <w:rFonts w:ascii="GHEA Grapalat" w:hAnsi="GHEA Grapalat"/>
          <w:sz w:val="22"/>
          <w:szCs w:val="22"/>
        </w:rPr>
        <w:t>ւ</w:t>
      </w:r>
      <w:r w:rsidR="00841893" w:rsidRPr="00CB2464">
        <w:rPr>
          <w:rFonts w:ascii="GHEA Grapalat" w:hAnsi="GHEA Grapalat"/>
          <w:sz w:val="22"/>
          <w:szCs w:val="22"/>
          <w:lang w:val="hy-AM"/>
        </w:rPr>
        <w:t xml:space="preserve">մ կատարվել են </w:t>
      </w:r>
      <w:r w:rsidR="00841893" w:rsidRPr="00CB2464">
        <w:rPr>
          <w:rFonts w:ascii="GHEA Grapalat" w:hAnsi="GHEA Grapalat"/>
          <w:sz w:val="22"/>
          <w:szCs w:val="22"/>
        </w:rPr>
        <w:t>25.7</w:t>
      </w:r>
      <w:r w:rsidR="00841893" w:rsidRPr="00CB2464">
        <w:rPr>
          <w:rFonts w:ascii="Courier New" w:hAnsi="Courier New" w:cs="Courier New"/>
          <w:sz w:val="22"/>
          <w:szCs w:val="22"/>
          <w:lang w:val="hy-AM"/>
        </w:rPr>
        <w:t> </w:t>
      </w:r>
      <w:r w:rsidR="00841893" w:rsidRPr="00CB2464">
        <w:rPr>
          <w:rFonts w:ascii="GHEA Grapalat" w:hAnsi="GHEA Grapalat" w:cs="Arial"/>
          <w:sz w:val="22"/>
          <w:szCs w:val="22"/>
          <w:lang w:val="hy-AM"/>
        </w:rPr>
        <w:t>մլրդ</w:t>
      </w:r>
      <w:r w:rsidR="00841893" w:rsidRPr="00CB2464">
        <w:rPr>
          <w:rFonts w:ascii="GHEA Grapalat" w:hAnsi="GHEA Grapalat" w:cs="GHEA Grapalat"/>
          <w:sz w:val="22"/>
          <w:szCs w:val="22"/>
          <w:lang w:val="hy-AM"/>
        </w:rPr>
        <w:t xml:space="preserve"> </w:t>
      </w:r>
      <w:r w:rsidR="00841893" w:rsidRPr="00CB2464">
        <w:rPr>
          <w:rFonts w:ascii="GHEA Grapalat" w:hAnsi="GHEA Grapalat" w:cs="Arial"/>
          <w:sz w:val="22"/>
          <w:szCs w:val="22"/>
          <w:lang w:val="hy-AM"/>
        </w:rPr>
        <w:t>դրամի</w:t>
      </w:r>
      <w:r w:rsidR="00841893" w:rsidRPr="00CB2464">
        <w:rPr>
          <w:rFonts w:ascii="GHEA Grapalat" w:hAnsi="GHEA Grapalat" w:cs="GHEA Grapalat"/>
          <w:sz w:val="22"/>
          <w:szCs w:val="22"/>
          <w:lang w:val="hy-AM"/>
        </w:rPr>
        <w:t xml:space="preserve"> </w:t>
      </w:r>
      <w:r w:rsidR="00841893" w:rsidRPr="00CB2464">
        <w:rPr>
          <w:rFonts w:ascii="GHEA Grapalat" w:hAnsi="GHEA Grapalat" w:cs="Arial"/>
          <w:sz w:val="22"/>
          <w:szCs w:val="22"/>
          <w:lang w:val="hy-AM"/>
        </w:rPr>
        <w:t>ծախսեր՝</w:t>
      </w:r>
      <w:r w:rsidR="00841893" w:rsidRPr="00CB2464">
        <w:rPr>
          <w:rFonts w:ascii="GHEA Grapalat" w:hAnsi="GHEA Grapalat" w:cs="GHEA Grapalat"/>
          <w:sz w:val="22"/>
          <w:szCs w:val="22"/>
          <w:lang w:val="hy-AM"/>
        </w:rPr>
        <w:t xml:space="preserve"> </w:t>
      </w:r>
      <w:r w:rsidR="00841893" w:rsidRPr="00CB2464">
        <w:rPr>
          <w:rFonts w:ascii="GHEA Grapalat" w:hAnsi="GHEA Grapalat" w:cs="Arial"/>
          <w:sz w:val="22"/>
          <w:szCs w:val="22"/>
          <w:lang w:val="hy-AM"/>
        </w:rPr>
        <w:t>ապահովելով</w:t>
      </w:r>
      <w:r w:rsidR="00841893" w:rsidRPr="00CB2464">
        <w:rPr>
          <w:rFonts w:ascii="GHEA Grapalat" w:hAnsi="GHEA Grapalat" w:cs="GHEA Grapalat"/>
          <w:sz w:val="22"/>
          <w:szCs w:val="22"/>
          <w:lang w:val="hy-AM"/>
        </w:rPr>
        <w:t xml:space="preserve"> </w:t>
      </w:r>
      <w:r w:rsidR="00841893" w:rsidRPr="00CB2464">
        <w:rPr>
          <w:rFonts w:ascii="GHEA Grapalat" w:hAnsi="GHEA Grapalat" w:cs="Arial"/>
          <w:sz w:val="22"/>
          <w:szCs w:val="22"/>
          <w:lang w:val="hy-AM"/>
        </w:rPr>
        <w:t>ծրագրված</w:t>
      </w:r>
      <w:r w:rsidR="00841893" w:rsidRPr="00CB2464">
        <w:rPr>
          <w:rFonts w:ascii="GHEA Grapalat" w:hAnsi="GHEA Grapalat" w:cs="GHEA Grapalat"/>
          <w:sz w:val="22"/>
          <w:szCs w:val="22"/>
          <w:lang w:val="hy-AM"/>
        </w:rPr>
        <w:t xml:space="preserve"> </w:t>
      </w:r>
      <w:r w:rsidR="00841893" w:rsidRPr="00CB2464">
        <w:rPr>
          <w:rFonts w:ascii="GHEA Grapalat" w:hAnsi="GHEA Grapalat" w:cs="Arial"/>
          <w:sz w:val="22"/>
          <w:szCs w:val="22"/>
          <w:lang w:val="hy-AM"/>
        </w:rPr>
        <w:t>ցուցանիշի</w:t>
      </w:r>
      <w:r w:rsidR="00841893" w:rsidRPr="00CB2464">
        <w:rPr>
          <w:rFonts w:ascii="GHEA Grapalat" w:hAnsi="GHEA Grapalat" w:cs="GHEA Grapalat"/>
          <w:sz w:val="22"/>
          <w:szCs w:val="22"/>
          <w:lang w:val="hy-AM"/>
        </w:rPr>
        <w:t xml:space="preserve"> </w:t>
      </w:r>
      <w:r w:rsidR="00841893" w:rsidRPr="00CB2464">
        <w:rPr>
          <w:rFonts w:ascii="GHEA Grapalat" w:hAnsi="GHEA Grapalat" w:cs="GHEA Grapalat"/>
          <w:sz w:val="22"/>
          <w:szCs w:val="22"/>
        </w:rPr>
        <w:t>87.9</w:t>
      </w:r>
      <w:r w:rsidR="00841893" w:rsidRPr="00CB2464">
        <w:rPr>
          <w:rFonts w:ascii="GHEA Grapalat" w:hAnsi="GHEA Grapalat" w:cs="GHEA Grapalat"/>
          <w:sz w:val="22"/>
          <w:szCs w:val="22"/>
          <w:lang w:val="hy-AM"/>
        </w:rPr>
        <w:t>%-</w:t>
      </w:r>
      <w:r w:rsidR="00841893" w:rsidRPr="00CB2464">
        <w:rPr>
          <w:rFonts w:ascii="GHEA Grapalat" w:hAnsi="GHEA Grapalat" w:cs="Arial"/>
          <w:sz w:val="22"/>
          <w:szCs w:val="22"/>
          <w:lang w:val="hy-AM"/>
        </w:rPr>
        <w:t>ը</w:t>
      </w:r>
      <w:r w:rsidR="00104FB2" w:rsidRPr="00CB2464">
        <w:rPr>
          <w:rFonts w:ascii="GHEA Grapalat" w:hAnsi="GHEA Grapalat" w:cs="Arial"/>
          <w:sz w:val="22"/>
          <w:szCs w:val="22"/>
        </w:rPr>
        <w:t xml:space="preserve"> </w:t>
      </w:r>
      <w:r w:rsidR="00841893" w:rsidRPr="00CB2464">
        <w:rPr>
          <w:rFonts w:ascii="GHEA Grapalat" w:hAnsi="GHEA Grapalat" w:cs="Times Armenian"/>
          <w:sz w:val="22"/>
          <w:szCs w:val="22"/>
          <w:lang w:val="hy-AM"/>
        </w:rPr>
        <w:t xml:space="preserve">և </w:t>
      </w:r>
      <w:r w:rsidR="00841893" w:rsidRPr="00CB2464">
        <w:rPr>
          <w:rFonts w:ascii="GHEA Grapalat" w:hAnsi="GHEA Grapalat" w:cs="Times Armenian"/>
          <w:sz w:val="22"/>
          <w:szCs w:val="22"/>
        </w:rPr>
        <w:t>7.5</w:t>
      </w:r>
      <w:r w:rsidR="00841893" w:rsidRPr="00CB2464">
        <w:rPr>
          <w:rFonts w:ascii="GHEA Grapalat" w:hAnsi="GHEA Grapalat" w:cs="Sylfaen"/>
          <w:sz w:val="22"/>
          <w:szCs w:val="22"/>
          <w:lang w:val="pt-BR"/>
        </w:rPr>
        <w:t xml:space="preserve">%-ով կամ 1.8 մլրդ դրամով </w:t>
      </w:r>
      <w:r w:rsidR="00104FB2" w:rsidRPr="00CB2464">
        <w:rPr>
          <w:rFonts w:ascii="GHEA Grapalat" w:hAnsi="GHEA Grapalat" w:cs="Sylfaen"/>
          <w:sz w:val="22"/>
          <w:szCs w:val="22"/>
          <w:lang w:val="pt-BR"/>
        </w:rPr>
        <w:t>գերազանցելով</w:t>
      </w:r>
      <w:r w:rsidR="00841893" w:rsidRPr="00CB2464">
        <w:rPr>
          <w:rFonts w:ascii="GHEA Grapalat" w:hAnsi="GHEA Grapalat" w:cs="Sylfaen"/>
          <w:sz w:val="22"/>
          <w:szCs w:val="22"/>
          <w:lang w:val="pt-BR"/>
        </w:rPr>
        <w:t xml:space="preserve"> նախորդ տարվա ցուցանիշը</w:t>
      </w:r>
      <w:r w:rsidR="00841893" w:rsidRPr="00CB2464">
        <w:rPr>
          <w:rFonts w:ascii="GHEA Grapalat" w:hAnsi="GHEA Grapalat" w:cs="GHEA Grapalat"/>
          <w:sz w:val="22"/>
          <w:szCs w:val="22"/>
          <w:lang w:val="hy-AM"/>
        </w:rPr>
        <w:t>:</w:t>
      </w:r>
      <w:r w:rsidR="00841893" w:rsidRPr="00CB2464">
        <w:rPr>
          <w:rFonts w:ascii="GHEA Grapalat" w:hAnsi="GHEA Grapalat" w:cs="Calibri"/>
          <w:sz w:val="22"/>
          <w:szCs w:val="22"/>
          <w:lang w:val="hy-AM"/>
        </w:rPr>
        <w:t xml:space="preserve"> </w:t>
      </w:r>
      <w:r w:rsidR="00841893" w:rsidRPr="00CB2464">
        <w:rPr>
          <w:rFonts w:ascii="GHEA Grapalat" w:hAnsi="GHEA Grapalat" w:cs="GHEA Grapalat"/>
          <w:sz w:val="22"/>
          <w:szCs w:val="22"/>
          <w:lang w:val="hy-AM"/>
        </w:rPr>
        <w:t>Հատկացված միջոցներով ի</w:t>
      </w:r>
      <w:r w:rsidR="00841893" w:rsidRPr="00CB2464">
        <w:rPr>
          <w:rFonts w:ascii="GHEA Grapalat" w:hAnsi="GHEA Grapalat"/>
          <w:sz w:val="22"/>
          <w:szCs w:val="22"/>
          <w:lang w:val="hy-AM"/>
        </w:rPr>
        <w:t>րականացվել</w:t>
      </w:r>
      <w:r w:rsidR="00841893" w:rsidRPr="00CB2464">
        <w:rPr>
          <w:rFonts w:ascii="GHEA Grapalat" w:hAnsi="GHEA Grapalat" w:cs="GHEA Grapalat"/>
          <w:sz w:val="22"/>
          <w:szCs w:val="22"/>
          <w:lang w:val="hy-AM"/>
        </w:rPr>
        <w:t xml:space="preserve"> են ե</w:t>
      </w:r>
      <w:r w:rsidR="00841893" w:rsidRPr="00CB2464">
        <w:rPr>
          <w:rFonts w:ascii="GHEA Grapalat" w:hAnsi="GHEA Grapalat" w:cs="Arial"/>
          <w:sz w:val="22"/>
          <w:szCs w:val="22"/>
          <w:lang w:val="hy-AM"/>
        </w:rPr>
        <w:t>րկու</w:t>
      </w:r>
      <w:r w:rsidR="00841893" w:rsidRPr="00CB2464">
        <w:rPr>
          <w:rFonts w:ascii="GHEA Grapalat" w:hAnsi="GHEA Grapalat" w:cs="GHEA Grapalat"/>
          <w:sz w:val="22"/>
          <w:szCs w:val="22"/>
          <w:lang w:val="hy-AM"/>
        </w:rPr>
        <w:t xml:space="preserve"> </w:t>
      </w:r>
      <w:r w:rsidR="00841893" w:rsidRPr="00CB2464">
        <w:rPr>
          <w:rFonts w:ascii="GHEA Grapalat" w:hAnsi="GHEA Grapalat" w:cs="Arial"/>
          <w:sz w:val="22"/>
          <w:szCs w:val="22"/>
          <w:lang w:val="hy-AM"/>
        </w:rPr>
        <w:t xml:space="preserve">ծրագրեր։ </w:t>
      </w:r>
      <w:r w:rsidR="00104FB2" w:rsidRPr="00CB2464">
        <w:rPr>
          <w:rFonts w:ascii="GHEA Grapalat" w:hAnsi="GHEA Grapalat" w:cs="Calibri"/>
          <w:sz w:val="22"/>
          <w:szCs w:val="22"/>
          <w:lang w:val="hy-AM"/>
        </w:rPr>
        <w:t>Շ</w:t>
      </w:r>
      <w:r w:rsidR="00104FB2" w:rsidRPr="00CB2464">
        <w:rPr>
          <w:rFonts w:ascii="GHEA Grapalat" w:hAnsi="GHEA Grapalat" w:cs="Times Armenian"/>
          <w:sz w:val="22"/>
          <w:szCs w:val="22"/>
          <w:lang w:val="hy-AM"/>
        </w:rPr>
        <w:t xml:space="preserve">եղումը </w:t>
      </w:r>
      <w:r w:rsidR="00104FB2" w:rsidRPr="00CB2464">
        <w:rPr>
          <w:rFonts w:ascii="GHEA Grapalat" w:hAnsi="GHEA Grapalat" w:cs="Arial"/>
          <w:sz w:val="22"/>
          <w:szCs w:val="22"/>
          <w:lang w:val="hy-AM"/>
        </w:rPr>
        <w:t>հիմնականում պայմանավորված</w:t>
      </w:r>
      <w:r w:rsidR="00104FB2" w:rsidRPr="00CB2464">
        <w:rPr>
          <w:rFonts w:ascii="GHEA Grapalat" w:hAnsi="GHEA Grapalat" w:cs="GHEA Grapalat"/>
          <w:sz w:val="22"/>
          <w:szCs w:val="22"/>
          <w:lang w:val="pt-BR"/>
        </w:rPr>
        <w:t xml:space="preserve"> </w:t>
      </w:r>
      <w:r w:rsidR="00104FB2" w:rsidRPr="00CB2464">
        <w:rPr>
          <w:rFonts w:ascii="GHEA Grapalat" w:hAnsi="GHEA Grapalat" w:cs="Arial"/>
          <w:sz w:val="22"/>
          <w:szCs w:val="22"/>
          <w:lang w:val="hy-AM"/>
        </w:rPr>
        <w:t xml:space="preserve">է </w:t>
      </w:r>
      <w:r w:rsidR="00104FB2" w:rsidRPr="00CB2464">
        <w:rPr>
          <w:rFonts w:ascii="GHEA Grapalat" w:hAnsi="GHEA Grapalat" w:cs="Sylfaen"/>
          <w:sz w:val="22"/>
          <w:szCs w:val="22"/>
          <w:lang w:val="hy-AM"/>
        </w:rPr>
        <w:t>Ազգային անվտանգության ծրագրի ծախսերի</w:t>
      </w:r>
      <w:r w:rsidR="00104FB2" w:rsidRPr="00CB2464">
        <w:rPr>
          <w:rFonts w:ascii="GHEA Grapalat" w:hAnsi="GHEA Grapalat" w:cs="Arial"/>
          <w:sz w:val="22"/>
          <w:szCs w:val="22"/>
          <w:lang w:val="hy-AM"/>
        </w:rPr>
        <w:t xml:space="preserve"> կատարողականով։</w:t>
      </w:r>
      <w:r w:rsidR="00104FB2" w:rsidRPr="00CB2464">
        <w:rPr>
          <w:rFonts w:ascii="GHEA Grapalat" w:hAnsi="GHEA Grapalat" w:cs="Calibri"/>
          <w:sz w:val="22"/>
          <w:szCs w:val="22"/>
          <w:lang w:val="hy-AM"/>
        </w:rPr>
        <w:t xml:space="preserve"> Նախորդ </w:t>
      </w:r>
      <w:r w:rsidR="00104FB2" w:rsidRPr="00CB2464">
        <w:rPr>
          <w:rFonts w:ascii="GHEA Grapalat" w:hAnsi="GHEA Grapalat" w:cs="Sylfaen"/>
          <w:sz w:val="22"/>
          <w:szCs w:val="22"/>
          <w:lang w:val="hy-AM"/>
        </w:rPr>
        <w:t>տարվա նույն ժամանակահատվածի համեմատ ՀՀ ազգային անվտանգության ծառայության</w:t>
      </w:r>
      <w:r w:rsidR="00104FB2" w:rsidRPr="00CB2464">
        <w:rPr>
          <w:rFonts w:ascii="GHEA Grapalat" w:hAnsi="GHEA Grapalat" w:cs="Arial"/>
          <w:sz w:val="22"/>
          <w:szCs w:val="22"/>
          <w:lang w:val="hy-AM"/>
        </w:rPr>
        <w:t xml:space="preserve"> </w:t>
      </w:r>
      <w:r w:rsidR="00104FB2" w:rsidRPr="00CB2464">
        <w:rPr>
          <w:rFonts w:ascii="GHEA Grapalat" w:hAnsi="GHEA Grapalat" w:cs="Calibri"/>
          <w:sz w:val="22"/>
          <w:szCs w:val="22"/>
          <w:lang w:val="hy-AM"/>
        </w:rPr>
        <w:t xml:space="preserve">ծախսերն աճել են </w:t>
      </w:r>
      <w:r w:rsidR="00104FB2" w:rsidRPr="00CB2464">
        <w:rPr>
          <w:rFonts w:ascii="GHEA Grapalat" w:hAnsi="GHEA Grapalat" w:cs="Calibri"/>
          <w:sz w:val="22"/>
          <w:szCs w:val="22"/>
        </w:rPr>
        <w:t>7</w:t>
      </w:r>
      <w:r w:rsidR="00104FB2" w:rsidRPr="00CB2464">
        <w:rPr>
          <w:rFonts w:ascii="GHEA Grapalat" w:hAnsi="GHEA Grapalat" w:cs="Calibri"/>
          <w:sz w:val="22"/>
          <w:szCs w:val="22"/>
          <w:lang w:val="hy-AM"/>
        </w:rPr>
        <w:t xml:space="preserve">.5%-ով կամ </w:t>
      </w:r>
      <w:r w:rsidR="00104FB2" w:rsidRPr="00CB2464">
        <w:rPr>
          <w:rFonts w:ascii="GHEA Grapalat" w:hAnsi="GHEA Grapalat" w:cs="Calibri"/>
          <w:sz w:val="22"/>
          <w:szCs w:val="22"/>
        </w:rPr>
        <w:t>1.8</w:t>
      </w:r>
      <w:r w:rsidR="00104FB2" w:rsidRPr="00CB2464">
        <w:rPr>
          <w:rFonts w:ascii="GHEA Grapalat" w:hAnsi="GHEA Grapalat" w:cs="Calibri"/>
          <w:sz w:val="22"/>
          <w:szCs w:val="22"/>
          <w:lang w:val="hy-AM"/>
        </w:rPr>
        <w:t xml:space="preserve"> մլ</w:t>
      </w:r>
      <w:r w:rsidR="00104FB2" w:rsidRPr="00CB2464">
        <w:rPr>
          <w:rFonts w:ascii="GHEA Grapalat" w:hAnsi="GHEA Grapalat" w:cs="Calibri"/>
          <w:sz w:val="22"/>
          <w:szCs w:val="22"/>
        </w:rPr>
        <w:t>րդ</w:t>
      </w:r>
      <w:r w:rsidR="00104FB2" w:rsidRPr="00CB2464">
        <w:rPr>
          <w:rFonts w:ascii="GHEA Grapalat" w:hAnsi="GHEA Grapalat" w:cs="Calibri"/>
          <w:sz w:val="22"/>
          <w:szCs w:val="22"/>
          <w:lang w:val="hy-AM"/>
        </w:rPr>
        <w:t xml:space="preserve"> դրամով</w:t>
      </w:r>
      <w:r w:rsidR="00104FB2" w:rsidRPr="00CB2464">
        <w:rPr>
          <w:rFonts w:ascii="GHEA Grapalat" w:hAnsi="GHEA Grapalat" w:cs="Calibri"/>
          <w:sz w:val="22"/>
          <w:szCs w:val="22"/>
        </w:rPr>
        <w:t xml:space="preserve">` </w:t>
      </w:r>
      <w:r w:rsidR="00104FB2" w:rsidRPr="00CB2464">
        <w:rPr>
          <w:rFonts w:ascii="GHEA Grapalat" w:hAnsi="GHEA Grapalat" w:cs="Arial"/>
          <w:sz w:val="22"/>
          <w:szCs w:val="22"/>
          <w:lang w:val="hy-AM"/>
        </w:rPr>
        <w:t>հիմնականում պայմանավորված</w:t>
      </w:r>
      <w:r w:rsidR="00104FB2" w:rsidRPr="00CB2464">
        <w:rPr>
          <w:rFonts w:ascii="GHEA Grapalat" w:hAnsi="GHEA Grapalat" w:cs="GHEA Grapalat"/>
          <w:sz w:val="22"/>
          <w:szCs w:val="22"/>
          <w:lang w:val="pt-BR"/>
        </w:rPr>
        <w:t xml:space="preserve"> </w:t>
      </w:r>
      <w:r w:rsidR="00104FB2" w:rsidRPr="00CB2464">
        <w:rPr>
          <w:rFonts w:ascii="GHEA Grapalat" w:hAnsi="GHEA Grapalat" w:cs="Sylfaen"/>
          <w:sz w:val="22"/>
          <w:szCs w:val="22"/>
          <w:lang w:val="hy-AM"/>
        </w:rPr>
        <w:t xml:space="preserve">Ազգային անվտանգության ծրագրի </w:t>
      </w:r>
      <w:r w:rsidR="00104FB2" w:rsidRPr="00CB2464">
        <w:rPr>
          <w:rFonts w:ascii="GHEA Grapalat" w:hAnsi="GHEA Grapalat" w:cs="Sylfaen"/>
          <w:sz w:val="22"/>
          <w:szCs w:val="22"/>
        </w:rPr>
        <w:t xml:space="preserve">շրջանակներում կատարված </w:t>
      </w:r>
      <w:r w:rsidR="00104FB2" w:rsidRPr="00CB2464">
        <w:rPr>
          <w:rFonts w:ascii="GHEA Grapalat" w:hAnsi="GHEA Grapalat" w:cs="Sylfaen"/>
          <w:sz w:val="22"/>
          <w:szCs w:val="22"/>
          <w:lang w:val="hy-AM"/>
        </w:rPr>
        <w:t>ծախսերի</w:t>
      </w:r>
      <w:r w:rsidR="00104FB2" w:rsidRPr="00CB2464">
        <w:rPr>
          <w:rFonts w:ascii="GHEA Grapalat" w:hAnsi="GHEA Grapalat" w:cs="Sylfaen"/>
          <w:sz w:val="22"/>
          <w:szCs w:val="22"/>
        </w:rPr>
        <w:t xml:space="preserve"> աճով</w:t>
      </w:r>
      <w:r w:rsidR="00104FB2" w:rsidRPr="00CB2464">
        <w:rPr>
          <w:rFonts w:ascii="GHEA Grapalat" w:hAnsi="GHEA Grapalat" w:cs="Calibri"/>
          <w:sz w:val="22"/>
          <w:szCs w:val="22"/>
          <w:lang w:val="hy-AM"/>
        </w:rPr>
        <w:t>:</w:t>
      </w:r>
    </w:p>
    <w:p w:rsidR="00841893" w:rsidRPr="00CB2464" w:rsidRDefault="00841893" w:rsidP="00841893">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sz w:val="22"/>
          <w:szCs w:val="22"/>
          <w:lang w:val="hy-AM"/>
        </w:rPr>
        <w:t>Հաշվետու ժամանակահատվածում ավելի քան 2.8 մ</w:t>
      </w:r>
      <w:r w:rsidRPr="00CB2464">
        <w:rPr>
          <w:rFonts w:ascii="GHEA Grapalat" w:hAnsi="GHEA Grapalat" w:cs="Arial"/>
          <w:sz w:val="22"/>
          <w:szCs w:val="22"/>
          <w:lang w:val="hy-AM"/>
        </w:rPr>
        <w:t>լրդ</w:t>
      </w:r>
      <w:r w:rsidRPr="00CB2464">
        <w:rPr>
          <w:rFonts w:ascii="GHEA Grapalat" w:hAnsi="GHEA Grapalat"/>
          <w:sz w:val="22"/>
          <w:szCs w:val="22"/>
          <w:lang w:val="hy-AM"/>
        </w:rPr>
        <w:t xml:space="preserve"> դրամ է տրամադրվել </w:t>
      </w:r>
      <w:r w:rsidRPr="00CB2464">
        <w:rPr>
          <w:rFonts w:ascii="GHEA Grapalat" w:hAnsi="GHEA Grapalat"/>
          <w:i/>
          <w:sz w:val="22"/>
          <w:szCs w:val="22"/>
          <w:lang w:val="hy-AM"/>
        </w:rPr>
        <w:t xml:space="preserve">Պետական պահպանության ապահովման </w:t>
      </w:r>
      <w:r w:rsidRPr="00CB2464">
        <w:rPr>
          <w:rFonts w:ascii="GHEA Grapalat" w:hAnsi="GHEA Grapalat"/>
          <w:sz w:val="22"/>
          <w:szCs w:val="22"/>
          <w:lang w:val="hy-AM"/>
        </w:rPr>
        <w:t xml:space="preserve">ծրագրին՝ </w:t>
      </w:r>
      <w:r w:rsidRPr="00CB2464">
        <w:rPr>
          <w:rFonts w:ascii="GHEA Grapalat" w:hAnsi="GHEA Grapalat" w:cs="Sylfaen"/>
          <w:sz w:val="22"/>
          <w:szCs w:val="22"/>
          <w:lang w:val="hy-AM"/>
        </w:rPr>
        <w:t>կազմելով ծրագրված ցուցանիշի 93.9%-ը: Ծրագրում</w:t>
      </w:r>
      <w:r w:rsidRPr="00CB2464">
        <w:rPr>
          <w:rFonts w:ascii="GHEA Grapalat" w:hAnsi="GHEA Grapalat"/>
          <w:sz w:val="22"/>
          <w:szCs w:val="22"/>
          <w:lang w:val="zu-ZA"/>
        </w:rPr>
        <w:t xml:space="preserve"> ընդգրկված են </w:t>
      </w:r>
      <w:r w:rsidRPr="00CB2464">
        <w:rPr>
          <w:rFonts w:ascii="GHEA Grapalat" w:hAnsi="GHEA Grapalat" w:cs="Arial"/>
          <w:sz w:val="22"/>
          <w:szCs w:val="22"/>
          <w:lang w:val="zu-ZA"/>
        </w:rPr>
        <w:t>երեք</w:t>
      </w:r>
      <w:r w:rsidR="00104FB2" w:rsidRPr="00CB2464">
        <w:rPr>
          <w:rFonts w:ascii="GHEA Grapalat" w:hAnsi="GHEA Grapalat"/>
          <w:sz w:val="22"/>
          <w:szCs w:val="22"/>
          <w:lang w:val="zu-ZA"/>
        </w:rPr>
        <w:t xml:space="preserve"> միջոցառումներ: Ծրագրի ծախսերում</w:t>
      </w:r>
      <w:r w:rsidRPr="00CB2464">
        <w:rPr>
          <w:rFonts w:ascii="GHEA Grapalat" w:hAnsi="GHEA Grapalat"/>
          <w:sz w:val="22"/>
          <w:szCs w:val="22"/>
          <w:lang w:val="zu-ZA"/>
        </w:rPr>
        <w:t xml:space="preserve"> մեծ տեսակարար կշիռ ուն</w:t>
      </w:r>
      <w:r w:rsidR="00104FB2" w:rsidRPr="00CB2464">
        <w:rPr>
          <w:rFonts w:ascii="GHEA Grapalat" w:hAnsi="GHEA Grapalat"/>
          <w:sz w:val="22"/>
          <w:szCs w:val="22"/>
          <w:lang w:val="zu-ZA"/>
        </w:rPr>
        <w:t>են</w:t>
      </w:r>
      <w:r w:rsidRPr="00CB2464">
        <w:rPr>
          <w:rFonts w:ascii="GHEA Grapalat" w:hAnsi="GHEA Grapalat"/>
          <w:sz w:val="22"/>
          <w:szCs w:val="22"/>
          <w:lang w:val="zu-ZA"/>
        </w:rPr>
        <w:t xml:space="preserve"> «Պետական պահպանության ծառայություններ» միջոցառման </w:t>
      </w:r>
      <w:r w:rsidRPr="00CB2464">
        <w:rPr>
          <w:rFonts w:ascii="GHEA Grapalat" w:hAnsi="GHEA Grapalat" w:cs="Sylfaen"/>
          <w:sz w:val="22"/>
          <w:szCs w:val="22"/>
          <w:lang w:val="hy-AM"/>
        </w:rPr>
        <w:t xml:space="preserve">ծախսերը, որոնք կազմել են 2.8 մլրդ դրամ </w:t>
      </w:r>
      <w:r w:rsidR="00104FB2" w:rsidRPr="00CB2464">
        <w:rPr>
          <w:rFonts w:ascii="GHEA Grapalat" w:hAnsi="GHEA Grapalat" w:cs="Sylfaen"/>
          <w:sz w:val="22"/>
          <w:szCs w:val="22"/>
        </w:rPr>
        <w:t>կամ ծրագրված ցուցանիշի</w:t>
      </w:r>
      <w:r w:rsidR="00104FB2" w:rsidRPr="00CB2464">
        <w:rPr>
          <w:rFonts w:ascii="GHEA Grapalat" w:hAnsi="GHEA Grapalat" w:cs="Sylfaen"/>
          <w:sz w:val="22"/>
          <w:szCs w:val="22"/>
          <w:lang w:val="hy-AM"/>
        </w:rPr>
        <w:t xml:space="preserve"> 93.</w:t>
      </w:r>
      <w:r w:rsidR="00104FB2" w:rsidRPr="00CB2464">
        <w:rPr>
          <w:rFonts w:ascii="GHEA Grapalat" w:hAnsi="GHEA Grapalat" w:cs="Sylfaen"/>
          <w:sz w:val="22"/>
          <w:szCs w:val="22"/>
        </w:rPr>
        <w:t>9</w:t>
      </w:r>
      <w:r w:rsidR="00104FB2" w:rsidRPr="00CB2464">
        <w:rPr>
          <w:rFonts w:ascii="GHEA Grapalat" w:hAnsi="GHEA Grapalat" w:cs="Sylfaen"/>
          <w:sz w:val="22"/>
          <w:szCs w:val="22"/>
          <w:lang w:val="hy-AM"/>
        </w:rPr>
        <w:t>%-ը</w:t>
      </w:r>
      <w:r w:rsidRPr="00CB2464">
        <w:rPr>
          <w:rFonts w:ascii="GHEA Grapalat" w:hAnsi="GHEA Grapalat" w:cs="Sylfaen"/>
          <w:sz w:val="22"/>
          <w:szCs w:val="22"/>
          <w:lang w:val="hy-AM"/>
        </w:rPr>
        <w:t>: Շեղումը պայմանավորված է հիմնականում թափուր հաստիքների առկայությամբ և ապրանքների մատակարարման</w:t>
      </w:r>
      <w:r w:rsidRPr="00CB2464">
        <w:rPr>
          <w:rFonts w:ascii="GHEA Grapalat" w:hAnsi="GHEA Grapalat" w:cs="GHEA Grapalat"/>
          <w:sz w:val="22"/>
          <w:szCs w:val="22"/>
          <w:lang w:val="hy-AM"/>
        </w:rPr>
        <w:t xml:space="preserve"> ժամանակացույցերի փոփոխությ</w:t>
      </w:r>
      <w:r w:rsidRPr="00CB2464">
        <w:rPr>
          <w:rFonts w:ascii="GHEA Grapalat" w:hAnsi="GHEA Grapalat" w:cs="Sylfaen"/>
          <w:sz w:val="22"/>
          <w:szCs w:val="22"/>
          <w:lang w:val="hy-AM"/>
        </w:rPr>
        <w:t>ամբ</w:t>
      </w:r>
      <w:r w:rsidRPr="00CB2464">
        <w:rPr>
          <w:rFonts w:ascii="GHEA Grapalat" w:hAnsi="GHEA Grapalat" w:cs="Arial"/>
          <w:sz w:val="22"/>
          <w:szCs w:val="22"/>
          <w:lang w:val="hy-AM"/>
        </w:rPr>
        <w:t>։</w:t>
      </w:r>
      <w:r w:rsidRPr="00CB2464">
        <w:rPr>
          <w:rFonts w:ascii="GHEA Grapalat" w:hAnsi="GHEA Grapalat" w:cs="Calibri"/>
          <w:sz w:val="22"/>
          <w:szCs w:val="22"/>
          <w:lang w:val="hy-AM"/>
        </w:rPr>
        <w:t xml:space="preserve"> Նախորդ տարվա նույն ժամանակահատվածի համեմատ </w:t>
      </w:r>
      <w:r w:rsidRPr="00CB2464">
        <w:rPr>
          <w:rFonts w:ascii="GHEA Grapalat" w:hAnsi="GHEA Grapalat"/>
          <w:sz w:val="22"/>
          <w:szCs w:val="22"/>
          <w:lang w:val="hy-AM"/>
        </w:rPr>
        <w:t>Պետական պահպանության ապահովման</w:t>
      </w:r>
      <w:r w:rsidRPr="00CB2464">
        <w:rPr>
          <w:rFonts w:ascii="GHEA Grapalat" w:hAnsi="GHEA Grapalat" w:cs="Calibri"/>
          <w:sz w:val="22"/>
          <w:szCs w:val="22"/>
          <w:lang w:val="hy-AM"/>
        </w:rPr>
        <w:t xml:space="preserve"> </w:t>
      </w:r>
      <w:r w:rsidRPr="00CB2464">
        <w:rPr>
          <w:rFonts w:ascii="GHEA Grapalat" w:hAnsi="GHEA Grapalat" w:cs="Arial"/>
          <w:sz w:val="22"/>
          <w:szCs w:val="22"/>
          <w:lang w:val="hy-AM"/>
        </w:rPr>
        <w:t>ծրագրի</w:t>
      </w:r>
      <w:r w:rsidRPr="00CB2464">
        <w:rPr>
          <w:rFonts w:ascii="GHEA Grapalat" w:hAnsi="GHEA Grapalat" w:cs="Calibri"/>
          <w:sz w:val="22"/>
          <w:szCs w:val="22"/>
          <w:lang w:val="hy-AM"/>
        </w:rPr>
        <w:t xml:space="preserve"> ծախսերն աճել են 13.6%-ով կամ 341.2 մլն դրամով:</w:t>
      </w:r>
    </w:p>
    <w:p w:rsidR="006D6B0A" w:rsidRPr="00CB2464" w:rsidRDefault="00841893" w:rsidP="00841893">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lastRenderedPageBreak/>
        <w:t xml:space="preserve">Հաշվետու ժամանակահատվածում </w:t>
      </w:r>
      <w:r w:rsidRPr="00CB2464">
        <w:rPr>
          <w:rFonts w:ascii="GHEA Grapalat" w:hAnsi="GHEA Grapalat" w:cs="Sylfaen"/>
          <w:i/>
          <w:sz w:val="22"/>
          <w:szCs w:val="22"/>
          <w:lang w:val="hy-AM"/>
        </w:rPr>
        <w:t>Ազգային անվտանգության</w:t>
      </w:r>
      <w:r w:rsidRPr="00CB2464">
        <w:rPr>
          <w:rFonts w:ascii="GHEA Grapalat" w:hAnsi="GHEA Grapalat" w:cs="Sylfaen"/>
          <w:sz w:val="22"/>
          <w:szCs w:val="22"/>
          <w:lang w:val="hy-AM"/>
        </w:rPr>
        <w:t xml:space="preserve"> ծրագրի իրականացման նպատակով պետական բյուջեից ծախսվել է ավելի քան 22.8 մլրդ դրամ` կազմելով ծրագրված ցուցանիշի 87.2%</w:t>
      </w:r>
      <w:r w:rsidRPr="00CB2464">
        <w:rPr>
          <w:rFonts w:ascii="GHEA Grapalat" w:hAnsi="GHEA Grapalat" w:cs="Sylfaen"/>
          <w:sz w:val="22"/>
          <w:szCs w:val="22"/>
          <w:lang w:val="hy-AM"/>
        </w:rPr>
        <w:noBreakHyphen/>
        <w:t>ը: Ծրագրված ցուցանիշից ծախսերի շեղումը հիմնականում արձանագրվել է «Ազգային անվտանգության համակարգի շենքային ապահովվածության բարելավում»</w:t>
      </w:r>
      <w:r w:rsidR="00104FB2" w:rsidRPr="00CB2464">
        <w:rPr>
          <w:rFonts w:ascii="GHEA Grapalat" w:hAnsi="GHEA Grapalat" w:cs="Sylfaen"/>
          <w:sz w:val="22"/>
          <w:szCs w:val="22"/>
          <w:lang w:val="hy-AM"/>
        </w:rPr>
        <w:t xml:space="preserve"> </w:t>
      </w:r>
      <w:r w:rsidRPr="00CB2464">
        <w:rPr>
          <w:rFonts w:ascii="GHEA Grapalat" w:hAnsi="GHEA Grapalat" w:cs="Sylfaen"/>
          <w:sz w:val="22"/>
          <w:szCs w:val="22"/>
          <w:lang w:val="hy-AM"/>
        </w:rPr>
        <w:t>և</w:t>
      </w:r>
      <w:r w:rsidR="00104FB2" w:rsidRPr="00CB2464">
        <w:rPr>
          <w:rFonts w:ascii="GHEA Grapalat" w:hAnsi="GHEA Grapalat" w:cs="Sylfaen"/>
          <w:sz w:val="22"/>
          <w:szCs w:val="22"/>
          <w:lang w:val="hy-AM"/>
        </w:rPr>
        <w:t xml:space="preserve"> </w:t>
      </w:r>
      <w:r w:rsidRPr="00CB2464">
        <w:rPr>
          <w:rFonts w:ascii="GHEA Grapalat" w:hAnsi="GHEA Grapalat"/>
          <w:sz w:val="22"/>
          <w:szCs w:val="22"/>
          <w:lang w:val="zu-ZA"/>
        </w:rPr>
        <w:t xml:space="preserve">«Հետախուզական, հակահետախուզական, ռազմական հակահետախուզության, հանցագործությունների դեմ պայքարի և </w:t>
      </w:r>
      <w:r w:rsidRPr="00CB2464">
        <w:rPr>
          <w:rFonts w:ascii="GHEA Grapalat" w:hAnsi="GHEA Grapalat"/>
          <w:sz w:val="22"/>
          <w:szCs w:val="22"/>
          <w:lang w:val="hy-AM"/>
        </w:rPr>
        <w:t>պետական</w:t>
      </w:r>
      <w:r w:rsidRPr="00CB2464">
        <w:rPr>
          <w:rFonts w:ascii="GHEA Grapalat" w:hAnsi="GHEA Grapalat"/>
          <w:sz w:val="22"/>
          <w:szCs w:val="22"/>
          <w:lang w:val="zu-ZA"/>
        </w:rPr>
        <w:t xml:space="preserve"> սահմանի պահպանության գործունեության կազմակերպում» </w:t>
      </w:r>
      <w:r w:rsidRPr="00CB2464">
        <w:rPr>
          <w:rFonts w:ascii="GHEA Grapalat" w:hAnsi="GHEA Grapalat" w:cs="Sylfaen"/>
          <w:sz w:val="22"/>
          <w:szCs w:val="22"/>
          <w:lang w:val="hy-AM"/>
        </w:rPr>
        <w:t>մ</w:t>
      </w:r>
      <w:r w:rsidRPr="00CB2464">
        <w:rPr>
          <w:rFonts w:ascii="GHEA Grapalat" w:hAnsi="GHEA Grapalat" w:cs="Arial"/>
          <w:sz w:val="22"/>
          <w:szCs w:val="22"/>
          <w:lang w:val="hy-AM"/>
        </w:rPr>
        <w:t xml:space="preserve">իջոցառումների </w:t>
      </w:r>
      <w:r w:rsidRPr="00CB2464">
        <w:rPr>
          <w:rFonts w:ascii="GHEA Grapalat" w:hAnsi="GHEA Grapalat" w:cs="Sylfaen"/>
          <w:sz w:val="22"/>
          <w:szCs w:val="22"/>
          <w:lang w:val="hy-AM"/>
        </w:rPr>
        <w:t>ծախսերում, որոնք կազմել են համապատասխանաբար 512.8 մլն դրամ (նախատեսվածի 25.3%-ը) և 15.5 մլրդ դրամ</w:t>
      </w:r>
      <w:r w:rsidR="00104FB2" w:rsidRPr="00CB2464">
        <w:rPr>
          <w:rFonts w:ascii="GHEA Grapalat" w:hAnsi="GHEA Grapalat" w:cs="Sylfaen"/>
          <w:sz w:val="22"/>
          <w:szCs w:val="22"/>
          <w:lang w:val="hy-AM"/>
        </w:rPr>
        <w:t xml:space="preserve"> </w:t>
      </w:r>
      <w:r w:rsidRPr="00CB2464">
        <w:rPr>
          <w:rFonts w:ascii="GHEA Grapalat" w:hAnsi="GHEA Grapalat" w:cs="Sylfaen"/>
          <w:sz w:val="22"/>
          <w:szCs w:val="22"/>
          <w:lang w:val="hy-AM"/>
        </w:rPr>
        <w:t>կամ (նախատեսվածի 91.9%-ը): Նշված առաջին միջոցառման</w:t>
      </w:r>
      <w:r w:rsidRPr="00CB2464">
        <w:rPr>
          <w:rFonts w:ascii="GHEA Grapalat" w:hAnsi="GHEA Grapalat" w:cs="GHEA Grapalat"/>
          <w:sz w:val="22"/>
          <w:szCs w:val="22"/>
          <w:lang w:val="hy-AM"/>
        </w:rPr>
        <w:t xml:space="preserve"> կատարողականը պայմանավորված է մրցույթներ</w:t>
      </w:r>
      <w:r w:rsidR="0078113F" w:rsidRPr="00CB2464">
        <w:rPr>
          <w:rFonts w:ascii="GHEA Grapalat" w:hAnsi="GHEA Grapalat" w:cs="GHEA Grapalat"/>
          <w:sz w:val="22"/>
          <w:szCs w:val="22"/>
        </w:rPr>
        <w:t>ի՝</w:t>
      </w:r>
      <w:r w:rsidRPr="00CB2464">
        <w:rPr>
          <w:rFonts w:ascii="GHEA Grapalat" w:hAnsi="GHEA Grapalat" w:cs="GHEA Grapalat"/>
          <w:sz w:val="22"/>
          <w:szCs w:val="22"/>
          <w:lang w:val="hy-AM"/>
        </w:rPr>
        <w:t xml:space="preserve"> նախատեսված ժամկետից ուշ</w:t>
      </w:r>
      <w:r w:rsidR="00104FB2" w:rsidRPr="00CB2464">
        <w:rPr>
          <w:rFonts w:ascii="GHEA Grapalat" w:hAnsi="GHEA Grapalat" w:cs="GHEA Grapalat"/>
          <w:sz w:val="22"/>
          <w:szCs w:val="22"/>
          <w:lang w:val="hy-AM"/>
        </w:rPr>
        <w:t xml:space="preserve"> </w:t>
      </w:r>
      <w:r w:rsidRPr="00CB2464">
        <w:rPr>
          <w:rFonts w:ascii="GHEA Grapalat" w:hAnsi="GHEA Grapalat" w:cs="GHEA Grapalat"/>
          <w:sz w:val="22"/>
          <w:szCs w:val="22"/>
          <w:lang w:val="hy-AM"/>
        </w:rPr>
        <w:t>կայաց</w:t>
      </w:r>
      <w:r w:rsidR="0078113F" w:rsidRPr="00CB2464">
        <w:rPr>
          <w:rFonts w:ascii="GHEA Grapalat" w:hAnsi="GHEA Grapalat" w:cs="GHEA Grapalat"/>
          <w:sz w:val="22"/>
          <w:szCs w:val="22"/>
        </w:rPr>
        <w:t>մամբ</w:t>
      </w:r>
      <w:r w:rsidRPr="00CB2464">
        <w:rPr>
          <w:rFonts w:ascii="GHEA Grapalat" w:hAnsi="GHEA Grapalat" w:cs="GHEA Grapalat"/>
          <w:sz w:val="22"/>
          <w:szCs w:val="22"/>
          <w:lang w:val="hy-AM"/>
        </w:rPr>
        <w:t>,</w:t>
      </w:r>
      <w:r w:rsidR="006D6B0A" w:rsidRPr="00CB2464">
        <w:rPr>
          <w:rFonts w:ascii="GHEA Grapalat" w:hAnsi="GHEA Grapalat" w:cs="GHEA Grapalat"/>
          <w:sz w:val="22"/>
          <w:szCs w:val="22"/>
        </w:rPr>
        <w:t xml:space="preserve"> որի հետևանքով</w:t>
      </w:r>
      <w:r w:rsidR="00104FB2" w:rsidRPr="00CB2464">
        <w:rPr>
          <w:rFonts w:ascii="GHEA Grapalat" w:hAnsi="GHEA Grapalat" w:cs="GHEA Grapalat"/>
          <w:sz w:val="22"/>
          <w:szCs w:val="22"/>
          <w:lang w:val="hy-AM"/>
        </w:rPr>
        <w:t xml:space="preserve"> </w:t>
      </w:r>
      <w:r w:rsidRPr="00CB2464">
        <w:rPr>
          <w:rFonts w:ascii="GHEA Grapalat" w:hAnsi="GHEA Grapalat" w:cs="Sylfaen"/>
          <w:sz w:val="22"/>
          <w:szCs w:val="22"/>
          <w:lang w:val="hy-AM"/>
        </w:rPr>
        <w:t xml:space="preserve">շինարարական աշխատանքները </w:t>
      </w:r>
      <w:r w:rsidR="006D6B0A" w:rsidRPr="00CB2464">
        <w:rPr>
          <w:rFonts w:ascii="GHEA Grapalat" w:hAnsi="GHEA Grapalat" w:cs="Sylfaen"/>
          <w:sz w:val="22"/>
          <w:szCs w:val="22"/>
        </w:rPr>
        <w:t>չեն ավարտվել,</w:t>
      </w:r>
      <w:r w:rsidR="00104FB2" w:rsidRPr="00CB2464">
        <w:rPr>
          <w:rFonts w:ascii="GHEA Grapalat" w:hAnsi="GHEA Grapalat" w:cs="Sylfaen"/>
          <w:sz w:val="22"/>
          <w:szCs w:val="22"/>
          <w:lang w:val="hy-AM"/>
        </w:rPr>
        <w:t xml:space="preserve"> </w:t>
      </w:r>
      <w:r w:rsidRPr="00CB2464">
        <w:rPr>
          <w:rFonts w:ascii="GHEA Grapalat" w:hAnsi="GHEA Grapalat" w:cs="Sylfaen"/>
          <w:sz w:val="22"/>
          <w:szCs w:val="22"/>
          <w:lang w:val="hy-AM"/>
        </w:rPr>
        <w:t>և կատարողական ակտեր չեն ներկայացվել: Միջոցառման</w:t>
      </w:r>
      <w:r w:rsidRPr="00CB2464">
        <w:rPr>
          <w:rFonts w:ascii="GHEA Grapalat" w:hAnsi="GHEA Grapalat" w:cs="GHEA Grapalat"/>
          <w:sz w:val="22"/>
          <w:szCs w:val="22"/>
          <w:lang w:val="hy-AM"/>
        </w:rPr>
        <w:t xml:space="preserve"> շրջանակներում աշխատանքների կատարման պայմանագրի հիման վրա փոխանցվել է միայն կանխավճար:</w:t>
      </w:r>
      <w:r w:rsidRPr="00CB2464">
        <w:rPr>
          <w:rFonts w:ascii="GHEA Grapalat" w:hAnsi="GHEA Grapalat" w:cs="Sylfaen"/>
          <w:sz w:val="22"/>
          <w:szCs w:val="22"/>
          <w:lang w:val="hy-AM"/>
        </w:rPr>
        <w:t xml:space="preserve"> </w:t>
      </w:r>
    </w:p>
    <w:p w:rsidR="006D6B0A" w:rsidRPr="00CB2464" w:rsidRDefault="00841893" w:rsidP="00841893">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Sylfaen"/>
          <w:sz w:val="22"/>
          <w:szCs w:val="22"/>
          <w:lang w:val="hy-AM"/>
        </w:rPr>
        <w:t>Հ</w:t>
      </w:r>
      <w:r w:rsidRPr="00CB2464">
        <w:rPr>
          <w:rFonts w:ascii="GHEA Grapalat" w:hAnsi="GHEA Grapalat"/>
          <w:sz w:val="22"/>
          <w:szCs w:val="22"/>
          <w:lang w:val="zu-ZA"/>
        </w:rPr>
        <w:t xml:space="preserve">ետախուզական, հակահետախուզական, ռազմական հակահետախուզության, հանցագործությունների դեմ պայքարի և </w:t>
      </w:r>
      <w:r w:rsidRPr="00CB2464">
        <w:rPr>
          <w:rFonts w:ascii="GHEA Grapalat" w:hAnsi="GHEA Grapalat"/>
          <w:sz w:val="22"/>
          <w:szCs w:val="22"/>
          <w:lang w:val="hy-AM"/>
        </w:rPr>
        <w:t>պետական</w:t>
      </w:r>
      <w:r w:rsidRPr="00CB2464">
        <w:rPr>
          <w:rFonts w:ascii="GHEA Grapalat" w:hAnsi="GHEA Grapalat"/>
          <w:sz w:val="22"/>
          <w:szCs w:val="22"/>
          <w:lang w:val="zu-ZA"/>
        </w:rPr>
        <w:t xml:space="preserve"> սահմանի պահպանության գործունեության կազմակերպման միջոցառման կատարողականը </w:t>
      </w:r>
      <w:r w:rsidRPr="00CB2464">
        <w:rPr>
          <w:rFonts w:ascii="GHEA Grapalat" w:hAnsi="GHEA Grapalat" w:cs="Sylfaen"/>
          <w:sz w:val="22"/>
          <w:szCs w:val="22"/>
          <w:lang w:val="hy-AM"/>
        </w:rPr>
        <w:t xml:space="preserve">պայմանավորված է </w:t>
      </w:r>
      <w:r w:rsidRPr="00CB2464">
        <w:rPr>
          <w:rFonts w:ascii="GHEA Grapalat" w:hAnsi="GHEA Grapalat" w:cs="GHEA Grapalat"/>
          <w:sz w:val="22"/>
          <w:szCs w:val="22"/>
          <w:lang w:val="hy-AM"/>
        </w:rPr>
        <w:t>գնման գործընթացներո</w:t>
      </w:r>
      <w:r w:rsidRPr="00CB2464">
        <w:rPr>
          <w:rFonts w:ascii="GHEA Grapalat" w:hAnsi="GHEA Grapalat" w:cs="Arial"/>
          <w:sz w:val="22"/>
          <w:szCs w:val="22"/>
          <w:lang w:val="hy-AM"/>
        </w:rPr>
        <w:t>վ</w:t>
      </w:r>
      <w:r w:rsidRPr="00CB2464">
        <w:rPr>
          <w:rFonts w:ascii="GHEA Grapalat" w:hAnsi="GHEA Grapalat" w:cs="GHEA Grapalat"/>
          <w:sz w:val="22"/>
          <w:szCs w:val="22"/>
          <w:lang w:val="hy-AM"/>
        </w:rPr>
        <w:t>`</w:t>
      </w:r>
      <w:r w:rsidRPr="00CB2464">
        <w:rPr>
          <w:rFonts w:ascii="GHEA Grapalat" w:hAnsi="GHEA Grapalat" w:cs="Arial"/>
          <w:sz w:val="22"/>
          <w:szCs w:val="22"/>
          <w:lang w:val="hy-AM"/>
        </w:rPr>
        <w:t xml:space="preserve"> մրցույթների</w:t>
      </w:r>
      <w:r w:rsidRPr="00CB2464">
        <w:rPr>
          <w:rFonts w:ascii="GHEA Grapalat" w:hAnsi="GHEA Grapalat" w:cs="GHEA Grapalat"/>
          <w:sz w:val="22"/>
          <w:szCs w:val="22"/>
          <w:lang w:val="hy-AM"/>
        </w:rPr>
        <w:t xml:space="preserve"> </w:t>
      </w:r>
      <w:r w:rsidRPr="00CB2464">
        <w:rPr>
          <w:rFonts w:ascii="GHEA Grapalat" w:hAnsi="GHEA Grapalat" w:cs="Arial"/>
          <w:sz w:val="22"/>
          <w:szCs w:val="22"/>
          <w:lang w:val="hy-AM"/>
        </w:rPr>
        <w:t>վերահայտարարման</w:t>
      </w:r>
      <w:r w:rsidRPr="00CB2464">
        <w:rPr>
          <w:rFonts w:ascii="GHEA Grapalat" w:hAnsi="GHEA Grapalat" w:cs="GHEA Grapalat"/>
          <w:sz w:val="22"/>
          <w:szCs w:val="22"/>
          <w:lang w:val="hy-AM"/>
        </w:rPr>
        <w:t xml:space="preserve"> </w:t>
      </w:r>
      <w:r w:rsidRPr="00CB2464">
        <w:rPr>
          <w:rFonts w:ascii="GHEA Grapalat" w:hAnsi="GHEA Grapalat" w:cs="Arial"/>
          <w:sz w:val="22"/>
          <w:szCs w:val="22"/>
          <w:lang w:val="hy-AM"/>
        </w:rPr>
        <w:t>պատճառով</w:t>
      </w:r>
      <w:r w:rsidRPr="00CB2464">
        <w:rPr>
          <w:rFonts w:ascii="GHEA Grapalat" w:hAnsi="GHEA Grapalat" w:cs="GHEA Grapalat"/>
          <w:sz w:val="22"/>
          <w:szCs w:val="22"/>
          <w:lang w:val="hy-AM"/>
        </w:rPr>
        <w:t xml:space="preserve"> </w:t>
      </w:r>
      <w:r w:rsidRPr="00CB2464">
        <w:rPr>
          <w:rFonts w:ascii="GHEA Grapalat" w:hAnsi="GHEA Grapalat" w:cs="Arial"/>
          <w:sz w:val="22"/>
          <w:szCs w:val="22"/>
          <w:lang w:val="hy-AM"/>
        </w:rPr>
        <w:t xml:space="preserve">պայմանագրերը կանախատեսված ժամկետից ուշ կնքելու </w:t>
      </w:r>
      <w:r w:rsidRPr="00CB2464">
        <w:rPr>
          <w:rFonts w:ascii="GHEA Grapalat" w:hAnsi="GHEA Grapalat"/>
          <w:sz w:val="22"/>
          <w:szCs w:val="22"/>
          <w:lang w:val="zu-ZA"/>
        </w:rPr>
        <w:t>հանգամանքով, գնումների արդյունքում առաջացած տնտեսումներով, ինչպես նաև թափուր հաստիքների առկայության արդյունքում աշխատանքի վարձատրության համար նախատեսված միջոցների տնտեսմամբ։</w:t>
      </w:r>
      <w:r w:rsidRPr="00CB2464">
        <w:rPr>
          <w:rFonts w:ascii="GHEA Grapalat" w:hAnsi="GHEA Grapalat" w:cs="Times Armenian"/>
          <w:sz w:val="22"/>
          <w:szCs w:val="22"/>
          <w:lang w:val="hy-AM"/>
        </w:rPr>
        <w:t xml:space="preserve"> </w:t>
      </w:r>
    </w:p>
    <w:p w:rsidR="00841893" w:rsidRPr="00CB2464" w:rsidRDefault="00841893" w:rsidP="00841893">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Arial"/>
          <w:sz w:val="22"/>
          <w:szCs w:val="22"/>
          <w:lang w:val="hy-AM"/>
        </w:rPr>
        <w:t>Հաշվետու ժամանակահատվածում շուրջ 6.6 մլրդ դրամ է տրամադրվել</w:t>
      </w:r>
      <w:r w:rsidR="00104FB2" w:rsidRPr="00CB2464">
        <w:rPr>
          <w:rFonts w:ascii="GHEA Grapalat" w:hAnsi="GHEA Grapalat" w:cs="Sylfaen"/>
          <w:sz w:val="22"/>
          <w:szCs w:val="22"/>
          <w:lang w:val="af-ZA"/>
        </w:rPr>
        <w:t xml:space="preserve"> </w:t>
      </w:r>
      <w:r w:rsidRPr="00CB2464">
        <w:rPr>
          <w:rFonts w:ascii="GHEA Grapalat" w:hAnsi="GHEA Grapalat"/>
          <w:sz w:val="22"/>
          <w:szCs w:val="22"/>
          <w:lang w:val="zu-ZA"/>
        </w:rPr>
        <w:t>պաշտպանության բնագավառի այլ ծախսերին, որը</w:t>
      </w:r>
      <w:r w:rsidRPr="00CB2464">
        <w:rPr>
          <w:rFonts w:ascii="GHEA Grapalat" w:hAnsi="GHEA Grapalat" w:cs="Sylfaen"/>
          <w:sz w:val="22"/>
          <w:szCs w:val="22"/>
          <w:lang w:val="hy-AM"/>
        </w:rPr>
        <w:t xml:space="preserve"> կազմել է </w:t>
      </w:r>
      <w:r w:rsidR="006D6B0A" w:rsidRPr="00CB2464">
        <w:rPr>
          <w:rFonts w:ascii="GHEA Grapalat" w:hAnsi="GHEA Grapalat" w:cs="Sylfaen"/>
          <w:sz w:val="22"/>
          <w:szCs w:val="22"/>
        </w:rPr>
        <w:t>ծրագրված ցուցանիշ</w:t>
      </w:r>
      <w:r w:rsidRPr="00CB2464">
        <w:rPr>
          <w:rFonts w:ascii="GHEA Grapalat" w:hAnsi="GHEA Grapalat" w:cs="Sylfaen"/>
          <w:sz w:val="22"/>
          <w:szCs w:val="22"/>
          <w:lang w:val="hy-AM"/>
        </w:rPr>
        <w:t xml:space="preserve">ի 99.2%-ը: </w:t>
      </w:r>
      <w:r w:rsidRPr="00CB2464">
        <w:rPr>
          <w:rFonts w:ascii="GHEA Grapalat" w:hAnsi="GHEA Grapalat"/>
          <w:sz w:val="22"/>
          <w:szCs w:val="22"/>
          <w:lang w:val="zu-ZA"/>
        </w:rPr>
        <w:t>Նախորդ տարվա նույն</w:t>
      </w:r>
      <w:r w:rsidRPr="00CB2464">
        <w:rPr>
          <w:rFonts w:ascii="GHEA Grapalat" w:hAnsi="GHEA Grapalat" w:cs="Calibri"/>
          <w:sz w:val="22"/>
          <w:szCs w:val="22"/>
          <w:lang w:val="hy-AM"/>
        </w:rPr>
        <w:t xml:space="preserve"> </w:t>
      </w:r>
      <w:r w:rsidRPr="00CB2464">
        <w:rPr>
          <w:rFonts w:ascii="GHEA Grapalat" w:hAnsi="GHEA Grapalat" w:cs="GHEA Grapalat"/>
          <w:sz w:val="22"/>
          <w:szCs w:val="22"/>
          <w:lang w:val="hy-AM"/>
        </w:rPr>
        <w:t>ժամանակահատվածի համեմատ Ազգային անվտանգության ծրագրի ծախսերն աճել են 6.8%</w:t>
      </w:r>
      <w:r w:rsidRPr="00CB2464">
        <w:rPr>
          <w:rFonts w:ascii="GHEA Grapalat" w:hAnsi="GHEA Grapalat" w:cs="GHEA Grapalat"/>
          <w:sz w:val="22"/>
          <w:szCs w:val="22"/>
          <w:lang w:val="hy-AM"/>
        </w:rPr>
        <w:noBreakHyphen/>
        <w:t>ով կամ 1.4 մլրդ դրամով՝ հիմնականում պայմանավորված պաշտպանության բնագավառի այլ ծախսերի և ազգային անվտանգության համակարգի շենքային ապահովվածության բարելավմա</w:t>
      </w:r>
      <w:r w:rsidRPr="00CB2464">
        <w:rPr>
          <w:rFonts w:ascii="GHEA Grapalat" w:hAnsi="GHEA Grapalat"/>
          <w:sz w:val="22"/>
          <w:szCs w:val="22"/>
          <w:lang w:val="zu-ZA"/>
        </w:rPr>
        <w:t xml:space="preserve">ն </w:t>
      </w:r>
      <w:r w:rsidRPr="00CB2464">
        <w:rPr>
          <w:rFonts w:ascii="GHEA Grapalat" w:hAnsi="GHEA Grapalat" w:cs="GHEA Grapalat"/>
          <w:sz w:val="22"/>
          <w:szCs w:val="22"/>
          <w:lang w:val="hy-AM"/>
        </w:rPr>
        <w:t>ծախսերի համապատասխանաբար 19.5% (1.1 մլրդ դրամ) և 384.8% (407 մլն դրամ) աճով:</w:t>
      </w:r>
    </w:p>
    <w:p w:rsidR="005747E7" w:rsidRPr="00CB2464" w:rsidRDefault="005747E7" w:rsidP="005747E7">
      <w:pPr>
        <w:spacing w:line="360" w:lineRule="auto"/>
        <w:ind w:firstLine="561"/>
        <w:jc w:val="both"/>
        <w:rPr>
          <w:rFonts w:ascii="GHEA Grapalat" w:hAnsi="GHEA Grapalat" w:cs="GHEA Grapalat"/>
          <w:sz w:val="22"/>
          <w:szCs w:val="22"/>
          <w:lang w:val="hy-AM"/>
        </w:rPr>
      </w:pPr>
    </w:p>
    <w:p w:rsidR="00581A76" w:rsidRPr="00CB2464" w:rsidRDefault="005747E7"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Sylfaen"/>
          <w:i/>
          <w:sz w:val="22"/>
          <w:szCs w:val="22"/>
          <w:u w:val="single"/>
          <w:lang w:val="hy-AM"/>
        </w:rPr>
        <w:t>ՀՀ ոստիկանությ</w:t>
      </w:r>
      <w:r w:rsidRPr="00CB2464">
        <w:rPr>
          <w:rFonts w:ascii="GHEA Grapalat" w:hAnsi="GHEA Grapalat" w:cs="Sylfaen"/>
          <w:i/>
          <w:sz w:val="22"/>
          <w:szCs w:val="22"/>
          <w:u w:val="single"/>
        </w:rPr>
        <w:t>ա</w:t>
      </w:r>
      <w:r w:rsidRPr="00CB2464">
        <w:rPr>
          <w:rFonts w:ascii="GHEA Grapalat" w:hAnsi="GHEA Grapalat" w:cs="Sylfaen"/>
          <w:i/>
          <w:sz w:val="22"/>
          <w:szCs w:val="22"/>
          <w:u w:val="single"/>
          <w:lang w:val="hy-AM"/>
        </w:rPr>
        <w:t>ն</w:t>
      </w:r>
      <w:r w:rsidRPr="00CB2464">
        <w:rPr>
          <w:rFonts w:ascii="GHEA Grapalat" w:hAnsi="GHEA Grapalat" w:cs="Sylfaen"/>
          <w:sz w:val="22"/>
          <w:szCs w:val="22"/>
          <w:lang w:val="hy-AM"/>
        </w:rPr>
        <w:t xml:space="preserve"> </w:t>
      </w:r>
      <w:r w:rsidR="00581A76" w:rsidRPr="00CB2464">
        <w:rPr>
          <w:rFonts w:ascii="GHEA Grapalat" w:hAnsi="GHEA Grapalat" w:cs="Sylfaen"/>
          <w:sz w:val="22"/>
          <w:szCs w:val="22"/>
          <w:lang w:val="hy-AM"/>
        </w:rPr>
        <w:t>պատասխանատվությամբ հաշվետու</w:t>
      </w:r>
      <w:r w:rsidR="00581A76" w:rsidRPr="00CB2464">
        <w:rPr>
          <w:rFonts w:ascii="GHEA Grapalat" w:hAnsi="GHEA Grapalat" w:cs="Times Armenian"/>
          <w:sz w:val="22"/>
          <w:szCs w:val="22"/>
          <w:lang w:val="hy-AM"/>
        </w:rPr>
        <w:t xml:space="preserve"> ժամանակահատված</w:t>
      </w:r>
      <w:r w:rsidR="00581A76" w:rsidRPr="00CB2464">
        <w:rPr>
          <w:rFonts w:ascii="GHEA Grapalat" w:hAnsi="GHEA Grapalat" w:cs="Sylfaen"/>
          <w:sz w:val="22"/>
          <w:szCs w:val="22"/>
          <w:lang w:val="hy-AM"/>
        </w:rPr>
        <w:t xml:space="preserve">ում իրականացվել են </w:t>
      </w:r>
      <w:r w:rsidR="00581A76" w:rsidRPr="00CB2464">
        <w:rPr>
          <w:rFonts w:ascii="GHEA Grapalat" w:hAnsi="GHEA Grapalat" w:cs="Sylfaen"/>
          <w:sz w:val="22"/>
          <w:szCs w:val="22"/>
        </w:rPr>
        <w:t>2</w:t>
      </w:r>
      <w:r w:rsidR="00581A76" w:rsidRPr="00CB2464">
        <w:rPr>
          <w:rFonts w:ascii="GHEA Grapalat" w:hAnsi="GHEA Grapalat" w:cs="Sylfaen"/>
          <w:sz w:val="22"/>
          <w:szCs w:val="22"/>
          <w:lang w:val="hy-AM"/>
        </w:rPr>
        <w:t xml:space="preserve"> ծրագրեր, որոնց տրամադրվել է</w:t>
      </w:r>
      <w:r w:rsidR="00581A76" w:rsidRPr="00CB2464">
        <w:rPr>
          <w:rFonts w:ascii="GHEA Grapalat" w:hAnsi="GHEA Grapalat" w:cs="Times Armenian"/>
          <w:sz w:val="22"/>
          <w:szCs w:val="22"/>
          <w:lang w:val="hy-AM"/>
        </w:rPr>
        <w:t xml:space="preserve"> </w:t>
      </w:r>
      <w:r w:rsidR="00581A76" w:rsidRPr="00CB2464">
        <w:rPr>
          <w:rFonts w:ascii="GHEA Grapalat" w:hAnsi="GHEA Grapalat" w:cs="Times Armenian"/>
          <w:sz w:val="22"/>
          <w:szCs w:val="22"/>
        </w:rPr>
        <w:t>շուրջ 44.3</w:t>
      </w:r>
      <w:r w:rsidR="00581A76" w:rsidRPr="00CB2464">
        <w:rPr>
          <w:rFonts w:ascii="GHEA Grapalat" w:hAnsi="GHEA Grapalat" w:cs="Times Armenian"/>
          <w:sz w:val="22"/>
          <w:szCs w:val="22"/>
          <w:lang w:val="hy-AM"/>
        </w:rPr>
        <w:t xml:space="preserve"> </w:t>
      </w:r>
      <w:r w:rsidR="00581A76" w:rsidRPr="00CB2464">
        <w:rPr>
          <w:rFonts w:ascii="GHEA Grapalat" w:hAnsi="GHEA Grapalat" w:cs="Sylfaen"/>
          <w:sz w:val="22"/>
          <w:szCs w:val="22"/>
          <w:lang w:val="hy-AM"/>
        </w:rPr>
        <w:t>մլրդ</w:t>
      </w:r>
      <w:r w:rsidR="00581A76" w:rsidRPr="00CB2464">
        <w:rPr>
          <w:rFonts w:ascii="GHEA Grapalat" w:hAnsi="GHEA Grapalat" w:cs="Times Armenian"/>
          <w:sz w:val="22"/>
          <w:szCs w:val="22"/>
          <w:lang w:val="hy-AM"/>
        </w:rPr>
        <w:t xml:space="preserve"> </w:t>
      </w:r>
      <w:r w:rsidR="00581A76" w:rsidRPr="00CB2464">
        <w:rPr>
          <w:rFonts w:ascii="GHEA Grapalat" w:hAnsi="GHEA Grapalat" w:cs="Sylfaen"/>
          <w:sz w:val="22"/>
          <w:szCs w:val="22"/>
          <w:lang w:val="hy-AM"/>
        </w:rPr>
        <w:t xml:space="preserve">դրամ՝ </w:t>
      </w:r>
      <w:r w:rsidR="00581A76" w:rsidRPr="00CB2464">
        <w:rPr>
          <w:rFonts w:ascii="GHEA Grapalat" w:hAnsi="GHEA Grapalat" w:cs="Times Armenian"/>
          <w:sz w:val="22"/>
          <w:szCs w:val="22"/>
          <w:lang w:val="hy-AM"/>
        </w:rPr>
        <w:t>կազմելով ծրագր</w:t>
      </w:r>
      <w:r w:rsidR="00EB62D5" w:rsidRPr="00CB2464">
        <w:rPr>
          <w:rFonts w:ascii="GHEA Grapalat" w:hAnsi="GHEA Grapalat" w:cs="Times Armenian"/>
          <w:sz w:val="22"/>
          <w:szCs w:val="22"/>
        </w:rPr>
        <w:t>ված</w:t>
      </w:r>
      <w:r w:rsidR="00581A76" w:rsidRPr="00CB2464">
        <w:rPr>
          <w:rFonts w:ascii="GHEA Grapalat" w:hAnsi="GHEA Grapalat" w:cs="Times Armenian"/>
          <w:sz w:val="22"/>
          <w:szCs w:val="22"/>
          <w:lang w:val="hy-AM"/>
        </w:rPr>
        <w:t xml:space="preserve"> ցուցանիշի</w:t>
      </w:r>
      <w:r w:rsidR="00581A76" w:rsidRPr="00CB2464">
        <w:rPr>
          <w:rFonts w:ascii="GHEA Grapalat" w:hAnsi="GHEA Grapalat" w:cs="Sylfaen"/>
          <w:sz w:val="22"/>
          <w:szCs w:val="22"/>
          <w:lang w:val="hy-AM"/>
        </w:rPr>
        <w:t xml:space="preserve"> </w:t>
      </w:r>
      <w:r w:rsidR="00581A76" w:rsidRPr="00CB2464">
        <w:rPr>
          <w:rFonts w:ascii="GHEA Grapalat" w:hAnsi="GHEA Grapalat" w:cs="Sylfaen"/>
          <w:sz w:val="22"/>
          <w:szCs w:val="22"/>
        </w:rPr>
        <w:t>91</w:t>
      </w:r>
      <w:r w:rsidR="00581A76" w:rsidRPr="00CB2464">
        <w:rPr>
          <w:rFonts w:ascii="GHEA Grapalat" w:hAnsi="GHEA Grapalat" w:cs="Times Armenian"/>
          <w:sz w:val="22"/>
          <w:szCs w:val="22"/>
          <w:lang w:val="hy-AM"/>
        </w:rPr>
        <w:t xml:space="preserve">%-ը: </w:t>
      </w:r>
      <w:r w:rsidR="00581A76" w:rsidRPr="00CB2464">
        <w:rPr>
          <w:rFonts w:ascii="GHEA Grapalat" w:hAnsi="GHEA Grapalat" w:cs="Times Armenian"/>
          <w:sz w:val="22"/>
          <w:szCs w:val="22"/>
        </w:rPr>
        <w:t xml:space="preserve">Շեղումը պայմանավորված է </w:t>
      </w:r>
      <w:r w:rsidR="00581A76" w:rsidRPr="00CB2464">
        <w:rPr>
          <w:rFonts w:ascii="GHEA Grapalat" w:hAnsi="GHEA Grapalat" w:cs="Times Armenian"/>
          <w:i/>
          <w:sz w:val="22"/>
          <w:szCs w:val="22"/>
          <w:lang w:val="hy-AM"/>
        </w:rPr>
        <w:t>Ոստիկանության ոլորտի քաղաքականության մշակման, կառավարման, կենտրոնացված միջոցառումների, մոնիտորինգի ու վերահսկողության</w:t>
      </w:r>
      <w:r w:rsidR="00581A76" w:rsidRPr="00CB2464">
        <w:rPr>
          <w:rFonts w:ascii="GHEA Grapalat" w:hAnsi="GHEA Grapalat" w:cs="Times Armenian"/>
          <w:sz w:val="22"/>
          <w:szCs w:val="22"/>
          <w:lang w:val="hy-AM"/>
        </w:rPr>
        <w:t xml:space="preserve"> ծրագր</w:t>
      </w:r>
      <w:r w:rsidR="00581A76" w:rsidRPr="00CB2464">
        <w:rPr>
          <w:rFonts w:ascii="GHEA Grapalat" w:hAnsi="GHEA Grapalat" w:cs="Times Armenian"/>
          <w:sz w:val="22"/>
          <w:szCs w:val="22"/>
        </w:rPr>
        <w:t xml:space="preserve">ի կատարողականով, որի շրջանակներում </w:t>
      </w:r>
      <w:r w:rsidR="00581A76" w:rsidRPr="00CB2464">
        <w:rPr>
          <w:rFonts w:ascii="GHEA Grapalat" w:hAnsi="GHEA Grapalat" w:cs="Times Armenian"/>
          <w:sz w:val="22"/>
          <w:szCs w:val="22"/>
          <w:lang w:val="hy-AM"/>
        </w:rPr>
        <w:t>օգտագործվել</w:t>
      </w:r>
      <w:r w:rsidR="00581A76" w:rsidRPr="00CB2464">
        <w:rPr>
          <w:rFonts w:ascii="GHEA Grapalat" w:hAnsi="GHEA Grapalat" w:cs="Times Armenian"/>
          <w:sz w:val="22"/>
          <w:szCs w:val="22"/>
        </w:rPr>
        <w:t xml:space="preserve"> է 43.3 մլրդ դրամ կամ ծրագրված ցուցանիշի 91.4</w:t>
      </w:r>
      <w:r w:rsidR="00581A76" w:rsidRPr="00CB2464">
        <w:rPr>
          <w:rFonts w:ascii="GHEA Grapalat" w:hAnsi="GHEA Grapalat" w:cs="Times Armenian"/>
          <w:sz w:val="22"/>
          <w:szCs w:val="22"/>
          <w:lang w:val="hy-AM"/>
        </w:rPr>
        <w:t>%-</w:t>
      </w:r>
      <w:r w:rsidR="00581A76" w:rsidRPr="00CB2464">
        <w:rPr>
          <w:rFonts w:ascii="GHEA Grapalat" w:hAnsi="GHEA Grapalat" w:cs="Times Armenian"/>
          <w:sz w:val="22"/>
          <w:szCs w:val="22"/>
        </w:rPr>
        <w:t>ը</w:t>
      </w:r>
      <w:r w:rsidR="00EB62D5" w:rsidRPr="00CB2464">
        <w:rPr>
          <w:rFonts w:ascii="GHEA Grapalat" w:hAnsi="GHEA Grapalat" w:cs="Times Armenian"/>
          <w:sz w:val="22"/>
          <w:szCs w:val="22"/>
        </w:rPr>
        <w:t>:</w:t>
      </w:r>
      <w:r w:rsidR="00581A76" w:rsidRPr="00CB2464">
        <w:rPr>
          <w:rFonts w:ascii="GHEA Grapalat" w:hAnsi="GHEA Grapalat" w:cs="Times Armenian"/>
          <w:sz w:val="22"/>
          <w:szCs w:val="22"/>
        </w:rPr>
        <w:t xml:space="preserve"> </w:t>
      </w:r>
      <w:r w:rsidR="00EB62D5" w:rsidRPr="00CB2464">
        <w:rPr>
          <w:rFonts w:ascii="GHEA Grapalat" w:hAnsi="GHEA Grapalat" w:cs="Times Armenian"/>
          <w:sz w:val="22"/>
          <w:szCs w:val="22"/>
        </w:rPr>
        <w:t>Շեղում</w:t>
      </w:r>
      <w:r w:rsidR="00581A76" w:rsidRPr="00CB2464">
        <w:rPr>
          <w:rFonts w:ascii="GHEA Grapalat" w:hAnsi="GHEA Grapalat" w:cs="Times Armenian"/>
          <w:sz w:val="22"/>
          <w:szCs w:val="22"/>
        </w:rPr>
        <w:t>ը հիմնականում պայմանավորված է</w:t>
      </w:r>
      <w:r w:rsidR="003378C7" w:rsidRPr="00CB2464">
        <w:t xml:space="preserve"> </w:t>
      </w:r>
      <w:r w:rsidR="00581A76" w:rsidRPr="00CB2464">
        <w:rPr>
          <w:rFonts w:ascii="GHEA Grapalat" w:hAnsi="GHEA Grapalat" w:cs="Times Armenian"/>
          <w:sz w:val="22"/>
          <w:szCs w:val="22"/>
        </w:rPr>
        <w:t>«Ճանապարհային երթևեկության անվտանգության ապահովում և</w:t>
      </w:r>
      <w:r w:rsidR="003378C7" w:rsidRPr="00CB2464">
        <w:rPr>
          <w:rFonts w:ascii="GHEA Grapalat" w:hAnsi="GHEA Grapalat" w:cs="Times Armenian"/>
          <w:sz w:val="22"/>
          <w:szCs w:val="22"/>
        </w:rPr>
        <w:t xml:space="preserve"> </w:t>
      </w:r>
      <w:r w:rsidR="00581A76" w:rsidRPr="00CB2464">
        <w:rPr>
          <w:rFonts w:ascii="GHEA Grapalat" w:hAnsi="GHEA Grapalat" w:cs="Times Armenian"/>
          <w:sz w:val="22"/>
          <w:szCs w:val="22"/>
        </w:rPr>
        <w:t xml:space="preserve">ճանապարհատրանսպորտային պատահարների կանխարգելում», </w:t>
      </w:r>
      <w:r w:rsidR="00581A76" w:rsidRPr="00CB2464">
        <w:rPr>
          <w:rFonts w:ascii="GHEA Grapalat" w:hAnsi="GHEA Grapalat" w:cs="Times Armenian"/>
          <w:sz w:val="22"/>
          <w:szCs w:val="22"/>
        </w:rPr>
        <w:lastRenderedPageBreak/>
        <w:t>«Ոստիկանության ոլորտի քաղաքականության մշակում, կառավարում, կենտրոնացված միջոցառումների, մոնիտորինգի և վերահսկողության իրականացում» ու «Հասարակական կարգի պահպանություն, անվտանգության ապահովում և հանցագործությունների դեմ պայքարի»</w:t>
      </w:r>
      <w:r w:rsidR="00987143" w:rsidRPr="00CB2464">
        <w:rPr>
          <w:rFonts w:ascii="GHEA Grapalat" w:hAnsi="GHEA Grapalat" w:cs="Times Armenian"/>
          <w:sz w:val="22"/>
          <w:szCs w:val="22"/>
        </w:rPr>
        <w:t xml:space="preserve"> միջոցառումների կատարողականո</w:t>
      </w:r>
      <w:r w:rsidR="00581A76" w:rsidRPr="00CB2464">
        <w:rPr>
          <w:rFonts w:ascii="GHEA Grapalat" w:hAnsi="GHEA Grapalat" w:cs="Times Armenian"/>
          <w:sz w:val="22"/>
          <w:szCs w:val="22"/>
        </w:rPr>
        <w:t>վ:</w:t>
      </w:r>
    </w:p>
    <w:p w:rsidR="00987143"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Ճանապարհային երթևեկության անվտանգության ապահովման և ճանապարհատրանսպորտային պատահարների կանխարգելման ծախսերը կատարվել են 86.4%-ով՝ կազմելով 7.7 մլրդ դրամ:</w:t>
      </w:r>
      <w:r w:rsidRPr="00CB2464">
        <w:t xml:space="preserve"> </w:t>
      </w:r>
      <w:r w:rsidRPr="00CB2464">
        <w:rPr>
          <w:rFonts w:ascii="GHEA Grapalat" w:hAnsi="GHEA Grapalat" w:cs="Times Armenian"/>
          <w:sz w:val="22"/>
          <w:szCs w:val="22"/>
        </w:rPr>
        <w:t>Գնումների ընթացակարգերով պայմանավորված</w:t>
      </w:r>
      <w:r w:rsidR="00987143" w:rsidRPr="00CB2464">
        <w:rPr>
          <w:rFonts w:ascii="GHEA Grapalat" w:hAnsi="GHEA Grapalat" w:cs="Times Armenian"/>
          <w:sz w:val="22"/>
          <w:szCs w:val="22"/>
        </w:rPr>
        <w:t>՝</w:t>
      </w:r>
      <w:r w:rsidRPr="00CB2464">
        <w:rPr>
          <w:rFonts w:ascii="GHEA Grapalat" w:hAnsi="GHEA Grapalat" w:cs="Times Armenian"/>
          <w:sz w:val="22"/>
          <w:szCs w:val="22"/>
        </w:rPr>
        <w:t xml:space="preserve"> վճարումներ</w:t>
      </w:r>
      <w:r w:rsidR="00987143" w:rsidRPr="00CB2464">
        <w:rPr>
          <w:rFonts w:ascii="GHEA Grapalat" w:hAnsi="GHEA Grapalat" w:cs="Times Armenian"/>
          <w:sz w:val="22"/>
          <w:szCs w:val="22"/>
        </w:rPr>
        <w:t>ի մի մասը տեղափոխվել է</w:t>
      </w:r>
      <w:r w:rsidRPr="00CB2464">
        <w:rPr>
          <w:rFonts w:ascii="GHEA Grapalat" w:hAnsi="GHEA Grapalat" w:cs="Times Armenian"/>
          <w:sz w:val="22"/>
          <w:szCs w:val="22"/>
        </w:rPr>
        <w:t xml:space="preserve"> չորրո</w:t>
      </w:r>
      <w:r w:rsidR="00987143" w:rsidRPr="00CB2464">
        <w:rPr>
          <w:rFonts w:ascii="GHEA Grapalat" w:hAnsi="GHEA Grapalat" w:cs="Times Armenian"/>
          <w:sz w:val="22"/>
          <w:szCs w:val="22"/>
        </w:rPr>
        <w:t>րդ եռամսյակ</w:t>
      </w:r>
      <w:r w:rsidRPr="00CB2464">
        <w:rPr>
          <w:rFonts w:ascii="GHEA Grapalat" w:hAnsi="GHEA Grapalat" w:cs="Times Armenian"/>
          <w:sz w:val="22"/>
          <w:szCs w:val="22"/>
        </w:rPr>
        <w:t xml:space="preserve">: </w:t>
      </w:r>
    </w:p>
    <w:p w:rsidR="00987143"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Ոստիկանության ոլորտի քաղաքականության մշակման, կառավարման, կենտրոնացված միջոցառումների, մոնիտորինգի և վերահսկողության իրականացման շրջանակներում օգտագործվել է նախատեսված միջոցների 86.3%-ը կամ 7.5 մլրդ դրամ՝ հիմնականում պայմանավորված առանձին վճարման փաստաթղթեր հոկտեմբերին ներկայացնելու հանգամանքով:</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 xml:space="preserve">Հասարակական կարգի պահպանության, անվտանգության ապահովման և հանցագործությունների դեմ պայքարի միջոցառման ծախսերը կատարվել են 95.4%-ով՝ կազմելով 17.7 մլրդ դրամ՝ պայմանավորված հաստիքների թերհամալրվածության արդյունքում աշխատանքի վարձատրության </w:t>
      </w:r>
      <w:r w:rsidR="00987143" w:rsidRPr="00CB2464">
        <w:rPr>
          <w:rFonts w:ascii="GHEA Grapalat" w:hAnsi="GHEA Grapalat" w:cs="Times Armenian"/>
          <w:sz w:val="22"/>
          <w:szCs w:val="22"/>
        </w:rPr>
        <w:t>համար նախատեսված միջոցների տնտեսմամբ</w:t>
      </w:r>
      <w:r w:rsidRPr="00CB2464">
        <w:rPr>
          <w:rFonts w:ascii="GHEA Grapalat" w:hAnsi="GHEA Grapalat" w:cs="Times Armenian"/>
          <w:sz w:val="22"/>
          <w:szCs w:val="22"/>
        </w:rPr>
        <w:t xml:space="preserve"> և առանձին վճարման փաստաթղթեր հոկտեմբերի ընթացքում ներկայաց</w:t>
      </w:r>
      <w:r w:rsidR="00987143" w:rsidRPr="00CB2464">
        <w:rPr>
          <w:rFonts w:ascii="GHEA Grapalat" w:hAnsi="GHEA Grapalat" w:cs="Times Armenian"/>
          <w:sz w:val="22"/>
          <w:szCs w:val="22"/>
        </w:rPr>
        <w:t>վ</w:t>
      </w:r>
      <w:r w:rsidRPr="00CB2464">
        <w:rPr>
          <w:rFonts w:ascii="GHEA Grapalat" w:hAnsi="GHEA Grapalat" w:cs="Times Armenian"/>
          <w:sz w:val="22"/>
          <w:szCs w:val="22"/>
        </w:rPr>
        <w:t xml:space="preserve">ելու հանգամանքով: </w:t>
      </w:r>
    </w:p>
    <w:p w:rsidR="00581A76" w:rsidRPr="00CB2464" w:rsidRDefault="00581A76" w:rsidP="00581A76">
      <w:pPr>
        <w:autoSpaceDE w:val="0"/>
        <w:autoSpaceDN w:val="0"/>
        <w:adjustRightInd w:val="0"/>
        <w:spacing w:line="360" w:lineRule="auto"/>
        <w:ind w:firstLine="567"/>
        <w:jc w:val="both"/>
        <w:rPr>
          <w:rFonts w:ascii="GHEA Grapalat" w:hAnsi="GHEA Grapalat"/>
        </w:rPr>
      </w:pPr>
      <w:r w:rsidRPr="00CB2464">
        <w:rPr>
          <w:rFonts w:ascii="GHEA Grapalat" w:hAnsi="GHEA Grapalat" w:cs="Times Armenian"/>
          <w:sz w:val="22"/>
          <w:szCs w:val="22"/>
        </w:rPr>
        <w:t>Պետական պահպանության ծառայություններ մատուցող ՀՀ ոստիկանության ստորաբաժանումների կարիքի բավարարմանը տրամադրվել է ավելի քան 3.7 մլրդ դրամ, որը կազմել է ծրագրված ցուցանիշի 97.2</w:t>
      </w:r>
      <w:r w:rsidRPr="00CB2464">
        <w:rPr>
          <w:rFonts w:ascii="GHEA Grapalat" w:hAnsi="GHEA Grapalat" w:cs="Times Armenian"/>
          <w:sz w:val="22"/>
          <w:szCs w:val="22"/>
          <w:lang w:val="hy-AM"/>
        </w:rPr>
        <w:t>%-</w:t>
      </w:r>
      <w:r w:rsidRPr="00CB2464">
        <w:rPr>
          <w:rFonts w:ascii="GHEA Grapalat" w:hAnsi="GHEA Grapalat" w:cs="Times Armenian"/>
          <w:sz w:val="22"/>
          <w:szCs w:val="22"/>
        </w:rPr>
        <w:t xml:space="preserve">ը: Պետական պահպանության ծառայությունների կազմակերպման և իրականացման ծախսերը կազմել են 2.8 մլրդ դրամ կամ </w:t>
      </w:r>
      <w:r w:rsidR="00987143" w:rsidRPr="00CB2464">
        <w:rPr>
          <w:rFonts w:ascii="GHEA Grapalat" w:hAnsi="GHEA Grapalat" w:cs="Times Armenian"/>
          <w:sz w:val="22"/>
          <w:szCs w:val="22"/>
        </w:rPr>
        <w:t>ծրագրված ցուցանիշ</w:t>
      </w:r>
      <w:r w:rsidRPr="00CB2464">
        <w:rPr>
          <w:rFonts w:ascii="GHEA Grapalat" w:hAnsi="GHEA Grapalat" w:cs="Times Armenian"/>
          <w:sz w:val="22"/>
          <w:szCs w:val="22"/>
        </w:rPr>
        <w:t>ի 93.8</w:t>
      </w:r>
      <w:r w:rsidRPr="00CB2464">
        <w:rPr>
          <w:rFonts w:ascii="GHEA Grapalat" w:hAnsi="GHEA Grapalat" w:cs="Times Armenian"/>
          <w:sz w:val="22"/>
          <w:szCs w:val="22"/>
          <w:lang w:val="hy-AM"/>
        </w:rPr>
        <w:t>%-</w:t>
      </w:r>
      <w:r w:rsidRPr="00CB2464">
        <w:rPr>
          <w:rFonts w:ascii="GHEA Grapalat" w:hAnsi="GHEA Grapalat" w:cs="Times Armenian"/>
          <w:sz w:val="22"/>
          <w:szCs w:val="22"/>
        </w:rPr>
        <w:t>ը:</w:t>
      </w:r>
      <w:r w:rsidRPr="00CB2464">
        <w:rPr>
          <w:rFonts w:ascii="GHEA Grapalat" w:hAnsi="GHEA Grapalat"/>
        </w:rPr>
        <w:t xml:space="preserve"> </w:t>
      </w:r>
      <w:r w:rsidRPr="00CB2464">
        <w:rPr>
          <w:rFonts w:ascii="GHEA Grapalat" w:hAnsi="GHEA Grapalat" w:cs="Times Armenian"/>
          <w:sz w:val="22"/>
          <w:szCs w:val="22"/>
        </w:rPr>
        <w:t>Նշված միջոցառումների կատարողականը հիմնականում պայմանավորված է հաստիքների թերհամալրվածությամբ</w:t>
      </w:r>
      <w:r w:rsidR="00861B60" w:rsidRPr="00CB2464">
        <w:rPr>
          <w:rFonts w:ascii="GHEA Grapalat" w:hAnsi="GHEA Grapalat" w:cs="Times Armenian"/>
          <w:sz w:val="22"/>
          <w:szCs w:val="22"/>
        </w:rPr>
        <w:t>, ինչպես նաև որոշ այլ ծախսերի գծով տնտեսումներով</w:t>
      </w:r>
      <w:r w:rsidRPr="00CB2464">
        <w:rPr>
          <w:rFonts w:ascii="GHEA Grapalat" w:hAnsi="GHEA Grapalat" w:cs="Times Armenian"/>
          <w:sz w:val="22"/>
          <w:szCs w:val="22"/>
        </w:rPr>
        <w:t>:</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 xml:space="preserve">Անձի անհատական տվյալների, քաղաքացիության և հաշվառման վերաբերյալ տեղեկությունների ստացման, տրամադրման և փոխանակման ծառայությունների մատուցման, ճամփորդական փաստաթղթերում կենսաչափական տեխնոլոգիաների ներդրման նպատակով </w:t>
      </w:r>
      <w:r w:rsidRPr="00CB2464">
        <w:rPr>
          <w:rFonts w:ascii="GHEA Grapalat" w:hAnsi="GHEA Grapalat" w:cs="Times Armenian"/>
          <w:sz w:val="22"/>
          <w:szCs w:val="22"/>
          <w:lang w:val="hy-AM"/>
        </w:rPr>
        <w:t xml:space="preserve">օգտագործվել է </w:t>
      </w:r>
      <w:r w:rsidRPr="00CB2464">
        <w:rPr>
          <w:rFonts w:ascii="GHEA Grapalat" w:hAnsi="GHEA Grapalat" w:cs="Times Armenian"/>
          <w:sz w:val="22"/>
          <w:szCs w:val="22"/>
        </w:rPr>
        <w:t>ավելի քան 1.3</w:t>
      </w:r>
      <w:r w:rsidRPr="00CB2464">
        <w:rPr>
          <w:rFonts w:ascii="GHEA Grapalat" w:hAnsi="GHEA Grapalat" w:cs="Times Armenian"/>
          <w:sz w:val="22"/>
          <w:szCs w:val="22"/>
          <w:lang w:val="hy-AM"/>
        </w:rPr>
        <w:t xml:space="preserve"> մլ</w:t>
      </w:r>
      <w:r w:rsidRPr="00CB2464">
        <w:rPr>
          <w:rFonts w:ascii="GHEA Grapalat" w:hAnsi="GHEA Grapalat" w:cs="Times Armenian"/>
          <w:sz w:val="22"/>
          <w:szCs w:val="22"/>
        </w:rPr>
        <w:t>րդ</w:t>
      </w:r>
      <w:r w:rsidRPr="00CB2464">
        <w:rPr>
          <w:rFonts w:ascii="GHEA Grapalat" w:hAnsi="GHEA Grapalat" w:cs="Times Armenian"/>
          <w:sz w:val="22"/>
          <w:szCs w:val="22"/>
          <w:lang w:val="hy-AM"/>
        </w:rPr>
        <w:t xml:space="preserve"> դրամ, որը կազմել է </w:t>
      </w:r>
      <w:r w:rsidRPr="00CB2464">
        <w:rPr>
          <w:rFonts w:ascii="GHEA Grapalat" w:hAnsi="GHEA Grapalat" w:cs="Times Armenian"/>
          <w:sz w:val="22"/>
          <w:szCs w:val="22"/>
        </w:rPr>
        <w:t>ծրագր</w:t>
      </w:r>
      <w:r w:rsidRPr="00CB2464">
        <w:rPr>
          <w:rFonts w:ascii="GHEA Grapalat" w:hAnsi="GHEA Grapalat" w:cs="Times Armenian"/>
          <w:sz w:val="22"/>
          <w:szCs w:val="22"/>
          <w:lang w:val="hy-AM"/>
        </w:rPr>
        <w:t xml:space="preserve">ված ցուցանիշի </w:t>
      </w:r>
      <w:r w:rsidRPr="00CB2464">
        <w:rPr>
          <w:rFonts w:ascii="GHEA Grapalat" w:hAnsi="GHEA Grapalat" w:cs="Times Armenian"/>
          <w:sz w:val="22"/>
          <w:szCs w:val="22"/>
        </w:rPr>
        <w:t>89.6</w:t>
      </w:r>
      <w:r w:rsidRPr="00CB2464">
        <w:rPr>
          <w:rFonts w:ascii="GHEA Grapalat" w:hAnsi="GHEA Grapalat" w:cs="Times Armenian"/>
          <w:sz w:val="22"/>
          <w:szCs w:val="22"/>
          <w:lang w:val="hy-AM"/>
        </w:rPr>
        <w:t>%-ը</w:t>
      </w:r>
      <w:r w:rsidR="00861B60" w:rsidRPr="00CB2464">
        <w:rPr>
          <w:rFonts w:ascii="GHEA Grapalat" w:hAnsi="GHEA Grapalat" w:cs="Times Armenian"/>
          <w:sz w:val="22"/>
          <w:szCs w:val="22"/>
        </w:rPr>
        <w:t>`</w:t>
      </w:r>
      <w:r w:rsidRPr="00CB2464">
        <w:rPr>
          <w:rFonts w:ascii="GHEA Grapalat" w:hAnsi="GHEA Grapalat" w:cs="Times Armenian"/>
          <w:sz w:val="22"/>
          <w:szCs w:val="22"/>
        </w:rPr>
        <w:t xml:space="preserve"> պայմանավորված հաստիքների թերհամալրվածության արդյունքում աշխատանքի վարձատրության միջոցների տնտեսման և առանձին վճարման փաստաթղթեր հոկտեմբերի ընթացքում ներկայաց</w:t>
      </w:r>
      <w:r w:rsidR="00861B60" w:rsidRPr="00CB2464">
        <w:rPr>
          <w:rFonts w:ascii="GHEA Grapalat" w:hAnsi="GHEA Grapalat" w:cs="Times Armenian"/>
          <w:sz w:val="22"/>
          <w:szCs w:val="22"/>
        </w:rPr>
        <w:t>վ</w:t>
      </w:r>
      <w:r w:rsidRPr="00CB2464">
        <w:rPr>
          <w:rFonts w:ascii="GHEA Grapalat" w:hAnsi="GHEA Grapalat" w:cs="Times Armenian"/>
          <w:sz w:val="22"/>
          <w:szCs w:val="22"/>
        </w:rPr>
        <w:t>ելու հանգամանքով:</w:t>
      </w:r>
      <w:r w:rsidR="00861B60" w:rsidRPr="00CB2464">
        <w:rPr>
          <w:rFonts w:ascii="GHEA Grapalat" w:hAnsi="GHEA Grapalat" w:cs="Times Armenian"/>
          <w:sz w:val="22"/>
          <w:szCs w:val="22"/>
        </w:rPr>
        <w:t xml:space="preserve"> Միջոցառման շրջանակներում սահմանված արդյունքային չափորոշիչների գծով արձանագրվել</w:t>
      </w:r>
      <w:r w:rsidR="009073A3" w:rsidRPr="00CB2464">
        <w:rPr>
          <w:rFonts w:ascii="GHEA Grapalat" w:hAnsi="GHEA Grapalat" w:cs="Times Armenian"/>
          <w:sz w:val="22"/>
          <w:szCs w:val="22"/>
        </w:rPr>
        <w:t xml:space="preserve"> </w:t>
      </w:r>
      <w:r w:rsidR="00861B60" w:rsidRPr="00CB2464">
        <w:rPr>
          <w:rFonts w:ascii="GHEA Grapalat" w:hAnsi="GHEA Grapalat" w:cs="Times Armenian"/>
          <w:sz w:val="22"/>
          <w:szCs w:val="22"/>
        </w:rPr>
        <w:t xml:space="preserve">են ինչպես գերակատարումներ, այնպես էլ </w:t>
      </w:r>
      <w:r w:rsidR="009073A3" w:rsidRPr="00CB2464">
        <w:rPr>
          <w:rFonts w:ascii="GHEA Grapalat" w:hAnsi="GHEA Grapalat" w:cs="Times Armenian"/>
          <w:sz w:val="22"/>
          <w:szCs w:val="22"/>
        </w:rPr>
        <w:t>թերակատարումներ՝ պայմանավորված քաղաքացիների դիմելիությամբ:</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lastRenderedPageBreak/>
        <w:t xml:space="preserve"> </w:t>
      </w:r>
      <w:r w:rsidR="003340A7" w:rsidRPr="00CB2464">
        <w:rPr>
          <w:rFonts w:ascii="GHEA Grapalat" w:hAnsi="GHEA Grapalat" w:cs="Times Armenian"/>
          <w:sz w:val="22"/>
          <w:szCs w:val="22"/>
        </w:rPr>
        <w:t>«</w:t>
      </w:r>
      <w:r w:rsidRPr="00CB2464">
        <w:rPr>
          <w:rFonts w:ascii="GHEA Grapalat" w:hAnsi="GHEA Grapalat" w:cs="Times Armenian"/>
          <w:sz w:val="22"/>
          <w:szCs w:val="22"/>
          <w:lang w:val="hy-AM"/>
        </w:rPr>
        <w:t>Առողջապ</w:t>
      </w:r>
      <w:r w:rsidR="003340A7" w:rsidRPr="00CB2464">
        <w:rPr>
          <w:rFonts w:ascii="GHEA Grapalat" w:hAnsi="GHEA Grapalat" w:cs="Times Armenian"/>
          <w:sz w:val="22"/>
          <w:szCs w:val="22"/>
          <w:lang w:val="hy-AM"/>
        </w:rPr>
        <w:t>ահական ծառայությունների տրամադր</w:t>
      </w:r>
      <w:r w:rsidR="003340A7" w:rsidRPr="00CB2464">
        <w:rPr>
          <w:rFonts w:ascii="GHEA Grapalat" w:hAnsi="GHEA Grapalat" w:cs="Times Armenian"/>
          <w:sz w:val="22"/>
          <w:szCs w:val="22"/>
        </w:rPr>
        <w:t>ում» միջոցառման շրջանակներում օ</w:t>
      </w:r>
      <w:r w:rsidRPr="00CB2464">
        <w:rPr>
          <w:rFonts w:ascii="GHEA Grapalat" w:hAnsi="GHEA Grapalat" w:cs="Times Armenian"/>
          <w:sz w:val="22"/>
          <w:szCs w:val="22"/>
          <w:lang w:val="hy-AM"/>
        </w:rPr>
        <w:t xml:space="preserve">գտագործվել է </w:t>
      </w:r>
      <w:r w:rsidRPr="00CB2464">
        <w:rPr>
          <w:rFonts w:ascii="GHEA Grapalat" w:hAnsi="GHEA Grapalat" w:cs="Times Armenian"/>
          <w:sz w:val="22"/>
          <w:szCs w:val="22"/>
        </w:rPr>
        <w:t>351.8</w:t>
      </w:r>
      <w:r w:rsidRPr="00CB2464">
        <w:rPr>
          <w:rFonts w:ascii="GHEA Grapalat" w:hAnsi="GHEA Grapalat" w:cs="Times Armenian"/>
          <w:sz w:val="22"/>
          <w:szCs w:val="22"/>
          <w:lang w:val="hy-AM"/>
        </w:rPr>
        <w:t xml:space="preserve"> մլն դրամ, որը կազմել է </w:t>
      </w:r>
      <w:r w:rsidRPr="00CB2464">
        <w:rPr>
          <w:rFonts w:ascii="GHEA Grapalat" w:hAnsi="GHEA Grapalat" w:cs="Times Armenian"/>
          <w:sz w:val="22"/>
          <w:szCs w:val="22"/>
        </w:rPr>
        <w:t>ծրագր</w:t>
      </w:r>
      <w:r w:rsidRPr="00CB2464">
        <w:rPr>
          <w:rFonts w:ascii="GHEA Grapalat" w:hAnsi="GHEA Grapalat" w:cs="Times Armenian"/>
          <w:sz w:val="22"/>
          <w:szCs w:val="22"/>
          <w:lang w:val="hy-AM"/>
        </w:rPr>
        <w:t xml:space="preserve">ված ցուցանիշի </w:t>
      </w:r>
      <w:r w:rsidRPr="00CB2464">
        <w:rPr>
          <w:rFonts w:ascii="GHEA Grapalat" w:hAnsi="GHEA Grapalat" w:cs="Times Armenian"/>
          <w:sz w:val="22"/>
          <w:szCs w:val="22"/>
        </w:rPr>
        <w:t>97.9</w:t>
      </w:r>
      <w:r w:rsidRPr="00CB2464">
        <w:rPr>
          <w:rFonts w:ascii="GHEA Grapalat" w:hAnsi="GHEA Grapalat" w:cs="Times Armenian"/>
          <w:sz w:val="22"/>
          <w:szCs w:val="22"/>
          <w:lang w:val="hy-AM"/>
        </w:rPr>
        <w:t>%-ը:</w:t>
      </w:r>
      <w:r w:rsidR="00861B60" w:rsidRPr="00CB2464">
        <w:rPr>
          <w:rFonts w:ascii="GHEA Grapalat" w:hAnsi="GHEA Grapalat" w:cs="Times Armenian"/>
          <w:sz w:val="22"/>
          <w:szCs w:val="22"/>
        </w:rPr>
        <w:t xml:space="preserve"> </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rPr>
        <w:t>ՀՀ ոստիկանության կարիքի բավարարման միջոցառմանը հատկացվել է 2 մլրդ դրամ</w:t>
      </w:r>
      <w:r w:rsidR="009073A3" w:rsidRPr="00CB2464">
        <w:rPr>
          <w:rFonts w:ascii="GHEA Grapalat" w:hAnsi="GHEA Grapalat" w:cs="Times Armenian"/>
          <w:sz w:val="22"/>
          <w:szCs w:val="22"/>
        </w:rPr>
        <w:t>,</w:t>
      </w:r>
      <w:r w:rsidRPr="00CB2464">
        <w:rPr>
          <w:rFonts w:ascii="GHEA Grapalat" w:hAnsi="GHEA Grapalat" w:cs="Times Armenian"/>
          <w:sz w:val="22"/>
          <w:szCs w:val="22"/>
        </w:rPr>
        <w:t xml:space="preserve"> </w:t>
      </w:r>
      <w:r w:rsidRPr="00CB2464">
        <w:rPr>
          <w:rFonts w:ascii="GHEA Grapalat" w:hAnsi="GHEA Grapalat" w:cs="Times Armenian"/>
          <w:sz w:val="22"/>
          <w:szCs w:val="22"/>
          <w:lang w:val="hy-AM"/>
        </w:rPr>
        <w:t xml:space="preserve">որը կազմել է </w:t>
      </w:r>
      <w:r w:rsidRPr="00CB2464">
        <w:rPr>
          <w:rFonts w:ascii="GHEA Grapalat" w:hAnsi="GHEA Grapalat" w:cs="Times Armenian"/>
          <w:sz w:val="22"/>
          <w:szCs w:val="22"/>
        </w:rPr>
        <w:t>ծրագր</w:t>
      </w:r>
      <w:r w:rsidRPr="00CB2464">
        <w:rPr>
          <w:rFonts w:ascii="GHEA Grapalat" w:hAnsi="GHEA Grapalat" w:cs="Times Armenian"/>
          <w:sz w:val="22"/>
          <w:szCs w:val="22"/>
          <w:lang w:val="hy-AM"/>
        </w:rPr>
        <w:t xml:space="preserve">ված ցուցանիշի </w:t>
      </w:r>
      <w:r w:rsidRPr="00CB2464">
        <w:rPr>
          <w:rFonts w:ascii="GHEA Grapalat" w:hAnsi="GHEA Grapalat" w:cs="Times Armenian"/>
          <w:sz w:val="22"/>
          <w:szCs w:val="22"/>
        </w:rPr>
        <w:t>87.1</w:t>
      </w:r>
      <w:r w:rsidRPr="00CB2464">
        <w:rPr>
          <w:rFonts w:ascii="GHEA Grapalat" w:hAnsi="GHEA Grapalat" w:cs="Times Armenian"/>
          <w:sz w:val="22"/>
          <w:szCs w:val="22"/>
          <w:lang w:val="hy-AM"/>
        </w:rPr>
        <w:t>%-ը:</w:t>
      </w:r>
      <w:r w:rsidRPr="00CB2464">
        <w:t xml:space="preserve"> </w:t>
      </w:r>
      <w:r w:rsidRPr="00CB2464">
        <w:rPr>
          <w:rFonts w:ascii="GHEA Grapalat" w:hAnsi="GHEA Grapalat" w:cs="Times Armenian"/>
          <w:sz w:val="22"/>
          <w:szCs w:val="22"/>
          <w:lang w:val="hy-AM"/>
        </w:rPr>
        <w:t>Գնման և մատակարարման գործընթաց</w:t>
      </w:r>
      <w:r w:rsidR="0037221B" w:rsidRPr="00CB2464">
        <w:rPr>
          <w:rFonts w:ascii="GHEA Grapalat" w:hAnsi="GHEA Grapalat" w:cs="Times Armenian"/>
          <w:sz w:val="22"/>
          <w:szCs w:val="22"/>
        </w:rPr>
        <w:t>ներ</w:t>
      </w:r>
      <w:r w:rsidRPr="00CB2464">
        <w:rPr>
          <w:rFonts w:ascii="GHEA Grapalat" w:hAnsi="GHEA Grapalat" w:cs="Times Armenian"/>
          <w:sz w:val="22"/>
          <w:szCs w:val="22"/>
          <w:lang w:val="hy-AM"/>
        </w:rPr>
        <w:t>ով պայմանավորված</w:t>
      </w:r>
      <w:r w:rsidR="009073A3" w:rsidRPr="00CB2464">
        <w:rPr>
          <w:rFonts w:ascii="GHEA Grapalat" w:hAnsi="GHEA Grapalat" w:cs="Times Armenian"/>
          <w:sz w:val="22"/>
          <w:szCs w:val="22"/>
        </w:rPr>
        <w:t>՝</w:t>
      </w:r>
      <w:r w:rsidRPr="00CB2464">
        <w:rPr>
          <w:rFonts w:ascii="GHEA Grapalat" w:hAnsi="GHEA Grapalat" w:cs="Times Armenian"/>
          <w:sz w:val="22"/>
          <w:szCs w:val="22"/>
          <w:lang w:val="hy-AM"/>
        </w:rPr>
        <w:t xml:space="preserve"> վճարումներ</w:t>
      </w:r>
      <w:r w:rsidR="0037221B" w:rsidRPr="00CB2464">
        <w:rPr>
          <w:rFonts w:ascii="GHEA Grapalat" w:hAnsi="GHEA Grapalat" w:cs="Times Armenian"/>
          <w:sz w:val="22"/>
          <w:szCs w:val="22"/>
        </w:rPr>
        <w:t>ի մի մասը</w:t>
      </w:r>
      <w:r w:rsidRPr="00CB2464">
        <w:rPr>
          <w:rFonts w:ascii="GHEA Grapalat" w:hAnsi="GHEA Grapalat" w:cs="Times Armenian"/>
          <w:sz w:val="22"/>
          <w:szCs w:val="22"/>
          <w:lang w:val="hy-AM"/>
        </w:rPr>
        <w:t xml:space="preserve"> </w:t>
      </w:r>
      <w:r w:rsidR="009073A3" w:rsidRPr="00CB2464">
        <w:rPr>
          <w:rFonts w:ascii="GHEA Grapalat" w:hAnsi="GHEA Grapalat" w:cs="Times Armenian"/>
          <w:sz w:val="22"/>
          <w:szCs w:val="22"/>
        </w:rPr>
        <w:t xml:space="preserve">տեղափոխվել </w:t>
      </w:r>
      <w:r w:rsidR="0037221B" w:rsidRPr="00CB2464">
        <w:rPr>
          <w:rFonts w:ascii="GHEA Grapalat" w:hAnsi="GHEA Grapalat" w:cs="Times Armenian"/>
          <w:sz w:val="22"/>
          <w:szCs w:val="22"/>
        </w:rPr>
        <w:t>է</w:t>
      </w:r>
      <w:r w:rsidR="009073A3" w:rsidRPr="00CB2464">
        <w:rPr>
          <w:rFonts w:ascii="GHEA Grapalat" w:hAnsi="GHEA Grapalat" w:cs="Times Armenian"/>
          <w:sz w:val="22"/>
          <w:szCs w:val="22"/>
        </w:rPr>
        <w:t xml:space="preserve"> չորրորդ եռամսյակ</w:t>
      </w:r>
      <w:r w:rsidRPr="00CB2464">
        <w:rPr>
          <w:rFonts w:ascii="GHEA Grapalat" w:hAnsi="GHEA Grapalat" w:cs="Times Armenian"/>
          <w:sz w:val="22"/>
          <w:szCs w:val="22"/>
          <w:lang w:val="hy-AM"/>
        </w:rPr>
        <w:t>:</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rPr>
      </w:pPr>
      <w:r w:rsidRPr="00CB2464">
        <w:rPr>
          <w:rFonts w:ascii="GHEA Grapalat" w:hAnsi="GHEA Grapalat" w:cs="Times Armenian"/>
          <w:sz w:val="22"/>
          <w:szCs w:val="22"/>
          <w:lang w:val="hy-AM"/>
        </w:rPr>
        <w:t xml:space="preserve">Նախորդ տարվա </w:t>
      </w:r>
      <w:r w:rsidRPr="00CB2464">
        <w:rPr>
          <w:rFonts w:ascii="GHEA Grapalat" w:hAnsi="GHEA Grapalat" w:cs="Times Armenian"/>
          <w:sz w:val="22"/>
          <w:szCs w:val="22"/>
        </w:rPr>
        <w:t>ինն ամիսների</w:t>
      </w:r>
      <w:r w:rsidRPr="00CB2464">
        <w:rPr>
          <w:rFonts w:ascii="GHEA Grapalat" w:hAnsi="GHEA Grapalat" w:cs="Times Armenian"/>
          <w:sz w:val="22"/>
          <w:szCs w:val="22"/>
          <w:lang w:val="hy-AM"/>
        </w:rPr>
        <w:t xml:space="preserve"> համադրելի ցուցանիշի համեմատ (2020 թվականի «Հասարակական անվտանգության ապահովում»</w:t>
      </w:r>
      <w:r w:rsidRPr="00CB2464">
        <w:rPr>
          <w:rFonts w:ascii="GHEA Grapalat" w:hAnsi="GHEA Grapalat" w:cs="Times Armenian"/>
          <w:sz w:val="22"/>
          <w:szCs w:val="22"/>
        </w:rPr>
        <w:t>, «Անձնագրերի և վիզաների տրամադրում, բնակչության պետական ռեգիստրի միասնական համակարգի վարում», «Ոստիկանության աշխատողների և նրանց ընտանիքի անդամների առողջության պահպանում»</w:t>
      </w:r>
      <w:r w:rsidRPr="00CB2464">
        <w:rPr>
          <w:rFonts w:ascii="GHEA Grapalat" w:hAnsi="GHEA Grapalat" w:cs="Times Armenian"/>
          <w:sz w:val="22"/>
          <w:szCs w:val="22"/>
          <w:lang w:val="hy-AM"/>
        </w:rPr>
        <w:t xml:space="preserve"> և </w:t>
      </w:r>
      <w:r w:rsidRPr="00CB2464">
        <w:rPr>
          <w:rFonts w:ascii="GHEA Grapalat" w:hAnsi="GHEA Grapalat" w:cs="Times Armenian"/>
          <w:sz w:val="22"/>
          <w:szCs w:val="22"/>
        </w:rPr>
        <w:t>«</w:t>
      </w:r>
      <w:r w:rsidRPr="00CB2464">
        <w:rPr>
          <w:rFonts w:ascii="GHEA Grapalat" w:hAnsi="GHEA Grapalat" w:cs="Times Armenian"/>
          <w:sz w:val="22"/>
          <w:szCs w:val="22"/>
          <w:lang w:val="hy-AM"/>
        </w:rPr>
        <w:t>Ճանապարհային երթևեկության անվտանգության ապահովում</w:t>
      </w:r>
      <w:r w:rsidRPr="00CB2464">
        <w:rPr>
          <w:rFonts w:ascii="GHEA Grapalat" w:hAnsi="GHEA Grapalat" w:cs="Times Armenian"/>
          <w:sz w:val="22"/>
          <w:szCs w:val="22"/>
        </w:rPr>
        <w:t>»</w:t>
      </w:r>
      <w:r w:rsidRPr="00CB2464">
        <w:rPr>
          <w:rFonts w:ascii="GHEA Grapalat" w:hAnsi="GHEA Grapalat" w:cs="Times Armenian"/>
          <w:sz w:val="22"/>
          <w:szCs w:val="22"/>
          <w:lang w:val="hy-AM"/>
        </w:rPr>
        <w:t xml:space="preserve"> ծրագրեր</w:t>
      </w:r>
      <w:r w:rsidRPr="00CB2464">
        <w:rPr>
          <w:rFonts w:ascii="GHEA Grapalat" w:hAnsi="GHEA Grapalat" w:cs="Times Armenian"/>
          <w:sz w:val="22"/>
          <w:szCs w:val="22"/>
        </w:rPr>
        <w:t>ի միջոցառումները</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2021 թվականին ներառվել են</w:t>
      </w:r>
      <w:r w:rsidRPr="00CB2464">
        <w:rPr>
          <w:rFonts w:ascii="GHEA Grapalat" w:hAnsi="GHEA Grapalat" w:cs="Times Armenian"/>
          <w:sz w:val="22"/>
          <w:szCs w:val="22"/>
          <w:lang w:val="hy-AM"/>
        </w:rPr>
        <w:t xml:space="preserve"> </w:t>
      </w:r>
      <w:r w:rsidRPr="00CB2464">
        <w:rPr>
          <w:rFonts w:ascii="GHEA Grapalat" w:hAnsi="GHEA Grapalat" w:cs="Times Armenian"/>
          <w:sz w:val="22"/>
          <w:szCs w:val="22"/>
        </w:rPr>
        <w:t>«</w:t>
      </w:r>
      <w:r w:rsidRPr="00CB2464">
        <w:rPr>
          <w:rFonts w:ascii="GHEA Grapalat" w:hAnsi="GHEA Grapalat" w:cs="Times Armenian"/>
          <w:sz w:val="22"/>
          <w:szCs w:val="22"/>
          <w:lang w:val="hy-AM"/>
        </w:rPr>
        <w:t>Ոստիկանության ոլորտի քաղաքականության մշակ</w:t>
      </w:r>
      <w:r w:rsidRPr="00CB2464">
        <w:rPr>
          <w:rFonts w:ascii="GHEA Grapalat" w:hAnsi="GHEA Grapalat" w:cs="Times Armenian"/>
          <w:sz w:val="22"/>
          <w:szCs w:val="22"/>
        </w:rPr>
        <w:t>ում</w:t>
      </w:r>
      <w:r w:rsidRPr="00CB2464">
        <w:rPr>
          <w:rFonts w:ascii="GHEA Grapalat" w:hAnsi="GHEA Grapalat" w:cs="Times Armenian"/>
          <w:sz w:val="22"/>
          <w:szCs w:val="22"/>
          <w:lang w:val="hy-AM"/>
        </w:rPr>
        <w:t>, կառավար</w:t>
      </w:r>
      <w:r w:rsidRPr="00CB2464">
        <w:rPr>
          <w:rFonts w:ascii="GHEA Grapalat" w:hAnsi="GHEA Grapalat" w:cs="Times Armenian"/>
          <w:sz w:val="22"/>
          <w:szCs w:val="22"/>
        </w:rPr>
        <w:t>ու</w:t>
      </w:r>
      <w:r w:rsidRPr="00CB2464">
        <w:rPr>
          <w:rFonts w:ascii="GHEA Grapalat" w:hAnsi="GHEA Grapalat" w:cs="Times Armenian"/>
          <w:sz w:val="22"/>
          <w:szCs w:val="22"/>
          <w:lang w:val="hy-AM"/>
        </w:rPr>
        <w:t>մ, կենտրոնացված միջոցառումներ</w:t>
      </w:r>
      <w:r w:rsidRPr="00CB2464">
        <w:rPr>
          <w:rFonts w:ascii="GHEA Grapalat" w:hAnsi="GHEA Grapalat" w:cs="Times Armenian"/>
          <w:sz w:val="22"/>
          <w:szCs w:val="22"/>
        </w:rPr>
        <w:t>ի</w:t>
      </w:r>
      <w:r w:rsidRPr="00CB2464">
        <w:rPr>
          <w:rFonts w:ascii="GHEA Grapalat" w:hAnsi="GHEA Grapalat" w:cs="Times Armenian"/>
          <w:sz w:val="22"/>
          <w:szCs w:val="22"/>
          <w:lang w:val="hy-AM"/>
        </w:rPr>
        <w:t>, մոնիտորինգ</w:t>
      </w:r>
      <w:r w:rsidRPr="00CB2464">
        <w:rPr>
          <w:rFonts w:ascii="GHEA Grapalat" w:hAnsi="GHEA Grapalat" w:cs="Times Armenian"/>
          <w:sz w:val="22"/>
          <w:szCs w:val="22"/>
        </w:rPr>
        <w:t>ի</w:t>
      </w:r>
      <w:r w:rsidRPr="00CB2464">
        <w:rPr>
          <w:rFonts w:ascii="GHEA Grapalat" w:hAnsi="GHEA Grapalat" w:cs="Times Armenian"/>
          <w:sz w:val="22"/>
          <w:szCs w:val="22"/>
          <w:lang w:val="hy-AM"/>
        </w:rPr>
        <w:t xml:space="preserve"> ու վերահսկողությ</w:t>
      </w:r>
      <w:r w:rsidRPr="00CB2464">
        <w:rPr>
          <w:rFonts w:ascii="GHEA Grapalat" w:hAnsi="GHEA Grapalat" w:cs="Times Armenian"/>
          <w:sz w:val="22"/>
          <w:szCs w:val="22"/>
        </w:rPr>
        <w:t>ա</w:t>
      </w:r>
      <w:r w:rsidRPr="00CB2464">
        <w:rPr>
          <w:rFonts w:ascii="GHEA Grapalat" w:hAnsi="GHEA Grapalat" w:cs="Times Armenian"/>
          <w:sz w:val="22"/>
          <w:szCs w:val="22"/>
          <w:lang w:val="hy-AM"/>
        </w:rPr>
        <w:t>ն</w:t>
      </w:r>
      <w:r w:rsidRPr="00CB2464">
        <w:rPr>
          <w:rFonts w:ascii="GHEA Grapalat" w:hAnsi="GHEA Grapalat" w:cs="Times Armenian"/>
          <w:sz w:val="22"/>
          <w:szCs w:val="22"/>
        </w:rPr>
        <w:t xml:space="preserve"> իրականացում»</w:t>
      </w:r>
      <w:r w:rsidRPr="00CB2464">
        <w:rPr>
          <w:rFonts w:ascii="GHEA Grapalat" w:hAnsi="GHEA Grapalat" w:cs="Times Armenian"/>
          <w:sz w:val="22"/>
          <w:szCs w:val="22"/>
          <w:lang w:val="hy-AM"/>
        </w:rPr>
        <w:t xml:space="preserve"> ծրագրում</w:t>
      </w:r>
      <w:r w:rsidRPr="00CB2464">
        <w:rPr>
          <w:rFonts w:ascii="GHEA Grapalat" w:hAnsi="GHEA Grapalat" w:cs="Times Armenian"/>
          <w:sz w:val="22"/>
          <w:szCs w:val="22"/>
        </w:rPr>
        <w:t xml:space="preserve">) </w:t>
      </w:r>
      <w:r w:rsidRPr="00CB2464">
        <w:rPr>
          <w:rFonts w:ascii="GHEA Grapalat" w:hAnsi="GHEA Grapalat" w:cs="Times Armenian"/>
          <w:sz w:val="22"/>
          <w:szCs w:val="22"/>
          <w:lang w:val="hy-AM"/>
        </w:rPr>
        <w:t>Ոստիկանության ոլորտի քաղաքականության մշակման, կառավարման, կենտրոնացված միջոցառումների, մոնիտորինգի ու վերահսկողության</w:t>
      </w:r>
      <w:r w:rsidRPr="00CB2464">
        <w:rPr>
          <w:rFonts w:ascii="GHEA Grapalat" w:hAnsi="GHEA Grapalat" w:cs="Times Armenian"/>
          <w:sz w:val="22"/>
          <w:szCs w:val="22"/>
        </w:rPr>
        <w:t xml:space="preserve"> ծրագրի ծախսերն աճել են 2.3%-ով կամ 977.1 մլ</w:t>
      </w:r>
      <w:r w:rsidR="00716FB4" w:rsidRPr="00CB2464">
        <w:rPr>
          <w:rFonts w:ascii="GHEA Grapalat" w:hAnsi="GHEA Grapalat" w:cs="Times Armenian"/>
          <w:sz w:val="22"/>
          <w:szCs w:val="22"/>
        </w:rPr>
        <w:t>ն</w:t>
      </w:r>
      <w:r w:rsidRPr="00CB2464">
        <w:rPr>
          <w:rFonts w:ascii="GHEA Grapalat" w:hAnsi="GHEA Grapalat" w:cs="Times Armenian"/>
          <w:sz w:val="22"/>
          <w:szCs w:val="22"/>
        </w:rPr>
        <w:t xml:space="preserve"> դրամով, որը հիմնականում պայմանավորված է </w:t>
      </w:r>
      <w:r w:rsidR="003851D4" w:rsidRPr="00CB2464">
        <w:rPr>
          <w:rFonts w:ascii="GHEA Grapalat" w:hAnsi="GHEA Grapalat" w:cs="Times Armenian"/>
          <w:sz w:val="22"/>
          <w:szCs w:val="22"/>
        </w:rPr>
        <w:t>«</w:t>
      </w:r>
      <w:r w:rsidRPr="00CB2464">
        <w:rPr>
          <w:rFonts w:ascii="GHEA Grapalat" w:hAnsi="GHEA Grapalat" w:cs="Times Armenian"/>
          <w:sz w:val="22"/>
          <w:szCs w:val="22"/>
        </w:rPr>
        <w:t>Ոստիկանության ոլորտի քաղաքականության մշակում, կառավարում, կենտրոնացված միջոցառումների, մոնիտոր</w:t>
      </w:r>
      <w:r w:rsidR="003851D4" w:rsidRPr="00CB2464">
        <w:rPr>
          <w:rFonts w:ascii="GHEA Grapalat" w:hAnsi="GHEA Grapalat" w:cs="Times Armenian"/>
          <w:sz w:val="22"/>
          <w:szCs w:val="22"/>
        </w:rPr>
        <w:t>ինգի և վերահսկողության իրականացում» միջոցառման</w:t>
      </w:r>
      <w:r w:rsidRPr="00CB2464">
        <w:rPr>
          <w:rFonts w:ascii="GHEA Grapalat" w:hAnsi="GHEA Grapalat" w:cs="Times Armenian"/>
          <w:sz w:val="22"/>
          <w:szCs w:val="22"/>
        </w:rPr>
        <w:t xml:space="preserve"> ծախսերի 20.1% (շուրջ 1.3 մլրդ դրամ) աճով և ՀՀ ոստիկանության կարիքի բավարարման միջոցառմանը 2 մլրդ դրամ հատկացումով:</w:t>
      </w:r>
    </w:p>
    <w:p w:rsidR="00581A76" w:rsidRPr="00CB2464" w:rsidRDefault="00581A76" w:rsidP="00581A76">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Times Armenian"/>
          <w:sz w:val="22"/>
          <w:szCs w:val="22"/>
        </w:rPr>
        <w:t xml:space="preserve"> </w:t>
      </w:r>
      <w:r w:rsidRPr="00CB2464">
        <w:rPr>
          <w:rFonts w:ascii="GHEA Grapalat" w:hAnsi="GHEA Grapalat" w:cs="Sylfaen"/>
          <w:i/>
          <w:sz w:val="22"/>
          <w:szCs w:val="22"/>
          <w:lang w:val="hy-AM"/>
        </w:rPr>
        <w:t>Ոստիկանության կրթական ծառայությունների</w:t>
      </w:r>
      <w:r w:rsidRPr="00CB2464">
        <w:rPr>
          <w:rFonts w:ascii="GHEA Grapalat" w:hAnsi="GHEA Grapalat" w:cs="Sylfaen"/>
          <w:sz w:val="22"/>
          <w:szCs w:val="22"/>
          <w:lang w:val="hy-AM"/>
        </w:rPr>
        <w:t xml:space="preserve"> </w:t>
      </w:r>
      <w:r w:rsidRPr="00CB2464">
        <w:rPr>
          <w:rFonts w:ascii="GHEA Grapalat" w:hAnsi="GHEA Grapalat" w:cs="Times Armenian"/>
          <w:sz w:val="22"/>
          <w:szCs w:val="22"/>
          <w:lang w:val="hy-AM"/>
        </w:rPr>
        <w:t>ծրագրի շրջանակներում</w:t>
      </w:r>
      <w:r w:rsidRPr="00CB2464">
        <w:rPr>
          <w:rFonts w:ascii="GHEA Grapalat" w:hAnsi="GHEA Grapalat" w:cs="Times Armenian"/>
          <w:sz w:val="22"/>
          <w:szCs w:val="22"/>
        </w:rPr>
        <w:t xml:space="preserve"> </w:t>
      </w:r>
      <w:r w:rsidRPr="00CB2464">
        <w:rPr>
          <w:rFonts w:ascii="GHEA Grapalat" w:hAnsi="GHEA Grapalat" w:cs="Times Armenian"/>
          <w:sz w:val="22"/>
          <w:szCs w:val="22"/>
          <w:lang w:val="hy-AM"/>
        </w:rPr>
        <w:t>202</w:t>
      </w:r>
      <w:r w:rsidRPr="00CB2464">
        <w:rPr>
          <w:rFonts w:ascii="GHEA Grapalat" w:hAnsi="GHEA Grapalat" w:cs="Times Armenian"/>
          <w:sz w:val="22"/>
          <w:szCs w:val="22"/>
        </w:rPr>
        <w:t xml:space="preserve">1 </w:t>
      </w:r>
      <w:r w:rsidRPr="00CB2464">
        <w:rPr>
          <w:rFonts w:ascii="GHEA Grapalat" w:hAnsi="GHEA Grapalat" w:cs="Times Armenian"/>
          <w:sz w:val="22"/>
          <w:szCs w:val="22"/>
          <w:lang w:val="hy-AM"/>
        </w:rPr>
        <w:t xml:space="preserve">թվականի </w:t>
      </w:r>
      <w:r w:rsidRPr="00CB2464">
        <w:rPr>
          <w:rFonts w:ascii="GHEA Grapalat" w:hAnsi="GHEA Grapalat" w:cs="Times Armenian"/>
          <w:sz w:val="22"/>
          <w:szCs w:val="22"/>
        </w:rPr>
        <w:t>ինն ամիսների ընթացքում</w:t>
      </w:r>
      <w:r w:rsidRPr="00CB2464">
        <w:rPr>
          <w:rFonts w:ascii="GHEA Grapalat" w:hAnsi="GHEA Grapalat" w:cs="Times Armenian"/>
          <w:sz w:val="22"/>
          <w:szCs w:val="22"/>
          <w:lang w:val="hy-AM"/>
        </w:rPr>
        <w:t xml:space="preserve"> օգտագործվել է </w:t>
      </w:r>
      <w:r w:rsidRPr="00CB2464">
        <w:rPr>
          <w:rFonts w:ascii="GHEA Grapalat" w:hAnsi="GHEA Grapalat" w:cs="Times Armenian"/>
          <w:sz w:val="22"/>
          <w:szCs w:val="22"/>
        </w:rPr>
        <w:t>913.4</w:t>
      </w:r>
      <w:r w:rsidRPr="00CB2464">
        <w:rPr>
          <w:rFonts w:ascii="GHEA Grapalat" w:hAnsi="GHEA Grapalat" w:cs="Times Armenian"/>
          <w:sz w:val="22"/>
          <w:szCs w:val="22"/>
          <w:lang w:val="hy-AM"/>
        </w:rPr>
        <w:t xml:space="preserve"> մլն դրամ, որը կազմել է </w:t>
      </w:r>
      <w:r w:rsidRPr="00CB2464">
        <w:rPr>
          <w:rFonts w:ascii="GHEA Grapalat" w:hAnsi="GHEA Grapalat" w:cs="Times Armenian"/>
          <w:sz w:val="22"/>
          <w:szCs w:val="22"/>
        </w:rPr>
        <w:t>նախատես</w:t>
      </w:r>
      <w:r w:rsidRPr="00CB2464">
        <w:rPr>
          <w:rFonts w:ascii="GHEA Grapalat" w:hAnsi="GHEA Grapalat" w:cs="Times Armenian"/>
          <w:sz w:val="22"/>
          <w:szCs w:val="22"/>
          <w:lang w:val="hy-AM"/>
        </w:rPr>
        <w:t xml:space="preserve">ված </w:t>
      </w:r>
      <w:r w:rsidRPr="00CB2464">
        <w:rPr>
          <w:rFonts w:ascii="GHEA Grapalat" w:hAnsi="GHEA Grapalat" w:cs="Times Armenian"/>
          <w:sz w:val="22"/>
          <w:szCs w:val="22"/>
        </w:rPr>
        <w:t>միջոցներ</w:t>
      </w:r>
      <w:r w:rsidRPr="00CB2464">
        <w:rPr>
          <w:rFonts w:ascii="GHEA Grapalat" w:hAnsi="GHEA Grapalat" w:cs="Times Armenian"/>
          <w:sz w:val="22"/>
          <w:szCs w:val="22"/>
          <w:lang w:val="hy-AM"/>
        </w:rPr>
        <w:t xml:space="preserve">ի </w:t>
      </w:r>
      <w:r w:rsidRPr="00CB2464">
        <w:rPr>
          <w:rFonts w:ascii="GHEA Grapalat" w:hAnsi="GHEA Grapalat" w:cs="Times Armenian"/>
          <w:sz w:val="22"/>
          <w:szCs w:val="22"/>
        </w:rPr>
        <w:t>77.8</w:t>
      </w:r>
      <w:r w:rsidRPr="00CB2464">
        <w:rPr>
          <w:rFonts w:ascii="GHEA Grapalat" w:hAnsi="GHEA Grapalat" w:cs="Times Armenian"/>
          <w:sz w:val="22"/>
          <w:szCs w:val="22"/>
          <w:lang w:val="hy-AM"/>
        </w:rPr>
        <w:t xml:space="preserve">%-ը: Նշված գումարից </w:t>
      </w:r>
      <w:r w:rsidRPr="00CB2464">
        <w:rPr>
          <w:rFonts w:ascii="GHEA Grapalat" w:hAnsi="GHEA Grapalat" w:cs="Times Armenian"/>
          <w:sz w:val="22"/>
          <w:szCs w:val="22"/>
        </w:rPr>
        <w:t>537.1</w:t>
      </w:r>
      <w:r w:rsidRPr="00CB2464">
        <w:rPr>
          <w:rFonts w:ascii="GHEA Grapalat" w:hAnsi="GHEA Grapalat" w:cs="Times Armenian"/>
          <w:sz w:val="22"/>
          <w:szCs w:val="22"/>
          <w:lang w:val="hy-AM"/>
        </w:rPr>
        <w:t xml:space="preserve"> մլն դրամն օգտագործվել է</w:t>
      </w:r>
      <w:r w:rsidRPr="00CB2464">
        <w:rPr>
          <w:rFonts w:ascii="GHEA Grapalat" w:hAnsi="GHEA Grapalat"/>
          <w:lang w:val="hy-AM"/>
        </w:rPr>
        <w:t xml:space="preserve"> </w:t>
      </w:r>
      <w:r w:rsidRPr="00CB2464">
        <w:rPr>
          <w:rFonts w:ascii="GHEA Grapalat" w:hAnsi="GHEA Grapalat" w:cs="Times Armenian"/>
          <w:sz w:val="22"/>
          <w:szCs w:val="22"/>
          <w:lang w:val="hy-AM"/>
        </w:rPr>
        <w:t xml:space="preserve">բարձրագույն մասնագիտական կրթության, </w:t>
      </w:r>
      <w:r w:rsidRPr="00CB2464">
        <w:rPr>
          <w:rFonts w:ascii="GHEA Grapalat" w:hAnsi="GHEA Grapalat" w:cs="Times Armenian"/>
          <w:sz w:val="22"/>
          <w:szCs w:val="22"/>
        </w:rPr>
        <w:t>226</w:t>
      </w:r>
      <w:r w:rsidRPr="00CB2464">
        <w:rPr>
          <w:rFonts w:ascii="GHEA Grapalat" w:hAnsi="GHEA Grapalat" w:cs="Times Armenian"/>
          <w:sz w:val="22"/>
          <w:szCs w:val="22"/>
          <w:lang w:val="hy-AM"/>
        </w:rPr>
        <w:t xml:space="preserve"> մլն դրամը՝ միջին մասնագիտական կրթության, </w:t>
      </w:r>
      <w:r w:rsidRPr="00CB2464">
        <w:rPr>
          <w:rFonts w:ascii="GHEA Grapalat" w:hAnsi="GHEA Grapalat" w:cs="Times Armenian"/>
          <w:sz w:val="22"/>
          <w:szCs w:val="22"/>
        </w:rPr>
        <w:t>150.4</w:t>
      </w:r>
      <w:r w:rsidRPr="00CB2464">
        <w:rPr>
          <w:rFonts w:ascii="GHEA Grapalat" w:hAnsi="GHEA Grapalat" w:cs="Times Armenian"/>
          <w:sz w:val="22"/>
          <w:szCs w:val="22"/>
          <w:lang w:val="hy-AM"/>
        </w:rPr>
        <w:t xml:space="preserve"> մլն դրամը՝ նախնական մասնագիտական կրթության ծառայությունների </w:t>
      </w:r>
      <w:r w:rsidRPr="00CB2464">
        <w:rPr>
          <w:rFonts w:ascii="GHEA Grapalat" w:hAnsi="GHEA Grapalat"/>
          <w:sz w:val="22"/>
          <w:szCs w:val="22"/>
          <w:lang w:val="hy-AM"/>
        </w:rPr>
        <w:t>ֆինանսավորման</w:t>
      </w:r>
      <w:r w:rsidRPr="00CB2464">
        <w:rPr>
          <w:rFonts w:ascii="GHEA Grapalat" w:hAnsi="GHEA Grapalat" w:cs="Times Armenian"/>
          <w:sz w:val="22"/>
          <w:szCs w:val="22"/>
          <w:lang w:val="hy-AM"/>
        </w:rPr>
        <w:t xml:space="preserve"> նպատակով</w:t>
      </w:r>
      <w:r w:rsidRPr="00CB2464">
        <w:rPr>
          <w:rFonts w:ascii="GHEA Grapalat" w:hAnsi="GHEA Grapalat" w:cs="Times Armenian"/>
          <w:sz w:val="22"/>
          <w:szCs w:val="22"/>
        </w:rPr>
        <w:t>, որոնք կատարվել են 77.8</w:t>
      </w:r>
      <w:r w:rsidRPr="00CB2464">
        <w:rPr>
          <w:rFonts w:ascii="GHEA Grapalat" w:hAnsi="GHEA Grapalat" w:cs="Times Armenian"/>
          <w:sz w:val="22"/>
          <w:szCs w:val="22"/>
          <w:lang w:val="hy-AM"/>
        </w:rPr>
        <w:t>%-</w:t>
      </w:r>
      <w:r w:rsidRPr="00CB2464">
        <w:rPr>
          <w:rFonts w:ascii="GHEA Grapalat" w:hAnsi="GHEA Grapalat" w:cs="Times Armenian"/>
          <w:sz w:val="22"/>
          <w:szCs w:val="22"/>
        </w:rPr>
        <w:t>ով</w:t>
      </w:r>
      <w:r w:rsidRPr="00CB2464">
        <w:rPr>
          <w:rFonts w:ascii="GHEA Grapalat" w:hAnsi="GHEA Grapalat" w:cs="Times Armenian"/>
          <w:sz w:val="22"/>
          <w:szCs w:val="22"/>
          <w:lang w:val="hy-AM"/>
        </w:rPr>
        <w:t xml:space="preserve">: </w:t>
      </w:r>
      <w:r w:rsidR="003851D4" w:rsidRPr="00CB2464">
        <w:rPr>
          <w:rFonts w:ascii="GHEA Grapalat" w:hAnsi="GHEA Grapalat" w:cs="Times Armenian"/>
          <w:sz w:val="22"/>
          <w:szCs w:val="22"/>
        </w:rPr>
        <w:t>Շեղումը</w:t>
      </w:r>
      <w:r w:rsidRPr="00CB2464">
        <w:rPr>
          <w:rFonts w:ascii="GHEA Grapalat" w:hAnsi="GHEA Grapalat" w:cs="Times Armenian"/>
          <w:sz w:val="22"/>
          <w:szCs w:val="22"/>
          <w:lang w:val="hy-AM"/>
        </w:rPr>
        <w:t xml:space="preserve"> պայմանավորված է </w:t>
      </w:r>
      <w:r w:rsidRPr="00CB2464">
        <w:rPr>
          <w:rFonts w:ascii="GHEA Grapalat" w:hAnsi="GHEA Grapalat" w:cs="Times Armenian"/>
          <w:sz w:val="22"/>
          <w:szCs w:val="22"/>
        </w:rPr>
        <w:t>սեպտեմբեր</w:t>
      </w:r>
      <w:r w:rsidRPr="00CB2464">
        <w:rPr>
          <w:rFonts w:ascii="GHEA Grapalat" w:hAnsi="GHEA Grapalat" w:cs="Times Armenian"/>
          <w:sz w:val="22"/>
          <w:szCs w:val="22"/>
          <w:lang w:val="hy-AM"/>
        </w:rPr>
        <w:t xml:space="preserve"> ամսվա ընթացքում մատուցված կրթական ծառայությունների դիմաց վճարումները </w:t>
      </w:r>
      <w:r w:rsidRPr="00CB2464">
        <w:rPr>
          <w:rFonts w:ascii="GHEA Grapalat" w:hAnsi="GHEA Grapalat" w:cs="Times Armenian"/>
          <w:sz w:val="22"/>
          <w:szCs w:val="22"/>
        </w:rPr>
        <w:t>հոկտեմբեր</w:t>
      </w:r>
      <w:r w:rsidRPr="00CB2464">
        <w:rPr>
          <w:rFonts w:ascii="GHEA Grapalat" w:hAnsi="GHEA Grapalat" w:cs="Times Armenian"/>
          <w:sz w:val="22"/>
          <w:szCs w:val="22"/>
          <w:lang w:val="hy-AM"/>
        </w:rPr>
        <w:t xml:space="preserve"> ամսին կատարելու հանգամանքով: Նախորդ տարվա նույն ժամանակահատվածի համեմատ ծրագրի ծախսեր</w:t>
      </w:r>
      <w:r w:rsidRPr="00CB2464">
        <w:rPr>
          <w:rFonts w:ascii="GHEA Grapalat" w:hAnsi="GHEA Grapalat" w:cs="Times Armenian"/>
          <w:sz w:val="22"/>
          <w:szCs w:val="22"/>
        </w:rPr>
        <w:t>ը չեն փոփոխվել:</w:t>
      </w:r>
      <w:r w:rsidRPr="00CB2464">
        <w:rPr>
          <w:rFonts w:ascii="GHEA Grapalat" w:hAnsi="GHEA Grapalat" w:cs="Sylfaen"/>
          <w:sz w:val="22"/>
          <w:szCs w:val="22"/>
          <w:lang w:val="hy-AM"/>
        </w:rPr>
        <w:t xml:space="preserve"> </w:t>
      </w:r>
    </w:p>
    <w:p w:rsidR="00581A76" w:rsidRPr="00CB2464" w:rsidRDefault="00581A76" w:rsidP="00581A76">
      <w:pPr>
        <w:spacing w:line="360" w:lineRule="auto"/>
        <w:ind w:firstLine="561"/>
        <w:jc w:val="both"/>
        <w:rPr>
          <w:rFonts w:ascii="GHEA Grapalat" w:hAnsi="GHEA Grapalat" w:cs="Times Armenian"/>
          <w:sz w:val="22"/>
          <w:szCs w:val="22"/>
        </w:rPr>
      </w:pPr>
      <w:r w:rsidRPr="00CB2464">
        <w:rPr>
          <w:rFonts w:ascii="GHEA Grapalat" w:hAnsi="GHEA Grapalat" w:cs="Times Armenian"/>
          <w:sz w:val="22"/>
          <w:szCs w:val="22"/>
          <w:lang w:val="hy-AM"/>
        </w:rPr>
        <w:t>20</w:t>
      </w:r>
      <w:r w:rsidRPr="00CB2464">
        <w:rPr>
          <w:rFonts w:ascii="GHEA Grapalat" w:hAnsi="GHEA Grapalat" w:cs="Times Armenian"/>
          <w:sz w:val="22"/>
          <w:szCs w:val="22"/>
        </w:rPr>
        <w:t>20</w:t>
      </w:r>
      <w:r w:rsidRPr="00CB2464">
        <w:rPr>
          <w:rFonts w:ascii="GHEA Grapalat" w:hAnsi="GHEA Grapalat" w:cs="Times Armenian"/>
          <w:sz w:val="22"/>
          <w:szCs w:val="22"/>
          <w:lang w:val="hy-AM"/>
        </w:rPr>
        <w:t xml:space="preserve"> թվականի</w:t>
      </w:r>
      <w:r w:rsidRPr="00CB2464">
        <w:rPr>
          <w:rFonts w:ascii="GHEA Grapalat" w:hAnsi="GHEA Grapalat" w:cs="Times Armenian"/>
          <w:sz w:val="22"/>
          <w:szCs w:val="22"/>
        </w:rPr>
        <w:t xml:space="preserve"> ինն ամիսների</w:t>
      </w:r>
      <w:r w:rsidRPr="00CB2464">
        <w:rPr>
          <w:rFonts w:ascii="GHEA Grapalat" w:hAnsi="GHEA Grapalat" w:cs="Times Armenian"/>
          <w:sz w:val="22"/>
          <w:szCs w:val="22"/>
          <w:lang w:val="hy-AM"/>
        </w:rPr>
        <w:t xml:space="preserve"> համեմատ ՀՀ ոստիկանության ծախսեր</w:t>
      </w:r>
      <w:r w:rsidRPr="00CB2464">
        <w:rPr>
          <w:rFonts w:ascii="GHEA Grapalat" w:hAnsi="GHEA Grapalat" w:cs="Times Armenian"/>
          <w:sz w:val="22"/>
          <w:szCs w:val="22"/>
        </w:rPr>
        <w:t xml:space="preserve">ն աճել են 2.3%-ով կամ 977.1 մլն դրամով՝ պայմանավորված Ոստիկանության ոլորտի քաղաքականության մշակման, կառավարման, կենտրոնացված միջոցառումների, մոնիտորինգի և վերահսկողության ծրագրի շրջանակներում կատարված ծախսերի </w:t>
      </w:r>
      <w:r w:rsidR="003851D4" w:rsidRPr="00CB2464">
        <w:rPr>
          <w:rFonts w:ascii="GHEA Grapalat" w:hAnsi="GHEA Grapalat" w:cs="Times Armenian"/>
          <w:sz w:val="22"/>
          <w:szCs w:val="22"/>
        </w:rPr>
        <w:t>աճով</w:t>
      </w:r>
      <w:r w:rsidRPr="00CB2464">
        <w:rPr>
          <w:rFonts w:ascii="GHEA Grapalat" w:hAnsi="GHEA Grapalat" w:cs="Times Armenian"/>
          <w:sz w:val="22"/>
          <w:szCs w:val="22"/>
        </w:rPr>
        <w:t>:</w:t>
      </w:r>
    </w:p>
    <w:p w:rsidR="005747E7" w:rsidRPr="00CB2464" w:rsidRDefault="005747E7" w:rsidP="005747E7">
      <w:pPr>
        <w:spacing w:line="360" w:lineRule="auto"/>
        <w:ind w:firstLine="561"/>
        <w:jc w:val="both"/>
        <w:rPr>
          <w:rFonts w:ascii="GHEA Grapalat" w:hAnsi="GHEA Grapalat" w:cs="Times Armenian"/>
          <w:sz w:val="22"/>
          <w:szCs w:val="22"/>
          <w:lang w:val="hy-AM"/>
        </w:rPr>
      </w:pPr>
    </w:p>
    <w:p w:rsidR="00581A76" w:rsidRPr="00CB2464" w:rsidRDefault="005747E7" w:rsidP="00581A76">
      <w:pPr>
        <w:autoSpaceDE w:val="0"/>
        <w:autoSpaceDN w:val="0"/>
        <w:adjustRightInd w:val="0"/>
        <w:spacing w:line="360" w:lineRule="auto"/>
        <w:ind w:firstLine="567"/>
        <w:jc w:val="both"/>
        <w:rPr>
          <w:rFonts w:ascii="GHEA Grapalat" w:hAnsi="GHEA Grapalat" w:cs="Times Armenian"/>
          <w:sz w:val="22"/>
          <w:szCs w:val="22"/>
          <w:lang w:val="hy-AM"/>
        </w:rPr>
      </w:pPr>
      <w:r w:rsidRPr="00CB2464">
        <w:rPr>
          <w:rFonts w:ascii="GHEA Grapalat" w:hAnsi="GHEA Grapalat" w:cs="GHEA Grapalat"/>
          <w:i/>
          <w:sz w:val="22"/>
          <w:szCs w:val="22"/>
          <w:u w:val="single"/>
          <w:lang w:val="hy-AM"/>
        </w:rPr>
        <w:t>Հանրային հեռարձակողի խորհրդին</w:t>
      </w:r>
      <w:r w:rsidR="00581A76" w:rsidRPr="00CB2464">
        <w:rPr>
          <w:rFonts w:ascii="GHEA Grapalat" w:hAnsi="GHEA Grapalat" w:cs="GHEA Grapalat"/>
          <w:i/>
          <w:sz w:val="22"/>
          <w:szCs w:val="22"/>
        </w:rPr>
        <w:t xml:space="preserve"> </w:t>
      </w:r>
      <w:r w:rsidR="00581A76" w:rsidRPr="00CB2464">
        <w:rPr>
          <w:rFonts w:ascii="GHEA Grapalat" w:hAnsi="GHEA Grapalat" w:cs="Sylfaen"/>
          <w:i/>
          <w:sz w:val="22"/>
          <w:szCs w:val="22"/>
          <w:lang w:val="hy-AM"/>
        </w:rPr>
        <w:t xml:space="preserve">Ռադիո և հեռուստահաղորդումների հեռարձակման </w:t>
      </w:r>
      <w:r w:rsidR="00581A76" w:rsidRPr="00CB2464">
        <w:rPr>
          <w:rFonts w:ascii="GHEA Grapalat" w:hAnsi="GHEA Grapalat" w:cs="Sylfaen"/>
          <w:sz w:val="22"/>
          <w:szCs w:val="22"/>
          <w:lang w:val="hy-AM"/>
        </w:rPr>
        <w:t>ծրագրի շրջանակներում 202</w:t>
      </w:r>
      <w:r w:rsidR="00581A76" w:rsidRPr="00CB2464">
        <w:rPr>
          <w:rFonts w:ascii="GHEA Grapalat" w:hAnsi="GHEA Grapalat" w:cs="Sylfaen"/>
          <w:sz w:val="22"/>
          <w:szCs w:val="22"/>
        </w:rPr>
        <w:t>1</w:t>
      </w:r>
      <w:r w:rsidR="00581A76" w:rsidRPr="00CB2464">
        <w:rPr>
          <w:rFonts w:ascii="GHEA Grapalat" w:hAnsi="GHEA Grapalat" w:cs="Sylfaen"/>
          <w:sz w:val="22"/>
          <w:szCs w:val="22"/>
          <w:lang w:val="hy-AM"/>
        </w:rPr>
        <w:t xml:space="preserve"> թվականի </w:t>
      </w:r>
      <w:r w:rsidR="00581A76" w:rsidRPr="00CB2464">
        <w:rPr>
          <w:rFonts w:ascii="GHEA Grapalat" w:hAnsi="GHEA Grapalat" w:cs="Sylfaen"/>
          <w:sz w:val="22"/>
          <w:szCs w:val="22"/>
        </w:rPr>
        <w:t xml:space="preserve">ինն </w:t>
      </w:r>
      <w:r w:rsidR="00581A76" w:rsidRPr="00CB2464">
        <w:rPr>
          <w:rFonts w:ascii="GHEA Grapalat" w:hAnsi="GHEA Grapalat" w:cs="Times Armenian"/>
          <w:sz w:val="22"/>
          <w:szCs w:val="22"/>
        </w:rPr>
        <w:t>ամիսների ընթացք</w:t>
      </w:r>
      <w:r w:rsidR="00581A76" w:rsidRPr="00CB2464">
        <w:rPr>
          <w:rFonts w:ascii="GHEA Grapalat" w:hAnsi="GHEA Grapalat" w:cs="Sylfaen"/>
          <w:sz w:val="22"/>
          <w:szCs w:val="22"/>
          <w:lang w:val="hy-AM"/>
        </w:rPr>
        <w:t xml:space="preserve">ում ՀՀ պետական բյուջեից </w:t>
      </w:r>
      <w:r w:rsidR="00581A76" w:rsidRPr="00CB2464">
        <w:rPr>
          <w:rFonts w:ascii="GHEA Grapalat" w:hAnsi="GHEA Grapalat" w:cs="Sylfaen"/>
          <w:sz w:val="22"/>
          <w:szCs w:val="22"/>
          <w:lang w:val="hy-AM"/>
        </w:rPr>
        <w:lastRenderedPageBreak/>
        <w:t xml:space="preserve">տրամադրվել է </w:t>
      </w:r>
      <w:r w:rsidR="00581A76" w:rsidRPr="00CB2464">
        <w:rPr>
          <w:rFonts w:ascii="GHEA Grapalat" w:hAnsi="GHEA Grapalat" w:cs="Sylfaen"/>
          <w:sz w:val="22"/>
          <w:szCs w:val="22"/>
        </w:rPr>
        <w:t>շուրջ 5.2</w:t>
      </w:r>
      <w:r w:rsidR="00581A76" w:rsidRPr="00CB2464">
        <w:rPr>
          <w:rFonts w:ascii="GHEA Grapalat" w:hAnsi="GHEA Grapalat" w:cs="Sylfaen"/>
          <w:sz w:val="22"/>
          <w:szCs w:val="22"/>
          <w:lang w:val="hy-AM"/>
        </w:rPr>
        <w:t xml:space="preserve"> մլրդ դրամ՝ ապահովելով ծրագրային ցուցանիշի </w:t>
      </w:r>
      <w:r w:rsidR="00581A76" w:rsidRPr="00CB2464">
        <w:rPr>
          <w:rFonts w:ascii="GHEA Grapalat" w:hAnsi="GHEA Grapalat" w:cs="Sylfaen"/>
          <w:sz w:val="22"/>
          <w:szCs w:val="22"/>
        </w:rPr>
        <w:t>98.6</w:t>
      </w:r>
      <w:r w:rsidR="00581A76" w:rsidRPr="00CB2464">
        <w:rPr>
          <w:rFonts w:ascii="GHEA Grapalat" w:hAnsi="GHEA Grapalat" w:cs="Sylfaen"/>
          <w:sz w:val="22"/>
          <w:szCs w:val="22"/>
          <w:lang w:val="hy-AM"/>
        </w:rPr>
        <w:t xml:space="preserve">%-ը: Շեղումը հիմնականում </w:t>
      </w:r>
      <w:r w:rsidR="00581A76" w:rsidRPr="00CB2464">
        <w:rPr>
          <w:rFonts w:ascii="GHEA Grapalat" w:hAnsi="GHEA Grapalat" w:cs="Sylfaen"/>
          <w:sz w:val="22"/>
          <w:szCs w:val="22"/>
        </w:rPr>
        <w:t>արձանագրվել</w:t>
      </w:r>
      <w:r w:rsidR="00581A76" w:rsidRPr="00CB2464">
        <w:rPr>
          <w:rFonts w:ascii="GHEA Grapalat" w:hAnsi="GHEA Grapalat" w:cs="Sylfaen"/>
          <w:sz w:val="22"/>
          <w:szCs w:val="22"/>
          <w:lang w:val="hy-AM"/>
        </w:rPr>
        <w:t xml:space="preserve"> է Հեռուստատեսային ծառայություններ</w:t>
      </w:r>
      <w:r w:rsidR="00581A76" w:rsidRPr="00CB2464">
        <w:rPr>
          <w:rFonts w:ascii="GHEA Grapalat" w:hAnsi="GHEA Grapalat" w:cs="Sylfaen"/>
          <w:sz w:val="22"/>
          <w:szCs w:val="22"/>
        </w:rPr>
        <w:t>ի</w:t>
      </w:r>
      <w:r w:rsidR="00581A76" w:rsidRPr="00CB2464">
        <w:rPr>
          <w:rFonts w:ascii="GHEA Grapalat" w:hAnsi="GHEA Grapalat" w:cs="Sylfaen"/>
          <w:sz w:val="22"/>
          <w:szCs w:val="22"/>
          <w:lang w:val="hy-AM"/>
        </w:rPr>
        <w:t xml:space="preserve"> </w:t>
      </w:r>
      <w:r w:rsidR="00581A76" w:rsidRPr="00CB2464">
        <w:rPr>
          <w:rFonts w:ascii="GHEA Grapalat" w:hAnsi="GHEA Grapalat" w:cs="Sylfaen"/>
          <w:sz w:val="22"/>
          <w:szCs w:val="22"/>
        </w:rPr>
        <w:t>միջոցառման ծախսերում, որոնք կազմել են 4.3 մլրդ դրամ կամ ծրագրված ցուցանիշի 98.8</w:t>
      </w:r>
      <w:r w:rsidR="00581A76" w:rsidRPr="00CB2464">
        <w:rPr>
          <w:rFonts w:ascii="GHEA Grapalat" w:hAnsi="GHEA Grapalat" w:cs="Sylfaen"/>
          <w:sz w:val="22"/>
          <w:szCs w:val="22"/>
          <w:lang w:val="hy-AM"/>
        </w:rPr>
        <w:t>%</w:t>
      </w:r>
      <w:r w:rsidR="00581A76" w:rsidRPr="00CB2464">
        <w:rPr>
          <w:rFonts w:ascii="GHEA Grapalat" w:hAnsi="GHEA Grapalat" w:cs="Sylfaen"/>
          <w:sz w:val="22"/>
          <w:szCs w:val="22"/>
        </w:rPr>
        <w:t>-ը՝ պայմանավորված</w:t>
      </w:r>
      <w:r w:rsidR="00581A76" w:rsidRPr="00CB2464">
        <w:rPr>
          <w:rFonts w:ascii="GHEA Grapalat" w:hAnsi="GHEA Grapalat" w:cs="Sylfaen"/>
          <w:sz w:val="22"/>
          <w:szCs w:val="22"/>
          <w:lang w:val="hy-AM"/>
        </w:rPr>
        <w:t xml:space="preserve"> 2021 թվականի </w:t>
      </w:r>
      <w:r w:rsidR="00581A76" w:rsidRPr="00CB2464">
        <w:rPr>
          <w:rFonts w:ascii="GHEA Grapalat" w:hAnsi="GHEA Grapalat" w:cs="Sylfaen"/>
          <w:sz w:val="22"/>
          <w:szCs w:val="22"/>
        </w:rPr>
        <w:t>սեպտեմբեր</w:t>
      </w:r>
      <w:r w:rsidR="00581A76" w:rsidRPr="00CB2464">
        <w:rPr>
          <w:rFonts w:ascii="GHEA Grapalat" w:hAnsi="GHEA Grapalat" w:cs="Sylfaen"/>
          <w:sz w:val="22"/>
          <w:szCs w:val="22"/>
          <w:lang w:val="hy-AM"/>
        </w:rPr>
        <w:t xml:space="preserve"> ամսին </w:t>
      </w:r>
      <w:r w:rsidR="00581A76" w:rsidRPr="00CB2464">
        <w:rPr>
          <w:rFonts w:ascii="GHEA Grapalat" w:hAnsi="GHEA Grapalat" w:cs="Sylfaen"/>
          <w:sz w:val="22"/>
          <w:szCs w:val="22"/>
        </w:rPr>
        <w:t>մատուց</w:t>
      </w:r>
      <w:r w:rsidR="00581A76" w:rsidRPr="00CB2464">
        <w:rPr>
          <w:rFonts w:ascii="GHEA Grapalat" w:hAnsi="GHEA Grapalat" w:cs="Sylfaen"/>
          <w:sz w:val="22"/>
          <w:szCs w:val="22"/>
          <w:lang w:val="hy-AM"/>
        </w:rPr>
        <w:t xml:space="preserve">ված հեռուստատեսային ծառայությունների դիմաց վճարման ենթակա գումարի </w:t>
      </w:r>
      <w:r w:rsidR="00581A76" w:rsidRPr="00CB2464">
        <w:rPr>
          <w:rFonts w:ascii="GHEA Grapalat" w:hAnsi="GHEA Grapalat" w:cs="Sylfaen"/>
          <w:sz w:val="22"/>
          <w:szCs w:val="22"/>
        </w:rPr>
        <w:t>մի մասը հոկտեմբերին</w:t>
      </w:r>
      <w:r w:rsidR="00581A76" w:rsidRPr="00CB2464">
        <w:rPr>
          <w:rFonts w:ascii="GHEA Grapalat" w:hAnsi="GHEA Grapalat" w:cs="Sylfaen"/>
          <w:sz w:val="22"/>
          <w:szCs w:val="22"/>
          <w:lang w:val="hy-AM"/>
        </w:rPr>
        <w:t xml:space="preserve"> </w:t>
      </w:r>
      <w:r w:rsidR="00581A76" w:rsidRPr="00CB2464">
        <w:rPr>
          <w:rFonts w:ascii="GHEA Grapalat" w:hAnsi="GHEA Grapalat" w:cs="Sylfaen"/>
          <w:sz w:val="22"/>
          <w:szCs w:val="22"/>
        </w:rPr>
        <w:t>վճարելու հանգամանքով</w:t>
      </w:r>
      <w:r w:rsidR="00581A76" w:rsidRPr="00CB2464">
        <w:rPr>
          <w:rFonts w:ascii="GHEA Grapalat" w:hAnsi="GHEA Grapalat" w:cs="Sylfaen"/>
          <w:sz w:val="22"/>
          <w:szCs w:val="22"/>
          <w:lang w:val="hy-AM"/>
        </w:rPr>
        <w:t>:</w:t>
      </w:r>
      <w:r w:rsidR="00581A76" w:rsidRPr="00CB2464">
        <w:rPr>
          <w:rFonts w:ascii="GHEA Grapalat" w:hAnsi="GHEA Grapalat" w:cs="Sylfaen"/>
          <w:sz w:val="22"/>
          <w:szCs w:val="22"/>
        </w:rPr>
        <w:t xml:space="preserve"> </w:t>
      </w:r>
      <w:r w:rsidR="00581A76" w:rsidRPr="00CB2464">
        <w:rPr>
          <w:rFonts w:ascii="GHEA Grapalat" w:hAnsi="GHEA Grapalat" w:cs="Sylfaen"/>
          <w:sz w:val="22"/>
          <w:szCs w:val="22"/>
          <w:lang w:val="hy-AM"/>
        </w:rPr>
        <w:t>Ռադիո ծառայություններ</w:t>
      </w:r>
      <w:r w:rsidR="00581A76" w:rsidRPr="00CB2464">
        <w:rPr>
          <w:rFonts w:ascii="GHEA Grapalat" w:hAnsi="GHEA Grapalat" w:cs="Sylfaen"/>
          <w:sz w:val="22"/>
          <w:szCs w:val="22"/>
        </w:rPr>
        <w:t>ին հատկացված</w:t>
      </w:r>
      <w:r w:rsidR="00581A76" w:rsidRPr="00CB2464">
        <w:rPr>
          <w:rFonts w:ascii="GHEA Grapalat" w:hAnsi="GHEA Grapalat" w:cs="Sylfaen"/>
          <w:sz w:val="22"/>
          <w:szCs w:val="22"/>
          <w:lang w:val="hy-AM"/>
        </w:rPr>
        <w:t xml:space="preserve"> </w:t>
      </w:r>
      <w:r w:rsidR="00581A76" w:rsidRPr="00CB2464">
        <w:rPr>
          <w:rFonts w:ascii="GHEA Grapalat" w:hAnsi="GHEA Grapalat" w:cs="Sylfaen"/>
          <w:sz w:val="22"/>
          <w:szCs w:val="22"/>
        </w:rPr>
        <w:t>603.8</w:t>
      </w:r>
      <w:r w:rsidR="00581A76" w:rsidRPr="00CB2464">
        <w:rPr>
          <w:rFonts w:ascii="Courier New" w:hAnsi="Courier New" w:cs="Courier New"/>
          <w:sz w:val="22"/>
          <w:szCs w:val="22"/>
        </w:rPr>
        <w:t> </w:t>
      </w:r>
      <w:r w:rsidR="00581A76" w:rsidRPr="00CB2464">
        <w:rPr>
          <w:rFonts w:ascii="GHEA Grapalat" w:hAnsi="GHEA Grapalat" w:cs="Sylfaen"/>
          <w:sz w:val="22"/>
          <w:szCs w:val="22"/>
          <w:lang w:val="hy-AM"/>
        </w:rPr>
        <w:t>մլն դրամ</w:t>
      </w:r>
      <w:r w:rsidR="00581A76" w:rsidRPr="00CB2464">
        <w:rPr>
          <w:rFonts w:ascii="GHEA Grapalat" w:hAnsi="GHEA Grapalat" w:cs="Sylfaen"/>
          <w:sz w:val="22"/>
          <w:szCs w:val="22"/>
        </w:rPr>
        <w:t>ն ամբողջությամբ օգտագործվել է:</w:t>
      </w:r>
      <w:r w:rsidR="00581A76" w:rsidRPr="00CB2464">
        <w:rPr>
          <w:rFonts w:ascii="GHEA Grapalat" w:hAnsi="GHEA Grapalat" w:cs="Sylfaen"/>
          <w:sz w:val="22"/>
          <w:szCs w:val="22"/>
          <w:lang w:val="hy-AM"/>
        </w:rPr>
        <w:t xml:space="preserve"> </w:t>
      </w:r>
      <w:r w:rsidR="00581A76" w:rsidRPr="00CB2464">
        <w:rPr>
          <w:rFonts w:ascii="GHEA Grapalat" w:hAnsi="GHEA Grapalat" w:cs="Times Armenian"/>
          <w:sz w:val="22"/>
          <w:szCs w:val="22"/>
          <w:lang w:val="hy-AM"/>
        </w:rPr>
        <w:t>Նախորդ տարվա</w:t>
      </w:r>
      <w:r w:rsidR="00581A76" w:rsidRPr="00CB2464">
        <w:rPr>
          <w:rFonts w:ascii="GHEA Grapalat" w:hAnsi="GHEA Grapalat" w:cs="Times Armenian"/>
          <w:sz w:val="22"/>
          <w:szCs w:val="22"/>
        </w:rPr>
        <w:t xml:space="preserve"> </w:t>
      </w:r>
      <w:r w:rsidR="00581A76" w:rsidRPr="00CB2464">
        <w:rPr>
          <w:rFonts w:ascii="GHEA Grapalat" w:hAnsi="GHEA Grapalat" w:cs="Sylfaen"/>
          <w:sz w:val="22"/>
          <w:szCs w:val="22"/>
        </w:rPr>
        <w:t xml:space="preserve">ինն </w:t>
      </w:r>
      <w:r w:rsidR="00581A76" w:rsidRPr="00CB2464">
        <w:rPr>
          <w:rFonts w:ascii="GHEA Grapalat" w:hAnsi="GHEA Grapalat" w:cs="Times Armenian"/>
          <w:sz w:val="22"/>
          <w:szCs w:val="22"/>
        </w:rPr>
        <w:t xml:space="preserve">ամիսների </w:t>
      </w:r>
      <w:r w:rsidR="00581A76" w:rsidRPr="00CB2464">
        <w:rPr>
          <w:rFonts w:ascii="GHEA Grapalat" w:hAnsi="GHEA Grapalat" w:cs="Times Armenian"/>
          <w:sz w:val="22"/>
          <w:szCs w:val="22"/>
          <w:lang w:val="hy-AM"/>
        </w:rPr>
        <w:t xml:space="preserve">համեմատ </w:t>
      </w:r>
      <w:r w:rsidR="00581A76" w:rsidRPr="00CB2464">
        <w:rPr>
          <w:rFonts w:ascii="GHEA Grapalat" w:hAnsi="GHEA Grapalat" w:cs="Sylfaen"/>
          <w:sz w:val="22"/>
          <w:szCs w:val="22"/>
          <w:lang w:val="hy-AM"/>
        </w:rPr>
        <w:t>Հանրային հեռարձակողի</w:t>
      </w:r>
      <w:r w:rsidR="00581A76" w:rsidRPr="00CB2464">
        <w:rPr>
          <w:rFonts w:ascii="GHEA Grapalat" w:hAnsi="GHEA Grapalat" w:cs="Sylfaen"/>
          <w:sz w:val="22"/>
          <w:szCs w:val="22"/>
        </w:rPr>
        <w:t xml:space="preserve"> </w:t>
      </w:r>
      <w:r w:rsidR="00581A76" w:rsidRPr="00CB2464">
        <w:rPr>
          <w:rFonts w:ascii="GHEA Grapalat" w:hAnsi="GHEA Grapalat" w:cs="Sylfaen"/>
          <w:sz w:val="22"/>
          <w:szCs w:val="22"/>
          <w:lang w:val="hy-AM"/>
        </w:rPr>
        <w:t>խորհրդ</w:t>
      </w:r>
      <w:r w:rsidR="00581A76" w:rsidRPr="00CB2464">
        <w:rPr>
          <w:rFonts w:ascii="GHEA Grapalat" w:hAnsi="GHEA Grapalat" w:cs="Sylfaen"/>
          <w:sz w:val="22"/>
          <w:szCs w:val="22"/>
        </w:rPr>
        <w:t>ի</w:t>
      </w:r>
      <w:r w:rsidR="00581A76" w:rsidRPr="00CB2464">
        <w:rPr>
          <w:rFonts w:ascii="GHEA Grapalat" w:hAnsi="GHEA Grapalat" w:cs="Sylfaen"/>
          <w:sz w:val="22"/>
          <w:szCs w:val="22"/>
          <w:lang w:val="hy-AM"/>
        </w:rPr>
        <w:t xml:space="preserve"> ծախսեր</w:t>
      </w:r>
      <w:r w:rsidR="00581A76" w:rsidRPr="00CB2464">
        <w:rPr>
          <w:rFonts w:ascii="GHEA Grapalat" w:hAnsi="GHEA Grapalat" w:cs="Sylfaen"/>
          <w:sz w:val="22"/>
          <w:szCs w:val="22"/>
        </w:rPr>
        <w:t xml:space="preserve">ը </w:t>
      </w:r>
      <w:r w:rsidR="00581A76" w:rsidRPr="00CB2464">
        <w:rPr>
          <w:rFonts w:ascii="GHEA Grapalat" w:hAnsi="GHEA Grapalat" w:cs="Sylfaen"/>
          <w:sz w:val="22"/>
          <w:szCs w:val="22"/>
          <w:lang w:val="hy-AM"/>
        </w:rPr>
        <w:t>ն</w:t>
      </w:r>
      <w:r w:rsidR="00581A76" w:rsidRPr="00CB2464">
        <w:rPr>
          <w:rFonts w:ascii="GHEA Grapalat" w:hAnsi="GHEA Grapalat" w:cs="Sylfaen"/>
          <w:sz w:val="22"/>
          <w:szCs w:val="22"/>
        </w:rPr>
        <w:t>վազել</w:t>
      </w:r>
      <w:r w:rsidR="00581A76" w:rsidRPr="00CB2464">
        <w:rPr>
          <w:rFonts w:ascii="GHEA Grapalat" w:hAnsi="GHEA Grapalat" w:cs="Sylfaen"/>
          <w:sz w:val="22"/>
          <w:szCs w:val="22"/>
          <w:lang w:val="hy-AM"/>
        </w:rPr>
        <w:t xml:space="preserve"> </w:t>
      </w:r>
      <w:r w:rsidR="00581A76" w:rsidRPr="00CB2464">
        <w:rPr>
          <w:rFonts w:ascii="GHEA Grapalat" w:hAnsi="GHEA Grapalat" w:cs="Times Armenian"/>
          <w:sz w:val="22"/>
          <w:szCs w:val="22"/>
          <w:lang w:val="hy-AM"/>
        </w:rPr>
        <w:t xml:space="preserve">են </w:t>
      </w:r>
      <w:r w:rsidR="00581A76" w:rsidRPr="00CB2464">
        <w:rPr>
          <w:rFonts w:ascii="GHEA Grapalat" w:hAnsi="GHEA Grapalat" w:cs="Times Armenian"/>
          <w:sz w:val="22"/>
          <w:szCs w:val="22"/>
        </w:rPr>
        <w:t>3.6</w:t>
      </w:r>
      <w:r w:rsidR="00581A76" w:rsidRPr="00CB2464">
        <w:rPr>
          <w:rFonts w:ascii="GHEA Grapalat" w:hAnsi="GHEA Grapalat" w:cs="Times Armenian"/>
          <w:sz w:val="22"/>
          <w:szCs w:val="22"/>
          <w:lang w:val="hy-AM"/>
        </w:rPr>
        <w:t xml:space="preserve">%-ով կամ </w:t>
      </w:r>
      <w:r w:rsidR="00581A76" w:rsidRPr="00CB2464">
        <w:rPr>
          <w:rFonts w:ascii="GHEA Grapalat" w:hAnsi="GHEA Grapalat" w:cs="Times Armenian"/>
          <w:sz w:val="22"/>
          <w:szCs w:val="22"/>
        </w:rPr>
        <w:t>195.3</w:t>
      </w:r>
      <w:r w:rsidR="00581A76" w:rsidRPr="00CB2464">
        <w:rPr>
          <w:rFonts w:ascii="GHEA Grapalat" w:hAnsi="GHEA Grapalat" w:cs="Times Armenian"/>
          <w:sz w:val="22"/>
          <w:szCs w:val="22"/>
          <w:lang w:val="hy-AM"/>
        </w:rPr>
        <w:t xml:space="preserve"> մլն դրամով՝ հիմնականում պայմանավորված հեռուստատեսային </w:t>
      </w:r>
      <w:r w:rsidR="00581A76" w:rsidRPr="00CB2464">
        <w:rPr>
          <w:rFonts w:ascii="GHEA Grapalat" w:hAnsi="GHEA Grapalat" w:cs="Sylfaen"/>
          <w:sz w:val="22"/>
          <w:szCs w:val="22"/>
          <w:lang w:val="hy-AM"/>
        </w:rPr>
        <w:t>ծառայություններ</w:t>
      </w:r>
      <w:r w:rsidR="00581A76" w:rsidRPr="00CB2464">
        <w:rPr>
          <w:rFonts w:ascii="GHEA Grapalat" w:hAnsi="GHEA Grapalat" w:cs="Sylfaen"/>
          <w:sz w:val="22"/>
          <w:szCs w:val="22"/>
        </w:rPr>
        <w:t>ի</w:t>
      </w:r>
      <w:r w:rsidR="00581A76" w:rsidRPr="00CB2464">
        <w:rPr>
          <w:rFonts w:ascii="GHEA Grapalat" w:hAnsi="GHEA Grapalat" w:cs="Sylfaen"/>
          <w:sz w:val="22"/>
          <w:szCs w:val="22"/>
          <w:lang w:val="hy-AM"/>
        </w:rPr>
        <w:t xml:space="preserve"> </w:t>
      </w:r>
      <w:r w:rsidR="00581A76" w:rsidRPr="00CB2464">
        <w:rPr>
          <w:rFonts w:ascii="GHEA Grapalat" w:hAnsi="GHEA Grapalat" w:cs="Times Armenian"/>
          <w:sz w:val="22"/>
          <w:szCs w:val="22"/>
          <w:lang w:val="hy-AM"/>
        </w:rPr>
        <w:t xml:space="preserve">ծախսերի </w:t>
      </w:r>
      <w:r w:rsidR="00581A76" w:rsidRPr="00CB2464">
        <w:rPr>
          <w:rFonts w:ascii="GHEA Grapalat" w:hAnsi="GHEA Grapalat" w:cs="Times Armenian"/>
          <w:sz w:val="22"/>
          <w:szCs w:val="22"/>
        </w:rPr>
        <w:t>1.7% (73.3</w:t>
      </w:r>
      <w:r w:rsidR="00581A76" w:rsidRPr="00CB2464">
        <w:rPr>
          <w:rFonts w:ascii="Courier New" w:hAnsi="Courier New" w:cs="Courier New"/>
          <w:sz w:val="22"/>
          <w:szCs w:val="22"/>
        </w:rPr>
        <w:t> </w:t>
      </w:r>
      <w:r w:rsidR="00581A76" w:rsidRPr="00CB2464">
        <w:rPr>
          <w:rFonts w:ascii="GHEA Grapalat" w:hAnsi="GHEA Grapalat" w:cs="Times Armenian"/>
          <w:sz w:val="22"/>
          <w:szCs w:val="22"/>
          <w:lang w:val="hy-AM"/>
        </w:rPr>
        <w:t xml:space="preserve">մլն դրամ) </w:t>
      </w:r>
      <w:r w:rsidR="00581A76" w:rsidRPr="00CB2464">
        <w:rPr>
          <w:rFonts w:ascii="GHEA Grapalat" w:hAnsi="GHEA Grapalat" w:cs="Times Armenian"/>
          <w:sz w:val="22"/>
          <w:szCs w:val="22"/>
        </w:rPr>
        <w:t>և</w:t>
      </w:r>
      <w:r w:rsidR="00581A76" w:rsidRPr="00CB2464">
        <w:rPr>
          <w:rFonts w:ascii="GHEA Grapalat" w:hAnsi="GHEA Grapalat" w:cs="Sylfaen"/>
          <w:sz w:val="22"/>
          <w:szCs w:val="22"/>
        </w:rPr>
        <w:t xml:space="preserve"> ռ</w:t>
      </w:r>
      <w:r w:rsidR="00581A76" w:rsidRPr="00CB2464">
        <w:rPr>
          <w:rFonts w:ascii="GHEA Grapalat" w:hAnsi="GHEA Grapalat" w:cs="Sylfaen"/>
          <w:sz w:val="22"/>
          <w:szCs w:val="22"/>
          <w:lang w:val="hy-AM"/>
        </w:rPr>
        <w:t>ադիո ծառայություններ</w:t>
      </w:r>
      <w:r w:rsidR="00581A76" w:rsidRPr="00CB2464">
        <w:rPr>
          <w:rFonts w:ascii="GHEA Grapalat" w:hAnsi="GHEA Grapalat" w:cs="Sylfaen"/>
          <w:sz w:val="22"/>
          <w:szCs w:val="22"/>
        </w:rPr>
        <w:t xml:space="preserve">ի՝ </w:t>
      </w:r>
      <w:r w:rsidR="00581A76" w:rsidRPr="00CB2464">
        <w:rPr>
          <w:rFonts w:ascii="GHEA Grapalat" w:hAnsi="GHEA Grapalat" w:cs="Times Armenian"/>
          <w:sz w:val="22"/>
          <w:szCs w:val="22"/>
        </w:rPr>
        <w:t>10.9% (74.1</w:t>
      </w:r>
      <w:r w:rsidR="00581A76" w:rsidRPr="00CB2464">
        <w:rPr>
          <w:rFonts w:ascii="Courier New" w:hAnsi="Courier New" w:cs="Courier New"/>
          <w:sz w:val="22"/>
          <w:szCs w:val="22"/>
        </w:rPr>
        <w:t> </w:t>
      </w:r>
      <w:r w:rsidR="00581A76" w:rsidRPr="00CB2464">
        <w:rPr>
          <w:rFonts w:ascii="GHEA Grapalat" w:hAnsi="GHEA Grapalat" w:cs="Times Armenian"/>
          <w:sz w:val="22"/>
          <w:szCs w:val="22"/>
          <w:lang w:val="hy-AM"/>
        </w:rPr>
        <w:t xml:space="preserve">մլն դրամ) </w:t>
      </w:r>
      <w:r w:rsidR="00581A76" w:rsidRPr="00CB2464">
        <w:rPr>
          <w:rFonts w:ascii="GHEA Grapalat" w:hAnsi="GHEA Grapalat" w:cs="Times Armenian"/>
          <w:sz w:val="22"/>
          <w:szCs w:val="22"/>
        </w:rPr>
        <w:t>նվազմամբ</w:t>
      </w:r>
      <w:r w:rsidR="00581A76" w:rsidRPr="00CB2464">
        <w:rPr>
          <w:rFonts w:ascii="GHEA Grapalat" w:hAnsi="GHEA Grapalat" w:cs="Times Armenian"/>
          <w:sz w:val="22"/>
          <w:szCs w:val="22"/>
          <w:lang w:val="hy-AM"/>
        </w:rPr>
        <w:t xml:space="preserve">: </w:t>
      </w:r>
    </w:p>
    <w:p w:rsidR="005747E7" w:rsidRPr="00CB2464" w:rsidRDefault="005747E7" w:rsidP="005747E7">
      <w:pPr>
        <w:autoSpaceDE w:val="0"/>
        <w:autoSpaceDN w:val="0"/>
        <w:adjustRightInd w:val="0"/>
        <w:spacing w:line="360" w:lineRule="auto"/>
        <w:ind w:firstLine="567"/>
        <w:jc w:val="both"/>
        <w:rPr>
          <w:rFonts w:ascii="GHEA Grapalat" w:hAnsi="GHEA Grapalat" w:cs="GHEA Grapalat"/>
          <w:i/>
          <w:sz w:val="22"/>
          <w:szCs w:val="22"/>
          <w:u w:val="single"/>
        </w:rPr>
      </w:pPr>
    </w:p>
    <w:p w:rsidR="00581A76" w:rsidRPr="00CB2464" w:rsidRDefault="005747E7" w:rsidP="00581A76">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Sylfaen"/>
          <w:i/>
          <w:sz w:val="22"/>
          <w:szCs w:val="22"/>
          <w:u w:val="single"/>
          <w:lang w:val="hy-AM"/>
        </w:rPr>
        <w:t>ՀՀ հաշվեքննիչ պալատ</w:t>
      </w:r>
      <w:r w:rsidRPr="00CB2464">
        <w:rPr>
          <w:rFonts w:ascii="GHEA Grapalat" w:hAnsi="GHEA Grapalat" w:cs="Sylfaen"/>
          <w:i/>
          <w:sz w:val="22"/>
          <w:szCs w:val="22"/>
          <w:u w:val="single"/>
        </w:rPr>
        <w:t>ին</w:t>
      </w:r>
      <w:r w:rsidRPr="00CB2464">
        <w:rPr>
          <w:rFonts w:ascii="GHEA Grapalat" w:hAnsi="GHEA Grapalat" w:cs="Sylfaen"/>
          <w:sz w:val="22"/>
          <w:szCs w:val="22"/>
        </w:rPr>
        <w:t xml:space="preserve"> </w:t>
      </w:r>
      <w:r w:rsidR="00581A76" w:rsidRPr="00CB2464">
        <w:rPr>
          <w:rFonts w:ascii="GHEA Grapalat" w:hAnsi="GHEA Grapalat" w:cs="Sylfaen"/>
          <w:i/>
          <w:sz w:val="22"/>
          <w:szCs w:val="22"/>
          <w:lang w:val="hy-AM"/>
        </w:rPr>
        <w:t>Հանրային ֆինանսների և սեփականության ոլորտում հաշվեքննության</w:t>
      </w:r>
      <w:r w:rsidR="00581A76" w:rsidRPr="00CB2464">
        <w:rPr>
          <w:rFonts w:ascii="GHEA Grapalat" w:hAnsi="GHEA Grapalat" w:cs="Sylfaen"/>
          <w:sz w:val="22"/>
          <w:szCs w:val="22"/>
          <w:lang w:val="hy-AM"/>
        </w:rPr>
        <w:t xml:space="preserve"> ծրագրի շրջանակներում հաշվետու ժամանակահատվածում ՀՀ պետական բյուջեից տրամադրվել է </w:t>
      </w:r>
      <w:r w:rsidR="00581A76" w:rsidRPr="00CB2464">
        <w:rPr>
          <w:rFonts w:ascii="GHEA Grapalat" w:hAnsi="GHEA Grapalat" w:cs="Sylfaen"/>
          <w:sz w:val="22"/>
          <w:szCs w:val="22"/>
        </w:rPr>
        <w:t>728.2</w:t>
      </w:r>
      <w:r w:rsidR="00581A76" w:rsidRPr="00CB2464">
        <w:rPr>
          <w:rFonts w:ascii="GHEA Grapalat" w:hAnsi="GHEA Grapalat" w:cs="Times Armenian"/>
          <w:sz w:val="22"/>
          <w:szCs w:val="22"/>
          <w:lang w:val="hy-AM"/>
        </w:rPr>
        <w:t xml:space="preserve"> մլն դրամ,</w:t>
      </w:r>
      <w:r w:rsidR="00581A76" w:rsidRPr="00CB2464">
        <w:rPr>
          <w:rFonts w:ascii="GHEA Grapalat" w:hAnsi="GHEA Grapalat" w:cs="Sylfaen"/>
          <w:sz w:val="22"/>
          <w:szCs w:val="22"/>
          <w:lang w:val="hy-AM"/>
        </w:rPr>
        <w:t xml:space="preserve"> որը կազմել է ծրագրված ցուցանիշի </w:t>
      </w:r>
      <w:r w:rsidR="00581A76" w:rsidRPr="00CB2464">
        <w:rPr>
          <w:rFonts w:ascii="GHEA Grapalat" w:hAnsi="GHEA Grapalat" w:cs="Sylfaen"/>
          <w:sz w:val="22"/>
          <w:szCs w:val="22"/>
        </w:rPr>
        <w:t>91.9</w:t>
      </w:r>
      <w:r w:rsidR="00581A76" w:rsidRPr="00CB2464">
        <w:rPr>
          <w:rFonts w:ascii="GHEA Grapalat" w:hAnsi="GHEA Grapalat" w:cs="Sylfaen"/>
          <w:sz w:val="22"/>
          <w:szCs w:val="22"/>
          <w:lang w:val="hy-AM"/>
        </w:rPr>
        <w:t xml:space="preserve">%-ը: Նշված գումարից </w:t>
      </w:r>
      <w:r w:rsidR="00581A76" w:rsidRPr="00CB2464">
        <w:rPr>
          <w:rFonts w:ascii="GHEA Grapalat" w:hAnsi="GHEA Grapalat" w:cs="Sylfaen"/>
          <w:sz w:val="22"/>
          <w:szCs w:val="22"/>
        </w:rPr>
        <w:t>727.7</w:t>
      </w:r>
      <w:r w:rsidR="00581A76" w:rsidRPr="00CB2464">
        <w:rPr>
          <w:rFonts w:ascii="GHEA Grapalat" w:hAnsi="GHEA Grapalat" w:cs="Sylfaen"/>
          <w:sz w:val="22"/>
          <w:szCs w:val="22"/>
          <w:lang w:val="hy-AM"/>
        </w:rPr>
        <w:t xml:space="preserve"> մլն դրամն ուղղվել է Հաշվեքննիչ պալատի գործունեության և հաշվեքննության իրականացման ծառայությունների միջոցառմանը, որի կատարողականը կազմել է </w:t>
      </w:r>
      <w:r w:rsidR="00581A76" w:rsidRPr="00CB2464">
        <w:rPr>
          <w:rFonts w:ascii="GHEA Grapalat" w:hAnsi="GHEA Grapalat" w:cs="Sylfaen"/>
          <w:sz w:val="22"/>
          <w:szCs w:val="22"/>
        </w:rPr>
        <w:t>95.8</w:t>
      </w:r>
      <w:r w:rsidR="00581A76" w:rsidRPr="00CB2464">
        <w:rPr>
          <w:rFonts w:ascii="GHEA Grapalat" w:hAnsi="GHEA Grapalat" w:cs="Sylfaen"/>
          <w:sz w:val="22"/>
          <w:szCs w:val="22"/>
          <w:lang w:val="hy-AM"/>
        </w:rPr>
        <w:t>%</w:t>
      </w:r>
      <w:r w:rsidR="00581A76" w:rsidRPr="00CB2464">
        <w:rPr>
          <w:rFonts w:ascii="GHEA Grapalat" w:hAnsi="GHEA Grapalat" w:cs="Sylfaen"/>
          <w:sz w:val="22"/>
          <w:szCs w:val="22"/>
        </w:rPr>
        <w:t xml:space="preserve">՝ պայմանավորված որոշ </w:t>
      </w:r>
      <w:r w:rsidR="00581A76" w:rsidRPr="00CB2464">
        <w:rPr>
          <w:rFonts w:ascii="GHEA Grapalat" w:hAnsi="GHEA Grapalat" w:cs="Sylfaen"/>
          <w:sz w:val="22"/>
          <w:szCs w:val="22"/>
          <w:lang w:val="hy-AM"/>
        </w:rPr>
        <w:t>հոդվածներ</w:t>
      </w:r>
      <w:r w:rsidR="00581A76" w:rsidRPr="00CB2464">
        <w:rPr>
          <w:rFonts w:ascii="GHEA Grapalat" w:hAnsi="GHEA Grapalat" w:cs="Sylfaen"/>
          <w:sz w:val="22"/>
          <w:szCs w:val="22"/>
        </w:rPr>
        <w:t>ի գծով</w:t>
      </w:r>
      <w:r w:rsidR="00581A76" w:rsidRPr="00CB2464">
        <w:rPr>
          <w:rFonts w:ascii="GHEA Grapalat" w:hAnsi="GHEA Grapalat" w:cs="Sylfaen"/>
          <w:sz w:val="22"/>
          <w:szCs w:val="22"/>
          <w:lang w:val="hy-AM"/>
        </w:rPr>
        <w:t xml:space="preserve"> ծախս</w:t>
      </w:r>
      <w:r w:rsidR="00581A76" w:rsidRPr="00CB2464">
        <w:rPr>
          <w:rFonts w:ascii="GHEA Grapalat" w:hAnsi="GHEA Grapalat" w:cs="Sylfaen"/>
          <w:sz w:val="22"/>
          <w:szCs w:val="22"/>
        </w:rPr>
        <w:t>եր</w:t>
      </w:r>
      <w:r w:rsidR="00581A76" w:rsidRPr="00CB2464">
        <w:rPr>
          <w:rFonts w:ascii="GHEA Grapalat" w:hAnsi="GHEA Grapalat" w:cs="Sylfaen"/>
          <w:sz w:val="22"/>
          <w:szCs w:val="22"/>
          <w:lang w:val="hy-AM"/>
        </w:rPr>
        <w:t>ի</w:t>
      </w:r>
      <w:r w:rsidR="00581A76" w:rsidRPr="00CB2464">
        <w:rPr>
          <w:rFonts w:ascii="GHEA Grapalat" w:hAnsi="GHEA Grapalat" w:cs="Sylfaen"/>
          <w:sz w:val="22"/>
          <w:szCs w:val="22"/>
        </w:rPr>
        <w:t xml:space="preserve"> կատարման</w:t>
      </w:r>
      <w:r w:rsidR="00581A76" w:rsidRPr="00CB2464">
        <w:rPr>
          <w:rFonts w:ascii="GHEA Grapalat" w:hAnsi="GHEA Grapalat" w:cs="Sylfaen"/>
          <w:sz w:val="22"/>
          <w:szCs w:val="22"/>
          <w:lang w:val="hy-AM"/>
        </w:rPr>
        <w:t xml:space="preserve"> անհրաժեշտությ</w:t>
      </w:r>
      <w:r w:rsidR="00581A76" w:rsidRPr="00CB2464">
        <w:rPr>
          <w:rFonts w:ascii="GHEA Grapalat" w:hAnsi="GHEA Grapalat" w:cs="Sylfaen"/>
          <w:sz w:val="22"/>
          <w:szCs w:val="22"/>
        </w:rPr>
        <w:t>ան բացակայությամբ:</w:t>
      </w:r>
      <w:r w:rsidR="00581A76" w:rsidRPr="00CB2464">
        <w:rPr>
          <w:rFonts w:ascii="GHEA Grapalat" w:hAnsi="GHEA Grapalat" w:cs="Sylfaen"/>
          <w:sz w:val="22"/>
          <w:szCs w:val="22"/>
          <w:lang w:val="hy-AM"/>
        </w:rPr>
        <w:t xml:space="preserve"> Նախորդ տարվա նույն ժամանակահատվածի համեմատ ՀՀ հաշվեքննիչ պալատի ծախսերն</w:t>
      </w:r>
      <w:r w:rsidR="00581A76" w:rsidRPr="00CB2464">
        <w:rPr>
          <w:rFonts w:ascii="GHEA Grapalat" w:hAnsi="GHEA Grapalat" w:cs="Sylfaen"/>
          <w:sz w:val="22"/>
          <w:szCs w:val="22"/>
        </w:rPr>
        <w:t xml:space="preserve"> </w:t>
      </w:r>
      <w:r w:rsidR="00581A76" w:rsidRPr="00CB2464">
        <w:rPr>
          <w:rFonts w:ascii="GHEA Grapalat" w:hAnsi="GHEA Grapalat" w:cs="Sylfaen"/>
          <w:sz w:val="22"/>
          <w:szCs w:val="22"/>
          <w:lang w:val="hy-AM"/>
        </w:rPr>
        <w:t>ա</w:t>
      </w:r>
      <w:r w:rsidR="00581A76" w:rsidRPr="00CB2464">
        <w:rPr>
          <w:rFonts w:ascii="GHEA Grapalat" w:hAnsi="GHEA Grapalat" w:cs="Sylfaen"/>
          <w:sz w:val="22"/>
          <w:szCs w:val="22"/>
        </w:rPr>
        <w:t>ճ</w:t>
      </w:r>
      <w:r w:rsidR="00581A76" w:rsidRPr="00CB2464">
        <w:rPr>
          <w:rFonts w:ascii="GHEA Grapalat" w:hAnsi="GHEA Grapalat" w:cs="Sylfaen"/>
          <w:sz w:val="22"/>
          <w:szCs w:val="22"/>
          <w:lang w:val="hy-AM"/>
        </w:rPr>
        <w:t xml:space="preserve">ել են </w:t>
      </w:r>
      <w:r w:rsidR="00581A76" w:rsidRPr="00CB2464">
        <w:rPr>
          <w:rFonts w:ascii="GHEA Grapalat" w:hAnsi="GHEA Grapalat" w:cs="Sylfaen"/>
          <w:sz w:val="22"/>
          <w:szCs w:val="22"/>
        </w:rPr>
        <w:t>7.1</w:t>
      </w:r>
      <w:r w:rsidR="00581A76" w:rsidRPr="00CB2464">
        <w:rPr>
          <w:rFonts w:ascii="GHEA Grapalat" w:hAnsi="GHEA Grapalat" w:cs="Sylfaen"/>
          <w:sz w:val="22"/>
          <w:szCs w:val="22"/>
          <w:lang w:val="hy-AM"/>
        </w:rPr>
        <w:t xml:space="preserve">%-ով կամ </w:t>
      </w:r>
      <w:r w:rsidR="00581A76" w:rsidRPr="00CB2464">
        <w:rPr>
          <w:rFonts w:ascii="GHEA Grapalat" w:hAnsi="GHEA Grapalat" w:cs="Sylfaen"/>
          <w:sz w:val="22"/>
          <w:szCs w:val="22"/>
        </w:rPr>
        <w:t>48.5</w:t>
      </w:r>
      <w:r w:rsidR="00581A76" w:rsidRPr="00CB2464">
        <w:rPr>
          <w:rFonts w:ascii="GHEA Grapalat" w:hAnsi="GHEA Grapalat" w:cs="Sylfaen"/>
          <w:sz w:val="22"/>
          <w:szCs w:val="22"/>
          <w:lang w:val="hy-AM"/>
        </w:rPr>
        <w:t xml:space="preserve"> մլն դրամով:</w:t>
      </w:r>
    </w:p>
    <w:p w:rsidR="005747E7" w:rsidRPr="00CB2464" w:rsidRDefault="005747E7" w:rsidP="005747E7">
      <w:pPr>
        <w:spacing w:line="360" w:lineRule="auto"/>
        <w:ind w:firstLine="561"/>
        <w:jc w:val="both"/>
        <w:rPr>
          <w:rFonts w:ascii="GHEA Grapalat" w:hAnsi="GHEA Grapalat" w:cs="Sylfaen"/>
          <w:sz w:val="22"/>
          <w:szCs w:val="22"/>
        </w:rPr>
      </w:pPr>
      <w:r w:rsidRPr="00CB2464">
        <w:rPr>
          <w:rFonts w:ascii="GHEA Grapalat" w:hAnsi="GHEA Grapalat" w:cs="Sylfaen"/>
          <w:sz w:val="22"/>
          <w:szCs w:val="22"/>
        </w:rPr>
        <w:t xml:space="preserve"> </w:t>
      </w:r>
    </w:p>
    <w:p w:rsidR="00652AA4" w:rsidRPr="00CB2464" w:rsidRDefault="005747E7" w:rsidP="00C9496D">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i/>
          <w:sz w:val="22"/>
          <w:szCs w:val="22"/>
          <w:u w:val="single"/>
          <w:lang w:val="hy-AM"/>
        </w:rPr>
        <w:t>Մարդու իրավունքների պաշտպանի աշխատակազմ</w:t>
      </w:r>
      <w:r w:rsidRPr="00CB2464">
        <w:rPr>
          <w:rFonts w:ascii="GHEA Grapalat" w:hAnsi="GHEA Grapalat"/>
          <w:i/>
          <w:sz w:val="22"/>
          <w:szCs w:val="22"/>
          <w:u w:val="single"/>
        </w:rPr>
        <w:t>ի</w:t>
      </w:r>
      <w:r w:rsidRPr="00CB2464">
        <w:rPr>
          <w:rFonts w:ascii="GHEA Grapalat" w:hAnsi="GHEA Grapalat"/>
          <w:sz w:val="22"/>
          <w:szCs w:val="22"/>
        </w:rPr>
        <w:t xml:space="preserve"> </w:t>
      </w:r>
      <w:r w:rsidR="00C9496D" w:rsidRPr="00CB2464">
        <w:rPr>
          <w:rFonts w:ascii="GHEA Grapalat" w:hAnsi="GHEA Grapalat"/>
          <w:sz w:val="22"/>
          <w:szCs w:val="22"/>
          <w:lang w:val="hy-AM"/>
        </w:rPr>
        <w:t xml:space="preserve">պատասխանատվությամբ </w:t>
      </w:r>
      <w:r w:rsidR="00C9496D" w:rsidRPr="00CB2464">
        <w:rPr>
          <w:rFonts w:ascii="GHEA Grapalat" w:hAnsi="GHEA Grapalat"/>
          <w:i/>
          <w:sz w:val="22"/>
          <w:szCs w:val="22"/>
          <w:lang w:val="hy-AM"/>
        </w:rPr>
        <w:t xml:space="preserve">Մարդու </w:t>
      </w:r>
      <w:r w:rsidR="00C9496D" w:rsidRPr="00CB2464">
        <w:rPr>
          <w:rFonts w:ascii="GHEA Grapalat" w:hAnsi="GHEA Grapalat" w:cs="Sylfaen"/>
          <w:i/>
          <w:sz w:val="22"/>
          <w:szCs w:val="22"/>
          <w:lang w:val="hy-AM"/>
        </w:rPr>
        <w:t>իրավունքների պաշտպանության</w:t>
      </w:r>
      <w:r w:rsidR="00C9496D" w:rsidRPr="00CB2464">
        <w:rPr>
          <w:rFonts w:ascii="GHEA Grapalat" w:hAnsi="GHEA Grapalat" w:cs="Sylfaen"/>
          <w:sz w:val="22"/>
          <w:szCs w:val="22"/>
          <w:lang w:val="hy-AM"/>
        </w:rPr>
        <w:t xml:space="preserve"> ծրագրի շրջանակներում 2021 թվականի </w:t>
      </w:r>
      <w:r w:rsidR="00C9496D" w:rsidRPr="00CB2464">
        <w:rPr>
          <w:rFonts w:ascii="GHEA Grapalat" w:hAnsi="GHEA Grapalat" w:cs="GHEA Grapalat"/>
          <w:sz w:val="22"/>
          <w:szCs w:val="22"/>
          <w:lang w:val="hy-AM"/>
        </w:rPr>
        <w:t>ին</w:t>
      </w:r>
      <w:r w:rsidR="00C9496D" w:rsidRPr="00CB2464">
        <w:rPr>
          <w:rFonts w:ascii="GHEA Grapalat" w:hAnsi="GHEA Grapalat" w:cs="GHEA Grapalat"/>
          <w:sz w:val="22"/>
          <w:szCs w:val="22"/>
        </w:rPr>
        <w:t>ն ամիսների ընթացք</w:t>
      </w:r>
      <w:r w:rsidR="00C9496D" w:rsidRPr="00CB2464">
        <w:rPr>
          <w:rFonts w:ascii="GHEA Grapalat" w:hAnsi="GHEA Grapalat" w:cs="GHEA Grapalat"/>
          <w:sz w:val="22"/>
          <w:szCs w:val="22"/>
          <w:lang w:val="hy-AM"/>
        </w:rPr>
        <w:t>ում</w:t>
      </w:r>
      <w:r w:rsidR="00C9496D" w:rsidRPr="00CB2464">
        <w:rPr>
          <w:rFonts w:ascii="GHEA Grapalat" w:hAnsi="GHEA Grapalat" w:cs="Sylfaen"/>
          <w:sz w:val="22"/>
          <w:szCs w:val="22"/>
          <w:lang w:val="hy-AM"/>
        </w:rPr>
        <w:t xml:space="preserve"> ՀՀ</w:t>
      </w:r>
      <w:r w:rsidR="00C9496D" w:rsidRPr="00CB2464">
        <w:rPr>
          <w:rFonts w:ascii="GHEA Grapalat" w:hAnsi="GHEA Grapalat"/>
          <w:sz w:val="22"/>
          <w:szCs w:val="22"/>
          <w:lang w:val="hy-AM"/>
        </w:rPr>
        <w:t xml:space="preserve"> պետական բյուջեի միջոցներով կատարվել են շուրջ </w:t>
      </w:r>
      <w:r w:rsidR="00C9496D" w:rsidRPr="00CB2464">
        <w:rPr>
          <w:rFonts w:ascii="GHEA Grapalat" w:hAnsi="GHEA Grapalat"/>
          <w:sz w:val="22"/>
          <w:szCs w:val="22"/>
        </w:rPr>
        <w:t>327.1</w:t>
      </w:r>
      <w:r w:rsidR="00C9496D" w:rsidRPr="00CB2464">
        <w:rPr>
          <w:rFonts w:ascii="Courier New" w:hAnsi="Courier New" w:cs="Courier New"/>
          <w:sz w:val="22"/>
          <w:szCs w:val="22"/>
          <w:lang w:val="hy-AM"/>
        </w:rPr>
        <w:t> </w:t>
      </w:r>
      <w:r w:rsidR="00C9496D" w:rsidRPr="00CB2464">
        <w:rPr>
          <w:rFonts w:ascii="GHEA Grapalat" w:hAnsi="GHEA Grapalat"/>
          <w:sz w:val="22"/>
          <w:szCs w:val="22"/>
          <w:lang w:val="hy-AM"/>
        </w:rPr>
        <w:t>մլն դրամ ծախսեր՝ ապահովելով ծրագրված ցուցանիշի 8</w:t>
      </w:r>
      <w:r w:rsidR="00C9496D" w:rsidRPr="00CB2464">
        <w:rPr>
          <w:rFonts w:ascii="GHEA Grapalat" w:hAnsi="GHEA Grapalat"/>
          <w:sz w:val="22"/>
          <w:szCs w:val="22"/>
        </w:rPr>
        <w:t>9</w:t>
      </w:r>
      <w:r w:rsidR="00C9496D" w:rsidRPr="00CB2464">
        <w:rPr>
          <w:rFonts w:ascii="GHEA Grapalat" w:hAnsi="GHEA Grapalat"/>
          <w:sz w:val="22"/>
          <w:szCs w:val="22"/>
          <w:lang w:val="hy-AM"/>
        </w:rPr>
        <w:t xml:space="preserve">.1%-ը: Հատկացված միջոցներից </w:t>
      </w:r>
      <w:r w:rsidR="00C9496D" w:rsidRPr="00CB2464">
        <w:rPr>
          <w:rFonts w:ascii="GHEA Grapalat" w:hAnsi="GHEA Grapalat"/>
          <w:sz w:val="22"/>
          <w:szCs w:val="22"/>
        </w:rPr>
        <w:t>323.6</w:t>
      </w:r>
      <w:r w:rsidR="00C9496D" w:rsidRPr="00CB2464">
        <w:rPr>
          <w:rFonts w:ascii="GHEA Grapalat" w:hAnsi="GHEA Grapalat"/>
          <w:sz w:val="22"/>
          <w:szCs w:val="22"/>
          <w:lang w:val="hy-AM"/>
        </w:rPr>
        <w:t xml:space="preserve"> մլն դրամն ուղղվել է</w:t>
      </w:r>
      <w:r w:rsidR="00C9496D" w:rsidRPr="00CB2464">
        <w:rPr>
          <w:rFonts w:ascii="GHEA Grapalat" w:hAnsi="GHEA Grapalat" w:cs="GHEA Grapalat"/>
          <w:sz w:val="22"/>
          <w:szCs w:val="22"/>
          <w:lang w:val="hy-AM"/>
        </w:rPr>
        <w:t xml:space="preserve"> մ</w:t>
      </w:r>
      <w:r w:rsidR="00C9496D" w:rsidRPr="00CB2464">
        <w:rPr>
          <w:rFonts w:ascii="GHEA Grapalat" w:hAnsi="GHEA Grapalat" w:cs="Sylfaen"/>
          <w:sz w:val="22"/>
          <w:szCs w:val="22"/>
          <w:lang w:val="hy-AM"/>
        </w:rPr>
        <w:t>արդու իրավունքների և հիմնարար ազատությունների պաշտպանության ծառայությունների տրամադր</w:t>
      </w:r>
      <w:r w:rsidR="00C9496D" w:rsidRPr="00CB2464">
        <w:rPr>
          <w:rFonts w:ascii="GHEA Grapalat" w:hAnsi="GHEA Grapalat" w:cs="GHEA Grapalat"/>
          <w:sz w:val="22"/>
          <w:szCs w:val="22"/>
          <w:lang w:val="hy-AM"/>
        </w:rPr>
        <w:t xml:space="preserve">մանը՝ ապահովելով </w:t>
      </w:r>
      <w:r w:rsidR="00C9496D" w:rsidRPr="00CB2464">
        <w:rPr>
          <w:rFonts w:ascii="GHEA Grapalat" w:hAnsi="GHEA Grapalat"/>
          <w:sz w:val="22"/>
          <w:szCs w:val="22"/>
          <w:lang w:val="hy-AM"/>
        </w:rPr>
        <w:t>8</w:t>
      </w:r>
      <w:r w:rsidR="00C9496D" w:rsidRPr="00CB2464">
        <w:rPr>
          <w:rFonts w:ascii="GHEA Grapalat" w:hAnsi="GHEA Grapalat"/>
          <w:sz w:val="22"/>
          <w:szCs w:val="22"/>
        </w:rPr>
        <w:t>9.3</w:t>
      </w:r>
      <w:r w:rsidR="00C9496D" w:rsidRPr="00CB2464">
        <w:rPr>
          <w:rFonts w:ascii="GHEA Grapalat" w:hAnsi="GHEA Grapalat"/>
          <w:sz w:val="22"/>
          <w:szCs w:val="22"/>
          <w:lang w:val="hy-AM"/>
        </w:rPr>
        <w:t>% կատարողակա</w:t>
      </w:r>
      <w:r w:rsidR="00C9496D" w:rsidRPr="00CB2464">
        <w:rPr>
          <w:rFonts w:ascii="GHEA Grapalat" w:hAnsi="GHEA Grapalat" w:cs="GHEA Grapalat"/>
          <w:sz w:val="22"/>
          <w:szCs w:val="22"/>
          <w:lang w:val="hy-AM"/>
        </w:rPr>
        <w:t xml:space="preserve">ն: </w:t>
      </w:r>
      <w:r w:rsidR="00C9496D" w:rsidRPr="00CB2464">
        <w:rPr>
          <w:rFonts w:ascii="GHEA Grapalat" w:hAnsi="GHEA Grapalat" w:cs="Sylfaen"/>
          <w:sz w:val="22"/>
          <w:szCs w:val="22"/>
          <w:lang w:val="hy-AM"/>
        </w:rPr>
        <w:t xml:space="preserve">Շեղումը հիմնականում </w:t>
      </w:r>
      <w:r w:rsidR="00C9496D" w:rsidRPr="00CB2464">
        <w:rPr>
          <w:rFonts w:ascii="GHEA Grapalat" w:hAnsi="GHEA Grapalat"/>
          <w:sz w:val="22"/>
          <w:szCs w:val="22"/>
          <w:lang w:val="hy-AM"/>
        </w:rPr>
        <w:t>պայմանավորված է</w:t>
      </w:r>
      <w:r w:rsidR="00C9496D" w:rsidRPr="00CB2464">
        <w:rPr>
          <w:rFonts w:ascii="GHEA Grapalat" w:hAnsi="GHEA Grapalat"/>
          <w:sz w:val="22"/>
          <w:szCs w:val="22"/>
        </w:rPr>
        <w:t xml:space="preserve"> </w:t>
      </w:r>
      <w:r w:rsidR="00C9496D" w:rsidRPr="00CB2464">
        <w:rPr>
          <w:rFonts w:ascii="GHEA Grapalat" w:hAnsi="GHEA Grapalat"/>
          <w:sz w:val="22"/>
          <w:szCs w:val="22"/>
          <w:lang w:val="hy-AM"/>
        </w:rPr>
        <w:t xml:space="preserve">երրորդ եռամսյակի պարգևատրման համար նախատեսված հատկացումները հոկտեմբեր ամսին վճարելու հանգամանքով, </w:t>
      </w:r>
      <w:r w:rsidR="00652AA4" w:rsidRPr="00CB2464">
        <w:rPr>
          <w:rFonts w:ascii="GHEA Grapalat" w:hAnsi="GHEA Grapalat"/>
          <w:sz w:val="22"/>
          <w:szCs w:val="22"/>
        </w:rPr>
        <w:t xml:space="preserve">կորոնավիրուսի համավարակի պատճառով գործուղումների հետաձգմամբ, </w:t>
      </w:r>
      <w:r w:rsidR="00C9496D" w:rsidRPr="00CB2464">
        <w:rPr>
          <w:rFonts w:ascii="GHEA Grapalat" w:hAnsi="GHEA Grapalat"/>
          <w:sz w:val="22"/>
          <w:szCs w:val="22"/>
          <w:lang w:val="hy-AM"/>
        </w:rPr>
        <w:t xml:space="preserve">ինչպես նաև գնման ընթացակարգերով սահմանված պայմանագրերի կնքման և ապրանքների մատակարարման ժամկետներով: Միջոցառման շրջանակներում նախատեսված արդյունքային </w:t>
      </w:r>
      <w:r w:rsidR="00652AA4" w:rsidRPr="00CB2464">
        <w:rPr>
          <w:rFonts w:ascii="GHEA Grapalat" w:hAnsi="GHEA Grapalat"/>
          <w:sz w:val="22"/>
          <w:szCs w:val="22"/>
        </w:rPr>
        <w:t>չափորոշիչ</w:t>
      </w:r>
      <w:r w:rsidR="00C9496D" w:rsidRPr="00CB2464">
        <w:rPr>
          <w:rFonts w:ascii="GHEA Grapalat" w:hAnsi="GHEA Grapalat"/>
          <w:sz w:val="22"/>
          <w:szCs w:val="22"/>
          <w:lang w:val="hy-AM"/>
        </w:rPr>
        <w:t>ներ</w:t>
      </w:r>
      <w:r w:rsidR="00652AA4" w:rsidRPr="00CB2464">
        <w:rPr>
          <w:rFonts w:ascii="GHEA Grapalat" w:hAnsi="GHEA Grapalat"/>
          <w:sz w:val="22"/>
          <w:szCs w:val="22"/>
        </w:rPr>
        <w:t>ի զգալի մասի գծով արձանագրվել է գերակատարում</w:t>
      </w:r>
      <w:r w:rsidR="00C9496D" w:rsidRPr="00CB2464">
        <w:rPr>
          <w:rFonts w:ascii="GHEA Grapalat" w:hAnsi="GHEA Grapalat"/>
          <w:sz w:val="22"/>
          <w:szCs w:val="22"/>
          <w:lang w:val="hy-AM"/>
        </w:rPr>
        <w:t>:</w:t>
      </w:r>
      <w:r w:rsidR="00C9496D" w:rsidRPr="00CB2464">
        <w:rPr>
          <w:rFonts w:ascii="GHEA Grapalat" w:hAnsi="GHEA Grapalat"/>
          <w:sz w:val="22"/>
          <w:szCs w:val="22"/>
        </w:rPr>
        <w:t xml:space="preserve"> </w:t>
      </w:r>
    </w:p>
    <w:p w:rsidR="00652AA4" w:rsidRPr="00CB2464" w:rsidRDefault="00C9496D" w:rsidP="00C9496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sz w:val="22"/>
          <w:szCs w:val="22"/>
          <w:lang w:val="hy-AM"/>
        </w:rPr>
        <w:t xml:space="preserve">Շուրջ </w:t>
      </w:r>
      <w:r w:rsidRPr="00CB2464">
        <w:rPr>
          <w:rFonts w:ascii="GHEA Grapalat" w:hAnsi="GHEA Grapalat"/>
          <w:sz w:val="22"/>
          <w:szCs w:val="22"/>
        </w:rPr>
        <w:t>3.5</w:t>
      </w:r>
      <w:r w:rsidR="00652AA4" w:rsidRPr="00CB2464">
        <w:rPr>
          <w:rFonts w:ascii="GHEA Grapalat" w:hAnsi="GHEA Grapalat"/>
          <w:sz w:val="22"/>
          <w:szCs w:val="22"/>
          <w:lang w:val="hy-AM"/>
        </w:rPr>
        <w:t xml:space="preserve"> մլն դրամ</w:t>
      </w:r>
      <w:r w:rsidRPr="00CB2464">
        <w:rPr>
          <w:rFonts w:ascii="GHEA Grapalat" w:hAnsi="GHEA Grapalat"/>
          <w:sz w:val="22"/>
          <w:szCs w:val="22"/>
          <w:lang w:val="hy-AM"/>
        </w:rPr>
        <w:t xml:space="preserve"> </w:t>
      </w:r>
      <w:r w:rsidRPr="00CB2464">
        <w:rPr>
          <w:rFonts w:ascii="GHEA Grapalat" w:hAnsi="GHEA Grapalat" w:cs="GHEA Grapalat"/>
          <w:sz w:val="22"/>
          <w:szCs w:val="22"/>
          <w:lang w:val="hy-AM"/>
        </w:rPr>
        <w:t>օգտագործվել</w:t>
      </w:r>
      <w:r w:rsidRPr="00CB2464">
        <w:rPr>
          <w:rFonts w:ascii="GHEA Grapalat" w:hAnsi="GHEA Grapalat"/>
          <w:sz w:val="22"/>
          <w:szCs w:val="22"/>
          <w:lang w:val="hy-AM"/>
        </w:rPr>
        <w:t xml:space="preserve"> է ՀՀ մարդու իրավունքների պաշտպանի աշխատակազմի տեխնիկական հագեցվածության բարելավման նպատակով՝ կազմելով ծրագրային ցուցանիշի </w:t>
      </w:r>
      <w:r w:rsidRPr="00CB2464">
        <w:rPr>
          <w:rFonts w:ascii="GHEA Grapalat" w:hAnsi="GHEA Grapalat"/>
          <w:sz w:val="22"/>
          <w:szCs w:val="22"/>
          <w:lang w:val="hy-AM"/>
        </w:rPr>
        <w:lastRenderedPageBreak/>
        <w:t>8</w:t>
      </w:r>
      <w:r w:rsidRPr="00CB2464">
        <w:rPr>
          <w:rFonts w:ascii="GHEA Grapalat" w:hAnsi="GHEA Grapalat"/>
          <w:sz w:val="22"/>
          <w:szCs w:val="22"/>
        </w:rPr>
        <w:t>9</w:t>
      </w:r>
      <w:r w:rsidRPr="00CB2464">
        <w:rPr>
          <w:rFonts w:ascii="GHEA Grapalat" w:hAnsi="GHEA Grapalat"/>
          <w:sz w:val="22"/>
          <w:szCs w:val="22"/>
          <w:lang w:val="hy-AM"/>
        </w:rPr>
        <w:t>%</w:t>
      </w:r>
      <w:r w:rsidR="00652AA4" w:rsidRPr="00CB2464">
        <w:rPr>
          <w:rFonts w:ascii="GHEA Grapalat" w:hAnsi="GHEA Grapalat"/>
          <w:sz w:val="22"/>
          <w:szCs w:val="22"/>
        </w:rPr>
        <w:noBreakHyphen/>
      </w:r>
      <w:r w:rsidRPr="00CB2464">
        <w:rPr>
          <w:rFonts w:ascii="GHEA Grapalat" w:hAnsi="GHEA Grapalat"/>
          <w:sz w:val="22"/>
          <w:szCs w:val="22"/>
          <w:lang w:val="hy-AM"/>
        </w:rPr>
        <w:t xml:space="preserve">ը: Շեղումը պայմանավորված է </w:t>
      </w:r>
      <w:r w:rsidRPr="00CB2464">
        <w:rPr>
          <w:rFonts w:ascii="GHEA Grapalat" w:hAnsi="GHEA Grapalat"/>
          <w:sz w:val="22"/>
          <w:szCs w:val="22"/>
          <w:lang w:val="zu-ZA"/>
        </w:rPr>
        <w:t xml:space="preserve">գնման </w:t>
      </w:r>
      <w:r w:rsidRPr="00CB2464">
        <w:rPr>
          <w:rFonts w:ascii="GHEA Grapalat" w:hAnsi="GHEA Grapalat" w:cs="Sylfaen"/>
          <w:sz w:val="22"/>
          <w:szCs w:val="22"/>
          <w:lang w:val="hy-AM"/>
        </w:rPr>
        <w:t xml:space="preserve">ընթացակարգերով սահմանված </w:t>
      </w:r>
      <w:r w:rsidRPr="00CB2464">
        <w:rPr>
          <w:rFonts w:ascii="GHEA Grapalat" w:hAnsi="GHEA Grapalat" w:cs="GHEA Grapalat"/>
          <w:sz w:val="22"/>
          <w:szCs w:val="22"/>
          <w:lang w:val="hy-AM"/>
        </w:rPr>
        <w:t>պայմանագրերի կնքման և ապրան</w:t>
      </w:r>
      <w:r w:rsidR="00652AA4" w:rsidRPr="00CB2464">
        <w:rPr>
          <w:rFonts w:ascii="GHEA Grapalat" w:hAnsi="GHEA Grapalat" w:cs="GHEA Grapalat"/>
          <w:sz w:val="22"/>
          <w:szCs w:val="22"/>
          <w:lang w:val="hy-AM"/>
        </w:rPr>
        <w:t>քների մատակարարման ժամկետներով:</w:t>
      </w:r>
    </w:p>
    <w:p w:rsidR="00C9496D" w:rsidRPr="00CB2464" w:rsidRDefault="00C9496D" w:rsidP="00C9496D">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cs="GHEA Grapalat"/>
          <w:sz w:val="22"/>
          <w:szCs w:val="22"/>
          <w:lang w:val="hy-AM"/>
        </w:rPr>
        <w:t>Նախորդ տարվա նույն ժամանակահատվածի համեմատ Մարդու իրավունքների պաշտպանի աշխատակազմի ծախսերն աճել են 6.2%-ով կամ 19 մլն դրամով՝ պայմանավորված Մարդու իրավունքների և հիմնարար ազատությունների պաշտպանության ծառայությունների տրամադրման ծախսերի 8.2% (24.</w:t>
      </w:r>
      <w:r w:rsidRPr="00CB2464">
        <w:rPr>
          <w:rFonts w:ascii="GHEA Grapalat" w:hAnsi="GHEA Grapalat" w:cs="GHEA Grapalat"/>
          <w:sz w:val="22"/>
          <w:szCs w:val="22"/>
        </w:rPr>
        <w:t>4</w:t>
      </w:r>
      <w:r w:rsidRPr="00CB2464">
        <w:rPr>
          <w:rFonts w:ascii="GHEA Grapalat" w:hAnsi="GHEA Grapalat" w:cs="GHEA Grapalat"/>
          <w:sz w:val="22"/>
          <w:szCs w:val="22"/>
          <w:lang w:val="hy-AM"/>
        </w:rPr>
        <w:t> մլն դրամ) աճով: Նշենք, որ 2020 ինն ամիսների ընթացքում արտաբյուջետային միջոցների հաշվին կատարվել էին շուրջ 5.9 մլն դրամ ծախսեր,</w:t>
      </w:r>
      <w:r w:rsidRPr="00CB2464">
        <w:rPr>
          <w:rFonts w:ascii="GHEA Grapalat" w:hAnsi="GHEA Grapalat" w:cs="Sylfaen"/>
          <w:sz w:val="22"/>
          <w:szCs w:val="22"/>
          <w:lang w:val="hy-AM"/>
        </w:rPr>
        <w:t xml:space="preserve"> որոնց գծով հաշվետու ժամանակահատվածում միջոցներ չեն օգտագործվել</w:t>
      </w:r>
      <w:r w:rsidRPr="00CB2464">
        <w:rPr>
          <w:rFonts w:ascii="GHEA Grapalat" w:hAnsi="GHEA Grapalat" w:cs="GHEA Grapalat"/>
          <w:sz w:val="22"/>
          <w:szCs w:val="22"/>
          <w:lang w:val="hy-AM"/>
        </w:rPr>
        <w:t>:</w:t>
      </w:r>
    </w:p>
    <w:p w:rsidR="005747E7" w:rsidRPr="00CB2464" w:rsidRDefault="005747E7" w:rsidP="005747E7">
      <w:pPr>
        <w:spacing w:line="360" w:lineRule="auto"/>
        <w:ind w:firstLine="561"/>
        <w:jc w:val="both"/>
        <w:rPr>
          <w:rFonts w:ascii="GHEA Grapalat" w:hAnsi="GHEA Grapalat" w:cs="Sylfaen"/>
          <w:sz w:val="22"/>
          <w:szCs w:val="22"/>
        </w:rPr>
      </w:pPr>
    </w:p>
    <w:p w:rsidR="004E62D7" w:rsidRPr="00CB2464" w:rsidRDefault="005747E7" w:rsidP="004E62D7">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GHEA Grapalat"/>
          <w:i/>
          <w:sz w:val="22"/>
          <w:szCs w:val="22"/>
          <w:u w:val="single"/>
          <w:lang w:val="hy-AM"/>
        </w:rPr>
        <w:t>ՀՀ միջուկային անվտանգության կարգավորման կոմիտեին</w:t>
      </w:r>
      <w:r w:rsidRPr="00CB2464">
        <w:rPr>
          <w:rFonts w:ascii="GHEA Grapalat" w:hAnsi="GHEA Grapalat" w:cs="GHEA Grapalat"/>
          <w:sz w:val="22"/>
          <w:szCs w:val="22"/>
          <w:lang w:val="hy-AM"/>
        </w:rPr>
        <w:t xml:space="preserve"> </w:t>
      </w:r>
      <w:r w:rsidR="004E62D7" w:rsidRPr="00CB2464">
        <w:rPr>
          <w:rFonts w:ascii="GHEA Grapalat" w:hAnsi="GHEA Grapalat" w:cs="Sylfaen"/>
          <w:sz w:val="22"/>
          <w:szCs w:val="22"/>
          <w:lang w:val="hy-AM"/>
        </w:rPr>
        <w:t>հատկացված միջոցներով 202</w:t>
      </w:r>
      <w:r w:rsidR="004E62D7" w:rsidRPr="00CB2464">
        <w:rPr>
          <w:rFonts w:ascii="GHEA Grapalat" w:hAnsi="GHEA Grapalat" w:cs="Sylfaen"/>
          <w:sz w:val="22"/>
          <w:szCs w:val="22"/>
        </w:rPr>
        <w:t>1</w:t>
      </w:r>
      <w:r w:rsidR="004E62D7" w:rsidRPr="00CB2464">
        <w:rPr>
          <w:rFonts w:ascii="GHEA Grapalat" w:hAnsi="GHEA Grapalat" w:cs="Sylfaen"/>
          <w:sz w:val="22"/>
          <w:szCs w:val="22"/>
          <w:lang w:val="hy-AM"/>
        </w:rPr>
        <w:t xml:space="preserve"> թվականի </w:t>
      </w:r>
      <w:r w:rsidR="004E62D7" w:rsidRPr="00CB2464">
        <w:rPr>
          <w:rFonts w:ascii="GHEA Grapalat" w:hAnsi="GHEA Grapalat" w:cs="Sylfaen"/>
          <w:sz w:val="22"/>
          <w:szCs w:val="22"/>
        </w:rPr>
        <w:t>ինն ամիսների</w:t>
      </w:r>
      <w:r w:rsidR="004E62D7" w:rsidRPr="00CB2464">
        <w:rPr>
          <w:rFonts w:ascii="GHEA Grapalat" w:hAnsi="GHEA Grapalat" w:cs="Sylfaen"/>
          <w:sz w:val="22"/>
          <w:szCs w:val="22"/>
          <w:lang w:val="hy-AM"/>
        </w:rPr>
        <w:t xml:space="preserve"> ընթացքում իրականացվել է </w:t>
      </w:r>
      <w:r w:rsidR="004E62D7" w:rsidRPr="00CB2464">
        <w:rPr>
          <w:rFonts w:ascii="GHEA Grapalat" w:hAnsi="GHEA Grapalat" w:cs="Sylfaen"/>
          <w:i/>
          <w:sz w:val="22"/>
          <w:szCs w:val="22"/>
          <w:lang w:val="hy-AM"/>
        </w:rPr>
        <w:t>Միջուկային և ճառագայթային անվտանգության կարգավորման</w:t>
      </w:r>
      <w:r w:rsidR="004E62D7" w:rsidRPr="00CB2464">
        <w:rPr>
          <w:rFonts w:ascii="GHEA Grapalat" w:hAnsi="GHEA Grapalat" w:cs="Sylfaen"/>
          <w:sz w:val="22"/>
          <w:szCs w:val="22"/>
          <w:lang w:val="hy-AM"/>
        </w:rPr>
        <w:t xml:space="preserve"> </w:t>
      </w:r>
      <w:r w:rsidR="004E62D7" w:rsidRPr="00CB2464">
        <w:rPr>
          <w:rFonts w:ascii="GHEA Grapalat" w:hAnsi="GHEA Grapalat"/>
          <w:sz w:val="22"/>
          <w:szCs w:val="22"/>
          <w:lang w:val="hy-AM"/>
        </w:rPr>
        <w:t>ծրագիրը</w:t>
      </w:r>
      <w:r w:rsidR="004E62D7" w:rsidRPr="00CB2464">
        <w:rPr>
          <w:rFonts w:ascii="GHEA Grapalat" w:hAnsi="GHEA Grapalat" w:cs="Sylfaen"/>
          <w:sz w:val="22"/>
          <w:szCs w:val="22"/>
          <w:lang w:val="hy-AM"/>
        </w:rPr>
        <w:t xml:space="preserve">, որի կատարողականը կազմել է </w:t>
      </w:r>
      <w:r w:rsidR="004E62D7" w:rsidRPr="00CB2464">
        <w:rPr>
          <w:rFonts w:ascii="GHEA Grapalat" w:hAnsi="GHEA Grapalat" w:cs="Sylfaen"/>
          <w:sz w:val="22"/>
          <w:szCs w:val="22"/>
        </w:rPr>
        <w:t>92.4</w:t>
      </w:r>
      <w:r w:rsidR="004E62D7" w:rsidRPr="00CB2464">
        <w:rPr>
          <w:rFonts w:ascii="GHEA Grapalat" w:hAnsi="GHEA Grapalat" w:cs="Sylfaen"/>
          <w:sz w:val="22"/>
          <w:szCs w:val="22"/>
          <w:lang w:val="hy-AM"/>
        </w:rPr>
        <w:t xml:space="preserve">% կամ </w:t>
      </w:r>
      <w:r w:rsidR="004E62D7" w:rsidRPr="00CB2464">
        <w:rPr>
          <w:rFonts w:ascii="GHEA Grapalat" w:hAnsi="GHEA Grapalat" w:cs="Sylfaen"/>
          <w:sz w:val="22"/>
          <w:szCs w:val="22"/>
        </w:rPr>
        <w:t>198.9</w:t>
      </w:r>
      <w:r w:rsidR="004E62D7" w:rsidRPr="00CB2464">
        <w:rPr>
          <w:rFonts w:ascii="GHEA Grapalat" w:hAnsi="GHEA Grapalat" w:cs="Sylfaen"/>
          <w:sz w:val="22"/>
          <w:szCs w:val="22"/>
          <w:lang w:val="hy-AM"/>
        </w:rPr>
        <w:t xml:space="preserve"> մլն դրամ՝ հիմնականում պայմանավորված</w:t>
      </w:r>
      <w:r w:rsidR="004E62D7" w:rsidRPr="00CB2464">
        <w:rPr>
          <w:rFonts w:ascii="GHEA Grapalat" w:hAnsi="GHEA Grapalat" w:cs="Sylfaen"/>
          <w:sz w:val="22"/>
          <w:szCs w:val="22"/>
        </w:rPr>
        <w:t xml:space="preserve"> </w:t>
      </w:r>
      <w:r w:rsidR="004E62D7" w:rsidRPr="00CB2464">
        <w:rPr>
          <w:rFonts w:ascii="GHEA Grapalat" w:hAnsi="GHEA Grapalat" w:cs="Sylfaen"/>
          <w:sz w:val="22"/>
          <w:szCs w:val="22"/>
          <w:lang w:val="hy-AM"/>
        </w:rPr>
        <w:t>ձեռք բեր</w:t>
      </w:r>
      <w:r w:rsidR="004E62D7" w:rsidRPr="00CB2464">
        <w:rPr>
          <w:rFonts w:ascii="GHEA Grapalat" w:hAnsi="GHEA Grapalat" w:cs="Sylfaen"/>
          <w:sz w:val="22"/>
          <w:szCs w:val="22"/>
        </w:rPr>
        <w:t>ված</w:t>
      </w:r>
      <w:r w:rsidR="004E62D7" w:rsidRPr="00CB2464">
        <w:rPr>
          <w:rFonts w:ascii="GHEA Grapalat" w:hAnsi="GHEA Grapalat" w:cs="Sylfaen"/>
          <w:sz w:val="22"/>
          <w:szCs w:val="22"/>
          <w:lang w:val="hy-AM"/>
        </w:rPr>
        <w:t xml:space="preserve"> ծառայությունների և ապրանքների փաստացի </w:t>
      </w:r>
      <w:r w:rsidR="004E62D7" w:rsidRPr="00CB2464">
        <w:rPr>
          <w:rFonts w:ascii="GHEA Grapalat" w:hAnsi="GHEA Grapalat" w:cs="Sylfaen"/>
          <w:sz w:val="22"/>
          <w:szCs w:val="22"/>
        </w:rPr>
        <w:t>ծավալներով և տնտեսումներով</w:t>
      </w:r>
      <w:r w:rsidR="004E62D7" w:rsidRPr="00CB2464">
        <w:rPr>
          <w:rFonts w:ascii="GHEA Grapalat" w:hAnsi="GHEA Grapalat" w:cs="Sylfaen"/>
          <w:sz w:val="22"/>
          <w:szCs w:val="22"/>
          <w:lang w:val="hy-AM"/>
        </w:rPr>
        <w:t xml:space="preserve">: Նախորդ տարվա նույն ժամանակահատվածի համեմատ </w:t>
      </w:r>
      <w:r w:rsidR="004E62D7" w:rsidRPr="00CB2464">
        <w:rPr>
          <w:rFonts w:ascii="GHEA Grapalat" w:hAnsi="GHEA Grapalat" w:cs="Sylfaen"/>
          <w:sz w:val="22"/>
          <w:szCs w:val="22"/>
        </w:rPr>
        <w:t>կոմիտե</w:t>
      </w:r>
      <w:r w:rsidR="004E62D7" w:rsidRPr="00CB2464">
        <w:rPr>
          <w:rFonts w:ascii="GHEA Grapalat" w:hAnsi="GHEA Grapalat" w:cs="Sylfaen"/>
          <w:sz w:val="22"/>
          <w:szCs w:val="22"/>
          <w:lang w:val="hy-AM"/>
        </w:rPr>
        <w:t>ի ծախսեր</w:t>
      </w:r>
      <w:r w:rsidR="004E62D7" w:rsidRPr="00CB2464">
        <w:rPr>
          <w:rFonts w:ascii="GHEA Grapalat" w:hAnsi="GHEA Grapalat" w:cs="Sylfaen"/>
          <w:sz w:val="22"/>
          <w:szCs w:val="22"/>
        </w:rPr>
        <w:t>ն աճել են 2.4%-ով</w:t>
      </w:r>
      <w:r w:rsidR="00B016FB" w:rsidRPr="00CB2464">
        <w:rPr>
          <w:rFonts w:ascii="GHEA Grapalat" w:hAnsi="GHEA Grapalat" w:cs="Sylfaen"/>
          <w:sz w:val="22"/>
          <w:szCs w:val="22"/>
        </w:rPr>
        <w:t xml:space="preserve"> (4.7 մլն դրամով)</w:t>
      </w:r>
      <w:r w:rsidR="004E62D7" w:rsidRPr="00CB2464">
        <w:rPr>
          <w:rFonts w:ascii="GHEA Grapalat" w:hAnsi="GHEA Grapalat" w:cs="Sylfaen"/>
          <w:sz w:val="22"/>
          <w:szCs w:val="22"/>
          <w:lang w:val="hy-AM"/>
        </w:rPr>
        <w:t>։</w:t>
      </w:r>
    </w:p>
    <w:p w:rsidR="005747E7" w:rsidRPr="00CB2464" w:rsidRDefault="005747E7" w:rsidP="005747E7">
      <w:pPr>
        <w:autoSpaceDE w:val="0"/>
        <w:autoSpaceDN w:val="0"/>
        <w:adjustRightInd w:val="0"/>
        <w:spacing w:line="360" w:lineRule="auto"/>
        <w:ind w:firstLine="567"/>
        <w:jc w:val="both"/>
        <w:rPr>
          <w:rFonts w:ascii="GHEA Grapalat" w:hAnsi="GHEA Grapalat" w:cs="GHEA Grapalat"/>
          <w:sz w:val="22"/>
          <w:szCs w:val="22"/>
        </w:rPr>
      </w:pPr>
    </w:p>
    <w:p w:rsidR="004E62D7" w:rsidRPr="00CB2464" w:rsidRDefault="005747E7" w:rsidP="004E62D7">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cs="GHEA Grapalat"/>
          <w:i/>
          <w:sz w:val="22"/>
          <w:szCs w:val="22"/>
          <w:u w:val="single"/>
          <w:lang w:val="hy-AM"/>
        </w:rPr>
        <w:t>ՀՀ քննչական կոմիտեի</w:t>
      </w:r>
      <w:r w:rsidR="004E62D7" w:rsidRPr="00CB2464">
        <w:rPr>
          <w:rFonts w:ascii="GHEA Grapalat" w:hAnsi="GHEA Grapalat" w:cs="Sylfaen"/>
          <w:sz w:val="22"/>
          <w:szCs w:val="22"/>
          <w:lang w:val="hy-AM"/>
        </w:rPr>
        <w:t xml:space="preserve"> կողմից իրականացված «ՀՀ քննչական ծառայություններ» ծրագրի շրջանակներում 202</w:t>
      </w:r>
      <w:r w:rsidR="004E62D7" w:rsidRPr="00CB2464">
        <w:rPr>
          <w:rFonts w:ascii="GHEA Grapalat" w:hAnsi="GHEA Grapalat" w:cs="Sylfaen"/>
          <w:sz w:val="22"/>
          <w:szCs w:val="22"/>
        </w:rPr>
        <w:t>1</w:t>
      </w:r>
      <w:r w:rsidR="004E62D7" w:rsidRPr="00CB2464">
        <w:rPr>
          <w:rFonts w:ascii="GHEA Grapalat" w:hAnsi="GHEA Grapalat" w:cs="Sylfaen"/>
          <w:sz w:val="22"/>
          <w:szCs w:val="22"/>
          <w:lang w:val="hy-AM"/>
        </w:rPr>
        <w:t xml:space="preserve"> թվականի </w:t>
      </w:r>
      <w:r w:rsidR="004E62D7" w:rsidRPr="00CB2464">
        <w:rPr>
          <w:rFonts w:ascii="GHEA Grapalat" w:hAnsi="GHEA Grapalat" w:cs="Sylfaen"/>
          <w:sz w:val="22"/>
          <w:szCs w:val="22"/>
        </w:rPr>
        <w:t>ինն ամիսների</w:t>
      </w:r>
      <w:r w:rsidR="004E62D7" w:rsidRPr="00CB2464">
        <w:rPr>
          <w:rFonts w:ascii="GHEA Grapalat" w:hAnsi="GHEA Grapalat" w:cs="Sylfaen"/>
          <w:sz w:val="22"/>
          <w:szCs w:val="22"/>
          <w:lang w:val="hy-AM"/>
        </w:rPr>
        <w:t xml:space="preserve"> ընթացքում կատարվել են </w:t>
      </w:r>
      <w:r w:rsidR="004E62D7" w:rsidRPr="00CB2464">
        <w:rPr>
          <w:rFonts w:ascii="GHEA Grapalat" w:hAnsi="GHEA Grapalat" w:cs="Sylfaen"/>
          <w:sz w:val="22"/>
          <w:szCs w:val="22"/>
        </w:rPr>
        <w:t>շուրջ 5.1</w:t>
      </w:r>
      <w:r w:rsidR="004E62D7" w:rsidRPr="00CB2464">
        <w:rPr>
          <w:rFonts w:ascii="GHEA Grapalat" w:hAnsi="GHEA Grapalat" w:cs="Sylfaen"/>
          <w:sz w:val="22"/>
          <w:szCs w:val="22"/>
          <w:lang w:val="hy-AM"/>
        </w:rPr>
        <w:t xml:space="preserve"> մլրդ դրամ ծախսեր՝ կազմելով ծրագրային ցուցանիշի </w:t>
      </w:r>
      <w:r w:rsidR="004E62D7" w:rsidRPr="00CB2464">
        <w:rPr>
          <w:rFonts w:ascii="GHEA Grapalat" w:hAnsi="GHEA Grapalat" w:cs="Sylfaen"/>
          <w:sz w:val="22"/>
          <w:szCs w:val="22"/>
        </w:rPr>
        <w:t>91.2</w:t>
      </w:r>
      <w:r w:rsidR="004E62D7" w:rsidRPr="00CB2464">
        <w:rPr>
          <w:rFonts w:ascii="GHEA Grapalat" w:hAnsi="GHEA Grapalat" w:cs="Sylfaen"/>
          <w:sz w:val="22"/>
          <w:szCs w:val="22"/>
          <w:lang w:val="hy-AM"/>
        </w:rPr>
        <w:t xml:space="preserve">%-ը: Շեղումը հիմնականում </w:t>
      </w:r>
      <w:r w:rsidR="004E62D7" w:rsidRPr="00CB2464">
        <w:rPr>
          <w:rFonts w:ascii="GHEA Grapalat" w:hAnsi="GHEA Grapalat" w:cs="Sylfaen"/>
          <w:sz w:val="22"/>
          <w:szCs w:val="22"/>
        </w:rPr>
        <w:t xml:space="preserve">առաջացել </w:t>
      </w:r>
      <w:r w:rsidR="004E62D7" w:rsidRPr="00CB2464">
        <w:rPr>
          <w:rFonts w:ascii="GHEA Grapalat" w:hAnsi="GHEA Grapalat" w:cs="Sylfaen"/>
          <w:sz w:val="22"/>
          <w:szCs w:val="22"/>
          <w:lang w:val="hy-AM"/>
        </w:rPr>
        <w:t>է տվյալ ծախսերի հիմնական մասը կազմող՝ քրեական գործերով վարույթի իրականացման ծախսեր</w:t>
      </w:r>
      <w:r w:rsidR="004E62D7" w:rsidRPr="00CB2464">
        <w:rPr>
          <w:rFonts w:ascii="GHEA Grapalat" w:hAnsi="GHEA Grapalat" w:cs="Sylfaen"/>
          <w:sz w:val="22"/>
          <w:szCs w:val="22"/>
        </w:rPr>
        <w:t>ում</w:t>
      </w:r>
      <w:r w:rsidR="004E62D7" w:rsidRPr="00CB2464">
        <w:rPr>
          <w:rFonts w:ascii="GHEA Grapalat" w:hAnsi="GHEA Grapalat" w:cs="Sylfaen"/>
          <w:sz w:val="22"/>
          <w:szCs w:val="22"/>
          <w:lang w:val="hy-AM"/>
        </w:rPr>
        <w:t>, որ</w:t>
      </w:r>
      <w:r w:rsidR="004E62D7" w:rsidRPr="00CB2464">
        <w:rPr>
          <w:rFonts w:ascii="GHEA Grapalat" w:hAnsi="GHEA Grapalat" w:cs="Sylfaen"/>
          <w:sz w:val="22"/>
          <w:szCs w:val="22"/>
        </w:rPr>
        <w:t>ոնք կազմել են 5 մլրդ դրամ կամ ծրագրված ցուցանիշի</w:t>
      </w:r>
      <w:r w:rsidR="004E62D7" w:rsidRPr="00CB2464">
        <w:rPr>
          <w:rFonts w:ascii="GHEA Grapalat" w:hAnsi="GHEA Grapalat" w:cs="Sylfaen"/>
          <w:sz w:val="22"/>
          <w:szCs w:val="22"/>
          <w:lang w:val="hy-AM"/>
        </w:rPr>
        <w:t xml:space="preserve"> </w:t>
      </w:r>
      <w:r w:rsidR="004E62D7" w:rsidRPr="00CB2464">
        <w:rPr>
          <w:rFonts w:ascii="GHEA Grapalat" w:hAnsi="GHEA Grapalat" w:cs="Sylfaen"/>
          <w:sz w:val="22"/>
          <w:szCs w:val="22"/>
        </w:rPr>
        <w:t>92.1</w:t>
      </w:r>
      <w:r w:rsidR="004E62D7" w:rsidRPr="00CB2464">
        <w:rPr>
          <w:rFonts w:ascii="GHEA Grapalat" w:hAnsi="GHEA Grapalat" w:cs="Sylfaen"/>
          <w:sz w:val="22"/>
          <w:szCs w:val="22"/>
          <w:lang w:val="hy-AM"/>
        </w:rPr>
        <w:t>%</w:t>
      </w:r>
      <w:r w:rsidR="004E62D7" w:rsidRPr="00CB2464">
        <w:rPr>
          <w:rFonts w:ascii="GHEA Grapalat" w:hAnsi="GHEA Grapalat" w:cs="Sylfaen"/>
          <w:sz w:val="22"/>
          <w:szCs w:val="22"/>
        </w:rPr>
        <w:t>-ը: Վերջինս</w:t>
      </w:r>
      <w:r w:rsidR="004E62D7" w:rsidRPr="00CB2464">
        <w:rPr>
          <w:rFonts w:ascii="GHEA Grapalat" w:hAnsi="GHEA Grapalat" w:cs="Sylfaen"/>
          <w:sz w:val="22"/>
          <w:szCs w:val="22"/>
          <w:lang w:val="hy-AM"/>
        </w:rPr>
        <w:t xml:space="preserve"> պայմանավորված է այն հանգամանքով, որ </w:t>
      </w:r>
      <w:r w:rsidR="004E62D7" w:rsidRPr="00CB2464">
        <w:rPr>
          <w:rFonts w:ascii="GHEA Grapalat" w:hAnsi="GHEA Grapalat" w:cs="Sylfaen"/>
          <w:sz w:val="22"/>
          <w:szCs w:val="22"/>
        </w:rPr>
        <w:t>գ</w:t>
      </w:r>
      <w:r w:rsidR="004E62D7" w:rsidRPr="00CB2464">
        <w:rPr>
          <w:rFonts w:ascii="GHEA Grapalat" w:hAnsi="GHEA Grapalat" w:cs="Sylfaen"/>
          <w:sz w:val="22"/>
          <w:szCs w:val="22"/>
          <w:lang w:val="hy-AM"/>
        </w:rPr>
        <w:t>նումների գործընթացի հետ կապված</w:t>
      </w:r>
      <w:r w:rsidR="004E62D7" w:rsidRPr="00CB2464">
        <w:rPr>
          <w:rFonts w:ascii="GHEA Grapalat" w:hAnsi="GHEA Grapalat" w:cs="Sylfaen"/>
          <w:sz w:val="22"/>
          <w:szCs w:val="22"/>
        </w:rPr>
        <w:t>՝</w:t>
      </w:r>
      <w:r w:rsidR="004E62D7" w:rsidRPr="00CB2464">
        <w:rPr>
          <w:rFonts w:ascii="GHEA Grapalat" w:hAnsi="GHEA Grapalat" w:cs="Sylfaen"/>
          <w:sz w:val="22"/>
          <w:szCs w:val="22"/>
          <w:lang w:val="hy-AM"/>
        </w:rPr>
        <w:t xml:space="preserve"> որոշ ապրանքների</w:t>
      </w:r>
      <w:r w:rsidR="00B016FB" w:rsidRPr="00CB2464">
        <w:rPr>
          <w:rFonts w:ascii="GHEA Grapalat" w:hAnsi="GHEA Grapalat" w:cs="Sylfaen"/>
          <w:sz w:val="22"/>
          <w:szCs w:val="22"/>
        </w:rPr>
        <w:t xml:space="preserve"> մատակարարումը</w:t>
      </w:r>
      <w:r w:rsidR="004E62D7" w:rsidRPr="00CB2464">
        <w:rPr>
          <w:rFonts w:ascii="GHEA Grapalat" w:hAnsi="GHEA Grapalat" w:cs="Sylfaen"/>
          <w:sz w:val="22"/>
          <w:szCs w:val="22"/>
          <w:lang w:val="hy-AM"/>
        </w:rPr>
        <w:t xml:space="preserve"> և ծառայությունների մատուցումը կատարվել է </w:t>
      </w:r>
      <w:r w:rsidR="004E62D7" w:rsidRPr="00CB2464">
        <w:rPr>
          <w:rFonts w:ascii="GHEA Grapalat" w:hAnsi="GHEA Grapalat" w:cs="Sylfaen"/>
          <w:sz w:val="22"/>
          <w:szCs w:val="22"/>
        </w:rPr>
        <w:t>սեպտեմբեր</w:t>
      </w:r>
      <w:r w:rsidR="004E62D7" w:rsidRPr="00CB2464">
        <w:rPr>
          <w:rFonts w:ascii="GHEA Grapalat" w:hAnsi="GHEA Grapalat" w:cs="Sylfaen"/>
          <w:sz w:val="22"/>
          <w:szCs w:val="22"/>
          <w:lang w:val="hy-AM"/>
        </w:rPr>
        <w:t xml:space="preserve">ի վերջին, </w:t>
      </w:r>
      <w:r w:rsidR="00B016FB" w:rsidRPr="00CB2464">
        <w:rPr>
          <w:rFonts w:ascii="GHEA Grapalat" w:hAnsi="GHEA Grapalat" w:cs="Sylfaen"/>
          <w:sz w:val="22"/>
          <w:szCs w:val="22"/>
        </w:rPr>
        <w:t>և</w:t>
      </w:r>
      <w:r w:rsidR="004E62D7" w:rsidRPr="00CB2464">
        <w:rPr>
          <w:rFonts w:ascii="GHEA Grapalat" w:hAnsi="GHEA Grapalat" w:cs="Sylfaen"/>
          <w:sz w:val="22"/>
          <w:szCs w:val="22"/>
          <w:lang w:val="hy-AM"/>
        </w:rPr>
        <w:t xml:space="preserve"> վճարումները տեղափոխվել են հաջորդ եռամսյակ: Նախորդ տարվա նույն ժամանակահատվածի համեմատ </w:t>
      </w:r>
      <w:r w:rsidR="004E62D7" w:rsidRPr="00CB2464">
        <w:rPr>
          <w:rFonts w:ascii="GHEA Grapalat" w:hAnsi="GHEA Grapalat" w:cs="Sylfaen"/>
          <w:sz w:val="22"/>
          <w:szCs w:val="22"/>
        </w:rPr>
        <w:t xml:space="preserve">կոմիտեի </w:t>
      </w:r>
      <w:r w:rsidR="004E62D7" w:rsidRPr="00CB2464">
        <w:rPr>
          <w:rFonts w:ascii="GHEA Grapalat" w:hAnsi="GHEA Grapalat" w:cs="Sylfaen"/>
          <w:sz w:val="22"/>
          <w:szCs w:val="22"/>
          <w:lang w:val="hy-AM"/>
        </w:rPr>
        <w:t>ծախսեր</w:t>
      </w:r>
      <w:r w:rsidR="004E62D7" w:rsidRPr="00CB2464">
        <w:rPr>
          <w:rFonts w:ascii="GHEA Grapalat" w:hAnsi="GHEA Grapalat" w:cs="Sylfaen"/>
          <w:sz w:val="22"/>
          <w:szCs w:val="22"/>
        </w:rPr>
        <w:t>ն աճել են</w:t>
      </w:r>
      <w:r w:rsidR="004E62D7" w:rsidRPr="00CB2464">
        <w:rPr>
          <w:rFonts w:ascii="GHEA Grapalat" w:hAnsi="GHEA Grapalat" w:cs="Sylfaen"/>
          <w:sz w:val="22"/>
          <w:szCs w:val="22"/>
          <w:lang w:val="hy-AM"/>
        </w:rPr>
        <w:t xml:space="preserve"> </w:t>
      </w:r>
      <w:r w:rsidR="004E62D7" w:rsidRPr="00CB2464">
        <w:rPr>
          <w:rFonts w:ascii="GHEA Grapalat" w:hAnsi="GHEA Grapalat" w:cs="Sylfaen"/>
          <w:sz w:val="22"/>
          <w:szCs w:val="22"/>
        </w:rPr>
        <w:t>4.6</w:t>
      </w:r>
      <w:r w:rsidR="004E62D7" w:rsidRPr="00CB2464">
        <w:rPr>
          <w:rFonts w:ascii="GHEA Grapalat" w:hAnsi="GHEA Grapalat" w:cs="Sylfaen"/>
          <w:sz w:val="22"/>
          <w:szCs w:val="22"/>
          <w:lang w:val="hy-AM"/>
        </w:rPr>
        <w:t>%</w:t>
      </w:r>
      <w:r w:rsidR="004E62D7" w:rsidRPr="00CB2464">
        <w:rPr>
          <w:rFonts w:ascii="GHEA Grapalat" w:hAnsi="GHEA Grapalat" w:cs="Sylfaen"/>
          <w:sz w:val="22"/>
          <w:szCs w:val="22"/>
        </w:rPr>
        <w:t xml:space="preserve">-ով կամ 222.2 մլն դրամով՝ հիմնականում պայմանավորված </w:t>
      </w:r>
      <w:r w:rsidR="004E62D7" w:rsidRPr="00CB2464">
        <w:rPr>
          <w:rFonts w:ascii="GHEA Grapalat" w:hAnsi="GHEA Grapalat" w:cs="Sylfaen"/>
          <w:sz w:val="22"/>
          <w:szCs w:val="22"/>
          <w:lang w:val="hy-AM"/>
        </w:rPr>
        <w:t>քրեական գործերով վարույթի իրականացման</w:t>
      </w:r>
      <w:r w:rsidR="00595411" w:rsidRPr="00CB2464">
        <w:rPr>
          <w:rFonts w:ascii="GHEA Grapalat" w:hAnsi="GHEA Grapalat" w:cs="Sylfaen"/>
          <w:sz w:val="22"/>
          <w:szCs w:val="22"/>
        </w:rPr>
        <w:t xml:space="preserve"> միջոցառման գծով</w:t>
      </w:r>
      <w:r w:rsidR="004E62D7" w:rsidRPr="00CB2464">
        <w:rPr>
          <w:rFonts w:ascii="GHEA Grapalat" w:hAnsi="GHEA Grapalat" w:cs="Sylfaen"/>
          <w:sz w:val="22"/>
          <w:szCs w:val="22"/>
        </w:rPr>
        <w:t xml:space="preserve"> հատկացումների ավելացմամբ</w:t>
      </w:r>
      <w:r w:rsidR="004E62D7" w:rsidRPr="00CB2464">
        <w:rPr>
          <w:rFonts w:ascii="GHEA Grapalat" w:hAnsi="GHEA Grapalat" w:cs="Sylfaen"/>
          <w:sz w:val="22"/>
          <w:szCs w:val="22"/>
          <w:lang w:val="hy-AM"/>
        </w:rPr>
        <w:t>։</w:t>
      </w:r>
    </w:p>
    <w:p w:rsidR="005747E7" w:rsidRPr="00CB2464" w:rsidRDefault="005747E7" w:rsidP="005747E7">
      <w:pPr>
        <w:autoSpaceDE w:val="0"/>
        <w:autoSpaceDN w:val="0"/>
        <w:adjustRightInd w:val="0"/>
        <w:spacing w:line="360" w:lineRule="auto"/>
        <w:ind w:firstLine="567"/>
        <w:jc w:val="both"/>
        <w:rPr>
          <w:rFonts w:ascii="GHEA Grapalat" w:hAnsi="GHEA Grapalat" w:cs="GHEA Grapalat"/>
          <w:sz w:val="22"/>
          <w:szCs w:val="22"/>
        </w:rPr>
      </w:pPr>
    </w:p>
    <w:p w:rsidR="004E62D7" w:rsidRPr="00CB2464" w:rsidRDefault="005747E7" w:rsidP="004E62D7">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GHEA Grapalat"/>
          <w:i/>
          <w:sz w:val="22"/>
          <w:szCs w:val="22"/>
          <w:u w:val="single"/>
          <w:lang w:val="hy-AM"/>
        </w:rPr>
        <w:t>ՀՀ քաղաքաշինության կոմիտեի</w:t>
      </w:r>
      <w:r w:rsidRPr="00CB2464">
        <w:rPr>
          <w:rFonts w:ascii="GHEA Grapalat" w:hAnsi="GHEA Grapalat" w:cs="Sylfaen"/>
          <w:sz w:val="22"/>
          <w:szCs w:val="22"/>
          <w:lang w:val="hy-AM"/>
        </w:rPr>
        <w:t xml:space="preserve"> </w:t>
      </w:r>
      <w:r w:rsidR="004E62D7" w:rsidRPr="00CB2464">
        <w:rPr>
          <w:rFonts w:ascii="GHEA Grapalat" w:hAnsi="GHEA Grapalat" w:cs="Sylfaen"/>
          <w:sz w:val="22"/>
          <w:szCs w:val="22"/>
          <w:lang w:val="hy-AM"/>
        </w:rPr>
        <w:t>պատասխանատվությամբ 202</w:t>
      </w:r>
      <w:r w:rsidR="004E62D7" w:rsidRPr="00CB2464">
        <w:rPr>
          <w:rFonts w:ascii="GHEA Grapalat" w:hAnsi="GHEA Grapalat" w:cs="Sylfaen"/>
          <w:sz w:val="22"/>
          <w:szCs w:val="22"/>
        </w:rPr>
        <w:t>1</w:t>
      </w:r>
      <w:r w:rsidR="004E62D7" w:rsidRPr="00CB2464">
        <w:rPr>
          <w:rFonts w:ascii="GHEA Grapalat" w:hAnsi="GHEA Grapalat" w:cs="Sylfaen"/>
          <w:sz w:val="22"/>
          <w:szCs w:val="22"/>
          <w:lang w:val="hy-AM"/>
        </w:rPr>
        <w:t xml:space="preserve"> թվականի </w:t>
      </w:r>
      <w:r w:rsidR="004E62D7" w:rsidRPr="00CB2464">
        <w:rPr>
          <w:rFonts w:ascii="GHEA Grapalat" w:hAnsi="GHEA Grapalat" w:cs="Sylfaen"/>
          <w:sz w:val="22"/>
          <w:szCs w:val="22"/>
        </w:rPr>
        <w:t>ինն ամ</w:t>
      </w:r>
      <w:r w:rsidR="00BE3BA7" w:rsidRPr="00CB2464">
        <w:rPr>
          <w:rFonts w:ascii="GHEA Grapalat" w:hAnsi="GHEA Grapalat" w:cs="Sylfaen"/>
          <w:sz w:val="22"/>
          <w:szCs w:val="22"/>
        </w:rPr>
        <w:t>իսների ընթացքում</w:t>
      </w:r>
      <w:r w:rsidR="004E62D7" w:rsidRPr="00CB2464">
        <w:rPr>
          <w:rFonts w:ascii="GHEA Grapalat" w:hAnsi="GHEA Grapalat" w:cs="Sylfaen"/>
          <w:sz w:val="22"/>
          <w:szCs w:val="22"/>
          <w:lang w:val="hy-AM"/>
        </w:rPr>
        <w:t xml:space="preserve"> կատարվել է Քաղաքաշինության և ճարտարապետության բնագավառում պետական քաղաքականության իրականացման և կանոնակարգման ծրագիրը, որի գծով ծախսերը կազմել են </w:t>
      </w:r>
      <w:r w:rsidR="004E62D7" w:rsidRPr="00CB2464">
        <w:rPr>
          <w:rFonts w:ascii="GHEA Grapalat" w:hAnsi="GHEA Grapalat" w:cs="Sylfaen"/>
          <w:sz w:val="22"/>
          <w:szCs w:val="22"/>
        </w:rPr>
        <w:t>ավելի քան 647.6</w:t>
      </w:r>
      <w:r w:rsidR="004E62D7" w:rsidRPr="00CB2464">
        <w:rPr>
          <w:rFonts w:ascii="GHEA Grapalat" w:hAnsi="GHEA Grapalat" w:cs="Sylfaen"/>
          <w:sz w:val="22"/>
          <w:szCs w:val="22"/>
          <w:lang w:val="hy-AM"/>
        </w:rPr>
        <w:t xml:space="preserve"> մլն դրամ կամ ծրագրված ցուցանիշի </w:t>
      </w:r>
      <w:r w:rsidR="004E62D7" w:rsidRPr="00CB2464">
        <w:rPr>
          <w:rFonts w:ascii="GHEA Grapalat" w:hAnsi="GHEA Grapalat" w:cs="Sylfaen"/>
          <w:sz w:val="22"/>
          <w:szCs w:val="22"/>
        </w:rPr>
        <w:t>81.7</w:t>
      </w:r>
      <w:r w:rsidR="004E62D7" w:rsidRPr="00CB2464">
        <w:rPr>
          <w:rFonts w:ascii="GHEA Grapalat" w:hAnsi="GHEA Grapalat" w:cs="Sylfaen"/>
          <w:sz w:val="22"/>
          <w:szCs w:val="22"/>
          <w:lang w:val="hy-AM"/>
        </w:rPr>
        <w:t>%</w:t>
      </w:r>
      <w:r w:rsidR="004E62D7" w:rsidRPr="00CB2464">
        <w:rPr>
          <w:rFonts w:ascii="GHEA Grapalat" w:hAnsi="GHEA Grapalat" w:cs="Sylfaen"/>
          <w:sz w:val="22"/>
          <w:szCs w:val="22"/>
          <w:lang w:val="hy-AM"/>
        </w:rPr>
        <w:noBreakHyphen/>
        <w:t xml:space="preserve">ը: Շեղումը </w:t>
      </w:r>
      <w:r w:rsidR="004E62D7" w:rsidRPr="00CB2464">
        <w:rPr>
          <w:rFonts w:ascii="GHEA Grapalat" w:hAnsi="GHEA Grapalat" w:cs="Sylfaen"/>
          <w:sz w:val="22"/>
          <w:szCs w:val="22"/>
        </w:rPr>
        <w:t xml:space="preserve">հիմնականում </w:t>
      </w:r>
      <w:r w:rsidR="004E62D7" w:rsidRPr="00CB2464">
        <w:rPr>
          <w:rFonts w:ascii="GHEA Grapalat" w:hAnsi="GHEA Grapalat" w:cs="Sylfaen"/>
          <w:sz w:val="22"/>
          <w:szCs w:val="22"/>
          <w:lang w:val="hy-AM"/>
        </w:rPr>
        <w:t xml:space="preserve">պայմանավորված է </w:t>
      </w:r>
      <w:r w:rsidR="004E62D7" w:rsidRPr="00CB2464">
        <w:rPr>
          <w:rFonts w:ascii="GHEA Grapalat" w:hAnsi="GHEA Grapalat" w:cs="Sylfaen"/>
          <w:sz w:val="22"/>
          <w:szCs w:val="22"/>
        </w:rPr>
        <w:t>ք</w:t>
      </w:r>
      <w:r w:rsidR="004E62D7" w:rsidRPr="00CB2464">
        <w:rPr>
          <w:rFonts w:ascii="GHEA Grapalat" w:hAnsi="GHEA Grapalat" w:cs="Sylfaen"/>
          <w:sz w:val="22"/>
          <w:szCs w:val="22"/>
          <w:lang w:val="hy-AM"/>
        </w:rPr>
        <w:t>աղաքաշինության բնագավառում պետական ծրագրերի իրականացման ապահով</w:t>
      </w:r>
      <w:r w:rsidR="004E62D7" w:rsidRPr="00CB2464">
        <w:rPr>
          <w:rFonts w:ascii="GHEA Grapalat" w:hAnsi="GHEA Grapalat" w:cs="Sylfaen"/>
          <w:sz w:val="22"/>
          <w:szCs w:val="22"/>
        </w:rPr>
        <w:t>ման միջոցառման կատարողականով, որը կազմել է 73.3% կամ 276.3 մլն դրամ</w:t>
      </w:r>
      <w:r w:rsidR="00BE3BA7" w:rsidRPr="00CB2464">
        <w:rPr>
          <w:rFonts w:ascii="GHEA Grapalat" w:hAnsi="GHEA Grapalat" w:cs="Sylfaen"/>
          <w:sz w:val="22"/>
          <w:szCs w:val="22"/>
        </w:rPr>
        <w:t xml:space="preserve">: </w:t>
      </w:r>
      <w:r w:rsidR="00BE3BA7" w:rsidRPr="00CB2464">
        <w:rPr>
          <w:rFonts w:ascii="GHEA Grapalat" w:hAnsi="GHEA Grapalat" w:cs="Sylfaen"/>
          <w:sz w:val="22"/>
          <w:szCs w:val="22"/>
        </w:rPr>
        <w:lastRenderedPageBreak/>
        <w:t>Միջոցառման շրջանակներում միջոցներ են հատկացվել ՀՀ Սյունիքի մարզի սահմանամերձ Գորիս համայնքի Շուռնուխ բնակավայրում բնակելի թաղամասի կառուցման նպատակով</w:t>
      </w:r>
      <w:r w:rsidR="00B266C6" w:rsidRPr="00CB2464">
        <w:rPr>
          <w:rFonts w:ascii="GHEA Grapalat" w:hAnsi="GHEA Grapalat" w:cs="Sylfaen"/>
          <w:sz w:val="22"/>
          <w:szCs w:val="22"/>
        </w:rPr>
        <w:t>:</w:t>
      </w:r>
      <w:r w:rsidR="00BE3BA7" w:rsidRPr="00CB2464">
        <w:rPr>
          <w:rFonts w:ascii="GHEA Grapalat" w:hAnsi="GHEA Grapalat" w:cs="Sylfaen"/>
          <w:sz w:val="22"/>
          <w:szCs w:val="22"/>
        </w:rPr>
        <w:t xml:space="preserve"> Միջոցառման շրջանակներում ավարտվել են նախատեսված նախագծանախահաշվային</w:t>
      </w:r>
      <w:r w:rsidR="00710804" w:rsidRPr="00CB2464">
        <w:rPr>
          <w:rFonts w:ascii="GHEA Grapalat" w:hAnsi="GHEA Grapalat" w:cs="Sylfaen"/>
          <w:sz w:val="22"/>
          <w:szCs w:val="22"/>
        </w:rPr>
        <w:t xml:space="preserve"> </w:t>
      </w:r>
      <w:r w:rsidR="00BE3BA7" w:rsidRPr="00CB2464">
        <w:rPr>
          <w:rFonts w:ascii="GHEA Grapalat" w:hAnsi="GHEA Grapalat" w:cs="Sylfaen"/>
          <w:sz w:val="22"/>
          <w:szCs w:val="22"/>
        </w:rPr>
        <w:t xml:space="preserve">փաստաթղթերի մշակման աշխատանքները, </w:t>
      </w:r>
      <w:bookmarkStart w:id="103" w:name="_Hlk69997696"/>
      <w:r w:rsidR="00BE3BA7" w:rsidRPr="00CB2464">
        <w:rPr>
          <w:rFonts w:ascii="GHEA Grapalat" w:hAnsi="GHEA Grapalat" w:cs="Sylfaen"/>
          <w:sz w:val="22"/>
          <w:szCs w:val="22"/>
        </w:rPr>
        <w:t>որոնց</w:t>
      </w:r>
      <w:r w:rsidR="004E62D7" w:rsidRPr="00CB2464">
        <w:rPr>
          <w:rFonts w:ascii="GHEA Grapalat" w:hAnsi="GHEA Grapalat" w:cs="Sylfaen"/>
          <w:sz w:val="22"/>
          <w:szCs w:val="22"/>
        </w:rPr>
        <w:t xml:space="preserve"> համար հաշվետու ժամանակահատվածում կատարողականներ ամբողջ ծավալով չեն ներկայացվել:</w:t>
      </w:r>
    </w:p>
    <w:p w:rsidR="004E62D7" w:rsidRPr="00CB2464" w:rsidRDefault="004E62D7" w:rsidP="004E62D7">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rPr>
        <w:t>Քաղաքաշինության և ճարտարապետության</w:t>
      </w:r>
      <w:r w:rsidRPr="00CB2464">
        <w:rPr>
          <w:rFonts w:ascii="GHEA Grapalat" w:hAnsi="GHEA Grapalat" w:cs="Sylfaen"/>
          <w:sz w:val="22"/>
          <w:szCs w:val="22"/>
          <w:lang w:val="hy-AM"/>
        </w:rPr>
        <w:t xml:space="preserve"> բնագավառում պետական քաղաքականության մշակման, իրականացման, համակարգման, պլանավորման, մոնիտորինգի, կապիտալ ծրագրերի կատարման, պետական գնումների իրականացման</w:t>
      </w:r>
      <w:r w:rsidRPr="00CB2464">
        <w:rPr>
          <w:rFonts w:ascii="GHEA Grapalat" w:hAnsi="GHEA Grapalat" w:cs="Sylfaen"/>
          <w:sz w:val="22"/>
          <w:szCs w:val="22"/>
        </w:rPr>
        <w:t xml:space="preserve"> ծառայության</w:t>
      </w:r>
      <w:bookmarkEnd w:id="103"/>
      <w:r w:rsidRPr="00CB2464">
        <w:rPr>
          <w:rFonts w:ascii="GHEA Grapalat" w:hAnsi="GHEA Grapalat" w:cs="Sylfaen"/>
          <w:sz w:val="22"/>
          <w:szCs w:val="22"/>
        </w:rPr>
        <w:t xml:space="preserve"> միջոցառման</w:t>
      </w:r>
      <w:r w:rsidRPr="00CB2464">
        <w:rPr>
          <w:rFonts w:ascii="GHEA Grapalat" w:hAnsi="GHEA Grapalat" w:cs="Sylfaen"/>
          <w:sz w:val="22"/>
          <w:szCs w:val="22"/>
          <w:lang w:val="hy-AM"/>
        </w:rPr>
        <w:t xml:space="preserve"> ծախսերը կազմել են </w:t>
      </w:r>
      <w:r w:rsidRPr="00CB2464">
        <w:rPr>
          <w:rFonts w:ascii="GHEA Grapalat" w:hAnsi="GHEA Grapalat" w:cs="Sylfaen"/>
          <w:sz w:val="22"/>
          <w:szCs w:val="22"/>
        </w:rPr>
        <w:t>369.7</w:t>
      </w:r>
      <w:r w:rsidRPr="00CB2464">
        <w:rPr>
          <w:rFonts w:ascii="GHEA Grapalat" w:hAnsi="GHEA Grapalat" w:cs="Sylfaen"/>
          <w:sz w:val="22"/>
          <w:szCs w:val="22"/>
          <w:lang w:val="hy-AM"/>
        </w:rPr>
        <w:t xml:space="preserve"> մլն դրամ կամ ծրագրված ցուցանիշի </w:t>
      </w:r>
      <w:r w:rsidRPr="00CB2464">
        <w:rPr>
          <w:rFonts w:ascii="GHEA Grapalat" w:hAnsi="GHEA Grapalat" w:cs="Sylfaen"/>
          <w:sz w:val="22"/>
          <w:szCs w:val="22"/>
        </w:rPr>
        <w:t>89.4</w:t>
      </w:r>
      <w:r w:rsidRPr="00CB2464">
        <w:rPr>
          <w:rFonts w:ascii="GHEA Grapalat" w:hAnsi="GHEA Grapalat" w:cs="Sylfaen"/>
          <w:sz w:val="22"/>
          <w:szCs w:val="22"/>
          <w:lang w:val="hy-AM"/>
        </w:rPr>
        <w:t xml:space="preserve">%-ը` </w:t>
      </w:r>
      <w:r w:rsidRPr="00CB2464">
        <w:rPr>
          <w:rFonts w:ascii="GHEA Grapalat" w:hAnsi="GHEA Grapalat" w:cs="Sylfaen"/>
          <w:sz w:val="22"/>
          <w:szCs w:val="22"/>
        </w:rPr>
        <w:t>պայմանավորված նրանով, որ վճարումների մի մասը, պայմանագրերի վճարման ժամանակացույցերի համաձայն, պետք է կատարվի չորրորդ եռամսյակում</w:t>
      </w:r>
      <w:r w:rsidRPr="00CB2464">
        <w:rPr>
          <w:rFonts w:ascii="GHEA Grapalat" w:hAnsi="GHEA Grapalat" w:cs="Sylfaen"/>
          <w:sz w:val="22"/>
          <w:szCs w:val="22"/>
          <w:lang w:val="hy-AM"/>
        </w:rPr>
        <w:t>:</w:t>
      </w:r>
      <w:r w:rsidRPr="00CB2464">
        <w:rPr>
          <w:rFonts w:ascii="GHEA Grapalat" w:hAnsi="GHEA Grapalat" w:cs="Sylfaen"/>
          <w:sz w:val="22"/>
          <w:szCs w:val="22"/>
        </w:rPr>
        <w:t xml:space="preserve"> </w:t>
      </w:r>
    </w:p>
    <w:p w:rsidR="004E62D7" w:rsidRPr="00CB2464" w:rsidRDefault="004E62D7" w:rsidP="004E62D7">
      <w:pPr>
        <w:autoSpaceDE w:val="0"/>
        <w:autoSpaceDN w:val="0"/>
        <w:adjustRightInd w:val="0"/>
        <w:spacing w:line="360" w:lineRule="auto"/>
        <w:ind w:firstLine="567"/>
        <w:jc w:val="both"/>
        <w:rPr>
          <w:rFonts w:ascii="GHEA Grapalat" w:hAnsi="GHEA Grapalat" w:cs="Sylfaen"/>
          <w:sz w:val="22"/>
          <w:szCs w:val="22"/>
        </w:rPr>
      </w:pPr>
      <w:r w:rsidRPr="00CB2464">
        <w:rPr>
          <w:rFonts w:ascii="GHEA Grapalat" w:hAnsi="GHEA Grapalat" w:cs="Sylfaen"/>
          <w:sz w:val="22"/>
          <w:szCs w:val="22"/>
          <w:lang w:val="hy-AM"/>
        </w:rPr>
        <w:t>Նախորդ տարվա նույն ժամանակահատվածի համեմատ</w:t>
      </w:r>
      <w:r w:rsidRPr="00CB2464">
        <w:rPr>
          <w:rFonts w:ascii="GHEA Grapalat" w:hAnsi="GHEA Grapalat" w:cs="Sylfaen"/>
          <w:sz w:val="22"/>
          <w:szCs w:val="22"/>
        </w:rPr>
        <w:t xml:space="preserve"> ՀՀ քաղաքաշինության</w:t>
      </w:r>
      <w:r w:rsidRPr="00CB2464">
        <w:rPr>
          <w:rFonts w:ascii="GHEA Grapalat" w:hAnsi="GHEA Grapalat" w:cs="Sylfaen"/>
          <w:sz w:val="22"/>
          <w:szCs w:val="22"/>
          <w:lang w:val="hy-AM"/>
        </w:rPr>
        <w:t xml:space="preserve"> </w:t>
      </w:r>
      <w:r w:rsidRPr="00CB2464">
        <w:rPr>
          <w:rFonts w:ascii="GHEA Grapalat" w:hAnsi="GHEA Grapalat" w:cs="Sylfaen"/>
          <w:sz w:val="22"/>
          <w:szCs w:val="22"/>
        </w:rPr>
        <w:t>կոմիտեի</w:t>
      </w:r>
      <w:r w:rsidRPr="00CB2464">
        <w:rPr>
          <w:rFonts w:ascii="GHEA Grapalat" w:hAnsi="GHEA Grapalat" w:cs="Sylfaen"/>
          <w:sz w:val="22"/>
          <w:szCs w:val="22"/>
          <w:lang w:val="hy-AM"/>
        </w:rPr>
        <w:t xml:space="preserve"> ծախսեր</w:t>
      </w:r>
      <w:r w:rsidRPr="00CB2464">
        <w:rPr>
          <w:rFonts w:ascii="GHEA Grapalat" w:hAnsi="GHEA Grapalat" w:cs="Sylfaen"/>
          <w:sz w:val="22"/>
          <w:szCs w:val="22"/>
        </w:rPr>
        <w:t>ն</w:t>
      </w:r>
      <w:r w:rsidRPr="00CB2464">
        <w:rPr>
          <w:rFonts w:ascii="GHEA Grapalat" w:hAnsi="GHEA Grapalat" w:cs="Sylfaen"/>
          <w:sz w:val="22"/>
          <w:szCs w:val="22"/>
          <w:lang w:val="hy-AM"/>
        </w:rPr>
        <w:t xml:space="preserve"> </w:t>
      </w:r>
      <w:r w:rsidRPr="00CB2464">
        <w:rPr>
          <w:rFonts w:ascii="GHEA Grapalat" w:hAnsi="GHEA Grapalat" w:cs="Sylfaen"/>
          <w:sz w:val="22"/>
          <w:szCs w:val="22"/>
        </w:rPr>
        <w:t>աճել</w:t>
      </w:r>
      <w:r w:rsidRPr="00CB2464">
        <w:rPr>
          <w:rFonts w:ascii="GHEA Grapalat" w:hAnsi="GHEA Grapalat" w:cs="Sylfaen"/>
          <w:sz w:val="22"/>
          <w:szCs w:val="22"/>
          <w:lang w:val="hy-AM"/>
        </w:rPr>
        <w:t xml:space="preserve"> են </w:t>
      </w:r>
      <w:r w:rsidRPr="00CB2464">
        <w:rPr>
          <w:rFonts w:ascii="GHEA Grapalat" w:hAnsi="GHEA Grapalat" w:cs="Sylfaen"/>
          <w:sz w:val="22"/>
          <w:szCs w:val="22"/>
        </w:rPr>
        <w:t>65.2</w:t>
      </w:r>
      <w:r w:rsidRPr="00CB2464">
        <w:rPr>
          <w:rFonts w:ascii="GHEA Grapalat" w:hAnsi="GHEA Grapalat" w:cs="Sylfaen"/>
          <w:sz w:val="22"/>
          <w:szCs w:val="22"/>
          <w:lang w:val="hy-AM"/>
        </w:rPr>
        <w:t>%</w:t>
      </w:r>
      <w:r w:rsidRPr="00CB2464">
        <w:rPr>
          <w:rFonts w:ascii="GHEA Grapalat" w:hAnsi="GHEA Grapalat" w:cs="Sylfaen"/>
          <w:sz w:val="22"/>
          <w:szCs w:val="22"/>
        </w:rPr>
        <w:noBreakHyphen/>
      </w:r>
      <w:r w:rsidRPr="00CB2464">
        <w:rPr>
          <w:rFonts w:ascii="GHEA Grapalat" w:hAnsi="GHEA Grapalat" w:cs="Sylfaen"/>
          <w:sz w:val="22"/>
          <w:szCs w:val="22"/>
          <w:lang w:val="hy-AM"/>
        </w:rPr>
        <w:t>ով (</w:t>
      </w:r>
      <w:r w:rsidRPr="00CB2464">
        <w:rPr>
          <w:rFonts w:ascii="GHEA Grapalat" w:hAnsi="GHEA Grapalat" w:cs="Sylfaen"/>
          <w:sz w:val="22"/>
          <w:szCs w:val="22"/>
        </w:rPr>
        <w:t xml:space="preserve">255.7 </w:t>
      </w:r>
      <w:r w:rsidRPr="00CB2464">
        <w:rPr>
          <w:rFonts w:ascii="GHEA Grapalat" w:hAnsi="GHEA Grapalat" w:cs="Sylfaen"/>
          <w:sz w:val="22"/>
          <w:szCs w:val="22"/>
          <w:lang w:val="hy-AM"/>
        </w:rPr>
        <w:t xml:space="preserve">մլն դրամով)՝ </w:t>
      </w:r>
      <w:r w:rsidRPr="00CB2464">
        <w:rPr>
          <w:rFonts w:ascii="GHEA Grapalat" w:hAnsi="GHEA Grapalat" w:cs="Sylfaen"/>
          <w:sz w:val="22"/>
          <w:szCs w:val="22"/>
        </w:rPr>
        <w:t>պայմանավորված քաղաքաշինության բնագավառում պետական ծրագրերի իրականացման ապահ</w:t>
      </w:r>
      <w:r w:rsidR="00BE3BA7" w:rsidRPr="00CB2464">
        <w:rPr>
          <w:rFonts w:ascii="GHEA Grapalat" w:hAnsi="GHEA Grapalat" w:cs="Sylfaen"/>
          <w:sz w:val="22"/>
          <w:szCs w:val="22"/>
        </w:rPr>
        <w:t xml:space="preserve">ովման </w:t>
      </w:r>
      <w:r w:rsidR="001148AF" w:rsidRPr="00CB2464">
        <w:rPr>
          <w:rFonts w:ascii="GHEA Grapalat" w:hAnsi="GHEA Grapalat" w:cs="Sylfaen"/>
          <w:sz w:val="22"/>
          <w:szCs w:val="22"/>
        </w:rPr>
        <w:t>ծախսերի</w:t>
      </w:r>
      <w:r w:rsidR="00BE3BA7" w:rsidRPr="00CB2464">
        <w:rPr>
          <w:rFonts w:ascii="GHEA Grapalat" w:hAnsi="GHEA Grapalat" w:cs="Sylfaen"/>
          <w:sz w:val="22"/>
          <w:szCs w:val="22"/>
        </w:rPr>
        <w:t xml:space="preserve"> ֆինանսավորմամբ</w:t>
      </w:r>
      <w:r w:rsidRPr="00CB2464">
        <w:rPr>
          <w:rFonts w:ascii="GHEA Grapalat" w:hAnsi="GHEA Grapalat" w:cs="Sylfaen"/>
          <w:sz w:val="22"/>
          <w:szCs w:val="22"/>
        </w:rPr>
        <w:t>:</w:t>
      </w:r>
    </w:p>
    <w:p w:rsidR="005747E7" w:rsidRPr="00CB2464" w:rsidRDefault="005747E7" w:rsidP="005747E7">
      <w:pPr>
        <w:autoSpaceDE w:val="0"/>
        <w:autoSpaceDN w:val="0"/>
        <w:adjustRightInd w:val="0"/>
        <w:spacing w:line="360" w:lineRule="auto"/>
        <w:ind w:firstLine="567"/>
        <w:jc w:val="both"/>
        <w:rPr>
          <w:rFonts w:ascii="GHEA Grapalat" w:hAnsi="GHEA Grapalat" w:cs="Sylfaen"/>
          <w:sz w:val="22"/>
          <w:szCs w:val="22"/>
          <w:lang w:val="hy-AM"/>
        </w:rPr>
      </w:pPr>
    </w:p>
    <w:p w:rsidR="0039165A" w:rsidRPr="00CB2464" w:rsidRDefault="005747E7" w:rsidP="0039165A">
      <w:pPr>
        <w:autoSpaceDE w:val="0"/>
        <w:autoSpaceDN w:val="0"/>
        <w:adjustRightInd w:val="0"/>
        <w:spacing w:line="360" w:lineRule="auto"/>
        <w:ind w:firstLine="567"/>
        <w:jc w:val="both"/>
        <w:rPr>
          <w:rFonts w:ascii="GHEA Grapalat" w:hAnsi="GHEA Grapalat" w:cs="Arial"/>
          <w:sz w:val="22"/>
          <w:szCs w:val="22"/>
          <w:lang w:val="hy-AM"/>
        </w:rPr>
      </w:pPr>
      <w:r w:rsidRPr="00CB2464">
        <w:rPr>
          <w:rFonts w:ascii="GHEA Grapalat" w:hAnsi="GHEA Grapalat"/>
          <w:i/>
          <w:sz w:val="22"/>
          <w:szCs w:val="22"/>
          <w:u w:val="single"/>
          <w:lang w:val="hy-AM"/>
        </w:rPr>
        <w:t>Կոռուպցիայի կանխարգելման հանձնաժողովի</w:t>
      </w:r>
      <w:r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պատասխանատվությամբ</w:t>
      </w:r>
      <w:r w:rsidR="0039165A" w:rsidRPr="00CB2464">
        <w:rPr>
          <w:rFonts w:ascii="GHEA Grapalat" w:hAnsi="GHEA Grapalat"/>
          <w:sz w:val="22"/>
          <w:szCs w:val="22"/>
          <w:lang w:val="hy-AM"/>
        </w:rPr>
        <w:t xml:space="preserve"> 202</w:t>
      </w:r>
      <w:r w:rsidR="0039165A" w:rsidRPr="00CB2464">
        <w:rPr>
          <w:rFonts w:ascii="GHEA Grapalat" w:hAnsi="GHEA Grapalat"/>
          <w:sz w:val="22"/>
          <w:szCs w:val="22"/>
        </w:rPr>
        <w:t xml:space="preserve">1 </w:t>
      </w:r>
      <w:r w:rsidR="0039165A" w:rsidRPr="00CB2464">
        <w:rPr>
          <w:rFonts w:ascii="GHEA Grapalat" w:hAnsi="GHEA Grapalat" w:cs="Arial"/>
          <w:sz w:val="22"/>
          <w:szCs w:val="22"/>
          <w:lang w:val="hy-AM"/>
        </w:rPr>
        <w:t>թվականի</w:t>
      </w:r>
      <w:r w:rsidR="0039165A" w:rsidRPr="00CB2464">
        <w:rPr>
          <w:rFonts w:ascii="GHEA Grapalat" w:hAnsi="GHEA Grapalat"/>
          <w:sz w:val="22"/>
          <w:szCs w:val="22"/>
          <w:lang w:val="hy-AM"/>
        </w:rPr>
        <w:t xml:space="preserve"> </w:t>
      </w:r>
      <w:r w:rsidR="0039165A" w:rsidRPr="00CB2464">
        <w:rPr>
          <w:rFonts w:ascii="GHEA Grapalat" w:hAnsi="GHEA Grapalat"/>
          <w:sz w:val="22"/>
          <w:szCs w:val="22"/>
        </w:rPr>
        <w:t>ինն ամիսներին</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ՀՀ</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պետական</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բյուջեի</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միջոցներով</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կատարվել</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են</w:t>
      </w:r>
      <w:r w:rsidR="0039165A" w:rsidRPr="00CB2464">
        <w:rPr>
          <w:rFonts w:ascii="GHEA Grapalat" w:hAnsi="GHEA Grapalat"/>
          <w:sz w:val="22"/>
          <w:szCs w:val="22"/>
          <w:lang w:val="hy-AM"/>
        </w:rPr>
        <w:t xml:space="preserve"> </w:t>
      </w:r>
      <w:r w:rsidR="0039165A" w:rsidRPr="00CB2464">
        <w:rPr>
          <w:rFonts w:ascii="GHEA Grapalat" w:hAnsi="GHEA Grapalat"/>
          <w:sz w:val="22"/>
          <w:szCs w:val="22"/>
        </w:rPr>
        <w:t>119.3</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մլն</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դրամ</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ծախսեր՝</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կազմելով</w:t>
      </w:r>
      <w:r w:rsidR="0039165A" w:rsidRPr="00CB2464">
        <w:rPr>
          <w:rFonts w:ascii="GHEA Grapalat" w:hAnsi="GHEA Grapalat"/>
          <w:sz w:val="22"/>
          <w:szCs w:val="22"/>
          <w:lang w:val="hy-AM"/>
        </w:rPr>
        <w:t xml:space="preserve"> ծրագրված </w:t>
      </w:r>
      <w:r w:rsidR="0039165A" w:rsidRPr="00CB2464">
        <w:rPr>
          <w:rFonts w:ascii="GHEA Grapalat" w:hAnsi="GHEA Grapalat" w:cs="Arial"/>
          <w:sz w:val="22"/>
          <w:szCs w:val="22"/>
          <w:lang w:val="hy-AM"/>
        </w:rPr>
        <w:t>ցուցանիշի</w:t>
      </w:r>
      <w:r w:rsidR="0039165A" w:rsidRPr="00CB2464">
        <w:rPr>
          <w:rFonts w:ascii="GHEA Grapalat" w:hAnsi="GHEA Grapalat"/>
          <w:sz w:val="22"/>
          <w:szCs w:val="22"/>
          <w:lang w:val="hy-AM"/>
        </w:rPr>
        <w:t xml:space="preserve"> </w:t>
      </w:r>
      <w:r w:rsidR="0039165A" w:rsidRPr="00CB2464">
        <w:rPr>
          <w:rFonts w:ascii="GHEA Grapalat" w:hAnsi="GHEA Grapalat"/>
          <w:sz w:val="22"/>
          <w:szCs w:val="22"/>
        </w:rPr>
        <w:t>68.5</w:t>
      </w:r>
      <w:r w:rsidR="0039165A" w:rsidRPr="00CB2464">
        <w:rPr>
          <w:rFonts w:ascii="GHEA Grapalat" w:hAnsi="GHEA Grapalat"/>
          <w:sz w:val="22"/>
          <w:szCs w:val="22"/>
          <w:lang w:val="hy-AM"/>
        </w:rPr>
        <w:t>%-</w:t>
      </w:r>
      <w:r w:rsidR="0039165A" w:rsidRPr="00CB2464">
        <w:rPr>
          <w:rFonts w:ascii="GHEA Grapalat" w:hAnsi="GHEA Grapalat" w:cs="Arial"/>
          <w:sz w:val="22"/>
          <w:szCs w:val="22"/>
          <w:lang w:val="hy-AM"/>
        </w:rPr>
        <w:t>ը</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Հատկացված</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միջոցներն</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ուղղվել</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են</w:t>
      </w:r>
      <w:r w:rsidR="0039165A" w:rsidRPr="00CB2464">
        <w:rPr>
          <w:rFonts w:ascii="GHEA Grapalat" w:hAnsi="GHEA Grapalat"/>
          <w:sz w:val="22"/>
          <w:szCs w:val="22"/>
          <w:lang w:val="hy-AM"/>
        </w:rPr>
        <w:t xml:space="preserve"> </w:t>
      </w:r>
      <w:r w:rsidR="0039165A" w:rsidRPr="00CB2464">
        <w:rPr>
          <w:rFonts w:ascii="GHEA Grapalat" w:hAnsi="GHEA Grapalat" w:cs="Arial"/>
          <w:i/>
          <w:sz w:val="22"/>
          <w:szCs w:val="22"/>
          <w:lang w:val="hy-AM"/>
        </w:rPr>
        <w:t>Կոռուպցիայի</w:t>
      </w:r>
      <w:r w:rsidR="0039165A" w:rsidRPr="00CB2464">
        <w:rPr>
          <w:rFonts w:ascii="GHEA Grapalat" w:hAnsi="GHEA Grapalat"/>
          <w:i/>
          <w:sz w:val="22"/>
          <w:szCs w:val="22"/>
          <w:lang w:val="hy-AM"/>
        </w:rPr>
        <w:t xml:space="preserve"> </w:t>
      </w:r>
      <w:r w:rsidR="0039165A" w:rsidRPr="00CB2464">
        <w:rPr>
          <w:rFonts w:ascii="GHEA Grapalat" w:hAnsi="GHEA Grapalat" w:cs="Arial"/>
          <w:i/>
          <w:sz w:val="22"/>
          <w:szCs w:val="22"/>
          <w:lang w:val="hy-AM"/>
        </w:rPr>
        <w:t>կանխարգելման</w:t>
      </w:r>
      <w:r w:rsidR="0039165A" w:rsidRPr="00CB2464">
        <w:rPr>
          <w:rFonts w:ascii="GHEA Grapalat" w:hAnsi="GHEA Grapalat"/>
          <w:i/>
          <w:sz w:val="22"/>
          <w:szCs w:val="22"/>
          <w:lang w:val="hy-AM"/>
        </w:rPr>
        <w:t xml:space="preserve"> </w:t>
      </w:r>
      <w:r w:rsidR="0039165A" w:rsidRPr="00CB2464">
        <w:rPr>
          <w:rFonts w:ascii="GHEA Grapalat" w:hAnsi="GHEA Grapalat" w:cs="Arial"/>
          <w:i/>
          <w:sz w:val="22"/>
          <w:szCs w:val="22"/>
          <w:lang w:val="hy-AM"/>
        </w:rPr>
        <w:t>համակարգի</w:t>
      </w:r>
      <w:r w:rsidR="0039165A" w:rsidRPr="00CB2464">
        <w:rPr>
          <w:rFonts w:ascii="GHEA Grapalat" w:hAnsi="GHEA Grapalat"/>
          <w:i/>
          <w:sz w:val="22"/>
          <w:szCs w:val="22"/>
          <w:lang w:val="hy-AM"/>
        </w:rPr>
        <w:t xml:space="preserve"> </w:t>
      </w:r>
      <w:r w:rsidR="0039165A" w:rsidRPr="00CB2464">
        <w:rPr>
          <w:rFonts w:ascii="GHEA Grapalat" w:hAnsi="GHEA Grapalat" w:cs="Arial"/>
          <w:i/>
          <w:sz w:val="22"/>
          <w:szCs w:val="22"/>
          <w:lang w:val="hy-AM"/>
        </w:rPr>
        <w:t>զարգացման</w:t>
      </w:r>
      <w:r w:rsidR="0039165A" w:rsidRPr="00CB2464">
        <w:rPr>
          <w:rFonts w:ascii="GHEA Grapalat" w:hAnsi="GHEA Grapalat"/>
          <w:i/>
          <w:sz w:val="22"/>
          <w:szCs w:val="22"/>
          <w:lang w:val="hy-AM"/>
        </w:rPr>
        <w:t xml:space="preserve"> </w:t>
      </w:r>
      <w:r w:rsidR="0039165A" w:rsidRPr="00CB2464">
        <w:rPr>
          <w:rFonts w:ascii="GHEA Grapalat" w:hAnsi="GHEA Grapalat" w:cs="Arial"/>
          <w:i/>
          <w:sz w:val="22"/>
          <w:szCs w:val="22"/>
          <w:lang w:val="hy-AM"/>
        </w:rPr>
        <w:t>ապահովման</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ծրագրի</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շրջանակներում</w:t>
      </w:r>
      <w:r w:rsidR="0039165A" w:rsidRPr="00CB2464">
        <w:rPr>
          <w:rFonts w:ascii="GHEA Grapalat" w:hAnsi="GHEA Grapalat"/>
          <w:sz w:val="22"/>
          <w:szCs w:val="22"/>
          <w:lang w:val="hy-AM"/>
        </w:rPr>
        <w:t xml:space="preserve"> </w:t>
      </w:r>
      <w:r w:rsidR="0039165A" w:rsidRPr="00CB2464">
        <w:rPr>
          <w:rFonts w:ascii="GHEA Grapalat" w:hAnsi="GHEA Grapalat" w:cs="Franklin Gothic Medium Cond"/>
          <w:sz w:val="22"/>
          <w:szCs w:val="22"/>
          <w:lang w:val="hy-AM"/>
        </w:rPr>
        <w:t>«</w:t>
      </w:r>
      <w:r w:rsidR="0039165A" w:rsidRPr="00CB2464">
        <w:rPr>
          <w:rFonts w:ascii="GHEA Grapalat" w:hAnsi="GHEA Grapalat" w:cs="Arial"/>
          <w:sz w:val="22"/>
          <w:szCs w:val="22"/>
          <w:lang w:val="hy-AM"/>
        </w:rPr>
        <w:t>Կոռուպցիայի</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կանխարգելում</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և</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բարեվարքության</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համակարգի</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զարգացում</w:t>
      </w:r>
      <w:r w:rsidR="0039165A" w:rsidRPr="00CB2464">
        <w:rPr>
          <w:rFonts w:ascii="GHEA Grapalat" w:hAnsi="GHEA Grapalat" w:cs="Franklin Gothic Medium Cond"/>
          <w:sz w:val="22"/>
          <w:szCs w:val="22"/>
          <w:lang w:val="hy-AM"/>
        </w:rPr>
        <w:t>»</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միջոցառմանը</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որը</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կատարվել</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է</w:t>
      </w:r>
      <w:r w:rsidR="0039165A" w:rsidRPr="00CB2464">
        <w:rPr>
          <w:rFonts w:ascii="GHEA Grapalat" w:hAnsi="GHEA Grapalat"/>
          <w:sz w:val="22"/>
          <w:szCs w:val="22"/>
          <w:lang w:val="hy-AM"/>
        </w:rPr>
        <w:t xml:space="preserve"> </w:t>
      </w:r>
      <w:r w:rsidR="0039165A" w:rsidRPr="00CB2464">
        <w:rPr>
          <w:rFonts w:ascii="GHEA Grapalat" w:hAnsi="GHEA Grapalat"/>
          <w:sz w:val="22"/>
          <w:szCs w:val="22"/>
        </w:rPr>
        <w:t>71.4</w:t>
      </w:r>
      <w:r w:rsidR="0039165A" w:rsidRPr="00CB2464">
        <w:rPr>
          <w:rFonts w:ascii="GHEA Grapalat" w:hAnsi="GHEA Grapalat"/>
          <w:sz w:val="22"/>
          <w:szCs w:val="22"/>
          <w:lang w:val="hy-AM"/>
        </w:rPr>
        <w:t>%-</w:t>
      </w:r>
      <w:r w:rsidR="0039165A" w:rsidRPr="00CB2464">
        <w:rPr>
          <w:rFonts w:ascii="GHEA Grapalat" w:hAnsi="GHEA Grapalat" w:cs="Arial"/>
          <w:sz w:val="22"/>
          <w:szCs w:val="22"/>
          <w:lang w:val="hy-AM"/>
        </w:rPr>
        <w:t>ով</w:t>
      </w:r>
      <w:r w:rsidR="0039165A" w:rsidRPr="00CB2464">
        <w:rPr>
          <w:rFonts w:ascii="GHEA Grapalat" w:hAnsi="GHEA Grapalat"/>
          <w:sz w:val="22"/>
          <w:szCs w:val="22"/>
          <w:lang w:val="hy-AM"/>
        </w:rPr>
        <w:t xml:space="preserve">: </w:t>
      </w:r>
      <w:r w:rsidR="0039165A" w:rsidRPr="00CB2464">
        <w:rPr>
          <w:rFonts w:ascii="GHEA Grapalat" w:hAnsi="GHEA Grapalat" w:cs="Sylfaen"/>
          <w:sz w:val="22"/>
          <w:szCs w:val="22"/>
          <w:lang w:val="hy-AM"/>
        </w:rPr>
        <w:t>Ցածր</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կատարողականը</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հիմնականում պայմանավորված</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է</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հաստիքներն</w:t>
      </w:r>
      <w:r w:rsidR="0039165A" w:rsidRPr="00CB2464">
        <w:rPr>
          <w:rFonts w:ascii="GHEA Grapalat" w:hAnsi="GHEA Grapalat"/>
          <w:sz w:val="22"/>
          <w:szCs w:val="22"/>
          <w:lang w:val="hy-AM"/>
        </w:rPr>
        <w:t xml:space="preserve"> </w:t>
      </w:r>
      <w:r w:rsidR="0039165A" w:rsidRPr="00CB2464">
        <w:rPr>
          <w:rFonts w:ascii="GHEA Grapalat" w:hAnsi="GHEA Grapalat" w:cs="Arial"/>
          <w:sz w:val="22"/>
          <w:szCs w:val="22"/>
          <w:lang w:val="hy-AM"/>
        </w:rPr>
        <w:t>ամբողջությամբ</w:t>
      </w:r>
      <w:r w:rsidR="0039165A" w:rsidRPr="00CB2464">
        <w:rPr>
          <w:rFonts w:ascii="GHEA Grapalat" w:hAnsi="GHEA Grapalat"/>
          <w:sz w:val="22"/>
          <w:szCs w:val="22"/>
          <w:lang w:val="hy-AM"/>
        </w:rPr>
        <w:t xml:space="preserve"> </w:t>
      </w:r>
      <w:r w:rsidR="0039165A" w:rsidRPr="00CB2464">
        <w:rPr>
          <w:rFonts w:ascii="GHEA Grapalat" w:hAnsi="GHEA Grapalat"/>
          <w:sz w:val="22"/>
          <w:szCs w:val="22"/>
        </w:rPr>
        <w:t>չ</w:t>
      </w:r>
      <w:r w:rsidR="0039165A" w:rsidRPr="00CB2464">
        <w:rPr>
          <w:rFonts w:ascii="GHEA Grapalat" w:hAnsi="GHEA Grapalat" w:cs="Arial"/>
          <w:sz w:val="22"/>
          <w:szCs w:val="22"/>
          <w:lang w:val="hy-AM"/>
        </w:rPr>
        <w:t>համալրվել</w:t>
      </w:r>
      <w:r w:rsidR="0039165A" w:rsidRPr="00CB2464">
        <w:rPr>
          <w:rFonts w:ascii="GHEA Grapalat" w:hAnsi="GHEA Grapalat" w:cs="Arial"/>
          <w:sz w:val="22"/>
          <w:szCs w:val="22"/>
        </w:rPr>
        <w:t>ու հանգամանքով</w:t>
      </w:r>
      <w:r w:rsidR="0039165A" w:rsidRPr="00CB2464">
        <w:rPr>
          <w:rFonts w:ascii="GHEA Grapalat" w:hAnsi="GHEA Grapalat" w:cs="Arial"/>
          <w:sz w:val="22"/>
          <w:szCs w:val="22"/>
          <w:lang w:val="hy-AM"/>
        </w:rPr>
        <w:t>։</w:t>
      </w:r>
      <w:r w:rsidR="0039165A" w:rsidRPr="00CB2464">
        <w:rPr>
          <w:rFonts w:ascii="GHEA Grapalat" w:hAnsi="GHEA Grapalat"/>
          <w:sz w:val="22"/>
          <w:szCs w:val="22"/>
          <w:lang w:val="hy-AM"/>
        </w:rPr>
        <w:t xml:space="preserve"> Կ</w:t>
      </w:r>
      <w:r w:rsidR="0039165A" w:rsidRPr="00CB2464">
        <w:rPr>
          <w:rFonts w:ascii="GHEA Grapalat" w:hAnsi="GHEA Grapalat" w:cs="Arial"/>
          <w:sz w:val="22"/>
          <w:szCs w:val="22"/>
          <w:lang w:val="hy-AM"/>
        </w:rPr>
        <w:t>ոռուպցիայի</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դեմ</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պայքարին</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առնչվող</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հարցերով</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կրթական</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և</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հանրային</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իրազեկվածության</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բարձրացմանն</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ուղղված</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ծրագրերի</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մշակման</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և</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միջոցառումների</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իրականացման</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աշխատանքների</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համար</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նախատեսված</w:t>
      </w:r>
      <w:r w:rsidR="0039165A" w:rsidRPr="00CB2464">
        <w:rPr>
          <w:rFonts w:ascii="GHEA Grapalat" w:hAnsi="GHEA Grapalat" w:cs="Sylfaen"/>
          <w:sz w:val="22"/>
          <w:szCs w:val="22"/>
          <w:lang w:val="hy-AM"/>
        </w:rPr>
        <w:t xml:space="preserve"> </w:t>
      </w:r>
      <w:r w:rsidR="0039165A" w:rsidRPr="00CB2464">
        <w:rPr>
          <w:rFonts w:ascii="GHEA Grapalat" w:hAnsi="GHEA Grapalat" w:cs="Sylfaen"/>
          <w:sz w:val="22"/>
          <w:szCs w:val="22"/>
        </w:rPr>
        <w:t>7.2</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մլն</w:t>
      </w:r>
      <w:r w:rsidR="0039165A" w:rsidRPr="00CB2464">
        <w:rPr>
          <w:rFonts w:ascii="GHEA Grapalat" w:hAnsi="GHEA Grapalat" w:cs="Sylfaen"/>
          <w:sz w:val="22"/>
          <w:szCs w:val="22"/>
          <w:lang w:val="hy-AM"/>
        </w:rPr>
        <w:t xml:space="preserve"> </w:t>
      </w:r>
      <w:r w:rsidR="0039165A" w:rsidRPr="00CB2464">
        <w:rPr>
          <w:rFonts w:ascii="GHEA Grapalat" w:hAnsi="GHEA Grapalat" w:cs="Arial"/>
          <w:sz w:val="22"/>
          <w:szCs w:val="22"/>
          <w:lang w:val="hy-AM"/>
        </w:rPr>
        <w:t>դրամ</w:t>
      </w:r>
      <w:r w:rsidR="0039165A" w:rsidRPr="00CB2464">
        <w:rPr>
          <w:rFonts w:ascii="GHEA Grapalat" w:hAnsi="GHEA Grapalat" w:cs="Arial"/>
          <w:sz w:val="22"/>
          <w:szCs w:val="22"/>
        </w:rPr>
        <w:t>ի</w:t>
      </w:r>
      <w:r w:rsidR="0039165A" w:rsidRPr="00CB2464">
        <w:rPr>
          <w:rFonts w:ascii="GHEA Grapalat" w:hAnsi="GHEA Grapalat" w:cs="Sylfaen"/>
          <w:sz w:val="22"/>
          <w:szCs w:val="22"/>
          <w:lang w:val="hy-AM"/>
        </w:rPr>
        <w:t xml:space="preserve"> մ</w:t>
      </w:r>
      <w:r w:rsidR="0039165A" w:rsidRPr="00CB2464">
        <w:rPr>
          <w:rFonts w:ascii="GHEA Grapalat" w:hAnsi="GHEA Grapalat" w:cs="Arial"/>
          <w:sz w:val="22"/>
          <w:szCs w:val="22"/>
          <w:lang w:val="hy-AM"/>
        </w:rPr>
        <w:t>իջոցները չեն օգտագործվել</w:t>
      </w:r>
      <w:r w:rsidR="0039165A" w:rsidRPr="00CB2464">
        <w:rPr>
          <w:rFonts w:ascii="GHEA Grapalat" w:hAnsi="GHEA Grapalat" w:cs="Arial"/>
          <w:sz w:val="22"/>
          <w:szCs w:val="22"/>
        </w:rPr>
        <w:t xml:space="preserve">, քանի որ, ըստ հանձնաժողովի, </w:t>
      </w:r>
      <w:r w:rsidR="0039165A" w:rsidRPr="00CB2464">
        <w:rPr>
          <w:rFonts w:ascii="GHEA Grapalat" w:hAnsi="GHEA Grapalat" w:cs="Arial"/>
          <w:sz w:val="22"/>
          <w:szCs w:val="22"/>
          <w:lang w:val="hy-AM"/>
        </w:rPr>
        <w:t xml:space="preserve">2021 թվականի պետական բյուջեով հաստատված ֆինանսական և արդյունքային ցուցանիշները բավարար չեն միջոցառումն իրականացնելու համար: Նախորդ տարվա նույն ժամանակահատվածի համեմատ </w:t>
      </w:r>
      <w:r w:rsidR="0039165A" w:rsidRPr="00CB2464">
        <w:rPr>
          <w:rFonts w:ascii="GHEA Grapalat" w:hAnsi="GHEA Grapalat" w:cs="Arial"/>
          <w:sz w:val="22"/>
          <w:szCs w:val="22"/>
        </w:rPr>
        <w:t>Կոռուպցիայի կանխարգելման հանձնաժողովի</w:t>
      </w:r>
      <w:r w:rsidR="0039165A" w:rsidRPr="00CB2464">
        <w:rPr>
          <w:rFonts w:ascii="GHEA Grapalat" w:hAnsi="GHEA Grapalat" w:cs="Arial"/>
          <w:sz w:val="22"/>
          <w:szCs w:val="22"/>
          <w:lang w:val="hy-AM"/>
        </w:rPr>
        <w:t xml:space="preserve"> ծախսերն աճել են </w:t>
      </w:r>
      <w:r w:rsidR="0039165A" w:rsidRPr="00CB2464">
        <w:rPr>
          <w:rFonts w:ascii="GHEA Grapalat" w:hAnsi="GHEA Grapalat" w:cs="Arial"/>
          <w:sz w:val="22"/>
          <w:szCs w:val="22"/>
        </w:rPr>
        <w:t>47.7</w:t>
      </w:r>
      <w:r w:rsidR="0039165A" w:rsidRPr="00CB2464">
        <w:rPr>
          <w:rFonts w:ascii="GHEA Grapalat" w:hAnsi="GHEA Grapalat" w:cs="Arial"/>
          <w:sz w:val="22"/>
          <w:szCs w:val="22"/>
          <w:lang w:val="hy-AM"/>
        </w:rPr>
        <w:t>%</w:t>
      </w:r>
      <w:r w:rsidR="0039165A" w:rsidRPr="00CB2464">
        <w:rPr>
          <w:rFonts w:ascii="GHEA Grapalat" w:hAnsi="GHEA Grapalat" w:cs="Arial"/>
          <w:sz w:val="22"/>
          <w:szCs w:val="22"/>
          <w:lang w:val="hy-AM"/>
        </w:rPr>
        <w:noBreakHyphen/>
        <w:t>ով</w:t>
      </w:r>
      <w:r w:rsidR="0039165A" w:rsidRPr="00CB2464">
        <w:rPr>
          <w:rFonts w:ascii="GHEA Grapalat" w:hAnsi="GHEA Grapalat" w:cs="GHEA Grapalat"/>
          <w:sz w:val="22"/>
          <w:szCs w:val="22"/>
          <w:lang w:val="hy-AM"/>
        </w:rPr>
        <w:t xml:space="preserve"> կամ </w:t>
      </w:r>
      <w:r w:rsidR="0039165A" w:rsidRPr="00CB2464">
        <w:rPr>
          <w:rFonts w:ascii="GHEA Grapalat" w:hAnsi="GHEA Grapalat" w:cs="GHEA Grapalat"/>
          <w:sz w:val="22"/>
          <w:szCs w:val="22"/>
        </w:rPr>
        <w:t>38.6</w:t>
      </w:r>
      <w:r w:rsidR="0039165A" w:rsidRPr="00CB2464">
        <w:rPr>
          <w:rFonts w:ascii="Courier New" w:hAnsi="Courier New" w:cs="Courier New"/>
          <w:sz w:val="22"/>
          <w:szCs w:val="22"/>
          <w:lang w:val="hy-AM"/>
        </w:rPr>
        <w:t> </w:t>
      </w:r>
      <w:r w:rsidR="0039165A" w:rsidRPr="00CB2464">
        <w:rPr>
          <w:rFonts w:ascii="GHEA Grapalat" w:hAnsi="GHEA Grapalat" w:cs="GHEA Grapalat"/>
          <w:sz w:val="22"/>
          <w:szCs w:val="22"/>
          <w:lang w:val="hy-AM"/>
        </w:rPr>
        <w:t>մլն դրամով:</w:t>
      </w:r>
    </w:p>
    <w:p w:rsidR="005747E7" w:rsidRPr="00CB2464" w:rsidRDefault="005747E7" w:rsidP="005747E7">
      <w:pPr>
        <w:spacing w:line="360" w:lineRule="auto"/>
        <w:ind w:firstLine="561"/>
        <w:jc w:val="both"/>
        <w:rPr>
          <w:rFonts w:ascii="GHEA Grapalat" w:hAnsi="GHEA Grapalat" w:cs="Sylfaen"/>
          <w:sz w:val="22"/>
          <w:szCs w:val="22"/>
        </w:rPr>
      </w:pPr>
    </w:p>
    <w:p w:rsidR="00514205" w:rsidRPr="00CB2464" w:rsidRDefault="005747E7" w:rsidP="00C9496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i/>
          <w:sz w:val="22"/>
          <w:szCs w:val="22"/>
          <w:u w:val="single"/>
        </w:rPr>
        <w:t>ՀՀ պետական վերահսկողական ծառայությանը</w:t>
      </w:r>
      <w:r w:rsidRPr="00CB2464">
        <w:rPr>
          <w:rFonts w:ascii="GHEA Grapalat" w:hAnsi="GHEA Grapalat" w:cs="GHEA Grapalat"/>
          <w:sz w:val="22"/>
          <w:szCs w:val="22"/>
        </w:rPr>
        <w:t xml:space="preserve"> </w:t>
      </w:r>
      <w:r w:rsidR="00C9496D" w:rsidRPr="00CB2464">
        <w:rPr>
          <w:rFonts w:ascii="GHEA Grapalat" w:hAnsi="GHEA Grapalat" w:cs="GHEA Grapalat"/>
          <w:i/>
          <w:sz w:val="22"/>
          <w:szCs w:val="22"/>
          <w:lang w:val="hy-AM"/>
        </w:rPr>
        <w:t>Պետական վերահսկողական ծառայությունների</w:t>
      </w:r>
      <w:r w:rsidR="00C9496D" w:rsidRPr="00CB2464">
        <w:rPr>
          <w:rFonts w:ascii="GHEA Grapalat" w:hAnsi="GHEA Grapalat" w:cs="GHEA Grapalat"/>
          <w:sz w:val="22"/>
          <w:szCs w:val="22"/>
          <w:lang w:val="hy-AM"/>
        </w:rPr>
        <w:t xml:space="preserve"> ծրագրի շրջանակներում 2021 թվականի ին</w:t>
      </w:r>
      <w:r w:rsidR="00C9496D" w:rsidRPr="00CB2464">
        <w:rPr>
          <w:rFonts w:ascii="GHEA Grapalat" w:hAnsi="GHEA Grapalat" w:cs="GHEA Grapalat"/>
          <w:sz w:val="22"/>
          <w:szCs w:val="22"/>
        </w:rPr>
        <w:t>ն</w:t>
      </w:r>
      <w:r w:rsidR="00C9496D" w:rsidRPr="00CB2464">
        <w:rPr>
          <w:rFonts w:ascii="GHEA Grapalat" w:hAnsi="GHEA Grapalat" w:cs="GHEA Grapalat"/>
          <w:sz w:val="22"/>
          <w:szCs w:val="22"/>
          <w:lang w:val="hy-AM"/>
        </w:rPr>
        <w:t xml:space="preserve"> ամ</w:t>
      </w:r>
      <w:r w:rsidR="00C9496D" w:rsidRPr="00CB2464">
        <w:rPr>
          <w:rFonts w:ascii="GHEA Grapalat" w:hAnsi="GHEA Grapalat" w:cs="GHEA Grapalat"/>
          <w:sz w:val="22"/>
          <w:szCs w:val="22"/>
        </w:rPr>
        <w:t>իսների ընթացք</w:t>
      </w:r>
      <w:r w:rsidR="00C9496D" w:rsidRPr="00CB2464">
        <w:rPr>
          <w:rFonts w:ascii="GHEA Grapalat" w:hAnsi="GHEA Grapalat" w:cs="GHEA Grapalat"/>
          <w:sz w:val="22"/>
          <w:szCs w:val="22"/>
          <w:lang w:val="hy-AM"/>
        </w:rPr>
        <w:t>ում տրամադրվել է</w:t>
      </w:r>
      <w:r w:rsidR="00C9496D" w:rsidRPr="00CB2464">
        <w:rPr>
          <w:rFonts w:ascii="GHEA Grapalat" w:hAnsi="GHEA Grapalat" w:cs="Sylfaen"/>
          <w:sz w:val="22"/>
          <w:szCs w:val="22"/>
          <w:lang w:val="hy-AM"/>
        </w:rPr>
        <w:t xml:space="preserve"> </w:t>
      </w:r>
      <w:r w:rsidR="00C9496D" w:rsidRPr="00CB2464">
        <w:rPr>
          <w:rFonts w:ascii="GHEA Grapalat" w:hAnsi="GHEA Grapalat" w:cs="GHEA Grapalat"/>
          <w:sz w:val="22"/>
          <w:szCs w:val="22"/>
          <w:lang w:val="hy-AM"/>
        </w:rPr>
        <w:t xml:space="preserve">շուրջ </w:t>
      </w:r>
      <w:r w:rsidR="00C9496D" w:rsidRPr="00CB2464">
        <w:rPr>
          <w:rFonts w:ascii="GHEA Grapalat" w:hAnsi="GHEA Grapalat" w:cs="GHEA Grapalat"/>
          <w:sz w:val="22"/>
          <w:szCs w:val="22"/>
        </w:rPr>
        <w:t>46</w:t>
      </w:r>
      <w:r w:rsidR="00C9496D" w:rsidRPr="00CB2464">
        <w:rPr>
          <w:rFonts w:ascii="GHEA Grapalat" w:hAnsi="GHEA Grapalat" w:cs="GHEA Grapalat"/>
          <w:sz w:val="22"/>
          <w:szCs w:val="22"/>
          <w:lang w:val="hy-AM"/>
        </w:rPr>
        <w:t>8.</w:t>
      </w:r>
      <w:r w:rsidR="00C9496D" w:rsidRPr="00CB2464">
        <w:rPr>
          <w:rFonts w:ascii="GHEA Grapalat" w:hAnsi="GHEA Grapalat" w:cs="GHEA Grapalat"/>
          <w:sz w:val="22"/>
          <w:szCs w:val="22"/>
        </w:rPr>
        <w:t>6</w:t>
      </w:r>
      <w:r w:rsidR="00C9496D" w:rsidRPr="00CB2464">
        <w:rPr>
          <w:rFonts w:ascii="GHEA Grapalat" w:hAnsi="GHEA Grapalat" w:cs="GHEA Grapalat"/>
          <w:sz w:val="22"/>
          <w:szCs w:val="22"/>
          <w:lang w:val="hy-AM"/>
        </w:rPr>
        <w:t xml:space="preserve"> մլն դրամ, որը կազմել է ծրագրված ցուցանիշի 9</w:t>
      </w:r>
      <w:r w:rsidR="00C9496D" w:rsidRPr="00CB2464">
        <w:rPr>
          <w:rFonts w:ascii="GHEA Grapalat" w:hAnsi="GHEA Grapalat" w:cs="GHEA Grapalat"/>
          <w:sz w:val="22"/>
          <w:szCs w:val="22"/>
        </w:rPr>
        <w:t>4.9</w:t>
      </w:r>
      <w:r w:rsidR="00C9496D" w:rsidRPr="00CB2464">
        <w:rPr>
          <w:rFonts w:ascii="GHEA Grapalat" w:hAnsi="GHEA Grapalat" w:cs="GHEA Grapalat"/>
          <w:sz w:val="22"/>
          <w:szCs w:val="22"/>
          <w:lang w:val="hy-AM"/>
        </w:rPr>
        <w:t xml:space="preserve">%-ը: Շեղումը հիմնականում </w:t>
      </w:r>
      <w:r w:rsidR="00695073" w:rsidRPr="00CB2464">
        <w:rPr>
          <w:rFonts w:ascii="GHEA Grapalat" w:hAnsi="GHEA Grapalat" w:cs="GHEA Grapalat"/>
          <w:sz w:val="22"/>
          <w:szCs w:val="22"/>
        </w:rPr>
        <w:t xml:space="preserve">արձանագրվել </w:t>
      </w:r>
      <w:r w:rsidR="00C9496D" w:rsidRPr="00CB2464">
        <w:rPr>
          <w:rFonts w:ascii="GHEA Grapalat" w:hAnsi="GHEA Grapalat" w:cs="GHEA Grapalat"/>
          <w:sz w:val="22"/>
          <w:szCs w:val="22"/>
          <w:lang w:val="hy-AM"/>
        </w:rPr>
        <w:t xml:space="preserve">է ՀՀ վարչապետին ՀՀ Սահմանադրությամբ և օրենքներով վերապահված </w:t>
      </w:r>
      <w:r w:rsidR="00C9496D" w:rsidRPr="00CB2464">
        <w:rPr>
          <w:rFonts w:ascii="GHEA Grapalat" w:hAnsi="GHEA Grapalat" w:cs="GHEA Grapalat"/>
          <w:sz w:val="22"/>
          <w:szCs w:val="22"/>
          <w:lang w:val="hy-AM"/>
        </w:rPr>
        <w:lastRenderedPageBreak/>
        <w:t xml:space="preserve">վերահսկողական լիազորությունների իրականացման միջոցառման </w:t>
      </w:r>
      <w:r w:rsidR="00695073" w:rsidRPr="00CB2464">
        <w:rPr>
          <w:rFonts w:ascii="GHEA Grapalat" w:hAnsi="GHEA Grapalat" w:cs="GHEA Grapalat"/>
          <w:sz w:val="22"/>
          <w:szCs w:val="22"/>
        </w:rPr>
        <w:t>ծախսերում, որոնք կազմել են</w:t>
      </w:r>
      <w:r w:rsidR="00C9496D" w:rsidRPr="00CB2464">
        <w:rPr>
          <w:rFonts w:ascii="GHEA Grapalat" w:hAnsi="GHEA Grapalat" w:cs="GHEA Grapalat"/>
          <w:sz w:val="22"/>
          <w:szCs w:val="22"/>
          <w:lang w:val="hy-AM"/>
        </w:rPr>
        <w:t xml:space="preserve"> </w:t>
      </w:r>
      <w:r w:rsidR="00C9496D" w:rsidRPr="00CB2464">
        <w:rPr>
          <w:rFonts w:ascii="GHEA Grapalat" w:hAnsi="GHEA Grapalat" w:cs="GHEA Grapalat"/>
          <w:sz w:val="22"/>
          <w:szCs w:val="22"/>
        </w:rPr>
        <w:t>464.4</w:t>
      </w:r>
      <w:r w:rsidR="00C9496D" w:rsidRPr="00CB2464">
        <w:rPr>
          <w:rFonts w:ascii="GHEA Grapalat" w:hAnsi="GHEA Grapalat" w:cs="GHEA Grapalat"/>
          <w:sz w:val="22"/>
          <w:szCs w:val="22"/>
          <w:lang w:val="hy-AM"/>
        </w:rPr>
        <w:t xml:space="preserve"> մլն դրամ՝ 9</w:t>
      </w:r>
      <w:r w:rsidR="00C9496D" w:rsidRPr="00CB2464">
        <w:rPr>
          <w:rFonts w:ascii="GHEA Grapalat" w:hAnsi="GHEA Grapalat" w:cs="GHEA Grapalat"/>
          <w:sz w:val="22"/>
          <w:szCs w:val="22"/>
        </w:rPr>
        <w:t>5.1</w:t>
      </w:r>
      <w:r w:rsidR="00C9496D" w:rsidRPr="00CB2464">
        <w:rPr>
          <w:rFonts w:ascii="GHEA Grapalat" w:hAnsi="GHEA Grapalat" w:cs="GHEA Grapalat"/>
          <w:sz w:val="22"/>
          <w:szCs w:val="22"/>
          <w:lang w:val="hy-AM"/>
        </w:rPr>
        <w:t>%-ով ապահովելով ծրագրային ցուցանիշը: Շեղումը հիմնականում պայմանավորված է որոշ ծախսային հոդվածների գծով գնման կարիքի բացակայությամբ, ինչպես նաև որոշ գնման պայմանագրերի վճարման ժամանակացույցերի երկարաձգմամբ:</w:t>
      </w:r>
      <w:r w:rsidR="00C9496D" w:rsidRPr="00CB2464">
        <w:rPr>
          <w:rFonts w:ascii="GHEA Grapalat" w:hAnsi="GHEA Grapalat" w:cs="GHEA Grapalat"/>
          <w:sz w:val="22"/>
          <w:szCs w:val="22"/>
        </w:rPr>
        <w:t xml:space="preserve"> </w:t>
      </w:r>
      <w:r w:rsidR="00C9496D" w:rsidRPr="00CB2464">
        <w:rPr>
          <w:rFonts w:ascii="GHEA Grapalat" w:hAnsi="GHEA Grapalat" w:cs="GHEA Grapalat"/>
          <w:sz w:val="22"/>
          <w:szCs w:val="22"/>
          <w:lang w:val="hy-AM"/>
        </w:rPr>
        <w:t xml:space="preserve">Միջոցառման շրջանակներում </w:t>
      </w:r>
      <w:r w:rsidR="00514205" w:rsidRPr="00CB2464">
        <w:rPr>
          <w:rFonts w:ascii="GHEA Grapalat" w:hAnsi="GHEA Grapalat" w:cs="GHEA Grapalat"/>
          <w:sz w:val="22"/>
          <w:szCs w:val="22"/>
        </w:rPr>
        <w:t xml:space="preserve">բոլոր </w:t>
      </w:r>
      <w:r w:rsidR="00695073" w:rsidRPr="00CB2464">
        <w:rPr>
          <w:rFonts w:ascii="GHEA Grapalat" w:hAnsi="GHEA Grapalat" w:cs="GHEA Grapalat"/>
          <w:sz w:val="22"/>
          <w:szCs w:val="22"/>
        </w:rPr>
        <w:t>արդյունքային չափորոշիչների</w:t>
      </w:r>
      <w:r w:rsidR="00514205" w:rsidRPr="00CB2464">
        <w:rPr>
          <w:rFonts w:ascii="GHEA Grapalat" w:hAnsi="GHEA Grapalat" w:cs="GHEA Grapalat"/>
          <w:sz w:val="22"/>
          <w:szCs w:val="22"/>
        </w:rPr>
        <w:t xml:space="preserve"> գծով արձանագրվել են շեղումներ՝ թերակատարումներ կամ գերակատարումներ</w:t>
      </w:r>
      <w:r w:rsidR="00C9496D" w:rsidRPr="00CB2464">
        <w:rPr>
          <w:rFonts w:ascii="GHEA Grapalat" w:hAnsi="GHEA Grapalat" w:cs="GHEA Grapalat"/>
          <w:sz w:val="22"/>
          <w:szCs w:val="22"/>
          <w:lang w:val="hy-AM"/>
        </w:rPr>
        <w:t>:</w:t>
      </w:r>
    </w:p>
    <w:p w:rsidR="00514205" w:rsidRPr="00CB2464" w:rsidRDefault="00514205" w:rsidP="00C9496D">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Հաշվետու ժամանակահատվածում շ</w:t>
      </w:r>
      <w:r w:rsidR="00C9496D" w:rsidRPr="00CB2464">
        <w:rPr>
          <w:rFonts w:ascii="GHEA Grapalat" w:hAnsi="GHEA Grapalat" w:cs="GHEA Grapalat"/>
          <w:sz w:val="22"/>
          <w:szCs w:val="22"/>
        </w:rPr>
        <w:t xml:space="preserve">ուրջ 4.2 մլն </w:t>
      </w:r>
      <w:r w:rsidR="00C9496D" w:rsidRPr="00CB2464">
        <w:rPr>
          <w:rFonts w:ascii="GHEA Grapalat" w:hAnsi="GHEA Grapalat" w:cs="GHEA Grapalat"/>
          <w:sz w:val="22"/>
          <w:szCs w:val="22"/>
          <w:lang w:val="hy-AM"/>
        </w:rPr>
        <w:t xml:space="preserve">դրամ օգտագործվել է ՀՀ պետական վերահսկողական ծառայության տեխնիկական հագեցվածության բարելավման նպատակով, որը կազմել է ծրագրված ցուցանիշի 79.8%-ը՝ հիմնականում պայմանավորված որոշ ապրանքների ձեռքբերման ժամկետի հետաձգմամբ: Միջոցառման շրջանակներում ձեռք են բերվել 9 համակարգիչներ, </w:t>
      </w:r>
      <w:r w:rsidR="00C9496D" w:rsidRPr="00CB2464">
        <w:rPr>
          <w:rFonts w:ascii="GHEA Grapalat" w:hAnsi="GHEA Grapalat" w:cs="GHEA Grapalat"/>
          <w:sz w:val="22"/>
          <w:szCs w:val="22"/>
        </w:rPr>
        <w:t>3</w:t>
      </w:r>
      <w:r w:rsidR="00C9496D" w:rsidRPr="00CB2464">
        <w:rPr>
          <w:rFonts w:ascii="GHEA Grapalat" w:hAnsi="GHEA Grapalat" w:cs="GHEA Grapalat"/>
          <w:sz w:val="22"/>
          <w:szCs w:val="22"/>
          <w:lang w:val="hy-AM"/>
        </w:rPr>
        <w:t xml:space="preserve"> համակարգչային այլ սարքավորումներ, 2 միավոր գրասենյակային գույք և 5 այլ սարքավորումներ:</w:t>
      </w:r>
    </w:p>
    <w:p w:rsidR="00C9496D" w:rsidRPr="00CB2464" w:rsidRDefault="00C9496D" w:rsidP="00C9496D">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Նախորդ տարվա ինն ամիսների համեմատ ՀՀ պետական վերահսկողական ծառայության ծախսերն աճել են 19.6%-ով կամ 76.9 մլն դրամով, որը հիմնականում պայմանավորված է ՀՀ վարչապետին ՀՀ Սահմանադրությամբ և օրենքներով վերապահված վերահսկողական լիազորությունների իրականացման ապահովման ծախսերի 1</w:t>
      </w:r>
      <w:r w:rsidRPr="00CB2464">
        <w:rPr>
          <w:rFonts w:ascii="GHEA Grapalat" w:hAnsi="GHEA Grapalat" w:cs="GHEA Grapalat"/>
          <w:sz w:val="22"/>
          <w:szCs w:val="22"/>
        </w:rPr>
        <w:t>8</w:t>
      </w:r>
      <w:r w:rsidRPr="00CB2464">
        <w:rPr>
          <w:rFonts w:ascii="GHEA Grapalat" w:hAnsi="GHEA Grapalat" w:cs="GHEA Grapalat"/>
          <w:sz w:val="22"/>
          <w:szCs w:val="22"/>
          <w:lang w:val="hy-AM"/>
        </w:rPr>
        <w:t>.6% (</w:t>
      </w:r>
      <w:r w:rsidRPr="00CB2464">
        <w:rPr>
          <w:rFonts w:ascii="GHEA Grapalat" w:hAnsi="GHEA Grapalat" w:cs="GHEA Grapalat"/>
          <w:sz w:val="22"/>
          <w:szCs w:val="22"/>
        </w:rPr>
        <w:t>72.7</w:t>
      </w:r>
      <w:r w:rsidRPr="00CB2464">
        <w:rPr>
          <w:rFonts w:ascii="GHEA Grapalat" w:hAnsi="GHEA Grapalat" w:cs="GHEA Grapalat"/>
          <w:sz w:val="22"/>
          <w:szCs w:val="22"/>
          <w:lang w:val="hy-AM"/>
        </w:rPr>
        <w:t xml:space="preserve"> մլն դրամ) աճով:</w:t>
      </w:r>
    </w:p>
    <w:p w:rsidR="005747E7" w:rsidRPr="00CB2464" w:rsidRDefault="005747E7" w:rsidP="005747E7">
      <w:pPr>
        <w:spacing w:line="360" w:lineRule="auto"/>
        <w:ind w:firstLine="561"/>
        <w:jc w:val="both"/>
        <w:rPr>
          <w:rFonts w:ascii="GHEA Grapalat" w:hAnsi="GHEA Grapalat" w:cs="GHEA Grapalat"/>
          <w:sz w:val="22"/>
          <w:szCs w:val="22"/>
        </w:rPr>
      </w:pPr>
    </w:p>
    <w:p w:rsidR="007F55E8" w:rsidRPr="00CB2464" w:rsidRDefault="005747E7" w:rsidP="007F55E8">
      <w:pPr>
        <w:autoSpaceDE w:val="0"/>
        <w:autoSpaceDN w:val="0"/>
        <w:adjustRightInd w:val="0"/>
        <w:spacing w:line="360" w:lineRule="auto"/>
        <w:ind w:firstLine="567"/>
        <w:jc w:val="both"/>
        <w:rPr>
          <w:rFonts w:ascii="GHEA Grapalat" w:hAnsi="GHEA Grapalat" w:cs="Sylfaen"/>
          <w:sz w:val="22"/>
          <w:szCs w:val="22"/>
          <w:lang w:val="hy-AM"/>
        </w:rPr>
      </w:pPr>
      <w:r w:rsidRPr="00CB2464">
        <w:rPr>
          <w:rFonts w:ascii="GHEA Grapalat" w:hAnsi="GHEA Grapalat"/>
          <w:i/>
          <w:sz w:val="22"/>
          <w:szCs w:val="22"/>
          <w:u w:val="single"/>
          <w:lang w:val="hy-AM"/>
        </w:rPr>
        <w:t>Հայաստանի Հանրապետության մարզպետարաններին</w:t>
      </w:r>
      <w:r w:rsidRPr="00CB2464">
        <w:rPr>
          <w:rFonts w:ascii="GHEA Grapalat" w:hAnsi="GHEA Grapalat"/>
          <w:sz w:val="22"/>
          <w:szCs w:val="22"/>
        </w:rPr>
        <w:t xml:space="preserve"> </w:t>
      </w:r>
      <w:r w:rsidR="007F55E8" w:rsidRPr="00CB2464">
        <w:rPr>
          <w:rFonts w:ascii="GHEA Grapalat" w:hAnsi="GHEA Grapalat"/>
          <w:sz w:val="22"/>
          <w:szCs w:val="22"/>
        </w:rPr>
        <w:t>մ</w:t>
      </w:r>
      <w:r w:rsidR="007F55E8" w:rsidRPr="00CB2464">
        <w:rPr>
          <w:rFonts w:ascii="GHEA Grapalat" w:hAnsi="GHEA Grapalat"/>
          <w:sz w:val="22"/>
          <w:szCs w:val="22"/>
          <w:lang w:val="hy-AM"/>
        </w:rPr>
        <w:t xml:space="preserve">արզերում տարածքային պետական կառավարման ծրագրերի շրջանակներում 2021 թվականի </w:t>
      </w:r>
      <w:r w:rsidR="007F55E8" w:rsidRPr="00CB2464">
        <w:rPr>
          <w:rFonts w:ascii="GHEA Grapalat" w:hAnsi="GHEA Grapalat" w:cs="Arial"/>
          <w:sz w:val="22"/>
          <w:szCs w:val="22"/>
          <w:lang w:val="hy-AM"/>
        </w:rPr>
        <w:t xml:space="preserve">ինն ամիսների </w:t>
      </w:r>
      <w:r w:rsidR="007F55E8" w:rsidRPr="00CB2464">
        <w:rPr>
          <w:rFonts w:ascii="GHEA Grapalat" w:hAnsi="GHEA Grapalat"/>
          <w:sz w:val="22"/>
          <w:szCs w:val="22"/>
          <w:lang w:val="hy-AM"/>
        </w:rPr>
        <w:t>ընթացքում</w:t>
      </w:r>
      <w:r w:rsidR="00FD1A1E" w:rsidRPr="00CB2464">
        <w:rPr>
          <w:rFonts w:ascii="GHEA Grapalat" w:hAnsi="GHEA Grapalat"/>
          <w:sz w:val="22"/>
          <w:szCs w:val="22"/>
          <w:lang w:val="hy-AM"/>
        </w:rPr>
        <w:t xml:space="preserve"> </w:t>
      </w:r>
      <w:r w:rsidR="007F55E8" w:rsidRPr="00CB2464">
        <w:rPr>
          <w:rFonts w:ascii="GHEA Grapalat" w:hAnsi="GHEA Grapalat"/>
          <w:sz w:val="22"/>
          <w:szCs w:val="22"/>
          <w:lang w:val="hy-AM"/>
        </w:rPr>
        <w:t xml:space="preserve">ՀՀ պետական բյուջեից ընդհանուր առմամբ տրամադրվել է շուրջ </w:t>
      </w:r>
      <w:r w:rsidR="007F55E8" w:rsidRPr="00CB2464">
        <w:rPr>
          <w:rFonts w:ascii="GHEA Grapalat" w:hAnsi="GHEA Grapalat"/>
          <w:sz w:val="22"/>
          <w:szCs w:val="22"/>
        </w:rPr>
        <w:t>3.8</w:t>
      </w:r>
      <w:r w:rsidR="007F55E8" w:rsidRPr="00CB2464">
        <w:rPr>
          <w:rFonts w:ascii="GHEA Grapalat" w:hAnsi="GHEA Grapalat"/>
          <w:sz w:val="22"/>
          <w:szCs w:val="22"/>
          <w:lang w:val="hy-AM"/>
        </w:rPr>
        <w:t xml:space="preserve"> մլրդ դրամ, որը կազմել է ծրագրված ցուցանիշի 9</w:t>
      </w:r>
      <w:r w:rsidR="007F55E8" w:rsidRPr="00CB2464">
        <w:rPr>
          <w:rFonts w:ascii="GHEA Grapalat" w:hAnsi="GHEA Grapalat"/>
          <w:sz w:val="22"/>
          <w:szCs w:val="22"/>
        </w:rPr>
        <w:t>4.7</w:t>
      </w:r>
      <w:r w:rsidR="007F55E8" w:rsidRPr="00CB2464">
        <w:rPr>
          <w:rFonts w:ascii="GHEA Grapalat" w:hAnsi="GHEA Grapalat"/>
          <w:sz w:val="22"/>
          <w:szCs w:val="22"/>
          <w:lang w:val="hy-AM"/>
        </w:rPr>
        <w:t>%-ը</w:t>
      </w:r>
      <w:r w:rsidR="007F55E8" w:rsidRPr="00CB2464">
        <w:rPr>
          <w:rFonts w:ascii="GHEA Grapalat" w:hAnsi="GHEA Grapalat" w:cs="Times Armenian"/>
          <w:sz w:val="22"/>
          <w:szCs w:val="22"/>
          <w:lang w:val="hy-AM"/>
        </w:rPr>
        <w:t xml:space="preserve">։ Շեղումը հիմնականում պայմանավորված է թափուր հաստիքների առկայությամբ, շարունակական ծախսերի տնտեսմամբ, ինչպես նաև որոշ </w:t>
      </w:r>
      <w:r w:rsidR="007F55E8" w:rsidRPr="00CB2464">
        <w:rPr>
          <w:rFonts w:ascii="GHEA Grapalat" w:hAnsi="GHEA Grapalat" w:cs="Sylfaen"/>
          <w:sz w:val="22"/>
          <w:szCs w:val="22"/>
          <w:lang w:val="hy-AM"/>
        </w:rPr>
        <w:t>ապրանքների մատակարարման և ծառայությունների մատուցման դիմաց վճարման համար անհրաժեշտ փաստաթղթերը հաշվետու ժամանակահատվածի վերջում ներկայացվելու հանգամանքով:</w:t>
      </w:r>
    </w:p>
    <w:p w:rsidR="007F55E8" w:rsidRPr="00CB2464" w:rsidRDefault="007F55E8" w:rsidP="007F55E8">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hy-AM"/>
        </w:rPr>
        <w:t xml:space="preserve">Հատկացումներն ըստ </w:t>
      </w:r>
      <w:r w:rsidRPr="00CB2464">
        <w:rPr>
          <w:rFonts w:ascii="GHEA Grapalat" w:hAnsi="GHEA Grapalat" w:cs="GHEA Grapalat"/>
          <w:sz w:val="22"/>
          <w:szCs w:val="22"/>
          <w:lang w:val="hy-AM"/>
        </w:rPr>
        <w:t>մարզերի</w:t>
      </w:r>
      <w:r w:rsidRPr="00CB2464">
        <w:rPr>
          <w:rFonts w:ascii="GHEA Grapalat" w:hAnsi="GHEA Grapalat"/>
          <w:sz w:val="22"/>
          <w:szCs w:val="22"/>
          <w:lang w:val="hy-AM"/>
        </w:rPr>
        <w:t xml:space="preserve"> բաշխվել են հետևյալ կերպ.</w:t>
      </w:r>
    </w:p>
    <w:p w:rsidR="007F55E8" w:rsidRPr="00CB2464" w:rsidRDefault="007F55E8" w:rsidP="007F55E8">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CB2464">
        <w:rPr>
          <w:rFonts w:ascii="GHEA Grapalat" w:hAnsi="GHEA Grapalat"/>
          <w:sz w:val="22"/>
          <w:szCs w:val="22"/>
          <w:lang w:val="hy-AM"/>
        </w:rPr>
        <w:t>Արագածոտնի մարզպետարանին՝ 317.9 մլն դրամ կամ ծրագրված ցուցանիշի 92.2%-ը,</w:t>
      </w:r>
    </w:p>
    <w:p w:rsidR="007F55E8" w:rsidRPr="00CB2464" w:rsidRDefault="007F55E8" w:rsidP="007F55E8">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CB2464">
        <w:rPr>
          <w:rFonts w:ascii="GHEA Grapalat" w:hAnsi="GHEA Grapalat"/>
          <w:sz w:val="22"/>
          <w:szCs w:val="22"/>
          <w:lang w:val="hy-AM"/>
        </w:rPr>
        <w:t>Արարատի մարզպետարանին՝ 328.2 մլն դրամ կամ ծրագրված ցուցանիշի 90.3%-ը,</w:t>
      </w:r>
    </w:p>
    <w:p w:rsidR="007F55E8" w:rsidRPr="00CB2464" w:rsidRDefault="007F55E8" w:rsidP="007F55E8">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CB2464">
        <w:rPr>
          <w:rFonts w:ascii="GHEA Grapalat" w:hAnsi="GHEA Grapalat"/>
          <w:sz w:val="22"/>
          <w:szCs w:val="22"/>
          <w:lang w:val="hy-AM"/>
        </w:rPr>
        <w:t>Արմավիրի մարզպետարանին՝ 354.4 մլն դրամ կամ ծրագրված ցուցանիշի 94.7%-ը,</w:t>
      </w:r>
    </w:p>
    <w:p w:rsidR="007F55E8" w:rsidRPr="00CB2464" w:rsidRDefault="007F55E8" w:rsidP="007F55E8">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CB2464">
        <w:rPr>
          <w:rFonts w:ascii="GHEA Grapalat" w:hAnsi="GHEA Grapalat"/>
          <w:sz w:val="22"/>
          <w:szCs w:val="22"/>
          <w:lang w:val="hy-AM"/>
        </w:rPr>
        <w:t>Գեղարքունիքի մարզպետարանին՝ 477.3 մլն դրամ կամ ծրագրված ցուցանիշի 94%-ը,</w:t>
      </w:r>
    </w:p>
    <w:p w:rsidR="007F55E8" w:rsidRPr="00CB2464" w:rsidRDefault="007F55E8" w:rsidP="007F55E8">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CB2464">
        <w:rPr>
          <w:rFonts w:ascii="GHEA Grapalat" w:hAnsi="GHEA Grapalat"/>
          <w:sz w:val="22"/>
          <w:szCs w:val="22"/>
          <w:lang w:val="hy-AM"/>
        </w:rPr>
        <w:t>Լոռու մարզպետարանին՝ 425.6 մլն դրամ կամ ծրագրված ցուցանիշի 96.6%-ը,</w:t>
      </w:r>
    </w:p>
    <w:p w:rsidR="007F55E8" w:rsidRPr="00CB2464" w:rsidRDefault="007F55E8" w:rsidP="007F55E8">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CB2464">
        <w:rPr>
          <w:rFonts w:ascii="GHEA Grapalat" w:hAnsi="GHEA Grapalat"/>
          <w:sz w:val="22"/>
          <w:szCs w:val="22"/>
          <w:lang w:val="hy-AM"/>
        </w:rPr>
        <w:t>Կոտայքի մարզպետարանին՝ 377.9 մլն դրամ կամ ծրագրված ցուցանիշի 94.6%-ը,</w:t>
      </w:r>
    </w:p>
    <w:p w:rsidR="007F55E8" w:rsidRPr="00CB2464" w:rsidRDefault="007F55E8" w:rsidP="007F55E8">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CB2464">
        <w:rPr>
          <w:rFonts w:ascii="GHEA Grapalat" w:hAnsi="GHEA Grapalat"/>
          <w:sz w:val="22"/>
          <w:szCs w:val="22"/>
          <w:lang w:val="hy-AM"/>
        </w:rPr>
        <w:t>Շիրակի մարզպետարանին՝ 442.8 մլն դրամ կամ ծրագրված ցուցանիշի 96%-ը,</w:t>
      </w:r>
    </w:p>
    <w:p w:rsidR="007F55E8" w:rsidRPr="00CB2464" w:rsidRDefault="007F55E8" w:rsidP="007F55E8">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CB2464">
        <w:rPr>
          <w:rFonts w:ascii="GHEA Grapalat" w:hAnsi="GHEA Grapalat"/>
          <w:sz w:val="22"/>
          <w:szCs w:val="22"/>
          <w:lang w:val="hy-AM"/>
        </w:rPr>
        <w:t>Սյունիքի մարզպետարանին՝ 381.6 մլն դրամ կամ ծրագրված ցուցանիշի 95.9%-ը,</w:t>
      </w:r>
    </w:p>
    <w:p w:rsidR="007F55E8" w:rsidRPr="00CB2464" w:rsidRDefault="007F55E8" w:rsidP="007F55E8">
      <w:pPr>
        <w:numPr>
          <w:ilvl w:val="0"/>
          <w:numId w:val="1"/>
        </w:numPr>
        <w:tabs>
          <w:tab w:val="left" w:pos="851"/>
          <w:tab w:val="left" w:pos="993"/>
        </w:tabs>
        <w:spacing w:line="360" w:lineRule="auto"/>
        <w:ind w:left="0" w:firstLine="567"/>
        <w:jc w:val="both"/>
        <w:rPr>
          <w:rFonts w:ascii="GHEA Grapalat" w:hAnsi="GHEA Grapalat"/>
          <w:sz w:val="22"/>
          <w:szCs w:val="22"/>
          <w:lang w:val="hy-AM"/>
        </w:rPr>
      </w:pPr>
      <w:r w:rsidRPr="00CB2464">
        <w:rPr>
          <w:rFonts w:ascii="GHEA Grapalat" w:hAnsi="GHEA Grapalat"/>
          <w:sz w:val="22"/>
          <w:szCs w:val="22"/>
          <w:lang w:val="hy-AM"/>
        </w:rPr>
        <w:lastRenderedPageBreak/>
        <w:t>Վայոց ձորի մարզպետարանին՝ 284.9 մլն դրամ կամ ծրագրված ցուցանիշի 94.6%-ը,</w:t>
      </w:r>
    </w:p>
    <w:p w:rsidR="007F55E8" w:rsidRPr="00CB2464" w:rsidRDefault="007F55E8" w:rsidP="007F55E8">
      <w:pPr>
        <w:numPr>
          <w:ilvl w:val="0"/>
          <w:numId w:val="1"/>
        </w:numPr>
        <w:tabs>
          <w:tab w:val="left" w:pos="851"/>
          <w:tab w:val="left" w:pos="993"/>
        </w:tabs>
        <w:spacing w:line="360" w:lineRule="auto"/>
        <w:ind w:left="0" w:firstLine="567"/>
        <w:jc w:val="both"/>
        <w:rPr>
          <w:rFonts w:ascii="GHEA Grapalat" w:hAnsi="GHEA Grapalat" w:cs="GHEA Grapalat"/>
          <w:sz w:val="22"/>
          <w:szCs w:val="22"/>
          <w:lang w:val="hy-AM"/>
        </w:rPr>
      </w:pPr>
      <w:r w:rsidRPr="00CB2464">
        <w:rPr>
          <w:rFonts w:ascii="GHEA Grapalat" w:hAnsi="GHEA Grapalat"/>
          <w:sz w:val="22"/>
          <w:szCs w:val="22"/>
          <w:lang w:val="hy-AM"/>
        </w:rPr>
        <w:t>Տավուշի մարզպետարանին՝ 362.9 մլն դրամ կամ ծրագրված ցուցանիշի 97%-ը:</w:t>
      </w:r>
    </w:p>
    <w:p w:rsidR="007F55E8" w:rsidRPr="00CB2464" w:rsidRDefault="007F55E8" w:rsidP="007F55E8">
      <w:pPr>
        <w:spacing w:line="360" w:lineRule="auto"/>
        <w:ind w:firstLine="561"/>
        <w:jc w:val="both"/>
        <w:rPr>
          <w:rFonts w:ascii="GHEA Grapalat" w:hAnsi="GHEA Grapalat" w:cs="Arial"/>
          <w:sz w:val="22"/>
          <w:szCs w:val="22"/>
          <w:lang w:val="hy-AM"/>
        </w:rPr>
      </w:pPr>
      <w:r w:rsidRPr="00CB2464">
        <w:rPr>
          <w:rFonts w:ascii="GHEA Grapalat" w:hAnsi="GHEA Grapalat"/>
          <w:sz w:val="22"/>
          <w:szCs w:val="22"/>
          <w:lang w:val="hy-AM"/>
        </w:rPr>
        <w:t xml:space="preserve">Նախորդ տարվա ինն ամիսների համեմատ մարզերում տարածքային պետական կառավարման </w:t>
      </w:r>
      <w:r w:rsidRPr="00CB2464">
        <w:rPr>
          <w:rFonts w:ascii="GHEA Grapalat" w:hAnsi="GHEA Grapalat" w:cs="GHEA Grapalat"/>
          <w:sz w:val="22"/>
          <w:szCs w:val="22"/>
          <w:lang w:val="hy-AM"/>
        </w:rPr>
        <w:t>ծախսերը նվազել են 5.6</w:t>
      </w:r>
      <w:r w:rsidRPr="00CB2464">
        <w:rPr>
          <w:rFonts w:ascii="GHEA Grapalat" w:hAnsi="GHEA Grapalat" w:cs="Arial"/>
          <w:sz w:val="22"/>
          <w:szCs w:val="22"/>
          <w:lang w:val="hy-AM"/>
        </w:rPr>
        <w:t>%-ով կամ 223.6 մլն դրամով:</w:t>
      </w:r>
    </w:p>
    <w:p w:rsidR="005747E7" w:rsidRPr="00CB2464" w:rsidRDefault="005747E7" w:rsidP="005747E7">
      <w:pPr>
        <w:spacing w:line="360" w:lineRule="auto"/>
        <w:ind w:firstLine="561"/>
        <w:jc w:val="both"/>
        <w:rPr>
          <w:rFonts w:ascii="GHEA Grapalat" w:hAnsi="GHEA Grapalat" w:cs="GHEA Grapalat"/>
          <w:sz w:val="22"/>
          <w:szCs w:val="22"/>
        </w:rPr>
      </w:pPr>
    </w:p>
    <w:p w:rsidR="00C16D1F" w:rsidRPr="00CB2464" w:rsidRDefault="00C16D1F" w:rsidP="00151C39">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i/>
          <w:sz w:val="22"/>
          <w:szCs w:val="22"/>
          <w:u w:val="single"/>
        </w:rPr>
        <w:t>ՀՀ կառավարության</w:t>
      </w:r>
      <w:r w:rsidRPr="00CB2464">
        <w:rPr>
          <w:rFonts w:ascii="GHEA Grapalat" w:hAnsi="GHEA Grapalat" w:cs="GHEA Grapalat"/>
          <w:sz w:val="22"/>
          <w:szCs w:val="22"/>
        </w:rPr>
        <w:t xml:space="preserve"> պատասխանատվությամբ նախատեսված «ՀՀ կառա</w:t>
      </w:r>
      <w:r w:rsidRPr="00CB2464">
        <w:rPr>
          <w:rFonts w:ascii="GHEA Grapalat" w:hAnsi="GHEA Grapalat" w:cs="GHEA Grapalat"/>
          <w:sz w:val="22"/>
          <w:szCs w:val="22"/>
        </w:rPr>
        <w:softHyphen/>
        <w:t>վա</w:t>
      </w:r>
      <w:r w:rsidRPr="00CB2464">
        <w:rPr>
          <w:rFonts w:ascii="GHEA Grapalat" w:hAnsi="GHEA Grapalat" w:cs="GHEA Grapalat"/>
          <w:sz w:val="22"/>
          <w:szCs w:val="22"/>
        </w:rPr>
        <w:softHyphen/>
        <w:t>րության պահուստային ֆոնդ», «Արտասահ</w:t>
      </w:r>
      <w:r w:rsidRPr="00CB2464">
        <w:rPr>
          <w:rFonts w:ascii="GHEA Grapalat" w:hAnsi="GHEA Grapalat" w:cs="GHEA Grapalat"/>
          <w:sz w:val="22"/>
          <w:szCs w:val="22"/>
        </w:rPr>
        <w:softHyphen/>
        <w:t>մանյան պատվիրա</w:t>
      </w:r>
      <w:r w:rsidRPr="00CB2464">
        <w:rPr>
          <w:rFonts w:ascii="GHEA Grapalat" w:hAnsi="GHEA Grapalat" w:cs="GHEA Grapalat"/>
          <w:sz w:val="22"/>
          <w:szCs w:val="22"/>
        </w:rPr>
        <w:softHyphen/>
        <w:t>կու</w:t>
      </w:r>
      <w:r w:rsidRPr="00CB2464">
        <w:rPr>
          <w:rFonts w:ascii="GHEA Grapalat" w:hAnsi="GHEA Grapalat" w:cs="GHEA Grapalat"/>
          <w:sz w:val="22"/>
          <w:szCs w:val="22"/>
        </w:rPr>
        <w:softHyphen/>
        <w:t>թյունների ընդունելությունների և պաշտոնական գործուղումների կազմակերպում» և «Հա</w:t>
      </w:r>
      <w:r w:rsidRPr="00CB2464">
        <w:rPr>
          <w:rFonts w:ascii="GHEA Grapalat" w:hAnsi="GHEA Grapalat" w:cs="GHEA Grapalat"/>
          <w:sz w:val="22"/>
          <w:szCs w:val="22"/>
        </w:rPr>
        <w:softHyphen/>
        <w:t>սարակության և պե</w:t>
      </w:r>
      <w:r w:rsidRPr="00CB2464">
        <w:rPr>
          <w:rFonts w:ascii="GHEA Grapalat" w:hAnsi="GHEA Grapalat" w:cs="GHEA Grapalat"/>
          <w:sz w:val="22"/>
          <w:szCs w:val="22"/>
        </w:rPr>
        <w:softHyphen/>
        <w:t>տության հանդեպ հատուկ ծառա</w:t>
      </w:r>
      <w:r w:rsidRPr="00CB2464">
        <w:rPr>
          <w:rFonts w:ascii="GHEA Grapalat" w:hAnsi="GHEA Grapalat" w:cs="GHEA Grapalat"/>
          <w:sz w:val="22"/>
          <w:szCs w:val="22"/>
        </w:rPr>
        <w:softHyphen/>
        <w:t>յություններ ունեցած քա</w:t>
      </w:r>
      <w:r w:rsidRPr="00CB2464">
        <w:rPr>
          <w:rFonts w:ascii="GHEA Grapalat" w:hAnsi="GHEA Grapalat" w:cs="GHEA Grapalat"/>
          <w:sz w:val="22"/>
          <w:szCs w:val="22"/>
        </w:rPr>
        <w:softHyphen/>
        <w:t>ղա</w:t>
      </w:r>
      <w:r w:rsidRPr="00CB2464">
        <w:rPr>
          <w:rFonts w:ascii="GHEA Grapalat" w:hAnsi="GHEA Grapalat" w:cs="GHEA Grapalat"/>
          <w:sz w:val="22"/>
          <w:szCs w:val="22"/>
        </w:rPr>
        <w:softHyphen/>
        <w:t>քա</w:t>
      </w:r>
      <w:r w:rsidRPr="00CB2464">
        <w:rPr>
          <w:rFonts w:ascii="GHEA Grapalat" w:hAnsi="GHEA Grapalat" w:cs="GHEA Grapalat"/>
          <w:sz w:val="22"/>
          <w:szCs w:val="22"/>
        </w:rPr>
        <w:softHyphen/>
        <w:t>ցի</w:t>
      </w:r>
      <w:r w:rsidRPr="00CB2464">
        <w:rPr>
          <w:rFonts w:ascii="GHEA Grapalat" w:hAnsi="GHEA Grapalat" w:cs="GHEA Grapalat"/>
          <w:sz w:val="22"/>
          <w:szCs w:val="22"/>
        </w:rPr>
        <w:softHyphen/>
        <w:t>նե</w:t>
      </w:r>
      <w:r w:rsidRPr="00CB2464">
        <w:rPr>
          <w:rFonts w:ascii="GHEA Grapalat" w:hAnsi="GHEA Grapalat" w:cs="GHEA Grapalat"/>
          <w:sz w:val="22"/>
          <w:szCs w:val="22"/>
        </w:rPr>
        <w:softHyphen/>
        <w:t xml:space="preserve">րի մահվան դեպքում արարողակարգային միջոցառումների կազմակերպում» ծրագրերի գծով </w:t>
      </w:r>
      <w:r w:rsidR="00CC531B" w:rsidRPr="00CB2464">
        <w:rPr>
          <w:rFonts w:ascii="GHEA Grapalat" w:hAnsi="GHEA Grapalat" w:cs="GHEA Grapalat"/>
          <w:sz w:val="22"/>
          <w:szCs w:val="22"/>
        </w:rPr>
        <w:t>«</w:t>
      </w:r>
      <w:r w:rsidRPr="00CB2464">
        <w:rPr>
          <w:rFonts w:ascii="GHEA Grapalat" w:hAnsi="GHEA Grapalat" w:cs="GHEA Grapalat"/>
          <w:sz w:val="22"/>
          <w:szCs w:val="22"/>
        </w:rPr>
        <w:t>Հ</w:t>
      </w:r>
      <w:r w:rsidR="00CC531B" w:rsidRPr="00CB2464">
        <w:rPr>
          <w:rFonts w:ascii="GHEA Grapalat" w:hAnsi="GHEA Grapalat" w:cs="GHEA Grapalat"/>
          <w:sz w:val="22"/>
          <w:szCs w:val="22"/>
          <w:lang w:val="hy-AM"/>
        </w:rPr>
        <w:t xml:space="preserve">այաստանի </w:t>
      </w:r>
      <w:r w:rsidRPr="00CB2464">
        <w:rPr>
          <w:rFonts w:ascii="GHEA Grapalat" w:hAnsi="GHEA Grapalat" w:cs="GHEA Grapalat"/>
          <w:sz w:val="22"/>
          <w:szCs w:val="22"/>
        </w:rPr>
        <w:t>Հ</w:t>
      </w:r>
      <w:r w:rsidR="00CC531B" w:rsidRPr="00CB2464">
        <w:rPr>
          <w:rFonts w:ascii="GHEA Grapalat" w:hAnsi="GHEA Grapalat" w:cs="GHEA Grapalat"/>
          <w:sz w:val="22"/>
          <w:szCs w:val="22"/>
          <w:lang w:val="hy-AM"/>
        </w:rPr>
        <w:t>անրապետության</w:t>
      </w:r>
      <w:r w:rsidRPr="00CB2464">
        <w:rPr>
          <w:rFonts w:ascii="GHEA Grapalat" w:hAnsi="GHEA Grapalat" w:cs="GHEA Grapalat"/>
          <w:sz w:val="22"/>
          <w:szCs w:val="22"/>
        </w:rPr>
        <w:t xml:space="preserve"> 202</w:t>
      </w:r>
      <w:r w:rsidR="00E85575" w:rsidRPr="00CB2464">
        <w:rPr>
          <w:rFonts w:ascii="GHEA Grapalat" w:hAnsi="GHEA Grapalat" w:cs="GHEA Grapalat"/>
          <w:sz w:val="22"/>
          <w:szCs w:val="22"/>
        </w:rPr>
        <w:t>1</w:t>
      </w:r>
      <w:r w:rsidRPr="00CB2464">
        <w:rPr>
          <w:rFonts w:ascii="GHEA Grapalat" w:hAnsi="GHEA Grapalat" w:cs="GHEA Grapalat"/>
          <w:sz w:val="22"/>
          <w:szCs w:val="22"/>
        </w:rPr>
        <w:t xml:space="preserve"> թվականի պետական բյուջեի</w:t>
      </w:r>
      <w:r w:rsidR="00CC531B" w:rsidRPr="00CB2464">
        <w:rPr>
          <w:rFonts w:ascii="GHEA Grapalat" w:hAnsi="GHEA Grapalat" w:cs="GHEA Grapalat"/>
          <w:sz w:val="22"/>
          <w:szCs w:val="22"/>
        </w:rPr>
        <w:t xml:space="preserve"> </w:t>
      </w:r>
      <w:r w:rsidR="00CC531B" w:rsidRPr="00CB2464">
        <w:rPr>
          <w:rFonts w:ascii="GHEA Grapalat" w:hAnsi="GHEA Grapalat" w:cs="GHEA Grapalat"/>
          <w:sz w:val="22"/>
          <w:szCs w:val="22"/>
          <w:lang w:val="hy-AM"/>
        </w:rPr>
        <w:t>կատարումն ապահովող միջոցառումների</w:t>
      </w:r>
      <w:r w:rsidRPr="00CB2464">
        <w:rPr>
          <w:rFonts w:ascii="GHEA Grapalat" w:hAnsi="GHEA Grapalat" w:cs="GHEA Grapalat"/>
          <w:sz w:val="22"/>
          <w:szCs w:val="22"/>
        </w:rPr>
        <w:t xml:space="preserve"> մասին</w:t>
      </w:r>
      <w:r w:rsidR="00CC531B" w:rsidRPr="00CB2464">
        <w:rPr>
          <w:rFonts w:ascii="GHEA Grapalat" w:hAnsi="GHEA Grapalat" w:cs="GHEA Grapalat"/>
          <w:sz w:val="22"/>
          <w:szCs w:val="22"/>
        </w:rPr>
        <w:t>»</w:t>
      </w:r>
      <w:r w:rsidRPr="00CB2464">
        <w:rPr>
          <w:rFonts w:ascii="GHEA Grapalat" w:hAnsi="GHEA Grapalat" w:cs="GHEA Grapalat"/>
          <w:sz w:val="22"/>
          <w:szCs w:val="22"/>
        </w:rPr>
        <w:t xml:space="preserve"> ՀՀ </w:t>
      </w:r>
      <w:r w:rsidR="00CC531B" w:rsidRPr="00CB2464">
        <w:rPr>
          <w:rFonts w:ascii="GHEA Grapalat" w:hAnsi="GHEA Grapalat" w:cs="GHEA Grapalat"/>
          <w:sz w:val="22"/>
          <w:szCs w:val="22"/>
          <w:lang w:val="hy-AM"/>
        </w:rPr>
        <w:t xml:space="preserve">կառավարության </w:t>
      </w:r>
      <w:r w:rsidR="00CC531B" w:rsidRPr="00CB2464">
        <w:rPr>
          <w:rFonts w:ascii="GHEA Grapalat" w:hAnsi="GHEA Grapalat" w:cs="GHEA Grapalat"/>
          <w:sz w:val="22"/>
          <w:szCs w:val="22"/>
        </w:rPr>
        <w:t>20</w:t>
      </w:r>
      <w:r w:rsidR="00E85575" w:rsidRPr="00CB2464">
        <w:rPr>
          <w:rFonts w:ascii="GHEA Grapalat" w:hAnsi="GHEA Grapalat" w:cs="GHEA Grapalat"/>
          <w:sz w:val="22"/>
          <w:szCs w:val="22"/>
        </w:rPr>
        <w:t xml:space="preserve">20 </w:t>
      </w:r>
      <w:r w:rsidR="00CC531B" w:rsidRPr="00CB2464">
        <w:rPr>
          <w:rFonts w:ascii="GHEA Grapalat" w:hAnsi="GHEA Grapalat" w:cs="GHEA Grapalat"/>
          <w:sz w:val="22"/>
          <w:szCs w:val="22"/>
          <w:lang w:val="hy-AM"/>
        </w:rPr>
        <w:t>թվականի</w:t>
      </w:r>
      <w:r w:rsidR="004F3CB3" w:rsidRPr="00CB2464">
        <w:rPr>
          <w:rFonts w:ascii="GHEA Grapalat" w:hAnsi="GHEA Grapalat" w:cs="GHEA Grapalat"/>
          <w:sz w:val="22"/>
          <w:szCs w:val="22"/>
          <w:lang w:val="hy-AM"/>
        </w:rPr>
        <w:t xml:space="preserve"> </w:t>
      </w:r>
      <w:r w:rsidR="004F3CB3" w:rsidRPr="00CB2464">
        <w:rPr>
          <w:rFonts w:ascii="GHEA Grapalat" w:hAnsi="GHEA Grapalat" w:cs="GHEA Grapalat"/>
          <w:sz w:val="22"/>
          <w:szCs w:val="22"/>
        </w:rPr>
        <w:t>դեկտեմբերի</w:t>
      </w:r>
      <w:r w:rsidR="00227C7A" w:rsidRPr="00CB2464">
        <w:rPr>
          <w:rFonts w:ascii="GHEA Grapalat" w:hAnsi="GHEA Grapalat" w:cs="GHEA Grapalat"/>
          <w:sz w:val="22"/>
          <w:szCs w:val="22"/>
        </w:rPr>
        <w:t xml:space="preserve"> 30</w:t>
      </w:r>
      <w:r w:rsidR="004F3CB3" w:rsidRPr="00CB2464">
        <w:rPr>
          <w:rFonts w:ascii="GHEA Grapalat" w:hAnsi="GHEA Grapalat" w:cs="GHEA Grapalat"/>
          <w:sz w:val="22"/>
          <w:szCs w:val="22"/>
          <w:lang w:val="hy-AM"/>
        </w:rPr>
        <w:t>-</w:t>
      </w:r>
      <w:r w:rsidR="004F3CB3" w:rsidRPr="00CB2464">
        <w:rPr>
          <w:rFonts w:ascii="GHEA Grapalat" w:hAnsi="GHEA Grapalat" w:cs="GHEA Grapalat"/>
          <w:sz w:val="22"/>
          <w:szCs w:val="22"/>
        </w:rPr>
        <w:t>ի</w:t>
      </w:r>
      <w:r w:rsidR="00CC531B" w:rsidRPr="00CB2464">
        <w:rPr>
          <w:rFonts w:ascii="GHEA Grapalat" w:hAnsi="GHEA Grapalat" w:cs="GHEA Grapalat"/>
          <w:sz w:val="22"/>
          <w:szCs w:val="22"/>
          <w:lang w:val="hy-AM"/>
        </w:rPr>
        <w:t xml:space="preserve"> N </w:t>
      </w:r>
      <w:r w:rsidR="00227C7A" w:rsidRPr="00CB2464">
        <w:rPr>
          <w:rFonts w:ascii="GHEA Grapalat" w:hAnsi="GHEA Grapalat" w:cs="GHEA Grapalat"/>
          <w:sz w:val="22"/>
          <w:szCs w:val="22"/>
        </w:rPr>
        <w:t>2215</w:t>
      </w:r>
      <w:r w:rsidR="00CC531B" w:rsidRPr="00CB2464">
        <w:rPr>
          <w:rFonts w:ascii="GHEA Grapalat" w:hAnsi="GHEA Grapalat" w:cs="GHEA Grapalat"/>
          <w:sz w:val="22"/>
          <w:szCs w:val="22"/>
          <w:lang w:val="hy-AM"/>
        </w:rPr>
        <w:t>-</w:t>
      </w:r>
      <w:r w:rsidR="00CC531B" w:rsidRPr="00CB2464">
        <w:rPr>
          <w:rFonts w:ascii="GHEA Grapalat" w:hAnsi="GHEA Grapalat" w:cs="GHEA Grapalat"/>
          <w:sz w:val="22"/>
          <w:szCs w:val="22"/>
        </w:rPr>
        <w:t>Ն որոշմամբ</w:t>
      </w:r>
      <w:r w:rsidR="00FA561D" w:rsidRPr="00CB2464">
        <w:rPr>
          <w:rFonts w:ascii="GHEA Grapalat" w:hAnsi="GHEA Grapalat" w:cs="GHEA Grapalat"/>
          <w:sz w:val="22"/>
          <w:szCs w:val="22"/>
        </w:rPr>
        <w:t xml:space="preserve"> </w:t>
      </w:r>
      <w:r w:rsidR="001D5915" w:rsidRPr="00CB2464">
        <w:rPr>
          <w:rFonts w:ascii="GHEA Grapalat" w:hAnsi="GHEA Grapalat" w:cs="GHEA Grapalat"/>
          <w:sz w:val="22"/>
          <w:szCs w:val="22"/>
        </w:rPr>
        <w:t>ինն ամիսների</w:t>
      </w:r>
      <w:r w:rsidR="00FA561D" w:rsidRPr="00CB2464">
        <w:rPr>
          <w:rFonts w:ascii="GHEA Grapalat" w:hAnsi="GHEA Grapalat" w:cs="GHEA Grapalat"/>
          <w:sz w:val="22"/>
          <w:szCs w:val="22"/>
        </w:rPr>
        <w:t xml:space="preserve"> համար</w:t>
      </w:r>
      <w:r w:rsidR="00CC531B" w:rsidRPr="00CB2464">
        <w:rPr>
          <w:rFonts w:ascii="GHEA Grapalat" w:hAnsi="GHEA Grapalat" w:cs="GHEA Grapalat"/>
          <w:sz w:val="22"/>
          <w:szCs w:val="22"/>
        </w:rPr>
        <w:t xml:space="preserve"> </w:t>
      </w:r>
      <w:r w:rsidRPr="00CB2464">
        <w:rPr>
          <w:rFonts w:ascii="GHEA Grapalat" w:hAnsi="GHEA Grapalat" w:cs="GHEA Grapalat"/>
          <w:sz w:val="22"/>
          <w:szCs w:val="22"/>
        </w:rPr>
        <w:t>նախատեսվել էին ընդհանուր առմամբ</w:t>
      </w:r>
      <w:r w:rsidR="009C0EDA" w:rsidRPr="00CB2464">
        <w:rPr>
          <w:rFonts w:ascii="GHEA Grapalat" w:hAnsi="GHEA Grapalat" w:cs="GHEA Grapalat"/>
          <w:sz w:val="22"/>
          <w:szCs w:val="22"/>
        </w:rPr>
        <w:t xml:space="preserve"> ավելի քան</w:t>
      </w:r>
      <w:r w:rsidRPr="00CB2464">
        <w:rPr>
          <w:rFonts w:ascii="GHEA Grapalat" w:hAnsi="GHEA Grapalat" w:cs="GHEA Grapalat"/>
          <w:sz w:val="22"/>
          <w:szCs w:val="22"/>
        </w:rPr>
        <w:t xml:space="preserve"> </w:t>
      </w:r>
      <w:r w:rsidR="001D5915" w:rsidRPr="00CB2464">
        <w:rPr>
          <w:rFonts w:ascii="GHEA Grapalat" w:hAnsi="GHEA Grapalat" w:cs="GHEA Grapalat"/>
          <w:sz w:val="22"/>
          <w:szCs w:val="22"/>
        </w:rPr>
        <w:t>3.3</w:t>
      </w:r>
      <w:r w:rsidR="00E75E90" w:rsidRPr="00CB2464">
        <w:rPr>
          <w:rFonts w:ascii="GHEA Grapalat" w:hAnsi="GHEA Grapalat" w:cs="GHEA Grapalat"/>
          <w:sz w:val="22"/>
          <w:szCs w:val="22"/>
        </w:rPr>
        <w:t xml:space="preserve"> </w:t>
      </w:r>
      <w:r w:rsidRPr="00CB2464">
        <w:rPr>
          <w:rFonts w:ascii="GHEA Grapalat" w:hAnsi="GHEA Grapalat" w:cs="GHEA Grapalat"/>
          <w:sz w:val="22"/>
          <w:szCs w:val="22"/>
        </w:rPr>
        <w:t>մլ</w:t>
      </w:r>
      <w:r w:rsidRPr="00CB2464">
        <w:rPr>
          <w:rFonts w:ascii="GHEA Grapalat" w:hAnsi="GHEA Grapalat" w:cs="GHEA Grapalat"/>
          <w:sz w:val="22"/>
          <w:szCs w:val="22"/>
          <w:lang w:val="hy-AM"/>
        </w:rPr>
        <w:t>րդ</w:t>
      </w:r>
      <w:r w:rsidR="009C0EDA" w:rsidRPr="00CB2464">
        <w:rPr>
          <w:rFonts w:ascii="GHEA Grapalat" w:hAnsi="GHEA Grapalat" w:cs="GHEA Grapalat"/>
          <w:sz w:val="22"/>
          <w:szCs w:val="22"/>
        </w:rPr>
        <w:t xml:space="preserve"> դրամի միջոցներ: ՀՀ կառավարության լիազորությունների շրջանակներում կատարված փոփոխությունների և վերաբաշխումների արդյունքում նշված </w:t>
      </w:r>
      <w:r w:rsidR="00FB55F3" w:rsidRPr="00CB2464">
        <w:rPr>
          <w:rFonts w:ascii="GHEA Grapalat" w:hAnsi="GHEA Grapalat" w:cs="GHEA Grapalat"/>
          <w:sz w:val="22"/>
          <w:szCs w:val="22"/>
        </w:rPr>
        <w:t>ծրագր</w:t>
      </w:r>
      <w:r w:rsidR="009C0EDA" w:rsidRPr="00CB2464">
        <w:rPr>
          <w:rFonts w:ascii="GHEA Grapalat" w:hAnsi="GHEA Grapalat" w:cs="GHEA Grapalat"/>
          <w:sz w:val="22"/>
          <w:szCs w:val="22"/>
        </w:rPr>
        <w:t xml:space="preserve">երին հատկացված միջոցները </w:t>
      </w:r>
      <w:r w:rsidRPr="00CB2464">
        <w:rPr>
          <w:rFonts w:ascii="GHEA Grapalat" w:hAnsi="GHEA Grapalat" w:cs="GHEA Grapalat"/>
          <w:sz w:val="22"/>
          <w:szCs w:val="22"/>
        </w:rPr>
        <w:t xml:space="preserve">սահմանված կարգով </w:t>
      </w:r>
      <w:r w:rsidR="009C0EDA" w:rsidRPr="00CB2464">
        <w:rPr>
          <w:rFonts w:ascii="GHEA Grapalat" w:hAnsi="GHEA Grapalat" w:cs="GHEA Grapalat"/>
          <w:sz w:val="22"/>
          <w:szCs w:val="22"/>
        </w:rPr>
        <w:t>ուղղ</w:t>
      </w:r>
      <w:r w:rsidRPr="00CB2464">
        <w:rPr>
          <w:rFonts w:ascii="GHEA Grapalat" w:hAnsi="GHEA Grapalat" w:cs="GHEA Grapalat"/>
          <w:sz w:val="22"/>
          <w:szCs w:val="22"/>
        </w:rPr>
        <w:t>վել են ՀՀ 202</w:t>
      </w:r>
      <w:r w:rsidR="00FA561D" w:rsidRPr="00CB2464">
        <w:rPr>
          <w:rFonts w:ascii="GHEA Grapalat" w:hAnsi="GHEA Grapalat" w:cs="GHEA Grapalat"/>
          <w:sz w:val="22"/>
          <w:szCs w:val="22"/>
        </w:rPr>
        <w:t>1</w:t>
      </w:r>
      <w:r w:rsidRPr="00CB2464">
        <w:rPr>
          <w:rFonts w:ascii="GHEA Grapalat" w:hAnsi="GHEA Grapalat" w:cs="GHEA Grapalat"/>
          <w:sz w:val="22"/>
          <w:szCs w:val="22"/>
        </w:rPr>
        <w:t xml:space="preserve"> թվականի պետական բյուջեով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 չնախատեսված ելքերի ֆինանսավորմանը՝ բյուջետային ծախսերի ծրագրային դասակարգման մեջ ավելացնելով նոր ծրագրեր և/կամ միջոցառումներ՝ ելնելով այդ ելքերի ուղղություններից, նպատակներից, ակնկալվող արդյունքներից և դրանց համար պատասխանատու պետական մարմիններից: </w:t>
      </w:r>
      <w:r w:rsidR="00FA561D" w:rsidRPr="00CB2464">
        <w:rPr>
          <w:rFonts w:ascii="GHEA Grapalat" w:hAnsi="GHEA Grapalat" w:cs="GHEA Grapalat"/>
          <w:sz w:val="22"/>
          <w:szCs w:val="22"/>
        </w:rPr>
        <w:t>ՀՀ կառավարության լիազորությունների շրջանակներում կատարված փոփոխությունների և վ</w:t>
      </w:r>
      <w:r w:rsidRPr="00CB2464">
        <w:rPr>
          <w:rFonts w:ascii="GHEA Grapalat" w:hAnsi="GHEA Grapalat" w:cs="GHEA Grapalat"/>
          <w:sz w:val="22"/>
          <w:szCs w:val="22"/>
        </w:rPr>
        <w:t>երոհիշյալ սկզբ</w:t>
      </w:r>
      <w:r w:rsidR="00FA561D" w:rsidRPr="00CB2464">
        <w:rPr>
          <w:rFonts w:ascii="GHEA Grapalat" w:hAnsi="GHEA Grapalat" w:cs="GHEA Grapalat"/>
          <w:sz w:val="22"/>
          <w:szCs w:val="22"/>
        </w:rPr>
        <w:t>ունքով կատարված վերաբաշխումների արդյունքում</w:t>
      </w:r>
      <w:r w:rsidRPr="00CB2464">
        <w:rPr>
          <w:rFonts w:ascii="GHEA Grapalat" w:hAnsi="GHEA Grapalat" w:cs="GHEA Grapalat"/>
          <w:sz w:val="22"/>
          <w:szCs w:val="22"/>
        </w:rPr>
        <w:t xml:space="preserve"> </w:t>
      </w:r>
      <w:r w:rsidR="00FA561D" w:rsidRPr="00CB2464">
        <w:rPr>
          <w:rFonts w:ascii="GHEA Grapalat" w:hAnsi="GHEA Grapalat" w:cs="GHEA Grapalat"/>
          <w:sz w:val="22"/>
          <w:szCs w:val="22"/>
        </w:rPr>
        <w:t xml:space="preserve">ՀՀ կառավարության պատասխանատվության ներքո գտնվող </w:t>
      </w:r>
      <w:r w:rsidR="00DF1A2F" w:rsidRPr="00CB2464">
        <w:rPr>
          <w:rFonts w:ascii="GHEA Grapalat" w:hAnsi="GHEA Grapalat" w:cs="GHEA Grapalat"/>
          <w:sz w:val="22"/>
          <w:szCs w:val="22"/>
        </w:rPr>
        <w:t xml:space="preserve">վերոհիշյալ </w:t>
      </w:r>
      <w:r w:rsidR="00FA561D" w:rsidRPr="00CB2464">
        <w:rPr>
          <w:rFonts w:ascii="GHEA Grapalat" w:hAnsi="GHEA Grapalat" w:cs="GHEA Grapalat"/>
          <w:sz w:val="22"/>
          <w:szCs w:val="22"/>
        </w:rPr>
        <w:t>ծրագրերի շրջանակներում չօգտագործված միջոցները կազմել են</w:t>
      </w:r>
      <w:r w:rsidRPr="00CB2464">
        <w:rPr>
          <w:rFonts w:ascii="GHEA Grapalat" w:hAnsi="GHEA Grapalat" w:cs="GHEA Grapalat"/>
          <w:sz w:val="22"/>
          <w:szCs w:val="22"/>
        </w:rPr>
        <w:t xml:space="preserve"> </w:t>
      </w:r>
      <w:r w:rsidR="001D5915" w:rsidRPr="00CB2464">
        <w:rPr>
          <w:rFonts w:ascii="GHEA Grapalat" w:hAnsi="GHEA Grapalat" w:cs="GHEA Grapalat"/>
          <w:sz w:val="22"/>
          <w:szCs w:val="22"/>
        </w:rPr>
        <w:t>2.8</w:t>
      </w:r>
      <w:r w:rsidR="009C0EDA" w:rsidRPr="00CB2464">
        <w:rPr>
          <w:rFonts w:ascii="GHEA Grapalat" w:hAnsi="GHEA Grapalat" w:cs="GHEA Grapalat"/>
          <w:sz w:val="22"/>
          <w:szCs w:val="22"/>
        </w:rPr>
        <w:t xml:space="preserve"> մլ</w:t>
      </w:r>
      <w:r w:rsidR="001D5915" w:rsidRPr="00CB2464">
        <w:rPr>
          <w:rFonts w:ascii="GHEA Grapalat" w:hAnsi="GHEA Grapalat" w:cs="GHEA Grapalat"/>
          <w:sz w:val="22"/>
          <w:szCs w:val="22"/>
        </w:rPr>
        <w:t>րդ</w:t>
      </w:r>
      <w:r w:rsidRPr="00CB2464">
        <w:rPr>
          <w:rFonts w:ascii="GHEA Grapalat" w:hAnsi="GHEA Grapalat" w:cs="GHEA Grapalat"/>
          <w:sz w:val="22"/>
          <w:szCs w:val="22"/>
        </w:rPr>
        <w:t xml:space="preserve"> դրամ: Մասնավորապես՝ «ՀՀ կառա</w:t>
      </w:r>
      <w:r w:rsidRPr="00CB2464">
        <w:rPr>
          <w:rFonts w:ascii="GHEA Grapalat" w:hAnsi="GHEA Grapalat" w:cs="GHEA Grapalat"/>
          <w:sz w:val="22"/>
          <w:szCs w:val="22"/>
        </w:rPr>
        <w:softHyphen/>
        <w:t>վա</w:t>
      </w:r>
      <w:r w:rsidRPr="00CB2464">
        <w:rPr>
          <w:rFonts w:ascii="GHEA Grapalat" w:hAnsi="GHEA Grapalat" w:cs="GHEA Grapalat"/>
          <w:sz w:val="22"/>
          <w:szCs w:val="22"/>
        </w:rPr>
        <w:softHyphen/>
        <w:t xml:space="preserve">րության պահուստային ֆոնդ» ծրագրին հատկացված </w:t>
      </w:r>
      <w:r w:rsidR="009C0EDA" w:rsidRPr="00CB2464">
        <w:rPr>
          <w:rFonts w:ascii="GHEA Grapalat" w:hAnsi="GHEA Grapalat" w:cs="GHEA Grapalat"/>
          <w:sz w:val="22"/>
          <w:szCs w:val="22"/>
        </w:rPr>
        <w:t>միջոցներից</w:t>
      </w:r>
      <w:r w:rsidRPr="00CB2464">
        <w:rPr>
          <w:rFonts w:ascii="GHEA Grapalat" w:hAnsi="GHEA Grapalat" w:cs="GHEA Grapalat"/>
          <w:sz w:val="22"/>
          <w:szCs w:val="22"/>
        </w:rPr>
        <w:t xml:space="preserve"> </w:t>
      </w:r>
      <w:r w:rsidR="00FA561D" w:rsidRPr="00CB2464">
        <w:rPr>
          <w:rFonts w:ascii="GHEA Grapalat" w:hAnsi="GHEA Grapalat" w:cs="GHEA Grapalat"/>
          <w:sz w:val="22"/>
          <w:szCs w:val="22"/>
        </w:rPr>
        <w:t>չի օգտագործվել</w:t>
      </w:r>
      <w:r w:rsidR="009A6237" w:rsidRPr="00CB2464">
        <w:rPr>
          <w:rFonts w:ascii="GHEA Grapalat" w:hAnsi="GHEA Grapalat" w:cs="GHEA Grapalat"/>
          <w:sz w:val="22"/>
          <w:szCs w:val="22"/>
        </w:rPr>
        <w:t xml:space="preserve"> շուրջ 2.6</w:t>
      </w:r>
      <w:r w:rsidR="00E75E90" w:rsidRPr="00CB2464">
        <w:rPr>
          <w:rFonts w:ascii="GHEA Grapalat" w:hAnsi="GHEA Grapalat" w:cs="GHEA Grapalat"/>
          <w:sz w:val="22"/>
          <w:szCs w:val="22"/>
        </w:rPr>
        <w:t xml:space="preserve"> </w:t>
      </w:r>
      <w:r w:rsidR="009C0EDA" w:rsidRPr="00CB2464">
        <w:rPr>
          <w:rFonts w:ascii="GHEA Grapalat" w:hAnsi="GHEA Grapalat" w:cs="GHEA Grapalat"/>
          <w:sz w:val="22"/>
          <w:szCs w:val="22"/>
        </w:rPr>
        <w:t>մլ</w:t>
      </w:r>
      <w:r w:rsidR="009A6237" w:rsidRPr="00CB2464">
        <w:rPr>
          <w:rFonts w:ascii="GHEA Grapalat" w:hAnsi="GHEA Grapalat" w:cs="GHEA Grapalat"/>
          <w:sz w:val="22"/>
          <w:szCs w:val="22"/>
        </w:rPr>
        <w:t>րդ</w:t>
      </w:r>
      <w:r w:rsidRPr="00CB2464">
        <w:rPr>
          <w:rFonts w:ascii="GHEA Grapalat" w:hAnsi="GHEA Grapalat" w:cs="GHEA Grapalat"/>
          <w:sz w:val="22"/>
          <w:szCs w:val="22"/>
        </w:rPr>
        <w:t xml:space="preserve"> դրամը, «Արտասահ</w:t>
      </w:r>
      <w:r w:rsidRPr="00CB2464">
        <w:rPr>
          <w:rFonts w:ascii="GHEA Grapalat" w:hAnsi="GHEA Grapalat" w:cs="GHEA Grapalat"/>
          <w:sz w:val="22"/>
          <w:szCs w:val="22"/>
        </w:rPr>
        <w:softHyphen/>
        <w:t xml:space="preserve">մանյան պատվիրակությունների ընդունելությունների և պաշտոնական գործուղումների կազմակերպում» ծրագրին հատկացված </w:t>
      </w:r>
      <w:r w:rsidR="009C0EDA" w:rsidRPr="00CB2464">
        <w:rPr>
          <w:rFonts w:ascii="GHEA Grapalat" w:hAnsi="GHEA Grapalat" w:cs="GHEA Grapalat"/>
          <w:sz w:val="22"/>
          <w:szCs w:val="22"/>
        </w:rPr>
        <w:t>միջոցներից</w:t>
      </w:r>
      <w:r w:rsidRPr="00CB2464">
        <w:rPr>
          <w:rFonts w:ascii="GHEA Grapalat" w:hAnsi="GHEA Grapalat" w:cs="GHEA Grapalat"/>
          <w:sz w:val="22"/>
          <w:szCs w:val="22"/>
        </w:rPr>
        <w:t xml:space="preserve">՝ </w:t>
      </w:r>
      <w:r w:rsidR="009A6237" w:rsidRPr="00CB2464">
        <w:rPr>
          <w:rFonts w:ascii="GHEA Grapalat" w:hAnsi="GHEA Grapalat" w:cs="GHEA Grapalat"/>
          <w:sz w:val="22"/>
          <w:szCs w:val="22"/>
        </w:rPr>
        <w:t>181</w:t>
      </w:r>
      <w:r w:rsidRPr="00CB2464">
        <w:rPr>
          <w:rFonts w:ascii="GHEA Grapalat" w:hAnsi="GHEA Grapalat" w:cs="GHEA Grapalat"/>
          <w:sz w:val="22"/>
          <w:szCs w:val="22"/>
        </w:rPr>
        <w:t xml:space="preserve"> մլն դրամը, «Հա</w:t>
      </w:r>
      <w:r w:rsidRPr="00CB2464">
        <w:rPr>
          <w:rFonts w:ascii="GHEA Grapalat" w:hAnsi="GHEA Grapalat" w:cs="GHEA Grapalat"/>
          <w:sz w:val="22"/>
          <w:szCs w:val="22"/>
        </w:rPr>
        <w:softHyphen/>
        <w:t>սարակության և պե</w:t>
      </w:r>
      <w:r w:rsidRPr="00CB2464">
        <w:rPr>
          <w:rFonts w:ascii="GHEA Grapalat" w:hAnsi="GHEA Grapalat" w:cs="GHEA Grapalat"/>
          <w:sz w:val="22"/>
          <w:szCs w:val="22"/>
        </w:rPr>
        <w:softHyphen/>
        <w:t>տության հանդեպ հատուկ ծառա</w:t>
      </w:r>
      <w:r w:rsidRPr="00CB2464">
        <w:rPr>
          <w:rFonts w:ascii="GHEA Grapalat" w:hAnsi="GHEA Grapalat" w:cs="GHEA Grapalat"/>
          <w:sz w:val="22"/>
          <w:szCs w:val="22"/>
        </w:rPr>
        <w:softHyphen/>
        <w:t>յություններ ունեցած քա</w:t>
      </w:r>
      <w:r w:rsidRPr="00CB2464">
        <w:rPr>
          <w:rFonts w:ascii="GHEA Grapalat" w:hAnsi="GHEA Grapalat" w:cs="GHEA Grapalat"/>
          <w:sz w:val="22"/>
          <w:szCs w:val="22"/>
        </w:rPr>
        <w:softHyphen/>
        <w:t>ղա</w:t>
      </w:r>
      <w:r w:rsidRPr="00CB2464">
        <w:rPr>
          <w:rFonts w:ascii="GHEA Grapalat" w:hAnsi="GHEA Grapalat" w:cs="GHEA Grapalat"/>
          <w:sz w:val="22"/>
          <w:szCs w:val="22"/>
        </w:rPr>
        <w:softHyphen/>
        <w:t>քա</w:t>
      </w:r>
      <w:r w:rsidRPr="00CB2464">
        <w:rPr>
          <w:rFonts w:ascii="GHEA Grapalat" w:hAnsi="GHEA Grapalat" w:cs="GHEA Grapalat"/>
          <w:sz w:val="22"/>
          <w:szCs w:val="22"/>
        </w:rPr>
        <w:softHyphen/>
        <w:t>ցի</w:t>
      </w:r>
      <w:r w:rsidRPr="00CB2464">
        <w:rPr>
          <w:rFonts w:ascii="GHEA Grapalat" w:hAnsi="GHEA Grapalat" w:cs="GHEA Grapalat"/>
          <w:sz w:val="22"/>
          <w:szCs w:val="22"/>
        </w:rPr>
        <w:softHyphen/>
        <w:t>նե</w:t>
      </w:r>
      <w:r w:rsidRPr="00CB2464">
        <w:rPr>
          <w:rFonts w:ascii="GHEA Grapalat" w:hAnsi="GHEA Grapalat" w:cs="GHEA Grapalat"/>
          <w:sz w:val="22"/>
          <w:szCs w:val="22"/>
        </w:rPr>
        <w:softHyphen/>
        <w:t xml:space="preserve">րի մահվան դեպքում արարողակարգային միջոցառումների կազմակերպում» ծրագրին հատկացված </w:t>
      </w:r>
      <w:r w:rsidR="00FB55F3" w:rsidRPr="00CB2464">
        <w:rPr>
          <w:rFonts w:ascii="GHEA Grapalat" w:hAnsi="GHEA Grapalat" w:cs="GHEA Grapalat"/>
          <w:sz w:val="22"/>
          <w:szCs w:val="22"/>
        </w:rPr>
        <w:t>միջոցներից</w:t>
      </w:r>
      <w:r w:rsidR="00E75E90" w:rsidRPr="00CB2464">
        <w:rPr>
          <w:rFonts w:ascii="GHEA Grapalat" w:hAnsi="GHEA Grapalat" w:cs="GHEA Grapalat"/>
          <w:sz w:val="22"/>
          <w:szCs w:val="22"/>
        </w:rPr>
        <w:t xml:space="preserve">՝ </w:t>
      </w:r>
      <w:r w:rsidR="009A6237" w:rsidRPr="00CB2464">
        <w:rPr>
          <w:rFonts w:ascii="GHEA Grapalat" w:hAnsi="GHEA Grapalat" w:cs="GHEA Grapalat"/>
          <w:sz w:val="22"/>
          <w:szCs w:val="22"/>
        </w:rPr>
        <w:t>26.9</w:t>
      </w:r>
      <w:r w:rsidR="00E75E90" w:rsidRPr="00CB2464">
        <w:rPr>
          <w:rFonts w:ascii="GHEA Grapalat" w:hAnsi="GHEA Grapalat" w:cs="GHEA Grapalat"/>
          <w:sz w:val="22"/>
          <w:szCs w:val="22"/>
        </w:rPr>
        <w:t xml:space="preserve"> </w:t>
      </w:r>
      <w:r w:rsidRPr="00CB2464">
        <w:rPr>
          <w:rFonts w:ascii="GHEA Grapalat" w:hAnsi="GHEA Grapalat" w:cs="GHEA Grapalat"/>
          <w:sz w:val="22"/>
          <w:szCs w:val="22"/>
        </w:rPr>
        <w:t>մլն դրամը:</w:t>
      </w:r>
    </w:p>
    <w:p w:rsidR="00C16D1F" w:rsidRPr="00CB2464" w:rsidRDefault="00C16D1F" w:rsidP="00CC0BFE">
      <w:pPr>
        <w:autoSpaceDE w:val="0"/>
        <w:autoSpaceDN w:val="0"/>
        <w:adjustRightInd w:val="0"/>
        <w:spacing w:line="360" w:lineRule="auto"/>
        <w:jc w:val="both"/>
        <w:rPr>
          <w:rFonts w:ascii="GHEA Grapalat" w:hAnsi="GHEA Grapalat" w:cs="GHEA Grapalat"/>
          <w:sz w:val="22"/>
          <w:szCs w:val="22"/>
        </w:rPr>
        <w:sectPr w:rsidR="00C16D1F" w:rsidRPr="00CB2464" w:rsidSect="009C41C6">
          <w:pgSz w:w="11907" w:h="16840" w:code="9"/>
          <w:pgMar w:top="1134" w:right="567" w:bottom="567" w:left="1134" w:header="720" w:footer="567" w:gutter="0"/>
          <w:cols w:space="720"/>
        </w:sectPr>
      </w:pPr>
    </w:p>
    <w:p w:rsidR="002775D3" w:rsidRPr="00CB2464" w:rsidRDefault="002775D3" w:rsidP="008F2BF9">
      <w:pPr>
        <w:pStyle w:val="Heading1"/>
        <w:overflowPunct/>
        <w:autoSpaceDE/>
        <w:autoSpaceDN/>
        <w:adjustRightInd/>
        <w:spacing w:before="120" w:line="360" w:lineRule="auto"/>
        <w:ind w:left="539" w:firstLine="0"/>
        <w:jc w:val="left"/>
        <w:textAlignment w:val="auto"/>
        <w:rPr>
          <w:rFonts w:ascii="GHEA Grapalat" w:hAnsi="GHEA Grapalat" w:cs="Sylfaen"/>
          <w:noProof/>
          <w:sz w:val="22"/>
          <w:szCs w:val="22"/>
        </w:rPr>
      </w:pPr>
      <w:bookmarkStart w:id="104" w:name="_Toc8210488"/>
      <w:bookmarkStart w:id="105" w:name="_Toc79417565"/>
      <w:bookmarkStart w:id="106" w:name="_Toc87365148"/>
      <w:r w:rsidRPr="00CB2464">
        <w:rPr>
          <w:rFonts w:ascii="GHEA Grapalat" w:hAnsi="GHEA Grapalat" w:cs="Sylfaen"/>
          <w:noProof/>
          <w:sz w:val="22"/>
          <w:szCs w:val="22"/>
        </w:rPr>
        <w:lastRenderedPageBreak/>
        <w:t>ՀՀ ՊԵՏԱԿԱՆ ԲՅՈՒՋԵԻ</w:t>
      </w:r>
      <w:r w:rsidR="00931C00" w:rsidRPr="00CB2464">
        <w:rPr>
          <w:rFonts w:ascii="GHEA Grapalat" w:hAnsi="GHEA Grapalat" w:cs="Sylfaen"/>
          <w:noProof/>
          <w:sz w:val="22"/>
          <w:szCs w:val="22"/>
        </w:rPr>
        <w:t xml:space="preserve"> </w:t>
      </w:r>
      <w:r w:rsidR="000B32BA" w:rsidRPr="00CB2464">
        <w:rPr>
          <w:rFonts w:ascii="GHEA Grapalat" w:hAnsi="GHEA Grapalat" w:cs="Sylfaen"/>
          <w:noProof/>
          <w:sz w:val="22"/>
          <w:szCs w:val="22"/>
        </w:rPr>
        <w:t>ՊԱԿԱՍ</w:t>
      </w:r>
      <w:r w:rsidRPr="00CB2464">
        <w:rPr>
          <w:rFonts w:ascii="GHEA Grapalat" w:hAnsi="GHEA Grapalat" w:cs="Sylfaen"/>
          <w:noProof/>
          <w:sz w:val="22"/>
          <w:szCs w:val="22"/>
        </w:rPr>
        <w:t>ՈՒՐԴԸ</w:t>
      </w:r>
      <w:bookmarkEnd w:id="104"/>
      <w:r w:rsidR="000B32BA" w:rsidRPr="00CB2464">
        <w:rPr>
          <w:rFonts w:ascii="GHEA Grapalat" w:hAnsi="GHEA Grapalat" w:cs="Sylfaen"/>
          <w:noProof/>
          <w:sz w:val="22"/>
          <w:szCs w:val="22"/>
        </w:rPr>
        <w:t xml:space="preserve"> </w:t>
      </w:r>
      <w:r w:rsidR="00B32707" w:rsidRPr="00CB2464">
        <w:rPr>
          <w:rFonts w:ascii="GHEA Grapalat" w:hAnsi="GHEA Grapalat" w:cs="Sylfaen"/>
          <w:noProof/>
          <w:sz w:val="22"/>
          <w:szCs w:val="22"/>
        </w:rPr>
        <w:t xml:space="preserve">ԵՎ ՀՀ ՊԵՏԱԿԱՆ ՊԱՐՏՔԸ </w:t>
      </w:r>
      <w:r w:rsidR="000B32BA" w:rsidRPr="00CB2464">
        <w:rPr>
          <w:rFonts w:ascii="GHEA Grapalat" w:hAnsi="GHEA Grapalat" w:cs="Sylfaen"/>
          <w:noProof/>
          <w:sz w:val="22"/>
          <w:szCs w:val="22"/>
        </w:rPr>
        <w:t>202</w:t>
      </w:r>
      <w:r w:rsidR="001D0E09" w:rsidRPr="00CB2464">
        <w:rPr>
          <w:rFonts w:ascii="GHEA Grapalat" w:hAnsi="GHEA Grapalat" w:cs="Sylfaen"/>
          <w:noProof/>
          <w:sz w:val="22"/>
          <w:szCs w:val="22"/>
        </w:rPr>
        <w:t>1</w:t>
      </w:r>
      <w:r w:rsidR="00D16570" w:rsidRPr="00CB2464">
        <w:rPr>
          <w:rFonts w:ascii="GHEA Grapalat" w:hAnsi="GHEA Grapalat" w:cs="Sylfaen"/>
          <w:noProof/>
          <w:sz w:val="22"/>
          <w:szCs w:val="22"/>
        </w:rPr>
        <w:t xml:space="preserve"> ԹՎԱԿԱՆԻ </w:t>
      </w:r>
      <w:bookmarkEnd w:id="105"/>
      <w:r w:rsidR="005747E7" w:rsidRPr="00CB2464">
        <w:rPr>
          <w:rFonts w:ascii="GHEA Grapalat" w:hAnsi="GHEA Grapalat" w:cs="Sylfaen"/>
          <w:noProof/>
          <w:sz w:val="22"/>
          <w:szCs w:val="22"/>
        </w:rPr>
        <w:t>ԻՆՆ ԱՄԻՍՆԵՐԻՆ</w:t>
      </w:r>
      <w:bookmarkEnd w:id="106"/>
    </w:p>
    <w:p w:rsidR="00F41996" w:rsidRPr="00CB2464" w:rsidRDefault="00F41996" w:rsidP="00620896">
      <w:pPr>
        <w:autoSpaceDE w:val="0"/>
        <w:autoSpaceDN w:val="0"/>
        <w:adjustRightInd w:val="0"/>
        <w:ind w:firstLine="567"/>
        <w:jc w:val="both"/>
        <w:rPr>
          <w:rFonts w:ascii="GHEA Grapalat" w:hAnsi="GHEA Grapalat" w:cs="GHEA Grapalat"/>
          <w:sz w:val="22"/>
          <w:szCs w:val="22"/>
        </w:rPr>
      </w:pPr>
    </w:p>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rPr>
        <w:t>2021 թվականի ինն ամիսների ընթացքում ՀՀ պետական բյուջեն կատարվել է 147.5 մլրդ դրամ պակասուրդով՝ կազմելով ծրագրի 42.6%-ը և 4.7%-ով (7.3 մլրդ դրամով) զիջելով նախորդ տարվա նույն ժամանակահատվածի ցուցանիշը: Իննամսյա ծրագրված ցուցանիշի համեմատ պակասուրդի ցածր մակարդակը հիմնականում պայմանավորված է եկամուտների ծրագրի գերազանցմամբ և ծախսերի համեմատաբար ցածր կատարողականով: Արդյունքում ֆինանսավորման ներքին աղբյուրներում գրանցվել է բյուջեի ազատ միջոցների՝ նախատեսվածից ավել աճ, որը ծրագրված 47.3 մլրդ դրամի փոխարեն կազմել է 232.9 մլրդ դրամ:</w:t>
      </w:r>
    </w:p>
    <w:p w:rsidR="00B546AC" w:rsidRPr="00CB2464" w:rsidRDefault="00B546AC" w:rsidP="00620896">
      <w:pPr>
        <w:autoSpaceDE w:val="0"/>
        <w:autoSpaceDN w:val="0"/>
        <w:adjustRightInd w:val="0"/>
        <w:ind w:firstLine="567"/>
        <w:jc w:val="both"/>
        <w:rPr>
          <w:rFonts w:ascii="GHEA Grapalat" w:hAnsi="GHEA Grapalat" w:cs="GHEA Grapalat"/>
          <w:sz w:val="22"/>
          <w:szCs w:val="22"/>
        </w:rPr>
      </w:pPr>
    </w:p>
    <w:p w:rsidR="00B546AC" w:rsidRPr="00CB2464" w:rsidRDefault="00B546AC" w:rsidP="009C30A0">
      <w:pPr>
        <w:pStyle w:val="Caption"/>
        <w:keepNext/>
        <w:numPr>
          <w:ilvl w:val="0"/>
          <w:numId w:val="26"/>
        </w:numPr>
        <w:tabs>
          <w:tab w:val="left" w:pos="1134"/>
        </w:tabs>
        <w:ind w:left="0" w:firstLine="0"/>
        <w:jc w:val="left"/>
        <w:rPr>
          <w:rFonts w:ascii="GHEA Grapalat" w:hAnsi="GHEA Grapalat"/>
          <w:i/>
          <w:sz w:val="18"/>
          <w:szCs w:val="18"/>
          <w:lang w:val="hy-AM"/>
        </w:rPr>
      </w:pPr>
      <w:r w:rsidRPr="00CB2464">
        <w:rPr>
          <w:rFonts w:ascii="GHEA Grapalat" w:hAnsi="GHEA Grapalat"/>
          <w:i/>
          <w:sz w:val="18"/>
          <w:szCs w:val="18"/>
          <w:lang w:val="en-US"/>
        </w:rPr>
        <w:t xml:space="preserve"> </w:t>
      </w:r>
      <w:r w:rsidRPr="00CB2464">
        <w:rPr>
          <w:rFonts w:ascii="GHEA Grapalat" w:hAnsi="GHEA Grapalat"/>
          <w:i/>
          <w:sz w:val="18"/>
          <w:szCs w:val="18"/>
          <w:lang w:val="hy-AM"/>
        </w:rPr>
        <w:t>ՀՀ պետական բյուջեի պակասուրդի ֆինասավորման աղբյուրները (մլրդ դրամ)</w:t>
      </w:r>
    </w:p>
    <w:tbl>
      <w:tblPr>
        <w:tblW w:w="10165" w:type="dxa"/>
        <w:tblLayout w:type="fixed"/>
        <w:tblLook w:val="04A0" w:firstRow="1" w:lastRow="0" w:firstColumn="1" w:lastColumn="0" w:noHBand="0" w:noVBand="1"/>
      </w:tblPr>
      <w:tblGrid>
        <w:gridCol w:w="2875"/>
        <w:gridCol w:w="1486"/>
        <w:gridCol w:w="1417"/>
        <w:gridCol w:w="1507"/>
        <w:gridCol w:w="1440"/>
        <w:gridCol w:w="1440"/>
      </w:tblGrid>
      <w:tr w:rsidR="00B546AC" w:rsidRPr="00CB2464" w:rsidTr="004733E3">
        <w:trPr>
          <w:trHeight w:val="855"/>
        </w:trPr>
        <w:tc>
          <w:tcPr>
            <w:tcW w:w="28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6AC" w:rsidRPr="00CB2464" w:rsidRDefault="00B546AC" w:rsidP="00B546AC">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1486" w:type="dxa"/>
            <w:tcBorders>
              <w:top w:val="single" w:sz="4" w:space="0" w:color="auto"/>
              <w:left w:val="nil"/>
              <w:bottom w:val="single" w:sz="4" w:space="0" w:color="auto"/>
              <w:right w:val="single" w:sz="4" w:space="0" w:color="auto"/>
            </w:tcBorders>
            <w:vAlign w:val="center"/>
          </w:tcPr>
          <w:p w:rsidR="00B546AC" w:rsidRPr="00CB2464" w:rsidRDefault="00B546AC" w:rsidP="00B546AC">
            <w:pPr>
              <w:jc w:val="center"/>
              <w:rPr>
                <w:rFonts w:ascii="GHEA Grapalat" w:hAnsi="GHEA Grapalat" w:cs="Calibri"/>
                <w:b/>
                <w:bCs/>
                <w:sz w:val="18"/>
                <w:szCs w:val="18"/>
              </w:rPr>
            </w:pPr>
            <w:r w:rsidRPr="00CB2464">
              <w:rPr>
                <w:rFonts w:ascii="GHEA Grapalat" w:hAnsi="GHEA Grapalat" w:cs="Calibri"/>
                <w:b/>
                <w:bCs/>
                <w:sz w:val="18"/>
                <w:szCs w:val="18"/>
              </w:rPr>
              <w:t>202</w:t>
            </w:r>
            <w:r w:rsidRPr="00CB2464">
              <w:rPr>
                <w:rFonts w:ascii="GHEA Grapalat" w:hAnsi="GHEA Grapalat" w:cs="Calibri"/>
                <w:b/>
                <w:bCs/>
                <w:sz w:val="18"/>
                <w:szCs w:val="18"/>
                <w:lang w:val="hy-AM"/>
              </w:rPr>
              <w:t>0</w:t>
            </w:r>
            <w:r w:rsidRPr="00CB2464">
              <w:rPr>
                <w:rFonts w:ascii="GHEA Grapalat" w:hAnsi="GHEA Grapalat" w:cs="Calibri"/>
                <w:b/>
                <w:bCs/>
                <w:sz w:val="18"/>
                <w:szCs w:val="18"/>
              </w:rPr>
              <w:t>թ.</w:t>
            </w:r>
            <w:r w:rsidRPr="00CB2464">
              <w:rPr>
                <w:rFonts w:ascii="GHEA Grapalat" w:hAnsi="GHEA Grapalat" w:cs="Calibri"/>
                <w:b/>
                <w:bCs/>
                <w:sz w:val="18"/>
                <w:szCs w:val="18"/>
                <w:lang w:val="hy-AM"/>
              </w:rPr>
              <w:t xml:space="preserve"> </w:t>
            </w:r>
            <w:r w:rsidRPr="00CB2464">
              <w:rPr>
                <w:rFonts w:ascii="GHEA Grapalat" w:hAnsi="GHEA Grapalat" w:cs="Calibri"/>
                <w:b/>
                <w:bCs/>
                <w:sz w:val="18"/>
                <w:szCs w:val="18"/>
              </w:rPr>
              <w:t>ինն ամիսների</w:t>
            </w:r>
            <w:r w:rsidRPr="00CB2464">
              <w:rPr>
                <w:rFonts w:ascii="GHEA Grapalat" w:hAnsi="GHEA Grapalat" w:cs="Calibri"/>
                <w:b/>
                <w:bCs/>
                <w:sz w:val="18"/>
                <w:szCs w:val="18"/>
              </w:rPr>
              <w:br/>
              <w:t>փաստ</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46AC" w:rsidRPr="00CB2464" w:rsidRDefault="00B546AC" w:rsidP="00B546AC">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 ճշտված պլան</w:t>
            </w:r>
          </w:p>
        </w:tc>
        <w:tc>
          <w:tcPr>
            <w:tcW w:w="1507" w:type="dxa"/>
            <w:tcBorders>
              <w:top w:val="single" w:sz="4" w:space="0" w:color="auto"/>
              <w:left w:val="nil"/>
              <w:bottom w:val="single" w:sz="4" w:space="0" w:color="auto"/>
              <w:right w:val="single" w:sz="4" w:space="0" w:color="auto"/>
            </w:tcBorders>
            <w:shd w:val="clear" w:color="000000" w:fill="FFFFFF"/>
            <w:vAlign w:val="center"/>
            <w:hideMark/>
          </w:tcPr>
          <w:p w:rsidR="00B546AC" w:rsidRPr="00CB2464" w:rsidRDefault="00B546AC" w:rsidP="00B546AC">
            <w:pPr>
              <w:jc w:val="center"/>
              <w:rPr>
                <w:rFonts w:ascii="GHEA Grapalat" w:hAnsi="GHEA Grapalat" w:cs="Calibri"/>
                <w:b/>
                <w:bCs/>
                <w:sz w:val="18"/>
                <w:szCs w:val="18"/>
              </w:rPr>
            </w:pPr>
            <w:r w:rsidRPr="00CB2464">
              <w:rPr>
                <w:rFonts w:ascii="GHEA Grapalat" w:hAnsi="GHEA Grapalat" w:cs="Calibri"/>
                <w:b/>
                <w:bCs/>
                <w:sz w:val="18"/>
                <w:szCs w:val="18"/>
              </w:rPr>
              <w:t>2021թ.ինն ամիսների</w:t>
            </w:r>
            <w:r w:rsidRPr="00CB2464">
              <w:rPr>
                <w:rFonts w:ascii="GHEA Grapalat" w:hAnsi="GHEA Grapalat" w:cs="Calibri"/>
                <w:b/>
                <w:bCs/>
                <w:sz w:val="18"/>
                <w:szCs w:val="18"/>
              </w:rPr>
              <w:br/>
              <w:t>փաստ</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546AC" w:rsidRPr="00CB2464" w:rsidRDefault="00B546AC" w:rsidP="00B546AC">
            <w:pPr>
              <w:jc w:val="center"/>
              <w:rPr>
                <w:rFonts w:ascii="GHEA Grapalat" w:hAnsi="GHEA Grapalat" w:cs="Calibri"/>
                <w:b/>
                <w:bCs/>
                <w:sz w:val="18"/>
                <w:szCs w:val="18"/>
              </w:rPr>
            </w:pPr>
            <w:r w:rsidRPr="00CB2464">
              <w:rPr>
                <w:rFonts w:ascii="GHEA Grapalat" w:hAnsi="GHEA Grapalat" w:cs="Calibri"/>
                <w:b/>
                <w:bCs/>
                <w:sz w:val="18"/>
                <w:szCs w:val="18"/>
              </w:rPr>
              <w:t xml:space="preserve">Կատարողականը </w:t>
            </w:r>
            <w:r w:rsidRPr="00CB2464">
              <w:rPr>
                <w:rFonts w:ascii="GHEA Grapalat" w:hAnsi="GHEA Grapalat" w:cs="Calibri"/>
                <w:b/>
                <w:bCs/>
                <w:sz w:val="18"/>
                <w:szCs w:val="18"/>
                <w:lang w:val="hy-AM"/>
              </w:rPr>
              <w:t>ինն</w:t>
            </w:r>
            <w:r w:rsidRPr="00CB2464">
              <w:rPr>
                <w:rFonts w:ascii="GHEA Grapalat" w:hAnsi="GHEA Grapalat" w:cs="Calibri"/>
                <w:b/>
                <w:bCs/>
                <w:sz w:val="18"/>
                <w:szCs w:val="18"/>
              </w:rPr>
              <w:t xml:space="preserve"> ամսվա ճշտված պլանի նկատմամբ</w:t>
            </w:r>
          </w:p>
          <w:p w:rsidR="00B546AC" w:rsidRPr="00CB2464" w:rsidRDefault="00B546AC" w:rsidP="00B546AC">
            <w:pPr>
              <w:jc w:val="center"/>
              <w:rPr>
                <w:rFonts w:ascii="GHEA Grapalat" w:hAnsi="GHEA Grapalat" w:cs="Calibri"/>
                <w:b/>
                <w:bCs/>
                <w:sz w:val="18"/>
                <w:szCs w:val="18"/>
              </w:rPr>
            </w:pPr>
            <w:r w:rsidRPr="00CB2464">
              <w:rPr>
                <w:rFonts w:ascii="GHEA Grapalat" w:hAnsi="GHEA Grapalat" w:cs="Calibri"/>
                <w:b/>
                <w:bCs/>
                <w:sz w:val="18"/>
                <w:szCs w:val="18"/>
              </w:rPr>
              <w:t>(%)</w:t>
            </w:r>
          </w:p>
        </w:tc>
        <w:tc>
          <w:tcPr>
            <w:tcW w:w="1440" w:type="dxa"/>
            <w:tcBorders>
              <w:top w:val="single" w:sz="4" w:space="0" w:color="auto"/>
              <w:left w:val="nil"/>
              <w:bottom w:val="single" w:sz="4" w:space="0" w:color="auto"/>
              <w:right w:val="single" w:sz="4" w:space="0" w:color="auto"/>
            </w:tcBorders>
            <w:shd w:val="clear" w:color="000000" w:fill="FFFFFF"/>
            <w:vAlign w:val="center"/>
          </w:tcPr>
          <w:p w:rsidR="00B546AC" w:rsidRPr="00CB2464" w:rsidRDefault="00B546AC" w:rsidP="00B546AC">
            <w:pPr>
              <w:jc w:val="center"/>
              <w:rPr>
                <w:rFonts w:ascii="GHEA Grapalat" w:hAnsi="GHEA Grapalat" w:cs="Calibri"/>
                <w:b/>
                <w:bCs/>
                <w:sz w:val="18"/>
                <w:szCs w:val="18"/>
              </w:rPr>
            </w:pPr>
            <w:r w:rsidRPr="00CB2464">
              <w:rPr>
                <w:rFonts w:ascii="GHEA Grapalat" w:hAnsi="GHEA Grapalat" w:cs="Calibri"/>
                <w:b/>
                <w:bCs/>
                <w:sz w:val="18"/>
                <w:szCs w:val="18"/>
              </w:rPr>
              <w:t>2021թ. ինն ամիսները 2020թ. ինն ամիսների նկատմամբ</w:t>
            </w:r>
          </w:p>
          <w:p w:rsidR="00B546AC" w:rsidRPr="00CB2464" w:rsidRDefault="00B546AC" w:rsidP="00B546AC">
            <w:pPr>
              <w:ind w:right="271"/>
              <w:jc w:val="center"/>
              <w:rPr>
                <w:rFonts w:ascii="GHEA Grapalat" w:hAnsi="GHEA Grapalat" w:cs="Calibri"/>
                <w:b/>
                <w:bCs/>
                <w:sz w:val="18"/>
                <w:szCs w:val="18"/>
              </w:rPr>
            </w:pPr>
            <w:r w:rsidRPr="00CB2464">
              <w:rPr>
                <w:rFonts w:ascii="GHEA Grapalat" w:hAnsi="GHEA Grapalat" w:cs="Calibri"/>
                <w:b/>
                <w:bCs/>
                <w:sz w:val="18"/>
                <w:szCs w:val="18"/>
              </w:rPr>
              <w:t>(%)</w:t>
            </w:r>
          </w:p>
        </w:tc>
      </w:tr>
      <w:tr w:rsidR="00B546AC" w:rsidRPr="00CB2464" w:rsidTr="004733E3">
        <w:trPr>
          <w:trHeight w:val="377"/>
        </w:trPr>
        <w:tc>
          <w:tcPr>
            <w:tcW w:w="2875" w:type="dxa"/>
            <w:tcBorders>
              <w:top w:val="nil"/>
              <w:left w:val="single" w:sz="4" w:space="0" w:color="auto"/>
              <w:bottom w:val="single" w:sz="4" w:space="0" w:color="auto"/>
              <w:right w:val="single" w:sz="4" w:space="0" w:color="auto"/>
            </w:tcBorders>
            <w:shd w:val="clear" w:color="auto" w:fill="auto"/>
          </w:tcPr>
          <w:p w:rsidR="00B546AC" w:rsidRPr="00CB2464" w:rsidRDefault="00F416B3" w:rsidP="00F416B3">
            <w:pPr>
              <w:rPr>
                <w:rFonts w:ascii="GHEA Grapalat" w:hAnsi="GHEA Grapalat" w:cs="Calibri"/>
                <w:b/>
                <w:bCs/>
                <w:sz w:val="18"/>
                <w:szCs w:val="18"/>
              </w:rPr>
            </w:pPr>
            <w:r w:rsidRPr="00CB2464">
              <w:rPr>
                <w:rFonts w:ascii="GHEA Grapalat" w:hAnsi="GHEA Grapalat" w:cs="Calibri"/>
                <w:b/>
                <w:color w:val="000000"/>
                <w:sz w:val="18"/>
                <w:szCs w:val="18"/>
              </w:rPr>
              <w:t>Դեֆիցիտ</w:t>
            </w:r>
            <w:r w:rsidR="00B546AC" w:rsidRPr="00CB2464">
              <w:rPr>
                <w:rFonts w:ascii="GHEA Grapalat" w:hAnsi="GHEA Grapalat" w:cs="Calibri"/>
                <w:b/>
                <w:color w:val="000000"/>
                <w:sz w:val="18"/>
                <w:szCs w:val="18"/>
              </w:rPr>
              <w:t xml:space="preserve"> </w:t>
            </w:r>
            <w:r w:rsidR="00B546AC" w:rsidRPr="00CB2464">
              <w:rPr>
                <w:rFonts w:ascii="GHEA Grapalat" w:hAnsi="GHEA Grapalat" w:cs="Calibri"/>
                <w:b/>
                <w:color w:val="000000"/>
                <w:sz w:val="18"/>
                <w:szCs w:val="18"/>
                <w:lang w:val="hy-AM"/>
              </w:rPr>
              <w:t>(</w:t>
            </w:r>
            <w:r w:rsidRPr="00CB2464">
              <w:rPr>
                <w:rFonts w:ascii="GHEA Grapalat" w:hAnsi="GHEA Grapalat" w:cs="Calibri"/>
                <w:b/>
                <w:color w:val="000000"/>
                <w:sz w:val="18"/>
                <w:szCs w:val="18"/>
              </w:rPr>
              <w:t>պակասուրդ</w:t>
            </w:r>
            <w:r w:rsidR="00B546AC" w:rsidRPr="00CB2464">
              <w:rPr>
                <w:rFonts w:ascii="GHEA Grapalat" w:hAnsi="GHEA Grapalat" w:cs="Calibri"/>
                <w:b/>
                <w:color w:val="000000"/>
                <w:sz w:val="18"/>
                <w:szCs w:val="18"/>
                <w:lang w:val="hy-AM"/>
              </w:rPr>
              <w:t>)</w:t>
            </w:r>
            <w:r w:rsidR="00B546AC" w:rsidRPr="00CB2464">
              <w:rPr>
                <w:rFonts w:ascii="GHEA Grapalat" w:hAnsi="GHEA Grapalat" w:cs="Calibri"/>
                <w:bCs/>
                <w:sz w:val="18"/>
                <w:szCs w:val="18"/>
              </w:rPr>
              <w:t>,</w:t>
            </w:r>
            <w:r w:rsidR="00B546AC" w:rsidRPr="00CB2464">
              <w:rPr>
                <w:rFonts w:ascii="GHEA Grapalat" w:hAnsi="GHEA Grapalat" w:cs="Calibri"/>
                <w:sz w:val="18"/>
                <w:szCs w:val="18"/>
              </w:rPr>
              <w:t xml:space="preserve"> այդ թվում`</w:t>
            </w:r>
          </w:p>
        </w:tc>
        <w:tc>
          <w:tcPr>
            <w:tcW w:w="1486" w:type="dxa"/>
            <w:tcBorders>
              <w:top w:val="single" w:sz="4" w:space="0" w:color="auto"/>
              <w:left w:val="single" w:sz="4" w:space="0" w:color="auto"/>
              <w:bottom w:val="single" w:sz="4" w:space="0" w:color="auto"/>
              <w:right w:val="single" w:sz="4" w:space="0" w:color="auto"/>
            </w:tcBorders>
            <w:shd w:val="clear" w:color="auto" w:fill="auto"/>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154.8</w:t>
            </w:r>
          </w:p>
        </w:tc>
        <w:tc>
          <w:tcPr>
            <w:tcW w:w="1417"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346.3</w:t>
            </w:r>
          </w:p>
        </w:tc>
        <w:tc>
          <w:tcPr>
            <w:tcW w:w="1507"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147.5</w:t>
            </w:r>
          </w:p>
        </w:tc>
        <w:tc>
          <w:tcPr>
            <w:tcW w:w="144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42.6%</w:t>
            </w:r>
          </w:p>
        </w:tc>
        <w:tc>
          <w:tcPr>
            <w:tcW w:w="1440" w:type="dxa"/>
            <w:tcBorders>
              <w:top w:val="nil"/>
              <w:left w:val="nil"/>
              <w:bottom w:val="single" w:sz="4" w:space="0" w:color="auto"/>
              <w:right w:val="single" w:sz="4" w:space="0" w:color="auto"/>
            </w:tcBorders>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95.3%</w:t>
            </w:r>
          </w:p>
        </w:tc>
      </w:tr>
      <w:tr w:rsidR="00F416B3" w:rsidRPr="00CB2464" w:rsidTr="00F416B3">
        <w:trPr>
          <w:trHeight w:val="377"/>
        </w:trPr>
        <w:tc>
          <w:tcPr>
            <w:tcW w:w="2875" w:type="dxa"/>
            <w:tcBorders>
              <w:top w:val="nil"/>
              <w:left w:val="single" w:sz="4" w:space="0" w:color="auto"/>
              <w:bottom w:val="single" w:sz="4" w:space="0" w:color="auto"/>
              <w:right w:val="single" w:sz="4" w:space="0" w:color="auto"/>
            </w:tcBorders>
            <w:shd w:val="clear" w:color="auto" w:fill="auto"/>
          </w:tcPr>
          <w:p w:rsidR="00F416B3" w:rsidRPr="00CB2464" w:rsidRDefault="00F416B3" w:rsidP="00F416B3">
            <w:pPr>
              <w:rPr>
                <w:rFonts w:ascii="GHEA Grapalat" w:hAnsi="GHEA Grapalat" w:cs="Calibri"/>
                <w:color w:val="000000"/>
                <w:sz w:val="18"/>
                <w:szCs w:val="18"/>
              </w:rPr>
            </w:pPr>
            <w:r w:rsidRPr="00CB2464">
              <w:rPr>
                <w:rFonts w:ascii="GHEA Grapalat" w:hAnsi="GHEA Grapalat" w:cs="Calibri"/>
                <w:color w:val="000000"/>
                <w:sz w:val="18"/>
                <w:szCs w:val="18"/>
              </w:rPr>
              <w:t>Ներքին աղբյուրներ, այդ թվում`</w:t>
            </w:r>
          </w:p>
        </w:tc>
        <w:tc>
          <w:tcPr>
            <w:tcW w:w="1486" w:type="dxa"/>
            <w:tcBorders>
              <w:top w:val="single" w:sz="4" w:space="0" w:color="auto"/>
              <w:left w:val="single" w:sz="4" w:space="0" w:color="auto"/>
              <w:bottom w:val="single" w:sz="4" w:space="0" w:color="auto"/>
              <w:right w:val="single" w:sz="4" w:space="0" w:color="auto"/>
            </w:tcBorders>
            <w:shd w:val="clear" w:color="auto" w:fill="auto"/>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173.6</w:t>
            </w:r>
          </w:p>
        </w:tc>
        <w:tc>
          <w:tcPr>
            <w:tcW w:w="1417" w:type="dxa"/>
            <w:tcBorders>
              <w:top w:val="nil"/>
              <w:left w:val="single" w:sz="4" w:space="0" w:color="auto"/>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87.1</w:t>
            </w:r>
          </w:p>
          <w:p w:rsidR="00F416B3" w:rsidRPr="00CB2464" w:rsidRDefault="00F416B3" w:rsidP="009C7545">
            <w:pPr>
              <w:jc w:val="right"/>
              <w:rPr>
                <w:rFonts w:ascii="GHEA Grapalat" w:hAnsi="GHEA Grapalat" w:cs="Calibri"/>
                <w:bCs/>
                <w:sz w:val="18"/>
                <w:szCs w:val="18"/>
              </w:rPr>
            </w:pPr>
          </w:p>
        </w:tc>
        <w:tc>
          <w:tcPr>
            <w:tcW w:w="1507" w:type="dxa"/>
            <w:tcBorders>
              <w:top w:val="nil"/>
              <w:left w:val="nil"/>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-92.3</w:t>
            </w:r>
          </w:p>
        </w:tc>
        <w:tc>
          <w:tcPr>
            <w:tcW w:w="1440" w:type="dxa"/>
            <w:tcBorders>
              <w:top w:val="nil"/>
              <w:left w:val="nil"/>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-106.0%</w:t>
            </w:r>
          </w:p>
        </w:tc>
        <w:tc>
          <w:tcPr>
            <w:tcW w:w="1440" w:type="dxa"/>
            <w:tcBorders>
              <w:top w:val="nil"/>
              <w:left w:val="nil"/>
              <w:bottom w:val="single" w:sz="4" w:space="0" w:color="auto"/>
              <w:right w:val="single" w:sz="4" w:space="0" w:color="auto"/>
            </w:tcBorders>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-53.2%</w:t>
            </w:r>
          </w:p>
        </w:tc>
      </w:tr>
      <w:tr w:rsidR="00F416B3" w:rsidRPr="00CB2464" w:rsidTr="00F416B3">
        <w:trPr>
          <w:trHeight w:val="377"/>
        </w:trPr>
        <w:tc>
          <w:tcPr>
            <w:tcW w:w="2875" w:type="dxa"/>
            <w:tcBorders>
              <w:top w:val="nil"/>
              <w:left w:val="single" w:sz="4" w:space="0" w:color="auto"/>
              <w:bottom w:val="single" w:sz="4" w:space="0" w:color="auto"/>
              <w:right w:val="single" w:sz="4" w:space="0" w:color="auto"/>
            </w:tcBorders>
            <w:shd w:val="clear" w:color="auto" w:fill="auto"/>
          </w:tcPr>
          <w:p w:rsidR="00F416B3" w:rsidRPr="00CB2464" w:rsidRDefault="00F416B3" w:rsidP="009C30A0">
            <w:pPr>
              <w:pStyle w:val="ListParagraph"/>
              <w:numPr>
                <w:ilvl w:val="0"/>
                <w:numId w:val="27"/>
              </w:numPr>
              <w:ind w:left="426" w:hanging="156"/>
              <w:rPr>
                <w:rFonts w:ascii="GHEA Grapalat" w:hAnsi="GHEA Grapalat" w:cs="Calibri"/>
                <w:sz w:val="18"/>
                <w:szCs w:val="18"/>
                <w:lang w:val="hy-AM"/>
              </w:rPr>
            </w:pPr>
            <w:r w:rsidRPr="00CB2464">
              <w:rPr>
                <w:rFonts w:ascii="GHEA Grapalat" w:hAnsi="GHEA Grapalat" w:cs="Calibri"/>
                <w:sz w:val="18"/>
                <w:szCs w:val="18"/>
                <w:lang w:val="hy-AM"/>
              </w:rPr>
              <w:t>Փոխառու միջոցներ</w:t>
            </w:r>
          </w:p>
        </w:tc>
        <w:tc>
          <w:tcPr>
            <w:tcW w:w="1486" w:type="dxa"/>
            <w:tcBorders>
              <w:top w:val="single" w:sz="4" w:space="0" w:color="auto"/>
              <w:left w:val="single" w:sz="4" w:space="0" w:color="auto"/>
              <w:bottom w:val="single" w:sz="4" w:space="0" w:color="auto"/>
              <w:right w:val="single" w:sz="4" w:space="0" w:color="auto"/>
            </w:tcBorders>
            <w:shd w:val="clear" w:color="auto" w:fill="auto"/>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205.3</w:t>
            </w:r>
          </w:p>
        </w:tc>
        <w:tc>
          <w:tcPr>
            <w:tcW w:w="1417" w:type="dxa"/>
            <w:tcBorders>
              <w:top w:val="nil"/>
              <w:left w:val="single" w:sz="4" w:space="0" w:color="auto"/>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162.0</w:t>
            </w:r>
          </w:p>
        </w:tc>
        <w:tc>
          <w:tcPr>
            <w:tcW w:w="1507" w:type="dxa"/>
            <w:tcBorders>
              <w:top w:val="nil"/>
              <w:left w:val="nil"/>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156.1</w:t>
            </w:r>
          </w:p>
        </w:tc>
        <w:tc>
          <w:tcPr>
            <w:tcW w:w="1440" w:type="dxa"/>
            <w:tcBorders>
              <w:top w:val="nil"/>
              <w:left w:val="nil"/>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96.3%</w:t>
            </w:r>
          </w:p>
        </w:tc>
        <w:tc>
          <w:tcPr>
            <w:tcW w:w="1440" w:type="dxa"/>
            <w:tcBorders>
              <w:top w:val="nil"/>
              <w:left w:val="nil"/>
              <w:bottom w:val="single" w:sz="4" w:space="0" w:color="auto"/>
              <w:right w:val="single" w:sz="4" w:space="0" w:color="auto"/>
            </w:tcBorders>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76.0%</w:t>
            </w:r>
          </w:p>
        </w:tc>
      </w:tr>
      <w:tr w:rsidR="00F416B3" w:rsidRPr="00CB2464" w:rsidTr="00F416B3">
        <w:trPr>
          <w:trHeight w:val="377"/>
        </w:trPr>
        <w:tc>
          <w:tcPr>
            <w:tcW w:w="2875" w:type="dxa"/>
            <w:tcBorders>
              <w:top w:val="nil"/>
              <w:left w:val="single" w:sz="4" w:space="0" w:color="auto"/>
              <w:bottom w:val="single" w:sz="4" w:space="0" w:color="auto"/>
              <w:right w:val="single" w:sz="4" w:space="0" w:color="auto"/>
            </w:tcBorders>
            <w:shd w:val="clear" w:color="auto" w:fill="auto"/>
          </w:tcPr>
          <w:p w:rsidR="00F416B3" w:rsidRPr="00CB2464" w:rsidRDefault="00F416B3" w:rsidP="009C30A0">
            <w:pPr>
              <w:pStyle w:val="ListParagraph"/>
              <w:numPr>
                <w:ilvl w:val="0"/>
                <w:numId w:val="27"/>
              </w:numPr>
              <w:ind w:left="426" w:hanging="156"/>
              <w:rPr>
                <w:rFonts w:ascii="GHEA Grapalat" w:hAnsi="GHEA Grapalat" w:cs="Calibri"/>
                <w:sz w:val="18"/>
                <w:szCs w:val="18"/>
                <w:lang w:val="hy-AM"/>
              </w:rPr>
            </w:pPr>
            <w:r w:rsidRPr="00CB2464">
              <w:rPr>
                <w:rFonts w:ascii="GHEA Grapalat" w:hAnsi="GHEA Grapalat" w:cs="Calibri"/>
                <w:sz w:val="18"/>
                <w:szCs w:val="18"/>
                <w:lang w:val="hy-AM"/>
              </w:rPr>
              <w:t>Ֆինանսական զուտ ակտիվներ</w:t>
            </w:r>
          </w:p>
        </w:tc>
        <w:tc>
          <w:tcPr>
            <w:tcW w:w="1486" w:type="dxa"/>
            <w:tcBorders>
              <w:top w:val="single" w:sz="4" w:space="0" w:color="auto"/>
              <w:left w:val="single" w:sz="4" w:space="0" w:color="auto"/>
              <w:bottom w:val="single" w:sz="4" w:space="0" w:color="auto"/>
              <w:right w:val="single" w:sz="4" w:space="0" w:color="auto"/>
            </w:tcBorders>
            <w:shd w:val="clear" w:color="auto" w:fill="auto"/>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-31.7</w:t>
            </w:r>
          </w:p>
        </w:tc>
        <w:tc>
          <w:tcPr>
            <w:tcW w:w="1417" w:type="dxa"/>
            <w:tcBorders>
              <w:top w:val="nil"/>
              <w:left w:val="single" w:sz="4" w:space="0" w:color="auto"/>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-74.9</w:t>
            </w:r>
          </w:p>
        </w:tc>
        <w:tc>
          <w:tcPr>
            <w:tcW w:w="1507" w:type="dxa"/>
            <w:tcBorders>
              <w:top w:val="nil"/>
              <w:left w:val="nil"/>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-248.4</w:t>
            </w:r>
          </w:p>
        </w:tc>
        <w:tc>
          <w:tcPr>
            <w:tcW w:w="1440" w:type="dxa"/>
            <w:tcBorders>
              <w:top w:val="nil"/>
              <w:left w:val="nil"/>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331.7%</w:t>
            </w:r>
          </w:p>
        </w:tc>
        <w:tc>
          <w:tcPr>
            <w:tcW w:w="1440" w:type="dxa"/>
            <w:tcBorders>
              <w:top w:val="nil"/>
              <w:left w:val="nil"/>
              <w:bottom w:val="single" w:sz="4" w:space="0" w:color="auto"/>
              <w:right w:val="single" w:sz="4" w:space="0" w:color="auto"/>
            </w:tcBorders>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784.7%</w:t>
            </w:r>
          </w:p>
        </w:tc>
      </w:tr>
      <w:tr w:rsidR="00F416B3" w:rsidRPr="00CB2464" w:rsidTr="00F416B3">
        <w:trPr>
          <w:trHeight w:val="377"/>
        </w:trPr>
        <w:tc>
          <w:tcPr>
            <w:tcW w:w="2875" w:type="dxa"/>
            <w:tcBorders>
              <w:top w:val="nil"/>
              <w:left w:val="single" w:sz="4" w:space="0" w:color="auto"/>
              <w:bottom w:val="single" w:sz="4" w:space="0" w:color="auto"/>
              <w:right w:val="single" w:sz="4" w:space="0" w:color="auto"/>
            </w:tcBorders>
            <w:shd w:val="clear" w:color="auto" w:fill="auto"/>
          </w:tcPr>
          <w:p w:rsidR="00F416B3" w:rsidRPr="00CB2464" w:rsidRDefault="00F416B3" w:rsidP="00F416B3">
            <w:pPr>
              <w:rPr>
                <w:rFonts w:ascii="GHEA Grapalat" w:hAnsi="GHEA Grapalat" w:cs="Calibri"/>
                <w:color w:val="000000"/>
                <w:sz w:val="18"/>
                <w:szCs w:val="18"/>
              </w:rPr>
            </w:pPr>
            <w:r w:rsidRPr="00CB2464">
              <w:rPr>
                <w:rFonts w:ascii="GHEA Grapalat" w:hAnsi="GHEA Grapalat" w:cs="Calibri"/>
                <w:color w:val="000000"/>
                <w:sz w:val="18"/>
                <w:szCs w:val="18"/>
              </w:rPr>
              <w:t>Արտաքին աղբյուրներ, այդ թվում`</w:t>
            </w:r>
          </w:p>
        </w:tc>
        <w:tc>
          <w:tcPr>
            <w:tcW w:w="1486" w:type="dxa"/>
            <w:tcBorders>
              <w:top w:val="single" w:sz="4" w:space="0" w:color="auto"/>
              <w:left w:val="single" w:sz="4" w:space="0" w:color="auto"/>
              <w:bottom w:val="single" w:sz="4" w:space="0" w:color="auto"/>
              <w:right w:val="single" w:sz="4" w:space="0" w:color="auto"/>
            </w:tcBorders>
            <w:shd w:val="clear" w:color="auto" w:fill="auto"/>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-18.8</w:t>
            </w:r>
          </w:p>
        </w:tc>
        <w:tc>
          <w:tcPr>
            <w:tcW w:w="1417" w:type="dxa"/>
            <w:tcBorders>
              <w:top w:val="nil"/>
              <w:left w:val="single" w:sz="4" w:space="0" w:color="auto"/>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259.2</w:t>
            </w:r>
          </w:p>
        </w:tc>
        <w:tc>
          <w:tcPr>
            <w:tcW w:w="1507" w:type="dxa"/>
            <w:tcBorders>
              <w:top w:val="nil"/>
              <w:left w:val="nil"/>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239.8</w:t>
            </w:r>
          </w:p>
        </w:tc>
        <w:tc>
          <w:tcPr>
            <w:tcW w:w="1440" w:type="dxa"/>
            <w:tcBorders>
              <w:top w:val="nil"/>
              <w:left w:val="nil"/>
              <w:bottom w:val="single" w:sz="4" w:space="0" w:color="auto"/>
              <w:right w:val="single" w:sz="4" w:space="0" w:color="auto"/>
            </w:tcBorders>
            <w:shd w:val="clear" w:color="auto" w:fill="auto"/>
            <w:noWrap/>
          </w:tcPr>
          <w:p w:rsidR="00F416B3" w:rsidRPr="00CB2464" w:rsidRDefault="00F416B3" w:rsidP="00F416B3">
            <w:pPr>
              <w:jc w:val="right"/>
              <w:rPr>
                <w:rFonts w:ascii="GHEA Grapalat" w:hAnsi="GHEA Grapalat" w:cs="Calibri"/>
                <w:bCs/>
                <w:sz w:val="18"/>
                <w:szCs w:val="18"/>
              </w:rPr>
            </w:pPr>
            <w:r w:rsidRPr="00CB2464">
              <w:rPr>
                <w:rFonts w:ascii="GHEA Grapalat" w:hAnsi="GHEA Grapalat" w:cs="Calibri"/>
                <w:bCs/>
                <w:sz w:val="18"/>
                <w:szCs w:val="18"/>
              </w:rPr>
              <w:t>92.5%</w:t>
            </w:r>
          </w:p>
        </w:tc>
        <w:tc>
          <w:tcPr>
            <w:tcW w:w="1440" w:type="dxa"/>
            <w:tcBorders>
              <w:top w:val="nil"/>
              <w:left w:val="nil"/>
              <w:bottom w:val="single" w:sz="4" w:space="0" w:color="auto"/>
              <w:right w:val="single" w:sz="4" w:space="0" w:color="auto"/>
            </w:tcBorders>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-1275.3%</w:t>
            </w:r>
          </w:p>
        </w:tc>
      </w:tr>
      <w:tr w:rsidR="00F416B3" w:rsidRPr="00CB2464" w:rsidTr="00F416B3">
        <w:trPr>
          <w:trHeight w:val="377"/>
        </w:trPr>
        <w:tc>
          <w:tcPr>
            <w:tcW w:w="2875" w:type="dxa"/>
            <w:tcBorders>
              <w:top w:val="nil"/>
              <w:left w:val="single" w:sz="4" w:space="0" w:color="auto"/>
              <w:bottom w:val="single" w:sz="4" w:space="0" w:color="auto"/>
              <w:right w:val="single" w:sz="4" w:space="0" w:color="auto"/>
            </w:tcBorders>
            <w:shd w:val="clear" w:color="auto" w:fill="auto"/>
          </w:tcPr>
          <w:p w:rsidR="00F416B3" w:rsidRPr="00CB2464" w:rsidRDefault="00F416B3" w:rsidP="009C30A0">
            <w:pPr>
              <w:pStyle w:val="ListParagraph"/>
              <w:numPr>
                <w:ilvl w:val="0"/>
                <w:numId w:val="27"/>
              </w:numPr>
              <w:ind w:left="426" w:hanging="156"/>
              <w:rPr>
                <w:rFonts w:ascii="GHEA Grapalat" w:hAnsi="GHEA Grapalat" w:cs="Calibri"/>
                <w:sz w:val="18"/>
                <w:szCs w:val="18"/>
                <w:lang w:val="hy-AM"/>
              </w:rPr>
            </w:pPr>
            <w:r w:rsidRPr="00CB2464">
              <w:rPr>
                <w:rFonts w:ascii="GHEA Grapalat" w:hAnsi="GHEA Grapalat" w:cs="Calibri"/>
                <w:sz w:val="18"/>
                <w:szCs w:val="18"/>
                <w:lang w:val="hy-AM"/>
              </w:rPr>
              <w:t>Փոխառու միջոցներ</w:t>
            </w:r>
          </w:p>
        </w:tc>
        <w:tc>
          <w:tcPr>
            <w:tcW w:w="1486" w:type="dxa"/>
            <w:tcBorders>
              <w:top w:val="single" w:sz="4" w:space="0" w:color="auto"/>
              <w:left w:val="single" w:sz="4" w:space="0" w:color="auto"/>
              <w:bottom w:val="single" w:sz="4" w:space="0" w:color="auto"/>
              <w:right w:val="single" w:sz="4" w:space="0" w:color="auto"/>
            </w:tcBorders>
            <w:shd w:val="clear" w:color="auto" w:fill="auto"/>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46.0</w:t>
            </w:r>
          </w:p>
        </w:tc>
        <w:tc>
          <w:tcPr>
            <w:tcW w:w="1417" w:type="dxa"/>
            <w:tcBorders>
              <w:top w:val="nil"/>
              <w:left w:val="single" w:sz="4" w:space="0" w:color="auto"/>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351.2</w:t>
            </w:r>
          </w:p>
        </w:tc>
        <w:tc>
          <w:tcPr>
            <w:tcW w:w="1507" w:type="dxa"/>
            <w:tcBorders>
              <w:top w:val="nil"/>
              <w:left w:val="nil"/>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335.0</w:t>
            </w:r>
          </w:p>
        </w:tc>
        <w:tc>
          <w:tcPr>
            <w:tcW w:w="1440" w:type="dxa"/>
            <w:tcBorders>
              <w:top w:val="nil"/>
              <w:left w:val="nil"/>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95.4%</w:t>
            </w:r>
          </w:p>
        </w:tc>
        <w:tc>
          <w:tcPr>
            <w:tcW w:w="1440" w:type="dxa"/>
            <w:tcBorders>
              <w:top w:val="nil"/>
              <w:left w:val="nil"/>
              <w:bottom w:val="single" w:sz="4" w:space="0" w:color="auto"/>
              <w:right w:val="single" w:sz="4" w:space="0" w:color="auto"/>
            </w:tcBorders>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728.4%</w:t>
            </w:r>
          </w:p>
        </w:tc>
      </w:tr>
      <w:tr w:rsidR="00F416B3" w:rsidRPr="00CB2464" w:rsidTr="00F416B3">
        <w:trPr>
          <w:trHeight w:val="377"/>
        </w:trPr>
        <w:tc>
          <w:tcPr>
            <w:tcW w:w="2875" w:type="dxa"/>
            <w:tcBorders>
              <w:top w:val="nil"/>
              <w:left w:val="single" w:sz="4" w:space="0" w:color="auto"/>
              <w:bottom w:val="single" w:sz="4" w:space="0" w:color="auto"/>
              <w:right w:val="single" w:sz="4" w:space="0" w:color="auto"/>
            </w:tcBorders>
            <w:shd w:val="clear" w:color="auto" w:fill="auto"/>
          </w:tcPr>
          <w:p w:rsidR="00F416B3" w:rsidRPr="00CB2464" w:rsidRDefault="00F416B3" w:rsidP="009C30A0">
            <w:pPr>
              <w:pStyle w:val="ListParagraph"/>
              <w:numPr>
                <w:ilvl w:val="0"/>
                <w:numId w:val="27"/>
              </w:numPr>
              <w:ind w:left="426" w:hanging="156"/>
              <w:rPr>
                <w:rFonts w:ascii="GHEA Grapalat" w:hAnsi="GHEA Grapalat" w:cs="Calibri"/>
                <w:sz w:val="18"/>
                <w:szCs w:val="18"/>
                <w:lang w:val="hy-AM"/>
              </w:rPr>
            </w:pPr>
            <w:r w:rsidRPr="00CB2464">
              <w:rPr>
                <w:rFonts w:ascii="GHEA Grapalat" w:hAnsi="GHEA Grapalat" w:cs="Calibri"/>
                <w:sz w:val="18"/>
                <w:szCs w:val="18"/>
                <w:lang w:val="hy-AM"/>
              </w:rPr>
              <w:t>Ֆինանսական զուտ ակտիվներ</w:t>
            </w:r>
          </w:p>
        </w:tc>
        <w:tc>
          <w:tcPr>
            <w:tcW w:w="1486" w:type="dxa"/>
            <w:tcBorders>
              <w:top w:val="single" w:sz="4" w:space="0" w:color="auto"/>
              <w:left w:val="single" w:sz="4" w:space="0" w:color="auto"/>
              <w:bottom w:val="single" w:sz="4" w:space="0" w:color="auto"/>
              <w:right w:val="single" w:sz="4" w:space="0" w:color="auto"/>
            </w:tcBorders>
            <w:shd w:val="clear" w:color="auto" w:fill="auto"/>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-64.8</w:t>
            </w:r>
          </w:p>
        </w:tc>
        <w:tc>
          <w:tcPr>
            <w:tcW w:w="1417" w:type="dxa"/>
            <w:tcBorders>
              <w:top w:val="nil"/>
              <w:left w:val="single" w:sz="4" w:space="0" w:color="auto"/>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-92.0</w:t>
            </w:r>
          </w:p>
        </w:tc>
        <w:tc>
          <w:tcPr>
            <w:tcW w:w="1507" w:type="dxa"/>
            <w:tcBorders>
              <w:top w:val="nil"/>
              <w:left w:val="nil"/>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-95.2</w:t>
            </w:r>
          </w:p>
        </w:tc>
        <w:tc>
          <w:tcPr>
            <w:tcW w:w="1440" w:type="dxa"/>
            <w:tcBorders>
              <w:top w:val="nil"/>
              <w:left w:val="nil"/>
              <w:bottom w:val="single" w:sz="4" w:space="0" w:color="auto"/>
              <w:right w:val="single" w:sz="4" w:space="0" w:color="auto"/>
            </w:tcBorders>
            <w:shd w:val="clear" w:color="auto" w:fill="auto"/>
            <w:noWrap/>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103.4%</w:t>
            </w:r>
          </w:p>
        </w:tc>
        <w:tc>
          <w:tcPr>
            <w:tcW w:w="1440" w:type="dxa"/>
            <w:tcBorders>
              <w:top w:val="nil"/>
              <w:left w:val="nil"/>
              <w:bottom w:val="single" w:sz="4" w:space="0" w:color="auto"/>
              <w:right w:val="single" w:sz="4" w:space="0" w:color="auto"/>
            </w:tcBorders>
          </w:tcPr>
          <w:p w:rsidR="00F416B3" w:rsidRPr="00CB2464" w:rsidRDefault="00F416B3" w:rsidP="009C7545">
            <w:pPr>
              <w:jc w:val="right"/>
              <w:rPr>
                <w:rFonts w:ascii="GHEA Grapalat" w:hAnsi="GHEA Grapalat" w:cs="Calibri"/>
                <w:bCs/>
                <w:sz w:val="18"/>
                <w:szCs w:val="18"/>
              </w:rPr>
            </w:pPr>
            <w:r w:rsidRPr="00CB2464">
              <w:rPr>
                <w:rFonts w:ascii="GHEA Grapalat" w:hAnsi="GHEA Grapalat" w:cs="Calibri"/>
                <w:bCs/>
                <w:sz w:val="18"/>
                <w:szCs w:val="18"/>
              </w:rPr>
              <w:t>146.8%</w:t>
            </w:r>
          </w:p>
        </w:tc>
      </w:tr>
    </w:tbl>
    <w:p w:rsidR="00F416B3" w:rsidRPr="00CB2464" w:rsidRDefault="00F416B3" w:rsidP="00B546AC">
      <w:pPr>
        <w:autoSpaceDE w:val="0"/>
        <w:autoSpaceDN w:val="0"/>
        <w:adjustRightInd w:val="0"/>
        <w:spacing w:line="360" w:lineRule="auto"/>
        <w:ind w:firstLine="567"/>
        <w:jc w:val="both"/>
        <w:rPr>
          <w:rFonts w:ascii="GHEA Grapalat" w:hAnsi="GHEA Grapalat"/>
          <w:sz w:val="22"/>
          <w:szCs w:val="22"/>
          <w:lang w:val="nb-NO"/>
        </w:rPr>
      </w:pPr>
    </w:p>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lang w:val="nb-NO"/>
        </w:rPr>
      </w:pPr>
      <w:r w:rsidRPr="00CB2464">
        <w:rPr>
          <w:rFonts w:ascii="GHEA Grapalat" w:hAnsi="GHEA Grapalat"/>
          <w:sz w:val="22"/>
          <w:szCs w:val="22"/>
          <w:lang w:val="nb-NO"/>
        </w:rPr>
        <w:t xml:space="preserve">Հաշվետու ժամանակահատվածում </w:t>
      </w:r>
      <w:r w:rsidRPr="00CB2464">
        <w:rPr>
          <w:rFonts w:ascii="GHEA Grapalat" w:hAnsi="GHEA Grapalat"/>
          <w:sz w:val="22"/>
          <w:szCs w:val="22"/>
          <w:lang w:val="hy-AM"/>
        </w:rPr>
        <w:t>ներքին փոխառու միջոցների</w:t>
      </w:r>
      <w:r w:rsidR="00D95F98" w:rsidRPr="00CB2464">
        <w:rPr>
          <w:rFonts w:ascii="GHEA Grapalat" w:hAnsi="GHEA Grapalat"/>
          <w:sz w:val="22"/>
          <w:szCs w:val="22"/>
        </w:rPr>
        <w:t>ց</w:t>
      </w:r>
      <w:r w:rsidRPr="00CB2464">
        <w:rPr>
          <w:rFonts w:ascii="GHEA Grapalat" w:hAnsi="GHEA Grapalat"/>
          <w:sz w:val="22"/>
          <w:szCs w:val="22"/>
          <w:lang w:val="hy-AM"/>
        </w:rPr>
        <w:t xml:space="preserve"> պետական բյուջեն ֆինանսավորվել է գանձապետական պարտատոմսերի տեղաբաշխումից զուտ մուտքերի հաշվին: Ծրագրային ցուցանիշից շեղումը կապված է, շուկայական անորոշություններով պայմանավորված, կանխատեսածի համեմատ իրականացված ավելի փոքր ծավալով տեղաբաշխումներ</w:t>
      </w:r>
      <w:r w:rsidRPr="00CB2464">
        <w:rPr>
          <w:rFonts w:ascii="GHEA Grapalat" w:hAnsi="GHEA Grapalat"/>
          <w:sz w:val="22"/>
          <w:szCs w:val="22"/>
        </w:rPr>
        <w:t>ի</w:t>
      </w:r>
      <w:r w:rsidRPr="00CB2464">
        <w:rPr>
          <w:rFonts w:ascii="GHEA Grapalat" w:hAnsi="GHEA Grapalat"/>
          <w:sz w:val="22"/>
          <w:szCs w:val="22"/>
          <w:lang w:val="nb-NO"/>
        </w:rPr>
        <w:t xml:space="preserve"> </w:t>
      </w:r>
      <w:r w:rsidRPr="00CB2464">
        <w:rPr>
          <w:rFonts w:ascii="GHEA Grapalat" w:hAnsi="GHEA Grapalat"/>
          <w:sz w:val="22"/>
          <w:szCs w:val="22"/>
        </w:rPr>
        <w:t>հետ</w:t>
      </w:r>
      <w:r w:rsidRPr="00CB2464">
        <w:rPr>
          <w:rFonts w:ascii="GHEA Grapalat" w:hAnsi="GHEA Grapalat"/>
          <w:sz w:val="22"/>
          <w:szCs w:val="22"/>
          <w:lang w:val="hy-AM"/>
        </w:rPr>
        <w:t xml:space="preserve">: </w:t>
      </w:r>
      <w:r w:rsidRPr="00CB2464">
        <w:rPr>
          <w:rFonts w:ascii="GHEA Grapalat" w:hAnsi="GHEA Grapalat" w:cs="GHEA Grapalat"/>
          <w:sz w:val="22"/>
          <w:szCs w:val="22"/>
          <w:lang w:val="hy-AM"/>
        </w:rPr>
        <w:t>20</w:t>
      </w:r>
      <w:r w:rsidRPr="00CB2464">
        <w:rPr>
          <w:rFonts w:ascii="GHEA Grapalat" w:hAnsi="GHEA Grapalat" w:cs="GHEA Grapalat"/>
          <w:sz w:val="22"/>
          <w:szCs w:val="22"/>
          <w:lang w:val="nb-NO"/>
        </w:rPr>
        <w:t xml:space="preserve">21 </w:t>
      </w:r>
      <w:r w:rsidRPr="00CB2464">
        <w:rPr>
          <w:rFonts w:ascii="GHEA Grapalat" w:hAnsi="GHEA Grapalat" w:cs="GHEA Grapalat"/>
          <w:sz w:val="22"/>
          <w:szCs w:val="22"/>
          <w:lang w:val="hy-AM"/>
        </w:rPr>
        <w:t>թ</w:t>
      </w:r>
      <w:r w:rsidRPr="00CB2464">
        <w:rPr>
          <w:rFonts w:ascii="GHEA Grapalat" w:hAnsi="GHEA Grapalat" w:cs="GHEA Grapalat"/>
          <w:sz w:val="22"/>
          <w:szCs w:val="22"/>
        </w:rPr>
        <w:t>վականի</w:t>
      </w:r>
      <w:r w:rsidRPr="00CB2464">
        <w:rPr>
          <w:rFonts w:ascii="GHEA Grapalat" w:hAnsi="GHEA Grapalat" w:cs="GHEA Grapalat"/>
          <w:sz w:val="22"/>
          <w:szCs w:val="22"/>
          <w:lang w:val="hy-AM"/>
        </w:rPr>
        <w:t xml:space="preserve"> ինն ամսվա ընթացքում ընդհանուր առմամբ</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տեղաբաշխվել</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են</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290</w:t>
      </w:r>
      <w:r w:rsidRPr="00CB2464">
        <w:rPr>
          <w:rFonts w:ascii="GHEA Grapalat" w:hAnsi="GHEA Grapalat" w:cs="GHEA Grapalat"/>
          <w:sz w:val="22"/>
          <w:szCs w:val="22"/>
          <w:lang w:val="nb-NO"/>
        </w:rPr>
        <w:t>,</w:t>
      </w:r>
      <w:r w:rsidRPr="00CB2464">
        <w:rPr>
          <w:rFonts w:ascii="GHEA Grapalat" w:hAnsi="GHEA Grapalat" w:cs="GHEA Grapalat"/>
          <w:sz w:val="22"/>
          <w:szCs w:val="22"/>
          <w:lang w:val="hy-AM"/>
        </w:rPr>
        <w:t>413.87</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մլն դրամի</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պարտատոմսեր</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և</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տեղաբաշխումից</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ստացված</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մուտքը</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կազմել</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է</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286</w:t>
      </w:r>
      <w:r w:rsidRPr="00CB2464">
        <w:rPr>
          <w:rFonts w:ascii="GHEA Grapalat" w:hAnsi="GHEA Grapalat" w:cs="GHEA Grapalat"/>
          <w:sz w:val="22"/>
          <w:szCs w:val="22"/>
          <w:lang w:val="nb-NO"/>
        </w:rPr>
        <w:t>,</w:t>
      </w:r>
      <w:r w:rsidRPr="00CB2464">
        <w:rPr>
          <w:rFonts w:ascii="GHEA Grapalat" w:hAnsi="GHEA Grapalat" w:cs="GHEA Grapalat"/>
          <w:sz w:val="22"/>
          <w:szCs w:val="22"/>
          <w:lang w:val="hy-AM"/>
        </w:rPr>
        <w:t>739.81</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մլն</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դրամ</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իսկ</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պարտատոմսերի</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մարմանը</w:t>
      </w:r>
      <w:r w:rsidRPr="00CB2464">
        <w:rPr>
          <w:rFonts w:ascii="GHEA Grapalat" w:hAnsi="GHEA Grapalat" w:cs="GHEA Grapalat"/>
          <w:sz w:val="22"/>
          <w:szCs w:val="22"/>
          <w:lang w:val="nb-NO"/>
        </w:rPr>
        <w:t>/</w:t>
      </w:r>
      <w:r w:rsidRPr="00CB2464">
        <w:rPr>
          <w:rFonts w:ascii="GHEA Grapalat" w:hAnsi="GHEA Grapalat" w:cs="GHEA Grapalat"/>
          <w:sz w:val="22"/>
          <w:szCs w:val="22"/>
          <w:lang w:val="hy-AM"/>
        </w:rPr>
        <w:t>հետգնմանն</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ուղղվել</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է</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130</w:t>
      </w:r>
      <w:r w:rsidRPr="00CB2464">
        <w:rPr>
          <w:rFonts w:ascii="GHEA Grapalat" w:hAnsi="GHEA Grapalat" w:cs="GHEA Grapalat"/>
          <w:sz w:val="22"/>
          <w:szCs w:val="22"/>
          <w:lang w:val="nb-NO"/>
        </w:rPr>
        <w:t>,</w:t>
      </w:r>
      <w:r w:rsidRPr="00CB2464">
        <w:rPr>
          <w:rFonts w:ascii="GHEA Grapalat" w:hAnsi="GHEA Grapalat" w:cs="GHEA Grapalat"/>
          <w:sz w:val="22"/>
          <w:szCs w:val="22"/>
          <w:lang w:val="hy-AM"/>
        </w:rPr>
        <w:t>639.46</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մլն</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դրամ</w:t>
      </w:r>
      <w:r w:rsidRPr="00CB2464">
        <w:rPr>
          <w:rFonts w:ascii="GHEA Grapalat" w:hAnsi="GHEA Grapalat" w:cs="GHEA Grapalat"/>
          <w:sz w:val="22"/>
          <w:szCs w:val="22"/>
          <w:lang w:val="nb-NO"/>
        </w:rPr>
        <w:t xml:space="preserve">: </w:t>
      </w:r>
    </w:p>
    <w:p w:rsidR="00B546AC" w:rsidRPr="00CB2464" w:rsidRDefault="00B546AC" w:rsidP="00B546AC">
      <w:pPr>
        <w:autoSpaceDE w:val="0"/>
        <w:autoSpaceDN w:val="0"/>
        <w:adjustRightInd w:val="0"/>
        <w:spacing w:line="360" w:lineRule="auto"/>
        <w:ind w:firstLine="567"/>
        <w:jc w:val="both"/>
        <w:rPr>
          <w:rFonts w:ascii="GHEA Grapalat" w:hAnsi="GHEA Grapalat"/>
          <w:sz w:val="22"/>
          <w:szCs w:val="22"/>
          <w:lang w:val="nb-NO"/>
        </w:rPr>
      </w:pPr>
      <w:r w:rsidRPr="00CB2464">
        <w:rPr>
          <w:rFonts w:ascii="GHEA Grapalat" w:hAnsi="GHEA Grapalat"/>
          <w:sz w:val="22"/>
          <w:szCs w:val="22"/>
          <w:lang w:val="nb-NO"/>
        </w:rPr>
        <w:t xml:space="preserve">2021 թվականի </w:t>
      </w:r>
      <w:r w:rsidRPr="00CB2464">
        <w:rPr>
          <w:rFonts w:ascii="GHEA Grapalat" w:hAnsi="GHEA Grapalat"/>
          <w:sz w:val="22"/>
          <w:szCs w:val="22"/>
          <w:lang w:val="hy-AM"/>
        </w:rPr>
        <w:t xml:space="preserve">ինն ամսվա ընթացքում </w:t>
      </w:r>
      <w:r w:rsidRPr="00CB2464">
        <w:rPr>
          <w:rFonts w:ascii="GHEA Grapalat" w:hAnsi="GHEA Grapalat"/>
          <w:sz w:val="22"/>
          <w:szCs w:val="22"/>
          <w:lang w:val="nb-NO"/>
        </w:rPr>
        <w:t xml:space="preserve">տեղաբաշխվել են </w:t>
      </w:r>
      <w:r w:rsidRPr="00CB2464">
        <w:rPr>
          <w:rFonts w:ascii="GHEA Grapalat" w:hAnsi="GHEA Grapalat"/>
          <w:sz w:val="22"/>
          <w:szCs w:val="22"/>
          <w:lang w:val="hy-AM"/>
        </w:rPr>
        <w:t>2,235.77</w:t>
      </w:r>
      <w:r w:rsidRPr="00CB2464">
        <w:rPr>
          <w:rFonts w:ascii="GHEA Grapalat" w:hAnsi="GHEA Grapalat"/>
          <w:sz w:val="22"/>
          <w:szCs w:val="22"/>
          <w:lang w:val="nb-NO"/>
        </w:rPr>
        <w:t xml:space="preserve"> մլն դրամի խնայողական արժեկտրոնային պարտատոմսեր, որոնցից մուտքը կազմել է </w:t>
      </w:r>
      <w:r w:rsidRPr="00CB2464">
        <w:rPr>
          <w:rFonts w:ascii="GHEA Grapalat" w:hAnsi="GHEA Grapalat"/>
          <w:sz w:val="22"/>
          <w:szCs w:val="22"/>
          <w:lang w:val="hy-AM"/>
        </w:rPr>
        <w:t>2,232.34</w:t>
      </w:r>
      <w:r w:rsidRPr="00CB2464">
        <w:rPr>
          <w:rFonts w:ascii="GHEA Grapalat" w:hAnsi="GHEA Grapalat"/>
          <w:sz w:val="22"/>
          <w:szCs w:val="22"/>
          <w:lang w:val="nb-NO"/>
        </w:rPr>
        <w:t xml:space="preserve"> </w:t>
      </w:r>
      <w:bookmarkStart w:id="107" w:name="OLE_LINK21"/>
      <w:bookmarkStart w:id="108" w:name="OLE_LINK20"/>
      <w:r w:rsidRPr="00CB2464">
        <w:rPr>
          <w:rFonts w:ascii="GHEA Grapalat" w:hAnsi="GHEA Grapalat"/>
          <w:sz w:val="22"/>
          <w:szCs w:val="22"/>
          <w:lang w:val="nb-NO"/>
        </w:rPr>
        <w:t>մլն</w:t>
      </w:r>
      <w:bookmarkEnd w:id="107"/>
      <w:bookmarkEnd w:id="108"/>
      <w:r w:rsidRPr="00CB2464">
        <w:rPr>
          <w:rFonts w:ascii="GHEA Grapalat" w:hAnsi="GHEA Grapalat"/>
          <w:sz w:val="22"/>
          <w:szCs w:val="22"/>
          <w:lang w:val="nb-NO"/>
        </w:rPr>
        <w:t xml:space="preserve"> դրամ: </w:t>
      </w:r>
    </w:p>
    <w:p w:rsidR="00B546AC" w:rsidRPr="00CB2464" w:rsidRDefault="00B546AC" w:rsidP="00B546AC">
      <w:pPr>
        <w:autoSpaceDE w:val="0"/>
        <w:autoSpaceDN w:val="0"/>
        <w:adjustRightInd w:val="0"/>
        <w:spacing w:line="360" w:lineRule="auto"/>
        <w:ind w:firstLine="567"/>
        <w:jc w:val="both"/>
        <w:rPr>
          <w:rFonts w:ascii="GHEA Grapalat" w:hAnsi="GHEA Grapalat"/>
          <w:sz w:val="22"/>
          <w:szCs w:val="22"/>
          <w:lang w:val="nb-NO"/>
        </w:rPr>
      </w:pPr>
      <w:proofErr w:type="gramStart"/>
      <w:r w:rsidRPr="00CB2464">
        <w:rPr>
          <w:rFonts w:ascii="GHEA Grapalat" w:hAnsi="GHEA Grapalat"/>
          <w:sz w:val="22"/>
          <w:szCs w:val="22"/>
        </w:rPr>
        <w:lastRenderedPageBreak/>
        <w:t>Կատարված</w:t>
      </w:r>
      <w:r w:rsidRPr="00CB2464">
        <w:rPr>
          <w:rFonts w:ascii="GHEA Grapalat" w:hAnsi="GHEA Grapalat"/>
          <w:sz w:val="22"/>
          <w:szCs w:val="22"/>
          <w:lang w:val="nb-NO"/>
        </w:rPr>
        <w:t xml:space="preserve"> </w:t>
      </w:r>
      <w:r w:rsidRPr="00CB2464">
        <w:rPr>
          <w:rFonts w:ascii="GHEA Grapalat" w:hAnsi="GHEA Grapalat"/>
          <w:sz w:val="22"/>
          <w:szCs w:val="22"/>
        </w:rPr>
        <w:t>գործառնությունների</w:t>
      </w:r>
      <w:r w:rsidRPr="00CB2464">
        <w:rPr>
          <w:rFonts w:ascii="GHEA Grapalat" w:hAnsi="GHEA Grapalat"/>
          <w:sz w:val="22"/>
          <w:szCs w:val="22"/>
          <w:lang w:val="nb-NO"/>
        </w:rPr>
        <w:t xml:space="preserve"> </w:t>
      </w:r>
      <w:r w:rsidRPr="00CB2464">
        <w:rPr>
          <w:rFonts w:ascii="GHEA Grapalat" w:hAnsi="GHEA Grapalat"/>
          <w:sz w:val="22"/>
          <w:szCs w:val="22"/>
        </w:rPr>
        <w:t>արդյունքում</w:t>
      </w:r>
      <w:r w:rsidRPr="00CB2464">
        <w:rPr>
          <w:rFonts w:ascii="GHEA Grapalat" w:hAnsi="GHEA Grapalat"/>
          <w:sz w:val="22"/>
          <w:szCs w:val="22"/>
          <w:lang w:val="nb-NO"/>
        </w:rPr>
        <w:t xml:space="preserve">` </w:t>
      </w:r>
      <w:r w:rsidRPr="00CB2464">
        <w:rPr>
          <w:rFonts w:ascii="GHEA Grapalat" w:hAnsi="GHEA Grapalat"/>
          <w:sz w:val="22"/>
          <w:szCs w:val="22"/>
          <w:lang w:val="hy-AM"/>
        </w:rPr>
        <w:t>20</w:t>
      </w:r>
      <w:r w:rsidRPr="00CB2464">
        <w:rPr>
          <w:rFonts w:ascii="GHEA Grapalat" w:hAnsi="GHEA Grapalat"/>
          <w:sz w:val="22"/>
          <w:szCs w:val="22"/>
          <w:lang w:val="nb-NO"/>
        </w:rPr>
        <w:t xml:space="preserve">21 </w:t>
      </w:r>
      <w:r w:rsidRPr="00CB2464">
        <w:rPr>
          <w:rFonts w:ascii="GHEA Grapalat" w:hAnsi="GHEA Grapalat"/>
          <w:sz w:val="22"/>
          <w:szCs w:val="22"/>
          <w:lang w:val="hy-AM"/>
        </w:rPr>
        <w:t>թ</w:t>
      </w:r>
      <w:r w:rsidRPr="00CB2464">
        <w:rPr>
          <w:rFonts w:ascii="GHEA Grapalat" w:hAnsi="GHEA Grapalat"/>
          <w:sz w:val="22"/>
          <w:szCs w:val="22"/>
        </w:rPr>
        <w:t>վականի</w:t>
      </w:r>
      <w:r w:rsidRPr="00CB2464">
        <w:rPr>
          <w:rFonts w:ascii="GHEA Grapalat" w:hAnsi="GHEA Grapalat"/>
          <w:sz w:val="22"/>
          <w:szCs w:val="22"/>
          <w:lang w:val="nb-NO"/>
        </w:rPr>
        <w:t xml:space="preserve"> </w:t>
      </w:r>
      <w:r w:rsidRPr="00CB2464">
        <w:rPr>
          <w:rFonts w:ascii="GHEA Grapalat" w:hAnsi="GHEA Grapalat"/>
          <w:sz w:val="22"/>
          <w:szCs w:val="22"/>
        </w:rPr>
        <w:t>սեպտեմբերի</w:t>
      </w:r>
      <w:r w:rsidRPr="00CB2464">
        <w:rPr>
          <w:rFonts w:ascii="GHEA Grapalat" w:hAnsi="GHEA Grapalat"/>
          <w:sz w:val="22"/>
          <w:szCs w:val="22"/>
          <w:lang w:val="nb-NO"/>
        </w:rPr>
        <w:t xml:space="preserve"> 30-</w:t>
      </w:r>
      <w:r w:rsidRPr="00CB2464">
        <w:rPr>
          <w:rFonts w:ascii="GHEA Grapalat" w:hAnsi="GHEA Grapalat"/>
          <w:sz w:val="22"/>
          <w:szCs w:val="22"/>
        </w:rPr>
        <w:t>ի</w:t>
      </w:r>
      <w:r w:rsidRPr="00CB2464">
        <w:rPr>
          <w:rFonts w:ascii="GHEA Grapalat" w:hAnsi="GHEA Grapalat"/>
          <w:sz w:val="22"/>
          <w:szCs w:val="22"/>
          <w:lang w:val="nb-NO"/>
        </w:rPr>
        <w:t xml:space="preserve"> </w:t>
      </w:r>
      <w:r w:rsidRPr="00CB2464">
        <w:rPr>
          <w:rFonts w:ascii="GHEA Grapalat" w:hAnsi="GHEA Grapalat"/>
          <w:sz w:val="22"/>
          <w:szCs w:val="22"/>
        </w:rPr>
        <w:t>դրությամբ</w:t>
      </w:r>
      <w:r w:rsidRPr="00CB2464">
        <w:rPr>
          <w:rFonts w:ascii="GHEA Grapalat" w:hAnsi="GHEA Grapalat"/>
          <w:sz w:val="22"/>
          <w:szCs w:val="22"/>
          <w:lang w:val="nb-NO"/>
        </w:rPr>
        <w:t xml:space="preserve"> </w:t>
      </w:r>
      <w:r w:rsidRPr="00CB2464">
        <w:rPr>
          <w:rFonts w:ascii="GHEA Grapalat" w:hAnsi="GHEA Grapalat"/>
          <w:sz w:val="22"/>
          <w:szCs w:val="22"/>
        </w:rPr>
        <w:t>պետական</w:t>
      </w:r>
      <w:r w:rsidRPr="00CB2464">
        <w:rPr>
          <w:rFonts w:ascii="GHEA Grapalat" w:hAnsi="GHEA Grapalat"/>
          <w:sz w:val="22"/>
          <w:szCs w:val="22"/>
          <w:lang w:val="nb-NO"/>
        </w:rPr>
        <w:t xml:space="preserve"> </w:t>
      </w:r>
      <w:r w:rsidRPr="00CB2464">
        <w:rPr>
          <w:rFonts w:ascii="GHEA Grapalat" w:hAnsi="GHEA Grapalat"/>
          <w:sz w:val="22"/>
          <w:szCs w:val="22"/>
        </w:rPr>
        <w:t>գանձապետական</w:t>
      </w:r>
      <w:r w:rsidRPr="00CB2464">
        <w:rPr>
          <w:rFonts w:ascii="GHEA Grapalat" w:hAnsi="GHEA Grapalat"/>
          <w:sz w:val="22"/>
          <w:szCs w:val="22"/>
          <w:lang w:val="nb-NO"/>
        </w:rPr>
        <w:t xml:space="preserve"> </w:t>
      </w:r>
      <w:r w:rsidRPr="00CB2464">
        <w:rPr>
          <w:rFonts w:ascii="GHEA Grapalat" w:hAnsi="GHEA Grapalat"/>
          <w:sz w:val="22"/>
          <w:szCs w:val="22"/>
        </w:rPr>
        <w:t>պարտատոմսերը</w:t>
      </w:r>
      <w:r w:rsidRPr="00CB2464">
        <w:rPr>
          <w:rFonts w:ascii="GHEA Grapalat" w:hAnsi="GHEA Grapalat"/>
          <w:sz w:val="22"/>
          <w:szCs w:val="22"/>
          <w:lang w:val="hy-AM"/>
        </w:rPr>
        <w:t xml:space="preserve"> բնութագրող ցուցանիշներ</w:t>
      </w:r>
      <w:r w:rsidRPr="00CB2464">
        <w:rPr>
          <w:rFonts w:ascii="GHEA Grapalat" w:hAnsi="GHEA Grapalat"/>
          <w:sz w:val="22"/>
          <w:szCs w:val="22"/>
        </w:rPr>
        <w:t>ը</w:t>
      </w:r>
      <w:r w:rsidRPr="00CB2464">
        <w:rPr>
          <w:rFonts w:ascii="GHEA Grapalat" w:hAnsi="GHEA Grapalat"/>
          <w:sz w:val="22"/>
          <w:szCs w:val="22"/>
          <w:lang w:val="hy-AM"/>
        </w:rPr>
        <w:t xml:space="preserve"> </w:t>
      </w:r>
      <w:r w:rsidRPr="00CB2464">
        <w:rPr>
          <w:rFonts w:ascii="GHEA Grapalat" w:hAnsi="GHEA Grapalat"/>
          <w:sz w:val="22"/>
          <w:szCs w:val="22"/>
        </w:rPr>
        <w:t>եղել</w:t>
      </w:r>
      <w:r w:rsidRPr="00CB2464">
        <w:rPr>
          <w:rFonts w:ascii="GHEA Grapalat" w:hAnsi="GHEA Grapalat"/>
          <w:sz w:val="22"/>
          <w:szCs w:val="22"/>
          <w:lang w:val="nb-NO"/>
        </w:rPr>
        <w:t xml:space="preserve"> </w:t>
      </w:r>
      <w:r w:rsidRPr="00CB2464">
        <w:rPr>
          <w:rFonts w:ascii="GHEA Grapalat" w:hAnsi="GHEA Grapalat"/>
          <w:sz w:val="22"/>
          <w:szCs w:val="22"/>
        </w:rPr>
        <w:t>են</w:t>
      </w:r>
      <w:r w:rsidRPr="00CB2464">
        <w:rPr>
          <w:rFonts w:ascii="GHEA Grapalat" w:hAnsi="GHEA Grapalat"/>
          <w:sz w:val="22"/>
          <w:szCs w:val="22"/>
          <w:lang w:val="nb-NO"/>
        </w:rPr>
        <w:t xml:space="preserve"> </w:t>
      </w:r>
      <w:r w:rsidRPr="00CB2464">
        <w:rPr>
          <w:rFonts w:ascii="GHEA Grapalat" w:hAnsi="GHEA Grapalat"/>
          <w:sz w:val="22"/>
          <w:szCs w:val="22"/>
          <w:lang w:val="hy-AM"/>
        </w:rPr>
        <w:t>հետևյալ</w:t>
      </w:r>
      <w:r w:rsidRPr="00CB2464">
        <w:rPr>
          <w:rFonts w:ascii="GHEA Grapalat" w:hAnsi="GHEA Grapalat"/>
          <w:sz w:val="22"/>
          <w:szCs w:val="22"/>
        </w:rPr>
        <w:t>ը</w:t>
      </w:r>
      <w:r w:rsidRPr="00CB2464">
        <w:rPr>
          <w:rFonts w:ascii="GHEA Grapalat" w:hAnsi="GHEA Grapalat"/>
          <w:sz w:val="22"/>
          <w:szCs w:val="22"/>
          <w:lang w:val="hy-AM"/>
        </w:rPr>
        <w:t>.</w:t>
      </w:r>
      <w:proofErr w:type="gramEnd"/>
    </w:p>
    <w:p w:rsidR="00B546AC" w:rsidRPr="00CB2464" w:rsidRDefault="00B546AC" w:rsidP="00B546AC">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միջին կշռված եկամտաբերությունը կազմել է </w:t>
      </w:r>
      <w:r w:rsidRPr="00CB2464">
        <w:rPr>
          <w:rFonts w:ascii="GHEA Grapalat" w:hAnsi="GHEA Grapalat" w:cs="GHEA Grapalat"/>
          <w:sz w:val="22"/>
          <w:szCs w:val="22"/>
          <w:lang w:val="nb-NO"/>
        </w:rPr>
        <w:t>10.06% (2020</w:t>
      </w:r>
      <w:r w:rsidRPr="00CB2464">
        <w:rPr>
          <w:rFonts w:ascii="GHEA Grapalat" w:hAnsi="GHEA Grapalat" w:cs="GHEA Grapalat"/>
          <w:sz w:val="22"/>
          <w:szCs w:val="22"/>
        </w:rPr>
        <w:t>թ</w:t>
      </w:r>
      <w:r w:rsidRPr="00CB2464">
        <w:rPr>
          <w:rFonts w:ascii="GHEA Grapalat" w:hAnsi="GHEA Grapalat" w:cs="GHEA Grapalat"/>
          <w:sz w:val="22"/>
          <w:szCs w:val="22"/>
          <w:lang w:val="nb-NO"/>
        </w:rPr>
        <w:t xml:space="preserve">. </w:t>
      </w:r>
      <w:proofErr w:type="gramStart"/>
      <w:r w:rsidRPr="00CB2464">
        <w:rPr>
          <w:rFonts w:ascii="GHEA Grapalat" w:hAnsi="GHEA Grapalat" w:cs="GHEA Grapalat"/>
          <w:sz w:val="22"/>
          <w:szCs w:val="22"/>
        </w:rPr>
        <w:t>նույն</w:t>
      </w:r>
      <w:proofErr w:type="gramEnd"/>
      <w:r w:rsidRPr="00CB2464">
        <w:rPr>
          <w:rFonts w:ascii="GHEA Grapalat" w:hAnsi="GHEA Grapalat" w:cs="GHEA Grapalat"/>
          <w:sz w:val="22"/>
          <w:szCs w:val="22"/>
          <w:lang w:val="nb-NO"/>
        </w:rPr>
        <w:t xml:space="preserve"> </w:t>
      </w:r>
      <w:r w:rsidRPr="00CB2464">
        <w:rPr>
          <w:rFonts w:ascii="GHEA Grapalat" w:hAnsi="GHEA Grapalat" w:cs="GHEA Grapalat"/>
          <w:sz w:val="22"/>
          <w:szCs w:val="22"/>
        </w:rPr>
        <w:t>ժամանակահատվածում</w:t>
      </w:r>
      <w:r w:rsidRPr="00CB2464">
        <w:rPr>
          <w:rFonts w:ascii="GHEA Grapalat" w:hAnsi="GHEA Grapalat" w:cs="GHEA Grapalat"/>
          <w:sz w:val="22"/>
          <w:szCs w:val="22"/>
          <w:lang w:val="nb-NO"/>
        </w:rPr>
        <w:t>` 10.57%):</w:t>
      </w:r>
    </w:p>
    <w:p w:rsidR="00B546AC" w:rsidRPr="00CB2464" w:rsidRDefault="00B546AC" w:rsidP="00B546AC">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մինչև մարումը մնացած միջին ժամկետայնությունը` 3,905 օր (2020թ. նույն ժամանակահատվածում 3,859 օր).</w:t>
      </w:r>
    </w:p>
    <w:p w:rsidR="00B546AC" w:rsidRPr="00CB2464" w:rsidRDefault="00B546AC" w:rsidP="00B546AC">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մարման բեռի բաշխվածությունը մինչև 2050 թվականն է.</w:t>
      </w:r>
    </w:p>
    <w:p w:rsidR="00B546AC" w:rsidRPr="00CB2464" w:rsidRDefault="00B546AC" w:rsidP="00B546AC">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շրջանառության մեջ գտնվող պարտատոմսերի ծավալն անվանական արժեքով կազմել է 1,116.8 մլրդ դրամ</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2020թ. նույն ժամանակահատվածում</w:t>
      </w:r>
      <w:r w:rsidRPr="00CB2464">
        <w:rPr>
          <w:rFonts w:ascii="GHEA Grapalat" w:hAnsi="GHEA Grapalat" w:cs="GHEA Grapalat"/>
          <w:sz w:val="22"/>
          <w:szCs w:val="22"/>
          <w:lang w:val="nb-NO"/>
        </w:rPr>
        <w:t>՝ 875.4</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lang w:val="nb-NO"/>
        </w:rPr>
        <w:t>մլրդ դրամ)</w:t>
      </w:r>
      <w:r w:rsidRPr="00CB2464">
        <w:rPr>
          <w:rFonts w:ascii="GHEA Grapalat" w:hAnsi="GHEA Grapalat" w:cs="GHEA Grapalat"/>
          <w:sz w:val="22"/>
          <w:szCs w:val="22"/>
          <w:lang w:val="hy-AM"/>
        </w:rPr>
        <w:t xml:space="preserve">, </w:t>
      </w:r>
      <w:r w:rsidRPr="00CB2464">
        <w:rPr>
          <w:rFonts w:ascii="GHEA Grapalat" w:hAnsi="GHEA Grapalat" w:cs="GHEA Grapalat"/>
          <w:sz w:val="22"/>
          <w:szCs w:val="22"/>
          <w:lang w:val="nb-NO"/>
        </w:rPr>
        <w:t>որի 4.2%-ը (46.48</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մլրդ դրամը) կազմել են կարճաժամկետ պարտատոմսերը, 28.9%-ը (322.28 մլրդ դրամը)՝ միջնաժամկետ պարտատոմսերը, 66.5%-ը (742.53 մլրդ դրամը)՝ երկարաժամկետ պարտատոմսերը և 0.5%-ը (5.55</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մլրդ դրամը)՝ խնայողական պարտատոմսերը:</w:t>
      </w:r>
    </w:p>
    <w:p w:rsidR="00B546AC" w:rsidRPr="00CB2464" w:rsidRDefault="00B546AC" w:rsidP="00B546A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cs="GHEA Grapalat"/>
          <w:sz w:val="22"/>
          <w:szCs w:val="22"/>
          <w:lang w:val="af-ZA"/>
        </w:rPr>
        <w:t xml:space="preserve">2021 թվականի սեպտեմբերի 30-ի դրությամբ շրջանառության մեջ գտնվող գանձապետական պարտատոմսերի 97.8%-ը (1,091.9 մլրդ դրամ) ձեռք </w:t>
      </w:r>
      <w:r w:rsidR="00D95F98" w:rsidRPr="00CB2464">
        <w:rPr>
          <w:rFonts w:ascii="GHEA Grapalat" w:hAnsi="GHEA Grapalat" w:cs="GHEA Grapalat"/>
          <w:sz w:val="22"/>
          <w:szCs w:val="22"/>
          <w:lang w:val="af-ZA"/>
        </w:rPr>
        <w:t>է</w:t>
      </w:r>
      <w:r w:rsidRPr="00CB2464">
        <w:rPr>
          <w:rFonts w:ascii="GHEA Grapalat" w:hAnsi="GHEA Grapalat" w:cs="GHEA Grapalat"/>
          <w:sz w:val="22"/>
          <w:szCs w:val="22"/>
          <w:lang w:val="af-ZA"/>
        </w:rPr>
        <w:t xml:space="preserve"> բերվել ռեզիդենտների կողմից, իսկ մնացած ծավալը՝ 2.2%-ը (24.94 մլրդ դրամ)` ոչ ռեզիդենտների կողմից:</w:t>
      </w:r>
    </w:p>
    <w:p w:rsidR="00B546AC" w:rsidRPr="00CB2464" w:rsidRDefault="00D95F98" w:rsidP="00B546A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rPr>
        <w:t xml:space="preserve">Հաշվետու ժամանակահատվածում </w:t>
      </w:r>
      <w:r w:rsidR="00B546AC" w:rsidRPr="00CB2464">
        <w:rPr>
          <w:rFonts w:ascii="GHEA Grapalat" w:hAnsi="GHEA Grapalat"/>
          <w:sz w:val="22"/>
          <w:szCs w:val="22"/>
          <w:lang w:val="hy-AM"/>
        </w:rPr>
        <w:t>33</w:t>
      </w:r>
      <w:r w:rsidR="00B546AC" w:rsidRPr="00CB2464">
        <w:rPr>
          <w:rFonts w:ascii="Calibri" w:hAnsi="Calibri" w:cs="Calibri"/>
          <w:sz w:val="22"/>
          <w:szCs w:val="22"/>
          <w:lang w:val="hy-AM"/>
        </w:rPr>
        <w:t> </w:t>
      </w:r>
      <w:r w:rsidR="00B546AC" w:rsidRPr="00CB2464">
        <w:rPr>
          <w:rFonts w:ascii="GHEA Grapalat" w:hAnsi="GHEA Grapalat"/>
          <w:sz w:val="22"/>
          <w:szCs w:val="22"/>
          <w:lang w:val="hy-AM"/>
        </w:rPr>
        <w:t>մլն դրամ տրամադրվել է մուրհակների մարմանը` իննամսյա ծրագրով նախատեսված 38.8 մլն դրամի դիմաց, ինչը պայմանավորված է նրանով, որ թվով 9 մուրհակ մուրհակատերերի կողմից չեն ներկայացվել մարման։</w:t>
      </w:r>
    </w:p>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nb-NO"/>
        </w:rPr>
        <w:t>2021 թվականի ինն ամ</w:t>
      </w:r>
      <w:r w:rsidRPr="00CB2464">
        <w:rPr>
          <w:rFonts w:ascii="GHEA Grapalat" w:hAnsi="GHEA Grapalat" w:cs="GHEA Grapalat"/>
          <w:sz w:val="22"/>
          <w:szCs w:val="22"/>
          <w:lang w:val="hy-AM"/>
        </w:rPr>
        <w:t>իսների ընթացքում</w:t>
      </w:r>
      <w:r w:rsidRPr="00CB2464">
        <w:rPr>
          <w:rFonts w:ascii="GHEA Grapalat" w:hAnsi="GHEA Grapalat" w:cs="GHEA Grapalat"/>
          <w:sz w:val="22"/>
          <w:szCs w:val="22"/>
          <w:lang w:val="nb-NO"/>
        </w:rPr>
        <w:t xml:space="preserve"> </w:t>
      </w:r>
      <w:r w:rsidRPr="00CB2464">
        <w:rPr>
          <w:rFonts w:ascii="GHEA Grapalat" w:hAnsi="GHEA Grapalat" w:cs="GHEA Grapalat"/>
          <w:sz w:val="22"/>
          <w:szCs w:val="22"/>
          <w:lang w:val="hy-AM"/>
        </w:rPr>
        <w:t xml:space="preserve">պետական բյուջեի ֆինանսավորումը ներքին ֆինանսական զուտ ակտիվների հաշվին կազմել է </w:t>
      </w:r>
      <w:r w:rsidRPr="00CB2464">
        <w:rPr>
          <w:rFonts w:ascii="GHEA Grapalat" w:hAnsi="GHEA Grapalat" w:cs="GHEA Grapalat"/>
          <w:sz w:val="22"/>
          <w:szCs w:val="22"/>
          <w:lang w:val="hy-AM"/>
        </w:rPr>
        <w:noBreakHyphen/>
        <w:t xml:space="preserve">248.4 մլրդ դրամ: Մասնավորապես՝ 36.6 մլրդ դրամ վարկեր են տրամադրվել ՀՀ ռեզիդենտներին: </w:t>
      </w:r>
    </w:p>
    <w:p w:rsidR="00D95F98" w:rsidRPr="00CB2464" w:rsidRDefault="00D95F98" w:rsidP="00B546AC">
      <w:pPr>
        <w:autoSpaceDE w:val="0"/>
        <w:autoSpaceDN w:val="0"/>
        <w:adjustRightInd w:val="0"/>
        <w:spacing w:line="360" w:lineRule="auto"/>
        <w:ind w:firstLine="567"/>
        <w:jc w:val="both"/>
        <w:rPr>
          <w:rFonts w:ascii="GHEA Grapalat" w:hAnsi="GHEA Grapalat" w:cs="GHEA Grapalat"/>
          <w:sz w:val="22"/>
          <w:szCs w:val="22"/>
        </w:rPr>
      </w:pPr>
    </w:p>
    <w:p w:rsidR="00B546AC" w:rsidRPr="00CB2464" w:rsidRDefault="00D95F98" w:rsidP="009C30A0">
      <w:pPr>
        <w:pStyle w:val="Caption"/>
        <w:keepNext/>
        <w:numPr>
          <w:ilvl w:val="0"/>
          <w:numId w:val="26"/>
        </w:numPr>
        <w:tabs>
          <w:tab w:val="left" w:pos="1134"/>
        </w:tabs>
        <w:ind w:left="0" w:firstLine="0"/>
        <w:jc w:val="left"/>
        <w:rPr>
          <w:rFonts w:ascii="GHEA Grapalat" w:hAnsi="GHEA Grapalat"/>
          <w:i/>
          <w:sz w:val="18"/>
          <w:szCs w:val="18"/>
          <w:lang w:val="en-US"/>
        </w:rPr>
      </w:pPr>
      <w:r w:rsidRPr="00CB2464">
        <w:rPr>
          <w:rFonts w:ascii="GHEA Grapalat" w:hAnsi="GHEA Grapalat"/>
          <w:i/>
          <w:sz w:val="18"/>
          <w:szCs w:val="18"/>
          <w:lang w:val="en-US"/>
        </w:rPr>
        <w:t xml:space="preserve"> </w:t>
      </w:r>
      <w:r w:rsidR="00B546AC" w:rsidRPr="00CB2464">
        <w:rPr>
          <w:rFonts w:ascii="GHEA Grapalat" w:hAnsi="GHEA Grapalat"/>
          <w:i/>
          <w:sz w:val="18"/>
          <w:szCs w:val="18"/>
          <w:lang w:val="en-US"/>
        </w:rPr>
        <w:t>ՀՀ պետական բյուջեից ՀՀ ռեզիդենտներին տրամադրված վարկեր և փոխատվություններ (մլրդ դրամ)</w:t>
      </w:r>
    </w:p>
    <w:tbl>
      <w:tblPr>
        <w:tblW w:w="10165" w:type="dxa"/>
        <w:tblLayout w:type="fixed"/>
        <w:tblLook w:val="04A0" w:firstRow="1" w:lastRow="0" w:firstColumn="1" w:lastColumn="0" w:noHBand="0" w:noVBand="1"/>
      </w:tblPr>
      <w:tblGrid>
        <w:gridCol w:w="4945"/>
        <w:gridCol w:w="1260"/>
        <w:gridCol w:w="1260"/>
        <w:gridCol w:w="1260"/>
        <w:gridCol w:w="1440"/>
      </w:tblGrid>
      <w:tr w:rsidR="00B546AC" w:rsidRPr="00CB2464" w:rsidTr="00B546AC">
        <w:trPr>
          <w:trHeight w:val="855"/>
        </w:trPr>
        <w:tc>
          <w:tcPr>
            <w:tcW w:w="4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6AC" w:rsidRPr="00CB2464" w:rsidRDefault="00B546AC" w:rsidP="00B546AC">
            <w:pPr>
              <w:rPr>
                <w:rFonts w:ascii="GHEA Grapalat" w:hAnsi="GHEA Grapalat" w:cs="Calibri"/>
                <w:sz w:val="18"/>
                <w:szCs w:val="18"/>
                <w:lang w:val="hy-AM"/>
              </w:rPr>
            </w:pPr>
            <w:bookmarkStart w:id="109" w:name="_Hlk86747269"/>
            <w:r w:rsidRPr="00CB2464">
              <w:rPr>
                <w:rFonts w:ascii="Courier New" w:hAnsi="Courier New" w:cs="Courier New"/>
                <w:sz w:val="18"/>
                <w:szCs w:val="18"/>
                <w:lang w:val="hy-AM"/>
              </w:rPr>
              <w:t> </w:t>
            </w:r>
          </w:p>
        </w:tc>
        <w:tc>
          <w:tcPr>
            <w:tcW w:w="1260" w:type="dxa"/>
            <w:tcBorders>
              <w:top w:val="single" w:sz="4" w:space="0" w:color="auto"/>
              <w:left w:val="nil"/>
              <w:bottom w:val="single" w:sz="4" w:space="0" w:color="auto"/>
              <w:right w:val="single" w:sz="4" w:space="0" w:color="auto"/>
            </w:tcBorders>
          </w:tcPr>
          <w:p w:rsidR="00B546AC" w:rsidRPr="00CB2464" w:rsidRDefault="00B546AC" w:rsidP="00B546AC">
            <w:pPr>
              <w:jc w:val="center"/>
              <w:rPr>
                <w:rFonts w:ascii="GHEA Grapalat" w:hAnsi="GHEA Grapalat" w:cs="Calibri"/>
                <w:b/>
                <w:bCs/>
                <w:sz w:val="18"/>
                <w:szCs w:val="18"/>
              </w:rPr>
            </w:pPr>
            <w:r w:rsidRPr="00CB2464">
              <w:rPr>
                <w:rFonts w:ascii="GHEA Grapalat" w:hAnsi="GHEA Grapalat" w:cs="Calibri"/>
                <w:b/>
                <w:bCs/>
                <w:sz w:val="18"/>
                <w:szCs w:val="18"/>
              </w:rPr>
              <w:t>202</w:t>
            </w:r>
            <w:r w:rsidRPr="00CB2464">
              <w:rPr>
                <w:rFonts w:ascii="GHEA Grapalat" w:hAnsi="GHEA Grapalat" w:cs="Calibri"/>
                <w:b/>
                <w:bCs/>
                <w:sz w:val="18"/>
                <w:szCs w:val="18"/>
                <w:lang w:val="hy-AM"/>
              </w:rPr>
              <w:t>0</w:t>
            </w:r>
            <w:r w:rsidRPr="00CB2464">
              <w:rPr>
                <w:rFonts w:ascii="GHEA Grapalat" w:hAnsi="GHEA Grapalat" w:cs="Calibri"/>
                <w:b/>
                <w:bCs/>
                <w:sz w:val="18"/>
                <w:szCs w:val="18"/>
              </w:rPr>
              <w:t>թ.</w:t>
            </w:r>
            <w:r w:rsidRPr="00CB2464">
              <w:rPr>
                <w:rFonts w:ascii="GHEA Grapalat" w:hAnsi="GHEA Grapalat" w:cs="Calibri"/>
                <w:b/>
                <w:bCs/>
                <w:sz w:val="18"/>
                <w:szCs w:val="18"/>
                <w:lang w:val="hy-AM"/>
              </w:rPr>
              <w:t xml:space="preserve"> </w:t>
            </w:r>
            <w:r w:rsidRPr="00CB2464">
              <w:rPr>
                <w:rFonts w:ascii="GHEA Grapalat" w:hAnsi="GHEA Grapalat" w:cs="Calibri"/>
                <w:b/>
                <w:bCs/>
                <w:sz w:val="18"/>
                <w:szCs w:val="18"/>
              </w:rPr>
              <w:t>ինն ամիսների</w:t>
            </w:r>
            <w:r w:rsidRPr="00CB2464">
              <w:rPr>
                <w:rFonts w:ascii="GHEA Grapalat" w:hAnsi="GHEA Grapalat" w:cs="Calibri"/>
                <w:b/>
                <w:bCs/>
                <w:sz w:val="18"/>
                <w:szCs w:val="18"/>
              </w:rPr>
              <w:br/>
              <w:t>փաստ</w:t>
            </w:r>
          </w:p>
        </w:tc>
        <w:tc>
          <w:tcPr>
            <w:tcW w:w="1260" w:type="dxa"/>
            <w:tcBorders>
              <w:top w:val="single" w:sz="4" w:space="0" w:color="auto"/>
              <w:left w:val="single" w:sz="4" w:space="0" w:color="auto"/>
              <w:bottom w:val="single" w:sz="4" w:space="0" w:color="auto"/>
              <w:right w:val="single" w:sz="4" w:space="0" w:color="auto"/>
            </w:tcBorders>
            <w:shd w:val="clear" w:color="000000" w:fill="FFFFFF"/>
            <w:hideMark/>
          </w:tcPr>
          <w:p w:rsidR="00B546AC" w:rsidRPr="00CB2464" w:rsidRDefault="00B546AC" w:rsidP="00B546AC">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 ճշտված պլան</w:t>
            </w:r>
          </w:p>
        </w:tc>
        <w:tc>
          <w:tcPr>
            <w:tcW w:w="1260" w:type="dxa"/>
            <w:tcBorders>
              <w:top w:val="single" w:sz="4" w:space="0" w:color="auto"/>
              <w:left w:val="nil"/>
              <w:bottom w:val="single" w:sz="4" w:space="0" w:color="auto"/>
              <w:right w:val="single" w:sz="4" w:space="0" w:color="auto"/>
            </w:tcBorders>
            <w:shd w:val="clear" w:color="000000" w:fill="FFFFFF"/>
            <w:hideMark/>
          </w:tcPr>
          <w:p w:rsidR="00B546AC" w:rsidRPr="00CB2464" w:rsidRDefault="00B546AC" w:rsidP="00B546AC">
            <w:pPr>
              <w:jc w:val="center"/>
              <w:rPr>
                <w:rFonts w:ascii="GHEA Grapalat" w:hAnsi="GHEA Grapalat" w:cs="Calibri"/>
                <w:b/>
                <w:bCs/>
                <w:sz w:val="18"/>
                <w:szCs w:val="18"/>
              </w:rPr>
            </w:pPr>
            <w:r w:rsidRPr="00CB2464">
              <w:rPr>
                <w:rFonts w:ascii="GHEA Grapalat" w:hAnsi="GHEA Grapalat" w:cs="Calibri"/>
                <w:b/>
                <w:bCs/>
                <w:sz w:val="18"/>
                <w:szCs w:val="18"/>
              </w:rPr>
              <w:t>2021թ.ինն ամիսների</w:t>
            </w:r>
            <w:r w:rsidRPr="00CB2464">
              <w:rPr>
                <w:rFonts w:ascii="GHEA Grapalat" w:hAnsi="GHEA Grapalat" w:cs="Calibri"/>
                <w:b/>
                <w:bCs/>
                <w:sz w:val="18"/>
                <w:szCs w:val="18"/>
              </w:rPr>
              <w:br/>
              <w:t>փաստ</w:t>
            </w:r>
          </w:p>
        </w:tc>
        <w:tc>
          <w:tcPr>
            <w:tcW w:w="1440" w:type="dxa"/>
            <w:tcBorders>
              <w:top w:val="single" w:sz="4" w:space="0" w:color="auto"/>
              <w:left w:val="nil"/>
              <w:bottom w:val="single" w:sz="4" w:space="0" w:color="auto"/>
              <w:right w:val="single" w:sz="4" w:space="0" w:color="auto"/>
            </w:tcBorders>
            <w:shd w:val="clear" w:color="000000" w:fill="FFFFFF"/>
            <w:vAlign w:val="center"/>
            <w:hideMark/>
          </w:tcPr>
          <w:p w:rsidR="00B546AC" w:rsidRPr="00CB2464" w:rsidRDefault="00B546AC" w:rsidP="00B546AC">
            <w:pPr>
              <w:jc w:val="center"/>
              <w:rPr>
                <w:rFonts w:ascii="GHEA Grapalat" w:hAnsi="GHEA Grapalat" w:cs="Calibri"/>
                <w:b/>
                <w:bCs/>
                <w:sz w:val="18"/>
                <w:szCs w:val="18"/>
              </w:rPr>
            </w:pPr>
            <w:r w:rsidRPr="00CB2464">
              <w:rPr>
                <w:rFonts w:ascii="GHEA Grapalat" w:hAnsi="GHEA Grapalat" w:cs="Calibri"/>
                <w:b/>
                <w:bCs/>
                <w:sz w:val="18"/>
                <w:szCs w:val="18"/>
              </w:rPr>
              <w:t>Կատարողականը ճշտված պլանի նկատմամբ</w:t>
            </w:r>
          </w:p>
          <w:p w:rsidR="00B546AC" w:rsidRPr="00CB2464" w:rsidRDefault="00B546AC" w:rsidP="00B546AC">
            <w:pPr>
              <w:jc w:val="center"/>
              <w:rPr>
                <w:rFonts w:ascii="GHEA Grapalat" w:hAnsi="GHEA Grapalat" w:cs="Calibri"/>
                <w:b/>
                <w:bCs/>
                <w:sz w:val="18"/>
                <w:szCs w:val="18"/>
              </w:rPr>
            </w:pPr>
            <w:r w:rsidRPr="00CB2464">
              <w:rPr>
                <w:rFonts w:ascii="GHEA Grapalat" w:hAnsi="GHEA Grapalat" w:cs="Calibri"/>
                <w:b/>
                <w:bCs/>
                <w:sz w:val="18"/>
                <w:szCs w:val="18"/>
              </w:rPr>
              <w:t>(%)</w:t>
            </w:r>
          </w:p>
        </w:tc>
      </w:tr>
      <w:tr w:rsidR="00B546AC" w:rsidRPr="00CB2464" w:rsidTr="00B546AC">
        <w:trPr>
          <w:trHeight w:val="377"/>
        </w:trPr>
        <w:tc>
          <w:tcPr>
            <w:tcW w:w="4945" w:type="dxa"/>
            <w:tcBorders>
              <w:top w:val="nil"/>
              <w:left w:val="single" w:sz="4" w:space="0" w:color="auto"/>
              <w:bottom w:val="single" w:sz="4" w:space="0" w:color="auto"/>
              <w:right w:val="single" w:sz="4" w:space="0" w:color="auto"/>
            </w:tcBorders>
            <w:shd w:val="clear" w:color="auto" w:fill="auto"/>
          </w:tcPr>
          <w:p w:rsidR="00B546AC" w:rsidRPr="00CB2464" w:rsidRDefault="00B546AC" w:rsidP="00B546AC">
            <w:pPr>
              <w:rPr>
                <w:rFonts w:ascii="GHEA Grapalat" w:hAnsi="GHEA Grapalat" w:cs="Calibri"/>
                <w:b/>
                <w:bCs/>
                <w:sz w:val="18"/>
                <w:szCs w:val="18"/>
              </w:rPr>
            </w:pPr>
            <w:r w:rsidRPr="00CB2464">
              <w:rPr>
                <w:rFonts w:ascii="GHEA Grapalat" w:hAnsi="GHEA Grapalat" w:cs="Calibri"/>
                <w:b/>
                <w:color w:val="000000"/>
                <w:sz w:val="18"/>
                <w:szCs w:val="18"/>
              </w:rPr>
              <w:t>Վարկերի և փոխատվությունների տրամադրում</w:t>
            </w:r>
            <w:r w:rsidRPr="00CB2464">
              <w:rPr>
                <w:rFonts w:ascii="GHEA Grapalat" w:hAnsi="GHEA Grapalat" w:cs="Calibri"/>
                <w:bCs/>
                <w:sz w:val="18"/>
                <w:szCs w:val="18"/>
              </w:rPr>
              <w:t>,</w:t>
            </w:r>
            <w:r w:rsidRPr="00CB2464">
              <w:rPr>
                <w:rFonts w:ascii="GHEA Grapalat" w:hAnsi="GHEA Grapalat" w:cs="Calibri"/>
                <w:sz w:val="18"/>
                <w:szCs w:val="18"/>
              </w:rPr>
              <w:t xml:space="preserve"> այդ թվում`</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42.1</w:t>
            </w:r>
          </w:p>
        </w:tc>
        <w:tc>
          <w:tcPr>
            <w:tcW w:w="1260"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43.9</w:t>
            </w:r>
          </w:p>
        </w:tc>
        <w:tc>
          <w:tcPr>
            <w:tcW w:w="126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36.6</w:t>
            </w:r>
          </w:p>
        </w:tc>
        <w:tc>
          <w:tcPr>
            <w:tcW w:w="144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83.2%</w:t>
            </w:r>
          </w:p>
        </w:tc>
      </w:tr>
      <w:tr w:rsidR="00B546AC" w:rsidRPr="00CB2464" w:rsidTr="00B546AC">
        <w:trPr>
          <w:trHeight w:val="431"/>
        </w:trPr>
        <w:tc>
          <w:tcPr>
            <w:tcW w:w="4945"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922270">
            <w:pPr>
              <w:ind w:firstLineChars="100" w:firstLine="180"/>
              <w:rPr>
                <w:rFonts w:ascii="GHEA Grapalat" w:hAnsi="GHEA Grapalat" w:cs="Calibri"/>
                <w:sz w:val="18"/>
                <w:szCs w:val="18"/>
              </w:rPr>
            </w:pPr>
            <w:r w:rsidRPr="00CB2464">
              <w:rPr>
                <w:rFonts w:ascii="GHEA Grapalat" w:hAnsi="GHEA Grapalat" w:cs="Calibri"/>
                <w:sz w:val="18"/>
                <w:szCs w:val="18"/>
              </w:rPr>
              <w:t>Արտաքին աջակցությամբ իրականացվող վարկային</w:t>
            </w:r>
            <w:r w:rsidR="00D95F98" w:rsidRPr="00CB2464">
              <w:rPr>
                <w:rFonts w:ascii="GHEA Grapalat" w:hAnsi="GHEA Grapalat" w:cs="Calibri"/>
                <w:sz w:val="18"/>
                <w:szCs w:val="18"/>
              </w:rPr>
              <w:t xml:space="preserve"> </w:t>
            </w:r>
            <w:r w:rsidRPr="00CB2464">
              <w:rPr>
                <w:rFonts w:ascii="GHEA Grapalat" w:hAnsi="GHEA Grapalat" w:cs="Calibri"/>
                <w:sz w:val="18"/>
                <w:szCs w:val="18"/>
              </w:rPr>
              <w:t>ծրագրեր</w:t>
            </w:r>
            <w:r w:rsidR="00D95F98" w:rsidRPr="00CB2464">
              <w:rPr>
                <w:rFonts w:ascii="GHEA Grapalat" w:hAnsi="GHEA Grapalat" w:cs="Calibri"/>
                <w:sz w:val="18"/>
                <w:szCs w:val="18"/>
              </w:rPr>
              <w:t>ի շրջանակներում</w:t>
            </w:r>
          </w:p>
        </w:tc>
        <w:tc>
          <w:tcPr>
            <w:tcW w:w="1260" w:type="dxa"/>
            <w:tcBorders>
              <w:top w:val="nil"/>
              <w:left w:val="single" w:sz="4" w:space="0" w:color="auto"/>
              <w:bottom w:val="single" w:sz="4" w:space="0" w:color="auto"/>
              <w:right w:val="single" w:sz="4" w:space="0" w:color="auto"/>
            </w:tcBorders>
            <w:shd w:val="clear" w:color="auto" w:fill="auto"/>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3.2</w:t>
            </w:r>
          </w:p>
        </w:tc>
        <w:tc>
          <w:tcPr>
            <w:tcW w:w="1260"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13.2</w:t>
            </w:r>
          </w:p>
        </w:tc>
        <w:tc>
          <w:tcPr>
            <w:tcW w:w="126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5.8</w:t>
            </w:r>
          </w:p>
        </w:tc>
        <w:tc>
          <w:tcPr>
            <w:tcW w:w="144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44.0%</w:t>
            </w:r>
          </w:p>
        </w:tc>
      </w:tr>
      <w:tr w:rsidR="00B546AC" w:rsidRPr="00CB2464" w:rsidTr="0083099C">
        <w:trPr>
          <w:trHeight w:val="321"/>
        </w:trPr>
        <w:tc>
          <w:tcPr>
            <w:tcW w:w="4945" w:type="dxa"/>
            <w:tcBorders>
              <w:top w:val="nil"/>
              <w:left w:val="single" w:sz="4" w:space="0" w:color="auto"/>
              <w:bottom w:val="single" w:sz="4" w:space="0" w:color="auto"/>
              <w:right w:val="single" w:sz="4" w:space="0" w:color="auto"/>
            </w:tcBorders>
            <w:shd w:val="clear" w:color="auto" w:fill="auto"/>
            <w:noWrap/>
          </w:tcPr>
          <w:p w:rsidR="00B546AC" w:rsidRPr="00CB2464" w:rsidRDefault="00944987" w:rsidP="00944987">
            <w:pPr>
              <w:ind w:firstLineChars="100" w:firstLine="180"/>
              <w:rPr>
                <w:rFonts w:ascii="GHEA Grapalat" w:hAnsi="GHEA Grapalat" w:cs="Calibri"/>
                <w:sz w:val="18"/>
                <w:szCs w:val="18"/>
              </w:rPr>
            </w:pPr>
            <w:r w:rsidRPr="00CB2464">
              <w:rPr>
                <w:rFonts w:ascii="GHEA Grapalat" w:hAnsi="GHEA Grapalat" w:cs="Calibri"/>
                <w:sz w:val="18"/>
                <w:szCs w:val="18"/>
              </w:rPr>
              <w:t>Այլ բյուջետային վարկեր</w:t>
            </w:r>
            <w:r w:rsidR="00B546AC" w:rsidRPr="00CB2464">
              <w:rPr>
                <w:rFonts w:ascii="GHEA Grapalat" w:hAnsi="GHEA Grapalat" w:cs="Calibri"/>
                <w:sz w:val="18"/>
                <w:szCs w:val="18"/>
              </w:rPr>
              <w:t>, այդ թվում`</w:t>
            </w:r>
          </w:p>
        </w:tc>
        <w:tc>
          <w:tcPr>
            <w:tcW w:w="1260" w:type="dxa"/>
            <w:tcBorders>
              <w:top w:val="nil"/>
              <w:left w:val="single" w:sz="4" w:space="0" w:color="auto"/>
              <w:bottom w:val="single" w:sz="4" w:space="0" w:color="auto"/>
              <w:right w:val="single" w:sz="4" w:space="0" w:color="auto"/>
            </w:tcBorders>
            <w:shd w:val="clear" w:color="auto" w:fill="auto"/>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39.0</w:t>
            </w:r>
          </w:p>
        </w:tc>
        <w:tc>
          <w:tcPr>
            <w:tcW w:w="1260"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30.8</w:t>
            </w:r>
          </w:p>
        </w:tc>
        <w:tc>
          <w:tcPr>
            <w:tcW w:w="126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30.8</w:t>
            </w:r>
          </w:p>
        </w:tc>
        <w:tc>
          <w:tcPr>
            <w:tcW w:w="144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100.0%</w:t>
            </w:r>
          </w:p>
        </w:tc>
      </w:tr>
      <w:bookmarkEnd w:id="109"/>
      <w:tr w:rsidR="00B546AC" w:rsidRPr="00CB2464" w:rsidTr="0083099C">
        <w:trPr>
          <w:trHeight w:val="269"/>
        </w:trPr>
        <w:tc>
          <w:tcPr>
            <w:tcW w:w="4945"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9C30A0">
            <w:pPr>
              <w:pStyle w:val="ListParagraph"/>
              <w:numPr>
                <w:ilvl w:val="0"/>
                <w:numId w:val="27"/>
              </w:numPr>
              <w:ind w:left="426" w:hanging="156"/>
              <w:rPr>
                <w:rFonts w:ascii="GHEA Grapalat" w:hAnsi="GHEA Grapalat" w:cs="Calibri"/>
                <w:sz w:val="18"/>
                <w:szCs w:val="18"/>
                <w:lang w:val="hy-AM"/>
              </w:rPr>
            </w:pPr>
            <w:r w:rsidRPr="00CB2464">
              <w:rPr>
                <w:rFonts w:ascii="GHEA Grapalat" w:hAnsi="GHEA Grapalat" w:cs="Calibri"/>
                <w:sz w:val="18"/>
                <w:szCs w:val="18"/>
                <w:lang w:val="hy-AM"/>
              </w:rPr>
              <w:t>«Հայկական ատոմային էլեկտրակայան» ՓԲԸ-ին</w:t>
            </w:r>
          </w:p>
        </w:tc>
        <w:tc>
          <w:tcPr>
            <w:tcW w:w="1260" w:type="dxa"/>
            <w:tcBorders>
              <w:top w:val="nil"/>
              <w:left w:val="single" w:sz="4" w:space="0" w:color="auto"/>
              <w:bottom w:val="single" w:sz="4" w:space="0" w:color="auto"/>
              <w:right w:val="single" w:sz="4" w:space="0" w:color="auto"/>
            </w:tcBorders>
            <w:shd w:val="clear" w:color="auto" w:fill="auto"/>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18.7</w:t>
            </w:r>
          </w:p>
        </w:tc>
        <w:tc>
          <w:tcPr>
            <w:tcW w:w="1260"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25.0</w:t>
            </w:r>
          </w:p>
        </w:tc>
        <w:tc>
          <w:tcPr>
            <w:tcW w:w="126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25.0</w:t>
            </w:r>
          </w:p>
        </w:tc>
        <w:tc>
          <w:tcPr>
            <w:tcW w:w="144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100.0%</w:t>
            </w:r>
          </w:p>
        </w:tc>
      </w:tr>
      <w:tr w:rsidR="00B546AC" w:rsidRPr="00CB2464" w:rsidTr="00B546AC">
        <w:trPr>
          <w:trHeight w:val="431"/>
        </w:trPr>
        <w:tc>
          <w:tcPr>
            <w:tcW w:w="4945" w:type="dxa"/>
            <w:tcBorders>
              <w:top w:val="nil"/>
              <w:left w:val="single" w:sz="4" w:space="0" w:color="auto"/>
              <w:bottom w:val="single" w:sz="4" w:space="0" w:color="auto"/>
              <w:right w:val="single" w:sz="4" w:space="0" w:color="auto"/>
            </w:tcBorders>
            <w:shd w:val="clear" w:color="auto" w:fill="auto"/>
            <w:noWrap/>
          </w:tcPr>
          <w:p w:rsidR="002566A0" w:rsidRPr="00CB2464" w:rsidRDefault="002566A0" w:rsidP="009C30A0">
            <w:pPr>
              <w:pStyle w:val="ListParagraph"/>
              <w:numPr>
                <w:ilvl w:val="0"/>
                <w:numId w:val="27"/>
              </w:numPr>
              <w:ind w:left="426" w:hanging="156"/>
              <w:rPr>
                <w:rFonts w:ascii="GHEA Grapalat" w:hAnsi="GHEA Grapalat" w:cs="Calibri"/>
                <w:sz w:val="18"/>
                <w:szCs w:val="18"/>
                <w:lang w:val="hy-AM"/>
              </w:rPr>
            </w:pPr>
            <w:r w:rsidRPr="00CB2464">
              <w:rPr>
                <w:rFonts w:ascii="GHEA Grapalat" w:hAnsi="GHEA Grapalat" w:cs="Calibri"/>
                <w:sz w:val="18"/>
                <w:szCs w:val="18"/>
                <w:lang w:val="hy-AM"/>
              </w:rPr>
              <w:t>Կորոնավիրուսի (COVID-19) տնտեսական հետևանքների չեզոքացման միջոցառումներ</w:t>
            </w:r>
            <w:r w:rsidR="00944987" w:rsidRPr="00CB2464">
              <w:rPr>
                <w:rFonts w:ascii="GHEA Grapalat" w:hAnsi="GHEA Grapalat" w:cs="Calibri"/>
                <w:sz w:val="18"/>
                <w:szCs w:val="18"/>
                <w:lang w:val="hy-AM"/>
              </w:rPr>
              <w:t>ի շրջանակներում</w:t>
            </w:r>
          </w:p>
        </w:tc>
        <w:tc>
          <w:tcPr>
            <w:tcW w:w="1260" w:type="dxa"/>
            <w:tcBorders>
              <w:top w:val="nil"/>
              <w:left w:val="single" w:sz="4" w:space="0" w:color="auto"/>
              <w:bottom w:val="single" w:sz="4" w:space="0" w:color="auto"/>
              <w:right w:val="single" w:sz="4" w:space="0" w:color="auto"/>
            </w:tcBorders>
            <w:shd w:val="clear" w:color="auto" w:fill="auto"/>
          </w:tcPr>
          <w:p w:rsidR="00B546AC" w:rsidRPr="00CB2464" w:rsidRDefault="00EE3604" w:rsidP="00B546AC">
            <w:pPr>
              <w:jc w:val="right"/>
              <w:rPr>
                <w:rFonts w:ascii="GHEA Grapalat" w:hAnsi="GHEA Grapalat" w:cs="Calibri"/>
                <w:sz w:val="18"/>
                <w:szCs w:val="18"/>
              </w:rPr>
            </w:pPr>
            <w:r w:rsidRPr="00CB2464">
              <w:rPr>
                <w:rFonts w:ascii="GHEA Grapalat" w:hAnsi="GHEA Grapalat" w:cs="Calibri"/>
                <w:sz w:val="18"/>
                <w:szCs w:val="18"/>
              </w:rPr>
              <w:t>18.8</w:t>
            </w:r>
          </w:p>
        </w:tc>
        <w:tc>
          <w:tcPr>
            <w:tcW w:w="1260"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5.8</w:t>
            </w:r>
          </w:p>
        </w:tc>
        <w:tc>
          <w:tcPr>
            <w:tcW w:w="126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5.8</w:t>
            </w:r>
          </w:p>
        </w:tc>
        <w:tc>
          <w:tcPr>
            <w:tcW w:w="144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100.0%</w:t>
            </w:r>
          </w:p>
        </w:tc>
      </w:tr>
      <w:tr w:rsidR="00B546AC" w:rsidRPr="00CB2464" w:rsidTr="002566A0">
        <w:trPr>
          <w:trHeight w:val="327"/>
        </w:trPr>
        <w:tc>
          <w:tcPr>
            <w:tcW w:w="4945" w:type="dxa"/>
            <w:tcBorders>
              <w:top w:val="nil"/>
              <w:left w:val="single" w:sz="4" w:space="0" w:color="auto"/>
              <w:bottom w:val="single" w:sz="4" w:space="0" w:color="auto"/>
              <w:right w:val="single" w:sz="4" w:space="0" w:color="auto"/>
            </w:tcBorders>
            <w:shd w:val="clear" w:color="auto" w:fill="auto"/>
            <w:noWrap/>
          </w:tcPr>
          <w:p w:rsidR="00B546AC" w:rsidRPr="00CB2464" w:rsidRDefault="002566A0" w:rsidP="009C30A0">
            <w:pPr>
              <w:pStyle w:val="ListParagraph"/>
              <w:numPr>
                <w:ilvl w:val="0"/>
                <w:numId w:val="27"/>
              </w:numPr>
              <w:ind w:left="426" w:hanging="156"/>
              <w:rPr>
                <w:rFonts w:ascii="GHEA Grapalat" w:hAnsi="GHEA Grapalat" w:cs="Calibri"/>
                <w:sz w:val="18"/>
                <w:szCs w:val="18"/>
                <w:lang w:val="hy-AM"/>
              </w:rPr>
            </w:pPr>
            <w:r w:rsidRPr="00CB2464">
              <w:rPr>
                <w:rFonts w:ascii="GHEA Grapalat" w:hAnsi="GHEA Grapalat" w:cs="Calibri"/>
                <w:sz w:val="18"/>
                <w:szCs w:val="18"/>
                <w:lang w:val="hy-AM"/>
              </w:rPr>
              <w:t>«Կորսան Կորվիամ Կոնստրուկսիոն» ԲԸ-ի կողմից չվճարված դրամական պահանջներ ունեցող ՀՀ կազմակերպություններին</w:t>
            </w:r>
          </w:p>
        </w:tc>
        <w:tc>
          <w:tcPr>
            <w:tcW w:w="1260" w:type="dxa"/>
            <w:tcBorders>
              <w:top w:val="nil"/>
              <w:left w:val="single" w:sz="4" w:space="0" w:color="auto"/>
              <w:bottom w:val="single" w:sz="4" w:space="0" w:color="auto"/>
              <w:right w:val="single" w:sz="4" w:space="0" w:color="auto"/>
            </w:tcBorders>
            <w:shd w:val="clear" w:color="auto" w:fill="auto"/>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1.5</w:t>
            </w:r>
          </w:p>
        </w:tc>
        <w:tc>
          <w:tcPr>
            <w:tcW w:w="1260"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p>
        </w:tc>
        <w:tc>
          <w:tcPr>
            <w:tcW w:w="126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p>
        </w:tc>
        <w:tc>
          <w:tcPr>
            <w:tcW w:w="144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p>
        </w:tc>
      </w:tr>
    </w:tbl>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lastRenderedPageBreak/>
        <w:t xml:space="preserve">Արտաքին աջակցությամբ իրականացվող նպատակային վարկային ծրագրերի շրջանակներում ՀՀ ռեզիդենտներին </w:t>
      </w:r>
      <w:r w:rsidR="002566A0" w:rsidRPr="00CB2464">
        <w:rPr>
          <w:rFonts w:ascii="GHEA Grapalat" w:hAnsi="GHEA Grapalat" w:cs="GHEA Grapalat"/>
          <w:sz w:val="22"/>
          <w:szCs w:val="22"/>
          <w:lang w:val="hy-AM"/>
        </w:rPr>
        <w:t>հատկացված 5.8 մլրդ դրամ վարկերի</w:t>
      </w:r>
      <w:r w:rsidRPr="00CB2464">
        <w:rPr>
          <w:rFonts w:ascii="GHEA Grapalat" w:hAnsi="GHEA Grapalat" w:cs="GHEA Grapalat"/>
          <w:sz w:val="22"/>
          <w:szCs w:val="22"/>
          <w:lang w:val="hy-AM"/>
        </w:rPr>
        <w:t xml:space="preserve"> գերակշիռ մասը՝ 4.6 մլրդ դրամը, տրամադրվել է Էլեկտրաէներգետիկ համակարգի զարգացման ծրագրի շրջանակներում</w:t>
      </w:r>
      <w:r w:rsidR="002566A0" w:rsidRPr="00CB2464">
        <w:rPr>
          <w:rFonts w:ascii="GHEA Grapalat" w:hAnsi="GHEA Grapalat" w:cs="GHEA Grapalat"/>
          <w:sz w:val="22"/>
          <w:szCs w:val="22"/>
          <w:lang w:val="hy-AM"/>
        </w:rPr>
        <w:t xml:space="preserve">՝ </w:t>
      </w:r>
      <w:r w:rsidR="002566A0" w:rsidRPr="00CB2464">
        <w:rPr>
          <w:rFonts w:ascii="GHEA Grapalat" w:hAnsi="GHEA Grapalat" w:cs="GHEA Grapalat"/>
          <w:sz w:val="22"/>
          <w:szCs w:val="22"/>
        </w:rPr>
        <w:t>կազմելով ծրագրված ցուցանիշի 57.3%-ը</w:t>
      </w:r>
      <w:r w:rsidRPr="00CB2464">
        <w:rPr>
          <w:rFonts w:ascii="GHEA Grapalat" w:hAnsi="GHEA Grapalat" w:cs="GHEA Grapalat"/>
          <w:sz w:val="22"/>
          <w:szCs w:val="22"/>
          <w:lang w:val="hy-AM"/>
        </w:rPr>
        <w:t>, որից</w:t>
      </w:r>
      <w:r w:rsidR="002566A0" w:rsidRPr="00CB2464">
        <w:rPr>
          <w:rFonts w:ascii="GHEA Grapalat" w:hAnsi="GHEA Grapalat" w:cs="GHEA Grapalat"/>
          <w:sz w:val="22"/>
          <w:szCs w:val="22"/>
        </w:rPr>
        <w:t>.</w:t>
      </w:r>
    </w:p>
    <w:p w:rsidR="00B546AC" w:rsidRPr="00CB2464" w:rsidRDefault="00B546AC" w:rsidP="002566A0">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Վերակառուցման և զարգացման միջազգային բանկի աջակցությամբ իրականացվող էներգետիկայի ոլորտի ֆինանսական առողջացման ծրագրի շրջանակներում «Երևան ՋԷԿ» և «Հայկական ԱԷԿ» ՓԲԸ</w:t>
      </w:r>
      <w:r w:rsidRPr="00CB2464">
        <w:rPr>
          <w:rFonts w:ascii="GHEA Grapalat" w:hAnsi="GHEA Grapalat" w:cs="GHEA Grapalat"/>
          <w:sz w:val="22"/>
          <w:szCs w:val="22"/>
          <w:lang w:val="hy-AM"/>
        </w:rPr>
        <w:noBreakHyphen/>
        <w:t>ներին տրամադրվել են 665.8 մլն դրամ ենթավարկեր՝ նախատեսված 642.1 մլն դրամի դիմաց։ Շեղումը պայմանավորված է կանխատեսված և փաս</w:t>
      </w:r>
      <w:r w:rsidR="002566A0" w:rsidRPr="00CB2464">
        <w:rPr>
          <w:rFonts w:ascii="GHEA Grapalat" w:hAnsi="GHEA Grapalat" w:cs="GHEA Grapalat"/>
          <w:sz w:val="22"/>
          <w:szCs w:val="22"/>
          <w:lang w:val="hy-AM"/>
        </w:rPr>
        <w:t>տացի փոխարժեքների տարբերությամբ</w:t>
      </w:r>
      <w:r w:rsidR="002566A0" w:rsidRPr="00CB2464">
        <w:rPr>
          <w:rFonts w:ascii="GHEA Grapalat" w:hAnsi="GHEA Grapalat" w:cs="GHEA Grapalat"/>
          <w:sz w:val="22"/>
          <w:szCs w:val="22"/>
        </w:rPr>
        <w:t>.</w:t>
      </w:r>
    </w:p>
    <w:p w:rsidR="00B546AC" w:rsidRPr="00CB2464" w:rsidRDefault="00B546AC" w:rsidP="002566A0">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1.9 մլրդ դրամ տրամադրվել է «Բարձրավոլտ էլեկտրացանցեր» ՓԲԸ</w:t>
      </w:r>
      <w:r w:rsidRPr="00CB2464">
        <w:rPr>
          <w:rFonts w:ascii="GHEA Grapalat" w:hAnsi="GHEA Grapalat" w:cs="GHEA Grapalat"/>
          <w:sz w:val="22"/>
          <w:szCs w:val="22"/>
          <w:lang w:val="hy-AM"/>
        </w:rPr>
        <w:noBreakHyphen/>
        <w:t xml:space="preserve">ին՝ Վերակառուցման և զարգացման միջազգային բանկի աջակցությամբ իրականացվող էլեկտրամատակարարման հուսալիության ծրագրի լրացուցիչ ֆինանսավորման ծրագրի շրջանակներում` նախատեսված 3.2 մլրդ դրամի դիմաց: Ցածր ցուցանիշը պայմանավորված է Վանաձոր-1 ենթակայանի վերակառուցման աշխատանքների դանդաղ ընթացքով, ինչպես նաև «Չարենցավան-3» ենթակայանի վերակառուցման ծրագրի կատարողականով: </w:t>
      </w:r>
      <w:r w:rsidR="006F002D" w:rsidRPr="00CB2464">
        <w:rPr>
          <w:rFonts w:ascii="GHEA Grapalat" w:hAnsi="GHEA Grapalat" w:cs="GHEA Grapalat"/>
          <w:sz w:val="22"/>
          <w:szCs w:val="22"/>
          <w:lang w:val="hy-AM"/>
        </w:rPr>
        <w:t xml:space="preserve">Վերջինիս շրջանակներում </w:t>
      </w:r>
      <w:r w:rsidRPr="00CB2464">
        <w:rPr>
          <w:rFonts w:ascii="GHEA Grapalat" w:hAnsi="GHEA Grapalat" w:cs="GHEA Grapalat"/>
          <w:sz w:val="22"/>
          <w:szCs w:val="22"/>
          <w:lang w:val="hy-AM"/>
        </w:rPr>
        <w:t>«Բարձրավոլտ էլեկտրացանցեր» ՓԲ</w:t>
      </w:r>
      <w:r w:rsidR="002566A0" w:rsidRPr="00CB2464">
        <w:rPr>
          <w:rFonts w:ascii="GHEA Grapalat" w:hAnsi="GHEA Grapalat" w:cs="GHEA Grapalat"/>
          <w:sz w:val="22"/>
          <w:szCs w:val="22"/>
          <w:lang w:val="hy-AM"/>
        </w:rPr>
        <w:t>Ը</w:t>
      </w:r>
      <w:r w:rsidR="00D95F98" w:rsidRPr="00CB2464">
        <w:rPr>
          <w:rFonts w:ascii="GHEA Grapalat" w:hAnsi="GHEA Grapalat" w:cs="GHEA Grapalat"/>
          <w:sz w:val="22"/>
          <w:szCs w:val="22"/>
          <w:lang w:val="hy-AM"/>
        </w:rPr>
        <w:t xml:space="preserve"> </w:t>
      </w:r>
      <w:r w:rsidRPr="00CB2464">
        <w:rPr>
          <w:rFonts w:ascii="GHEA Grapalat" w:hAnsi="GHEA Grapalat" w:cs="GHEA Grapalat"/>
          <w:sz w:val="22"/>
          <w:szCs w:val="22"/>
          <w:lang w:val="hy-AM"/>
        </w:rPr>
        <w:t xml:space="preserve">և </w:t>
      </w:r>
      <w:r w:rsidR="002566A0" w:rsidRPr="00CB2464">
        <w:rPr>
          <w:rFonts w:ascii="GHEA Grapalat" w:hAnsi="GHEA Grapalat" w:cs="GHEA Grapalat"/>
          <w:sz w:val="22"/>
          <w:szCs w:val="22"/>
          <w:lang w:val="hy-AM"/>
        </w:rPr>
        <w:t>կապալառու</w:t>
      </w:r>
      <w:r w:rsidRPr="00CB2464">
        <w:rPr>
          <w:rFonts w:ascii="GHEA Grapalat" w:hAnsi="GHEA Grapalat" w:cs="GHEA Grapalat"/>
          <w:sz w:val="22"/>
          <w:szCs w:val="22"/>
          <w:lang w:val="hy-AM"/>
        </w:rPr>
        <w:t xml:space="preserve"> ընկերության միջև կնքվ</w:t>
      </w:r>
      <w:r w:rsidR="002566A0" w:rsidRPr="00CB2464">
        <w:rPr>
          <w:rFonts w:ascii="GHEA Grapalat" w:hAnsi="GHEA Grapalat" w:cs="GHEA Grapalat"/>
          <w:sz w:val="22"/>
          <w:szCs w:val="22"/>
          <w:lang w:val="hy-AM"/>
        </w:rPr>
        <w:t>ած</w:t>
      </w:r>
      <w:r w:rsidR="006F002D" w:rsidRPr="00CB2464">
        <w:rPr>
          <w:rFonts w:ascii="GHEA Grapalat" w:hAnsi="GHEA Grapalat" w:cs="GHEA Grapalat"/>
          <w:sz w:val="22"/>
          <w:szCs w:val="22"/>
          <w:lang w:val="hy-AM"/>
        </w:rPr>
        <w:t xml:space="preserve"> պ</w:t>
      </w:r>
      <w:r w:rsidRPr="00CB2464">
        <w:rPr>
          <w:rFonts w:ascii="GHEA Grapalat" w:hAnsi="GHEA Grapalat" w:cs="GHEA Grapalat"/>
          <w:sz w:val="22"/>
          <w:szCs w:val="22"/>
          <w:lang w:val="hy-AM"/>
        </w:rPr>
        <w:t>այմանագրի ուժի մեջ մ</w:t>
      </w:r>
      <w:r w:rsidR="006F002D" w:rsidRPr="00CB2464">
        <w:rPr>
          <w:rFonts w:ascii="GHEA Grapalat" w:hAnsi="GHEA Grapalat" w:cs="GHEA Grapalat"/>
          <w:sz w:val="22"/>
          <w:szCs w:val="22"/>
          <w:lang w:val="hy-AM"/>
        </w:rPr>
        <w:t>տնելուց հետո՝ 6 ամսվա ընթացքում կ</w:t>
      </w:r>
      <w:r w:rsidRPr="00CB2464">
        <w:rPr>
          <w:rFonts w:ascii="GHEA Grapalat" w:hAnsi="GHEA Grapalat" w:cs="GHEA Grapalat"/>
          <w:sz w:val="22"/>
          <w:szCs w:val="22"/>
          <w:lang w:val="hy-AM"/>
        </w:rPr>
        <w:t>ապալառուի կողմից պայմանագրի գնի 10%-ի չափով բանկայի</w:t>
      </w:r>
      <w:r w:rsidR="006F002D" w:rsidRPr="00CB2464">
        <w:rPr>
          <w:rFonts w:ascii="GHEA Grapalat" w:hAnsi="GHEA Grapalat" w:cs="GHEA Grapalat"/>
          <w:sz w:val="22"/>
          <w:szCs w:val="22"/>
          <w:lang w:val="hy-AM"/>
        </w:rPr>
        <w:t>ն երաշխիք ներկայացնելու դեպքում</w:t>
      </w:r>
      <w:r w:rsidRPr="00CB2464">
        <w:rPr>
          <w:rFonts w:ascii="GHEA Grapalat" w:hAnsi="GHEA Grapalat" w:cs="GHEA Grapalat"/>
          <w:sz w:val="22"/>
          <w:szCs w:val="22"/>
          <w:lang w:val="hy-AM"/>
        </w:rPr>
        <w:t xml:space="preserve"> պատվիրատուն պարտավորվ</w:t>
      </w:r>
      <w:r w:rsidR="005737BF" w:rsidRPr="00CB2464">
        <w:rPr>
          <w:rFonts w:ascii="GHEA Grapalat" w:hAnsi="GHEA Grapalat" w:cs="GHEA Grapalat"/>
          <w:sz w:val="22"/>
          <w:szCs w:val="22"/>
          <w:lang w:val="hy-AM"/>
        </w:rPr>
        <w:t>ել</w:t>
      </w:r>
      <w:r w:rsidRPr="00CB2464">
        <w:rPr>
          <w:rFonts w:ascii="GHEA Grapalat" w:hAnsi="GHEA Grapalat" w:cs="GHEA Grapalat"/>
          <w:sz w:val="22"/>
          <w:szCs w:val="22"/>
          <w:lang w:val="hy-AM"/>
        </w:rPr>
        <w:t xml:space="preserve"> է </w:t>
      </w:r>
      <w:r w:rsidR="005737BF" w:rsidRPr="00CB2464">
        <w:rPr>
          <w:rFonts w:ascii="GHEA Grapalat" w:hAnsi="GHEA Grapalat" w:cs="GHEA Grapalat"/>
          <w:sz w:val="22"/>
          <w:szCs w:val="22"/>
          <w:lang w:val="hy-AM"/>
        </w:rPr>
        <w:t>նշված</w:t>
      </w:r>
      <w:r w:rsidRPr="00CB2464">
        <w:rPr>
          <w:rFonts w:ascii="GHEA Grapalat" w:hAnsi="GHEA Grapalat" w:cs="GHEA Grapalat"/>
          <w:sz w:val="22"/>
          <w:szCs w:val="22"/>
          <w:lang w:val="hy-AM"/>
        </w:rPr>
        <w:t xml:space="preserve"> չափով </w:t>
      </w:r>
      <w:r w:rsidR="006F002D" w:rsidRPr="00CB2464">
        <w:rPr>
          <w:rFonts w:ascii="GHEA Grapalat" w:hAnsi="GHEA Grapalat" w:cs="GHEA Grapalat"/>
          <w:sz w:val="22"/>
          <w:szCs w:val="22"/>
          <w:lang w:val="hy-AM"/>
        </w:rPr>
        <w:t>կ</w:t>
      </w:r>
      <w:r w:rsidRPr="00CB2464">
        <w:rPr>
          <w:rFonts w:ascii="GHEA Grapalat" w:hAnsi="GHEA Grapalat" w:cs="GHEA Grapalat"/>
          <w:sz w:val="22"/>
          <w:szCs w:val="22"/>
          <w:lang w:val="hy-AM"/>
        </w:rPr>
        <w:t xml:space="preserve">ապալառուին տրամադրել լրացուցիչ կանխավճար: </w:t>
      </w:r>
      <w:r w:rsidR="005737BF" w:rsidRPr="00CB2464">
        <w:rPr>
          <w:rFonts w:ascii="GHEA Grapalat" w:hAnsi="GHEA Grapalat" w:cs="GHEA Grapalat"/>
          <w:sz w:val="22"/>
          <w:szCs w:val="22"/>
          <w:lang w:val="hy-AM"/>
        </w:rPr>
        <w:t>Սակայն կա</w:t>
      </w:r>
      <w:r w:rsidRPr="00CB2464">
        <w:rPr>
          <w:rFonts w:ascii="GHEA Grapalat" w:hAnsi="GHEA Grapalat" w:cs="GHEA Grapalat"/>
          <w:sz w:val="22"/>
          <w:szCs w:val="22"/>
          <w:lang w:val="hy-AM"/>
        </w:rPr>
        <w:t xml:space="preserve">պալառուի կողմից </w:t>
      </w:r>
      <w:r w:rsidR="005737BF" w:rsidRPr="00CB2464">
        <w:rPr>
          <w:rFonts w:ascii="GHEA Grapalat" w:hAnsi="GHEA Grapalat" w:cs="GHEA Grapalat"/>
          <w:sz w:val="22"/>
          <w:szCs w:val="22"/>
          <w:lang w:val="hy-AM"/>
        </w:rPr>
        <w:t xml:space="preserve">սահմանված ժամկետում </w:t>
      </w:r>
      <w:r w:rsidRPr="00CB2464">
        <w:rPr>
          <w:rFonts w:ascii="GHEA Grapalat" w:hAnsi="GHEA Grapalat" w:cs="GHEA Grapalat"/>
          <w:sz w:val="22"/>
          <w:szCs w:val="22"/>
          <w:lang w:val="hy-AM"/>
        </w:rPr>
        <w:t>բանկային երաշխիք չի</w:t>
      </w:r>
      <w:r w:rsidR="005737BF" w:rsidRPr="00CB2464">
        <w:rPr>
          <w:rFonts w:ascii="GHEA Grapalat" w:hAnsi="GHEA Grapalat" w:cs="GHEA Grapalat"/>
          <w:sz w:val="22"/>
          <w:szCs w:val="22"/>
          <w:lang w:val="hy-AM"/>
        </w:rPr>
        <w:t xml:space="preserve"> ներկայացվել.</w:t>
      </w:r>
    </w:p>
    <w:p w:rsidR="00B546AC" w:rsidRPr="00CB2464" w:rsidRDefault="00B546AC" w:rsidP="002566A0">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1.6 մլրդ դրամ տրամադրվել է «Բարձրավոլտ էլեկտրացանցեր» ՓԲԸ</w:t>
      </w:r>
      <w:r w:rsidRPr="00CB2464">
        <w:rPr>
          <w:rFonts w:ascii="GHEA Grapalat" w:hAnsi="GHEA Grapalat" w:cs="GHEA Grapalat"/>
          <w:sz w:val="22"/>
          <w:szCs w:val="22"/>
          <w:lang w:val="hy-AM"/>
        </w:rPr>
        <w:noBreakHyphen/>
        <w:t>ին՝ Վերակառուցման և զարգացման միջազգային բանկի աջակցությամբ իրականացվող «Աշնակ» և «Արարատ» ենթակայանների վերակառուցման ծրագրի շրջանակներում` նախատեսված 2.8 մլրդ դրամի դիմաց: Միջոցառման շրջանակներում հաշվետու ժամանակահատվածում նախատեսված էր ավարտել 220 կՎ «Աշնակ» ենթակայանի վերակառուցման շինարարական աշխատանքները, սակայն կորոնավիրուսի համավարակի և եղանակային անբարենպաստ պայմանների պատճառով կապալառուի կողմից ենթակայանում կատա</w:t>
      </w:r>
      <w:r w:rsidR="005737BF" w:rsidRPr="00CB2464">
        <w:rPr>
          <w:rFonts w:ascii="GHEA Grapalat" w:hAnsi="GHEA Grapalat" w:cs="GHEA Grapalat"/>
          <w:sz w:val="22"/>
          <w:szCs w:val="22"/>
          <w:lang w:val="hy-AM"/>
        </w:rPr>
        <w:t>րվող աշխատանքները չեն ավարտվել</w:t>
      </w:r>
      <w:r w:rsidR="005737BF" w:rsidRPr="00CB2464">
        <w:rPr>
          <w:rFonts w:ascii="GHEA Grapalat" w:hAnsi="GHEA Grapalat" w:cs="GHEA Grapalat"/>
          <w:sz w:val="22"/>
          <w:szCs w:val="22"/>
        </w:rPr>
        <w:t>.</w:t>
      </w:r>
    </w:p>
    <w:p w:rsidR="00B546AC" w:rsidRPr="00CB2464" w:rsidRDefault="00B546AC" w:rsidP="002566A0">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Ասիական զարգացման բանկի աջակցությամբ իրականացվող Կարգավարման կառավարման ավտոմատացված համակարգի (SCADA) ընդլայնման ծրագրի շրջանակներում «Էլեկտրաէներգետիկական համակարգի օպերատոր» ՓԲԸ-ին տրամադրվել է 456.5 մլն դրամ ենթավարկ՝ նախատեսված 548.4 մլն դրամի դիմաց: </w:t>
      </w:r>
      <w:bookmarkStart w:id="110" w:name="_Hlk86140226"/>
      <w:r w:rsidRPr="00CB2464">
        <w:rPr>
          <w:rFonts w:ascii="GHEA Grapalat" w:hAnsi="GHEA Grapalat" w:cs="GHEA Grapalat"/>
          <w:sz w:val="22"/>
          <w:szCs w:val="22"/>
          <w:lang w:val="hy-AM"/>
        </w:rPr>
        <w:t>Շեղումը պայմանավորված է նրանով, որ համավարակով պայմանավորված SIEMENS ընկերության մասնագետների Երևան ժամանումը հետաձգվել է, որի պատճառով SCADA / EMS համակարգի աշխատանքները չեն ավարտվել</w:t>
      </w:r>
      <w:bookmarkEnd w:id="110"/>
      <w:r w:rsidR="005737BF" w:rsidRPr="00CB2464">
        <w:rPr>
          <w:rFonts w:ascii="GHEA Grapalat" w:hAnsi="GHEA Grapalat" w:cs="GHEA Grapalat"/>
          <w:sz w:val="22"/>
          <w:szCs w:val="22"/>
        </w:rPr>
        <w:t>.</w:t>
      </w:r>
    </w:p>
    <w:p w:rsidR="00B546AC" w:rsidRPr="00CB2464" w:rsidRDefault="00B546AC" w:rsidP="002566A0">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lastRenderedPageBreak/>
        <w:t>Հաշվետու ժամանակահատվածում Գերմանիայի զարգացման վարկերի բանկի (KFW) աջակցությամբ իրականացվող «Կովկասյան էլեկտրահաղորդման ցանց I» Հայաստան-Վրաստան հաղորդիչ գիծ/ենթակայանների վարկային ծրագրի շրջանակներում «Բարձրավոլտ էլեկտրացանցեր» ՓԲԸ-ին նախատեսված 878.8 մլն դրամը չի տրամադրվել՝ պայմանավորված այն հանգամանքով, որ ծրագրի խորհրդատու ընկերության նախաորակավորման հաշվետվությունները գտնվել են KFW բանկի կողմից հաստատման փուլում, որից հետո կիրականացվեն վճարումները:</w:t>
      </w:r>
    </w:p>
    <w:p w:rsidR="00B546AC" w:rsidRPr="00CB2464" w:rsidRDefault="005737BF" w:rsidP="00B546A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rPr>
        <w:t xml:space="preserve">2021 թվականի ինն ամիսների ընթացքում </w:t>
      </w:r>
      <w:r w:rsidR="00B546AC" w:rsidRPr="00CB2464">
        <w:rPr>
          <w:rFonts w:ascii="GHEA Grapalat" w:hAnsi="GHEA Grapalat"/>
          <w:sz w:val="22"/>
          <w:szCs w:val="22"/>
          <w:lang w:val="hy-AM"/>
        </w:rPr>
        <w:t>762.2 մլն դրամ է տրամադրվել Գյուղատնտեսության զարգացման միջազգային հիմնադրամի աջակցությամբ իրականացվող «Ենթակառուցվածքների և գյուղական ֆինանսավորման աջակցություն» վարկային ծրագրի շրջանակներում` կազմելով ծրագրված ցուցանիշի 90.7%-ը: Շեղումը պայմանավորված է վարկերի նկատմամբ շահառուների պահանջարկով։</w:t>
      </w:r>
    </w:p>
    <w:p w:rsidR="00B546AC" w:rsidRPr="00CB2464" w:rsidRDefault="00B546AC" w:rsidP="00B546A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hy-AM"/>
        </w:rPr>
        <w:t xml:space="preserve">Վերակառուցման և զարգացման եվրոպական բանկի աջակցությամբ իրականացվող Կոտայքի և Գեղարքունիքի մարզերի կոշտ թափոնների կառավարման ծրագրի </w:t>
      </w:r>
      <w:bookmarkStart w:id="111" w:name="_Hlk86144853"/>
      <w:r w:rsidR="005737BF" w:rsidRPr="00CB2464">
        <w:rPr>
          <w:rFonts w:ascii="GHEA Grapalat" w:hAnsi="GHEA Grapalat"/>
          <w:sz w:val="22"/>
          <w:szCs w:val="22"/>
          <w:lang w:val="hy-AM"/>
        </w:rPr>
        <w:t>շրջանակներում</w:t>
      </w:r>
      <w:r w:rsidRPr="00CB2464">
        <w:rPr>
          <w:rFonts w:ascii="GHEA Grapalat" w:hAnsi="GHEA Grapalat"/>
          <w:sz w:val="22"/>
          <w:szCs w:val="22"/>
          <w:lang w:val="hy-AM"/>
        </w:rPr>
        <w:t xml:space="preserve"> նախատեսված</w:t>
      </w:r>
      <w:bookmarkEnd w:id="111"/>
      <w:r w:rsidRPr="00CB2464">
        <w:rPr>
          <w:rFonts w:ascii="GHEA Grapalat" w:hAnsi="GHEA Grapalat"/>
          <w:sz w:val="22"/>
          <w:szCs w:val="22"/>
          <w:lang w:val="hy-AM"/>
        </w:rPr>
        <w:t xml:space="preserve"> 709.4</w:t>
      </w:r>
      <w:r w:rsidRPr="00CB2464">
        <w:rPr>
          <w:rFonts w:ascii="Courier New" w:hAnsi="Courier New" w:cs="Courier New"/>
          <w:sz w:val="22"/>
          <w:szCs w:val="22"/>
          <w:lang w:val="hy-AM"/>
        </w:rPr>
        <w:t> </w:t>
      </w:r>
      <w:r w:rsidRPr="00CB2464">
        <w:rPr>
          <w:rFonts w:ascii="GHEA Grapalat" w:hAnsi="GHEA Grapalat"/>
          <w:sz w:val="22"/>
          <w:szCs w:val="22"/>
          <w:lang w:val="hy-AM"/>
        </w:rPr>
        <w:t xml:space="preserve">մլն դրամի դիմաց տրամադրվել է 369 մլն դրամ՝ պայմանավորված նրանով, որ </w:t>
      </w:r>
      <w:r w:rsidR="005737BF" w:rsidRPr="00CB2464">
        <w:rPr>
          <w:rFonts w:ascii="GHEA Grapalat" w:hAnsi="GHEA Grapalat"/>
          <w:sz w:val="22"/>
          <w:szCs w:val="22"/>
        </w:rPr>
        <w:t>կ</w:t>
      </w:r>
      <w:r w:rsidRPr="00CB2464">
        <w:rPr>
          <w:rFonts w:ascii="GHEA Grapalat" w:hAnsi="GHEA Grapalat"/>
          <w:sz w:val="22"/>
          <w:szCs w:val="22"/>
          <w:lang w:val="hy-AM"/>
        </w:rPr>
        <w:t>ապալառուի կողմից կատարողական ակտերը ն</w:t>
      </w:r>
      <w:r w:rsidR="005737BF" w:rsidRPr="00CB2464">
        <w:rPr>
          <w:rFonts w:ascii="GHEA Grapalat" w:hAnsi="GHEA Grapalat"/>
          <w:sz w:val="22"/>
          <w:szCs w:val="22"/>
          <w:lang w:val="hy-AM"/>
        </w:rPr>
        <w:t>երկայացվել են սեպտեմբերի վերջին</w:t>
      </w:r>
      <w:r w:rsidR="005737BF" w:rsidRPr="00CB2464">
        <w:rPr>
          <w:rFonts w:ascii="GHEA Grapalat" w:hAnsi="GHEA Grapalat"/>
          <w:sz w:val="22"/>
          <w:szCs w:val="22"/>
        </w:rPr>
        <w:t>,</w:t>
      </w:r>
      <w:r w:rsidRPr="00CB2464">
        <w:rPr>
          <w:rFonts w:ascii="GHEA Grapalat" w:hAnsi="GHEA Grapalat"/>
          <w:sz w:val="22"/>
          <w:szCs w:val="22"/>
          <w:lang w:val="hy-AM"/>
        </w:rPr>
        <w:t xml:space="preserve"> և վճարումը տեղափոխվել է հաջորդ եռամսյակ:</w:t>
      </w:r>
    </w:p>
    <w:p w:rsidR="00B546AC" w:rsidRPr="00CB2464" w:rsidRDefault="00B546AC" w:rsidP="00B546A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hy-AM"/>
        </w:rPr>
        <w:t>Վերակառուցման և զարգացման եվրոպական բանկի և Եվրոպական</w:t>
      </w:r>
      <w:r w:rsidR="00D95F98" w:rsidRPr="00CB2464">
        <w:rPr>
          <w:rFonts w:ascii="GHEA Grapalat" w:hAnsi="GHEA Grapalat"/>
          <w:sz w:val="22"/>
          <w:szCs w:val="22"/>
          <w:lang w:val="hy-AM"/>
        </w:rPr>
        <w:t xml:space="preserve"> </w:t>
      </w:r>
      <w:r w:rsidRPr="00CB2464">
        <w:rPr>
          <w:rFonts w:ascii="GHEA Grapalat" w:hAnsi="GHEA Grapalat"/>
          <w:sz w:val="22"/>
          <w:szCs w:val="22"/>
          <w:lang w:val="hy-AM"/>
        </w:rPr>
        <w:t>ներդրումային բանկի աջակցությամբ իրականացվող «Երևանի</w:t>
      </w:r>
      <w:r w:rsidR="00D95F98" w:rsidRPr="00CB2464">
        <w:rPr>
          <w:rFonts w:ascii="GHEA Grapalat" w:hAnsi="GHEA Grapalat"/>
          <w:sz w:val="22"/>
          <w:szCs w:val="22"/>
          <w:lang w:val="hy-AM"/>
        </w:rPr>
        <w:t xml:space="preserve"> </w:t>
      </w:r>
      <w:r w:rsidRPr="00CB2464">
        <w:rPr>
          <w:rFonts w:ascii="GHEA Grapalat" w:hAnsi="GHEA Grapalat"/>
          <w:sz w:val="22"/>
          <w:szCs w:val="22"/>
          <w:lang w:val="hy-AM"/>
        </w:rPr>
        <w:t>կոշտ թափոնների կառավարման»</w:t>
      </w:r>
      <w:r w:rsidR="005737BF" w:rsidRPr="00CB2464">
        <w:rPr>
          <w:rFonts w:ascii="GHEA Grapalat" w:hAnsi="GHEA Grapalat"/>
          <w:sz w:val="22"/>
          <w:szCs w:val="22"/>
          <w:lang w:val="hy-AM"/>
        </w:rPr>
        <w:t xml:space="preserve"> ծրագրերի շրջանակներում ի</w:t>
      </w:r>
      <w:r w:rsidR="005737BF" w:rsidRPr="00CB2464">
        <w:rPr>
          <w:rFonts w:ascii="GHEA Grapalat" w:hAnsi="GHEA Grapalat"/>
          <w:sz w:val="22"/>
          <w:szCs w:val="22"/>
        </w:rPr>
        <w:t>ննամսյա ծրագրով</w:t>
      </w:r>
      <w:r w:rsidRPr="00CB2464">
        <w:rPr>
          <w:rFonts w:ascii="GHEA Grapalat" w:hAnsi="GHEA Grapalat"/>
          <w:sz w:val="22"/>
          <w:szCs w:val="22"/>
          <w:lang w:val="hy-AM"/>
        </w:rPr>
        <w:t xml:space="preserve"> նախատեսված 1.1-ական մլրդ դրամը չի օգտագործվել</w:t>
      </w:r>
      <w:r w:rsidR="005737BF" w:rsidRPr="00CB2464">
        <w:rPr>
          <w:rFonts w:ascii="GHEA Grapalat" w:hAnsi="GHEA Grapalat"/>
          <w:sz w:val="22"/>
          <w:szCs w:val="22"/>
        </w:rPr>
        <w:t>՝</w:t>
      </w:r>
      <w:r w:rsidRPr="00CB2464">
        <w:rPr>
          <w:rFonts w:ascii="GHEA Grapalat" w:hAnsi="GHEA Grapalat"/>
          <w:sz w:val="22"/>
          <w:szCs w:val="22"/>
          <w:lang w:val="hy-AM"/>
        </w:rPr>
        <w:t xml:space="preserve"> պայմանավորված </w:t>
      </w:r>
      <w:r w:rsidR="003E23EA" w:rsidRPr="00CB2464">
        <w:rPr>
          <w:rFonts w:ascii="GHEA Grapalat" w:hAnsi="GHEA Grapalat"/>
          <w:sz w:val="22"/>
          <w:szCs w:val="22"/>
        </w:rPr>
        <w:t>ե</w:t>
      </w:r>
      <w:r w:rsidR="003E23EA" w:rsidRPr="00CB2464">
        <w:rPr>
          <w:rFonts w:ascii="GHEA Grapalat" w:hAnsi="GHEA Grapalat"/>
          <w:sz w:val="22"/>
          <w:szCs w:val="22"/>
          <w:lang w:val="hy-AM"/>
        </w:rPr>
        <w:t>վրոպական չափորոշիչներով նոր քաղաքային աղբավայրի կառուց</w:t>
      </w:r>
      <w:r w:rsidR="003E23EA" w:rsidRPr="00CB2464">
        <w:rPr>
          <w:rFonts w:ascii="GHEA Grapalat" w:hAnsi="GHEA Grapalat"/>
          <w:sz w:val="22"/>
          <w:szCs w:val="22"/>
        </w:rPr>
        <w:t xml:space="preserve">ման նպատակով հայտարարված </w:t>
      </w:r>
      <w:r w:rsidRPr="00CB2464">
        <w:rPr>
          <w:rFonts w:ascii="GHEA Grapalat" w:hAnsi="GHEA Grapalat"/>
          <w:sz w:val="22"/>
          <w:szCs w:val="22"/>
          <w:lang w:val="hy-AM"/>
        </w:rPr>
        <w:t>մրցույթ</w:t>
      </w:r>
      <w:r w:rsidR="005737BF" w:rsidRPr="00CB2464">
        <w:rPr>
          <w:rFonts w:ascii="GHEA Grapalat" w:hAnsi="GHEA Grapalat"/>
          <w:sz w:val="22"/>
          <w:szCs w:val="22"/>
        </w:rPr>
        <w:t>ն ավարտված չլինելու հանգամանքով</w:t>
      </w:r>
      <w:r w:rsidRPr="00CB2464">
        <w:rPr>
          <w:rFonts w:ascii="GHEA Grapalat" w:hAnsi="GHEA Grapalat"/>
          <w:sz w:val="22"/>
          <w:szCs w:val="22"/>
          <w:lang w:val="hy-AM"/>
        </w:rPr>
        <w:t>:</w:t>
      </w:r>
    </w:p>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sz w:val="22"/>
          <w:szCs w:val="22"/>
          <w:lang w:val="hy-AM"/>
        </w:rPr>
        <w:t>Քաղաքային զարգացման ծրագրի շրջանակներում հաշվետու ժամանակահատվածում նախատեսված 1.3 մլրդ դրամի դիմաց տրամադրվել է 49.7 մլն դրամ: Մասնավորապես 589.3 մլն դրամը նախատեսված էր տրամադրել «Երքաղլույս» ՓԲԸ-ին Վերակառուցման և զարգացման եվրոպական բանկի աջակցությամբ իրականացվող Երևանի քաղաքային լուսավորության ծրագրի շրջանակներում, որից փաստացի տրամադրվել է 13.3 մլն դրամը: Շեղումը պայմանավորված է հողային աշխատանքների իրականացման ընթացքում առաջացած խոչընդոտների հետևանքով նախագծերում փոփոխությունների անհրաժեշտությամբ, որից հետո աշխատանքները կվերսկսվեն: 36.4 մլն դրամ տրամադրվել է Եվրոպական ներդրումային բանկի աջակցությամբ իրականացվող Երևանի մետրոպոլիտենի վերակառուցման երկրորդ ծրագրի շրջանակներում՝ նախատեսված շուրջ 758</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մլն դրամի դիմաց, որը կապված է կապալառուի տեխնիկապես թերի աշխատանքի՝ տեխնիկայի հաճախակի շարքից դուրս գալու և աշխատանքի ոչ արդյունավետ կազմակերպման ու իրականացման հետ:</w:t>
      </w:r>
      <w:r w:rsidRPr="00CB2464">
        <w:rPr>
          <w:rFonts w:ascii="GHEA Grapalat" w:hAnsi="GHEA Grapalat"/>
          <w:sz w:val="22"/>
          <w:szCs w:val="22"/>
          <w:lang w:val="hy-AM"/>
        </w:rPr>
        <w:t xml:space="preserve"> </w:t>
      </w:r>
    </w:p>
    <w:p w:rsidR="00B546AC" w:rsidRPr="00CB2464" w:rsidRDefault="00B546AC" w:rsidP="00B546A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cs="GHEA Grapalat"/>
          <w:sz w:val="22"/>
          <w:szCs w:val="22"/>
          <w:lang w:val="hy-AM"/>
        </w:rPr>
        <w:lastRenderedPageBreak/>
        <w:t>Նախկինում պետական բյուջեից ռեզիդենտներին տրամադրված վարկերից հաշվետու ժամանակահատվածում վերադարձվել է 26.1 մլրդ դրամ՝ 22.3%-ով գերազանցելով ծրագրված ցուցանիշը, ինչը հիմնականում պայմանավորված է Կորոնավիրուսի (COVID-19) տնտեսական հետևանքների չեզոքացման 1-ին և 3-րդ միջոցառումների շրջանակներում տրամադրված վարկերից 4.6 մլրդ դրամի վաղաժամկետ մարմամբ: Մասնավորապես՝ վերադարձված միջոցներից 9.4 մլրդ դրամը վճարվել է «Հայկական ատոմակայան» ՓԲԸ-ի կողմից՝ ապահովելով իննամսյա ծրագրի 100.5% կատարում, 4 մլրդ դրամը՝ «Երևանի Ջերմաէլեկտրակենտրոն» ՓԲԸ-ի կողմից (ծրագրի 98.5%-ը): Ծրագրից շեղումը պայմանավորված է կանխատեսվածի</w:t>
      </w:r>
      <w:r w:rsidR="003E23EA" w:rsidRPr="00CB2464">
        <w:rPr>
          <w:rFonts w:ascii="GHEA Grapalat" w:hAnsi="GHEA Grapalat" w:cs="GHEA Grapalat"/>
          <w:sz w:val="22"/>
          <w:szCs w:val="22"/>
          <w:lang w:val="hy-AM"/>
        </w:rPr>
        <w:t xml:space="preserve"> համեմատ փաստացի փոխարժեքի տարբերությամբ</w:t>
      </w:r>
      <w:r w:rsidRPr="00CB2464">
        <w:rPr>
          <w:rFonts w:ascii="GHEA Grapalat" w:hAnsi="GHEA Grapalat" w:cs="GHEA Grapalat"/>
          <w:sz w:val="22"/>
          <w:szCs w:val="22"/>
          <w:lang w:val="hy-AM"/>
        </w:rPr>
        <w:t xml:space="preserve">: </w:t>
      </w:r>
      <w:r w:rsidRPr="00CB2464">
        <w:rPr>
          <w:rFonts w:ascii="GHEA Grapalat" w:hAnsi="GHEA Grapalat"/>
          <w:sz w:val="22"/>
          <w:szCs w:val="22"/>
          <w:lang w:val="hy-AM"/>
        </w:rPr>
        <w:t>ՀՀ կենտոնական բանկի կողմից՝</w:t>
      </w:r>
      <w:r w:rsidRPr="00CB2464">
        <w:rPr>
          <w:rFonts w:ascii="GHEA Grapalat" w:hAnsi="GHEA Grapalat" w:cs="GHEA Grapalat"/>
          <w:sz w:val="22"/>
          <w:szCs w:val="22"/>
          <w:lang w:val="hy-AM"/>
        </w:rPr>
        <w:t xml:space="preserve"> Տնտեսության կայունացման վարկավորման ծրագրի շրջանակներում տրամադրված վարկերի գծով</w:t>
      </w:r>
      <w:r w:rsidR="00CE391B" w:rsidRPr="00CB2464">
        <w:rPr>
          <w:rFonts w:ascii="GHEA Grapalat" w:hAnsi="GHEA Grapalat" w:cs="GHEA Grapalat"/>
          <w:sz w:val="22"/>
          <w:szCs w:val="22"/>
        </w:rPr>
        <w:t xml:space="preserve"> նախատեսված </w:t>
      </w:r>
      <w:r w:rsidR="00CE391B" w:rsidRPr="00CB2464">
        <w:rPr>
          <w:rFonts w:ascii="GHEA Grapalat" w:hAnsi="GHEA Grapalat" w:cs="GHEA Grapalat"/>
          <w:sz w:val="22"/>
          <w:szCs w:val="22"/>
          <w:lang w:val="hy-AM"/>
        </w:rPr>
        <w:t>1.8 մլրդ դրամ</w:t>
      </w:r>
      <w:r w:rsidR="00CE391B" w:rsidRPr="00CB2464">
        <w:rPr>
          <w:rFonts w:ascii="GHEA Grapalat" w:hAnsi="GHEA Grapalat" w:cs="GHEA Grapalat"/>
          <w:sz w:val="22"/>
          <w:szCs w:val="22"/>
        </w:rPr>
        <w:t>ն ամբողջությամբ</w:t>
      </w:r>
      <w:r w:rsidR="00CE391B" w:rsidRPr="00CB2464">
        <w:rPr>
          <w:rFonts w:ascii="GHEA Grapalat" w:hAnsi="GHEA Grapalat"/>
          <w:sz w:val="22"/>
          <w:szCs w:val="22"/>
          <w:lang w:val="hy-AM"/>
        </w:rPr>
        <w:t xml:space="preserve"> վերադարձվել</w:t>
      </w:r>
      <w:r w:rsidR="00CE391B" w:rsidRPr="00CB2464">
        <w:rPr>
          <w:rFonts w:ascii="GHEA Grapalat" w:hAnsi="GHEA Grapalat"/>
          <w:sz w:val="22"/>
          <w:szCs w:val="22"/>
        </w:rPr>
        <w:t xml:space="preserve"> է</w:t>
      </w:r>
      <w:r w:rsidRPr="00CB2464">
        <w:rPr>
          <w:rFonts w:ascii="GHEA Grapalat" w:hAnsi="GHEA Grapalat" w:cs="GHEA Grapalat"/>
          <w:sz w:val="22"/>
          <w:szCs w:val="22"/>
          <w:lang w:val="hy-AM"/>
        </w:rPr>
        <w:t>:</w:t>
      </w:r>
    </w:p>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Հաշվետու ժամանակահատվածում 2 մլրդ դրամ են կազմել «Բարձրավոլտ էլեկտրական ցանցեր» ՓԲԸ-ի բաժնետոմսերի և կապիտալի իրացումից մուտքերը:</w:t>
      </w:r>
    </w:p>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2021 թվականի </w:t>
      </w:r>
      <w:r w:rsidR="00922270" w:rsidRPr="00CB2464">
        <w:rPr>
          <w:rFonts w:ascii="GHEA Grapalat" w:hAnsi="GHEA Grapalat" w:cs="GHEA Grapalat"/>
          <w:sz w:val="22"/>
          <w:szCs w:val="22"/>
          <w:lang w:val="hy-AM"/>
        </w:rPr>
        <w:t>ինն ամ</w:t>
      </w:r>
      <w:r w:rsidR="00922270" w:rsidRPr="00CB2464">
        <w:rPr>
          <w:rFonts w:ascii="GHEA Grapalat" w:hAnsi="GHEA Grapalat" w:cs="GHEA Grapalat"/>
          <w:sz w:val="22"/>
          <w:szCs w:val="22"/>
        </w:rPr>
        <w:t>իսներին</w:t>
      </w:r>
      <w:r w:rsidRPr="00CB2464">
        <w:rPr>
          <w:rFonts w:ascii="GHEA Grapalat" w:hAnsi="GHEA Grapalat" w:cs="GHEA Grapalat"/>
          <w:sz w:val="22"/>
          <w:szCs w:val="22"/>
          <w:lang w:val="hy-AM"/>
        </w:rPr>
        <w:t xml:space="preserve"> 5 մլրդ դրամ է տրամադրվել ՀՀ էկոնոմիկայի նախարարությանը՝ «Ձեռնարկատեր+Պետություն հակաճգնաժամային ներդրումներ» ոչ հրապարակային մասնագիտացված պայմանագրային ներդրումային ֆոնդի բաժնետոմսերի և կապիտալում այլ մասնակցության ձեռքբերման նպատակով: Եվս 2 մլրդ դրամ տրամադրվել է ՀՀ տարածքային կառավարման և ենթակառուցվածքների նախարարությանը՝ «ՀՀ ատոմային էլեկտրակայան» ՓԲԸ-ի բաժնետոմսերի և կապիտալում այլ մասնակցության ձեռքբերման նպատակով:</w:t>
      </w:r>
    </w:p>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Հաշվետու ժամանակահատվածում ֆինանսավորման ներքին աղբյուրներում բյուջեի ազատ միջոցների աճը կազմել է 232.9 մլրդ դրամ՝ ինն ամիսների համար ծրագրված 47.3</w:t>
      </w:r>
      <w:r w:rsidR="00443610" w:rsidRPr="00CB2464">
        <w:rPr>
          <w:rFonts w:ascii="GHEA Grapalat" w:hAnsi="GHEA Grapalat" w:cs="GHEA Grapalat"/>
          <w:sz w:val="22"/>
          <w:szCs w:val="22"/>
        </w:rPr>
        <w:t xml:space="preserve"> </w:t>
      </w:r>
      <w:r w:rsidRPr="00CB2464">
        <w:rPr>
          <w:rFonts w:ascii="GHEA Grapalat" w:hAnsi="GHEA Grapalat" w:cs="GHEA Grapalat"/>
          <w:sz w:val="22"/>
          <w:szCs w:val="22"/>
          <w:lang w:val="hy-AM"/>
        </w:rPr>
        <w:t xml:space="preserve">մլրդ դրամի </w:t>
      </w:r>
      <w:r w:rsidRPr="00CB2464">
        <w:rPr>
          <w:rFonts w:ascii="GHEA Grapalat" w:hAnsi="GHEA Grapalat" w:cs="GHEA Grapalat"/>
          <w:sz w:val="22"/>
          <w:szCs w:val="22"/>
        </w:rPr>
        <w:t>դիմաց:</w:t>
      </w:r>
      <w:r w:rsidR="00B27F77" w:rsidRPr="00CB2464">
        <w:rPr>
          <w:rFonts w:ascii="GHEA Grapalat" w:hAnsi="GHEA Grapalat" w:cs="GHEA Grapalat"/>
          <w:sz w:val="22"/>
          <w:szCs w:val="22"/>
        </w:rPr>
        <w:t xml:space="preserve"> Նշված գումարից </w:t>
      </w:r>
      <w:r w:rsidR="009E04E2" w:rsidRPr="00CB2464">
        <w:rPr>
          <w:rFonts w:ascii="GHEA Grapalat" w:hAnsi="GHEA Grapalat" w:cs="GHEA Grapalat"/>
          <w:sz w:val="22"/>
          <w:szCs w:val="22"/>
        </w:rPr>
        <w:t>162.8</w:t>
      </w:r>
      <w:r w:rsidR="00B27F77" w:rsidRPr="00CB2464">
        <w:rPr>
          <w:rFonts w:ascii="GHEA Grapalat" w:hAnsi="GHEA Grapalat" w:cs="GHEA Grapalat"/>
          <w:sz w:val="22"/>
          <w:szCs w:val="22"/>
        </w:rPr>
        <w:t xml:space="preserve"> մլրդ դրամը</w:t>
      </w:r>
      <w:r w:rsidR="009E04E2" w:rsidRPr="00CB2464">
        <w:rPr>
          <w:rFonts w:ascii="GHEA Grapalat" w:hAnsi="GHEA Grapalat" w:cs="GHEA Grapalat"/>
          <w:sz w:val="22"/>
          <w:szCs w:val="22"/>
        </w:rPr>
        <w:t xml:space="preserve"> կազմել է կայունացման դեպոզիտային հաշվի մնացորդի փոփոխությունը:</w:t>
      </w:r>
    </w:p>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2021 թվականի ինն ամիսներին ՀՀ պետական բյուջեի պակասուրդի արտաքին ֆինանսավոր</w:t>
      </w:r>
      <w:r w:rsidR="0041293B" w:rsidRPr="00CB2464">
        <w:rPr>
          <w:rFonts w:ascii="GHEA Grapalat" w:hAnsi="GHEA Grapalat" w:cs="GHEA Grapalat"/>
          <w:sz w:val="22"/>
          <w:szCs w:val="22"/>
          <w:lang w:val="hy-AM"/>
        </w:rPr>
        <w:t>ման մեջ</w:t>
      </w:r>
      <w:r w:rsidRPr="00CB2464">
        <w:rPr>
          <w:rFonts w:ascii="GHEA Grapalat" w:hAnsi="GHEA Grapalat" w:cs="GHEA Grapalat"/>
          <w:sz w:val="22"/>
          <w:szCs w:val="22"/>
          <w:lang w:val="hy-AM"/>
        </w:rPr>
        <w:t xml:space="preserve"> 335 մլրդ դրամ են կազմել փոխառու զուտ միջոցները: Մասնավորապես՝ արտաքին վարկատուների աջակցությամբ իրականացվող նպատակային վարկային ծրագրերի շրջանակներում ստացվել են 43.5 մլրդ դրամ վարկային միջոցներ՝ կազմելով իննամսյա ծրագրի 66.5%-ը:</w:t>
      </w:r>
    </w:p>
    <w:p w:rsidR="0041293B" w:rsidRPr="00CB2464" w:rsidRDefault="0041293B" w:rsidP="00B546AC">
      <w:pPr>
        <w:autoSpaceDE w:val="0"/>
        <w:autoSpaceDN w:val="0"/>
        <w:adjustRightInd w:val="0"/>
        <w:spacing w:line="360" w:lineRule="auto"/>
        <w:ind w:firstLine="567"/>
        <w:jc w:val="both"/>
        <w:rPr>
          <w:rFonts w:ascii="GHEA Grapalat" w:hAnsi="GHEA Grapalat"/>
          <w:sz w:val="22"/>
          <w:szCs w:val="22"/>
        </w:rPr>
      </w:pPr>
    </w:p>
    <w:p w:rsidR="0041293B" w:rsidRPr="00CB2464" w:rsidRDefault="0041293B" w:rsidP="00B546AC">
      <w:pPr>
        <w:autoSpaceDE w:val="0"/>
        <w:autoSpaceDN w:val="0"/>
        <w:adjustRightInd w:val="0"/>
        <w:spacing w:line="360" w:lineRule="auto"/>
        <w:ind w:firstLine="567"/>
        <w:jc w:val="both"/>
        <w:rPr>
          <w:rFonts w:ascii="GHEA Grapalat" w:hAnsi="GHEA Grapalat"/>
          <w:sz w:val="22"/>
          <w:szCs w:val="22"/>
        </w:rPr>
      </w:pPr>
    </w:p>
    <w:p w:rsidR="00B546AC" w:rsidRPr="00CB2464" w:rsidRDefault="00B546AC" w:rsidP="009C30A0">
      <w:pPr>
        <w:pStyle w:val="Caption"/>
        <w:keepNext/>
        <w:numPr>
          <w:ilvl w:val="0"/>
          <w:numId w:val="26"/>
        </w:numPr>
        <w:tabs>
          <w:tab w:val="left" w:pos="1134"/>
        </w:tabs>
        <w:ind w:left="0" w:firstLine="0"/>
        <w:jc w:val="left"/>
        <w:rPr>
          <w:rFonts w:ascii="GHEA Grapalat" w:hAnsi="GHEA Grapalat"/>
          <w:i/>
          <w:sz w:val="18"/>
          <w:szCs w:val="18"/>
          <w:lang w:val="en-US"/>
        </w:rPr>
      </w:pPr>
      <w:r w:rsidRPr="00CB2464">
        <w:rPr>
          <w:rFonts w:ascii="GHEA Grapalat" w:hAnsi="GHEA Grapalat"/>
          <w:i/>
          <w:sz w:val="18"/>
          <w:szCs w:val="18"/>
          <w:lang w:val="en-US"/>
        </w:rPr>
        <w:lastRenderedPageBreak/>
        <w:t xml:space="preserve"> Արտաքին աղբյուրն</w:t>
      </w:r>
      <w:r w:rsidR="00922270" w:rsidRPr="00CB2464">
        <w:rPr>
          <w:rFonts w:ascii="GHEA Grapalat" w:hAnsi="GHEA Grapalat"/>
          <w:i/>
          <w:sz w:val="18"/>
          <w:szCs w:val="18"/>
          <w:lang w:val="en-US"/>
        </w:rPr>
        <w:t>երից ստացված վարկային միջոցները</w:t>
      </w:r>
      <w:r w:rsidRPr="00CB2464">
        <w:rPr>
          <w:rFonts w:ascii="GHEA Grapalat" w:hAnsi="GHEA Grapalat"/>
          <w:i/>
          <w:sz w:val="18"/>
          <w:szCs w:val="18"/>
          <w:lang w:val="en-US"/>
        </w:rPr>
        <w:t xml:space="preserve"> (մլրդ դրամ)</w:t>
      </w:r>
    </w:p>
    <w:tbl>
      <w:tblPr>
        <w:tblW w:w="10165" w:type="dxa"/>
        <w:tblLayout w:type="fixed"/>
        <w:tblLook w:val="04A0" w:firstRow="1" w:lastRow="0" w:firstColumn="1" w:lastColumn="0" w:noHBand="0" w:noVBand="1"/>
      </w:tblPr>
      <w:tblGrid>
        <w:gridCol w:w="4945"/>
        <w:gridCol w:w="1260"/>
        <w:gridCol w:w="1260"/>
        <w:gridCol w:w="1350"/>
        <w:gridCol w:w="1350"/>
      </w:tblGrid>
      <w:tr w:rsidR="00B546AC" w:rsidRPr="00CB2464" w:rsidTr="00922270">
        <w:trPr>
          <w:trHeight w:val="855"/>
        </w:trPr>
        <w:tc>
          <w:tcPr>
            <w:tcW w:w="49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6AC" w:rsidRPr="00CB2464" w:rsidRDefault="00B546AC" w:rsidP="00B546AC">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1260" w:type="dxa"/>
            <w:tcBorders>
              <w:top w:val="single" w:sz="4" w:space="0" w:color="auto"/>
              <w:left w:val="nil"/>
              <w:bottom w:val="single" w:sz="4" w:space="0" w:color="auto"/>
              <w:right w:val="single" w:sz="4" w:space="0" w:color="auto"/>
            </w:tcBorders>
            <w:vAlign w:val="center"/>
          </w:tcPr>
          <w:p w:rsidR="00B546AC" w:rsidRPr="00CB2464" w:rsidRDefault="00B546AC" w:rsidP="00922270">
            <w:pPr>
              <w:jc w:val="center"/>
              <w:rPr>
                <w:rFonts w:ascii="GHEA Grapalat" w:hAnsi="GHEA Grapalat" w:cs="Calibri"/>
                <w:b/>
                <w:bCs/>
                <w:sz w:val="18"/>
                <w:szCs w:val="18"/>
              </w:rPr>
            </w:pPr>
            <w:r w:rsidRPr="00CB2464">
              <w:rPr>
                <w:rFonts w:ascii="GHEA Grapalat" w:hAnsi="GHEA Grapalat" w:cs="Calibri"/>
                <w:b/>
                <w:bCs/>
                <w:sz w:val="18"/>
                <w:szCs w:val="18"/>
              </w:rPr>
              <w:t>202</w:t>
            </w:r>
            <w:r w:rsidRPr="00CB2464">
              <w:rPr>
                <w:rFonts w:ascii="GHEA Grapalat" w:hAnsi="GHEA Grapalat" w:cs="Calibri"/>
                <w:b/>
                <w:bCs/>
                <w:sz w:val="18"/>
                <w:szCs w:val="18"/>
                <w:lang w:val="hy-AM"/>
              </w:rPr>
              <w:t>0</w:t>
            </w:r>
            <w:r w:rsidRPr="00CB2464">
              <w:rPr>
                <w:rFonts w:ascii="GHEA Grapalat" w:hAnsi="GHEA Grapalat" w:cs="Calibri"/>
                <w:b/>
                <w:bCs/>
                <w:sz w:val="18"/>
                <w:szCs w:val="18"/>
              </w:rPr>
              <w:t>թ.</w:t>
            </w:r>
            <w:r w:rsidRPr="00CB2464">
              <w:rPr>
                <w:rFonts w:ascii="GHEA Grapalat" w:hAnsi="GHEA Grapalat" w:cs="Calibri"/>
                <w:b/>
                <w:bCs/>
                <w:sz w:val="18"/>
                <w:szCs w:val="18"/>
                <w:lang w:val="hy-AM"/>
              </w:rPr>
              <w:t xml:space="preserve"> </w:t>
            </w:r>
            <w:r w:rsidRPr="00CB2464">
              <w:rPr>
                <w:rFonts w:ascii="GHEA Grapalat" w:hAnsi="GHEA Grapalat" w:cs="Calibri"/>
                <w:b/>
                <w:bCs/>
                <w:sz w:val="18"/>
                <w:szCs w:val="18"/>
              </w:rPr>
              <w:t>ինն ամիսների</w:t>
            </w:r>
            <w:r w:rsidRPr="00CB2464">
              <w:rPr>
                <w:rFonts w:ascii="GHEA Grapalat" w:hAnsi="GHEA Grapalat" w:cs="Calibri"/>
                <w:b/>
                <w:bCs/>
                <w:sz w:val="18"/>
                <w:szCs w:val="18"/>
              </w:rPr>
              <w:br/>
              <w:t>փաստ</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46AC" w:rsidRPr="00CB2464" w:rsidRDefault="00B546AC" w:rsidP="00922270">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 ճշտված պլան</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546AC" w:rsidRPr="00CB2464" w:rsidRDefault="00B546AC" w:rsidP="00922270">
            <w:pPr>
              <w:jc w:val="center"/>
              <w:rPr>
                <w:rFonts w:ascii="GHEA Grapalat" w:hAnsi="GHEA Grapalat" w:cs="Calibri"/>
                <w:b/>
                <w:bCs/>
                <w:sz w:val="18"/>
                <w:szCs w:val="18"/>
              </w:rPr>
            </w:pPr>
            <w:r w:rsidRPr="00CB2464">
              <w:rPr>
                <w:rFonts w:ascii="GHEA Grapalat" w:hAnsi="GHEA Grapalat" w:cs="Calibri"/>
                <w:b/>
                <w:bCs/>
                <w:sz w:val="18"/>
                <w:szCs w:val="18"/>
              </w:rPr>
              <w:t>2021թ.ինն ամիսների</w:t>
            </w:r>
            <w:r w:rsidRPr="00CB2464">
              <w:rPr>
                <w:rFonts w:ascii="GHEA Grapalat" w:hAnsi="GHEA Grapalat" w:cs="Calibri"/>
                <w:b/>
                <w:bCs/>
                <w:sz w:val="18"/>
                <w:szCs w:val="18"/>
              </w:rPr>
              <w:br/>
              <w:t>փաստ</w:t>
            </w:r>
          </w:p>
        </w:tc>
        <w:tc>
          <w:tcPr>
            <w:tcW w:w="1350" w:type="dxa"/>
            <w:tcBorders>
              <w:top w:val="single" w:sz="4" w:space="0" w:color="auto"/>
              <w:left w:val="nil"/>
              <w:bottom w:val="single" w:sz="4" w:space="0" w:color="auto"/>
              <w:right w:val="single" w:sz="4" w:space="0" w:color="auto"/>
            </w:tcBorders>
            <w:shd w:val="clear" w:color="000000" w:fill="FFFFFF"/>
            <w:vAlign w:val="center"/>
            <w:hideMark/>
          </w:tcPr>
          <w:p w:rsidR="00B546AC" w:rsidRPr="00CB2464" w:rsidRDefault="00B546AC" w:rsidP="00922270">
            <w:pPr>
              <w:jc w:val="center"/>
              <w:rPr>
                <w:rFonts w:ascii="GHEA Grapalat" w:hAnsi="GHEA Grapalat" w:cs="Calibri"/>
                <w:b/>
                <w:bCs/>
                <w:sz w:val="18"/>
                <w:szCs w:val="18"/>
              </w:rPr>
            </w:pPr>
            <w:r w:rsidRPr="00CB2464">
              <w:rPr>
                <w:rFonts w:ascii="GHEA Grapalat" w:hAnsi="GHEA Grapalat" w:cs="Calibri"/>
                <w:b/>
                <w:bCs/>
                <w:sz w:val="18"/>
                <w:szCs w:val="18"/>
              </w:rPr>
              <w:t>Կատարողականը ճշտված պլանի նկատմամբ</w:t>
            </w:r>
          </w:p>
          <w:p w:rsidR="00B546AC" w:rsidRPr="00CB2464" w:rsidRDefault="00B546AC" w:rsidP="00922270">
            <w:pPr>
              <w:jc w:val="center"/>
              <w:rPr>
                <w:rFonts w:ascii="GHEA Grapalat" w:hAnsi="GHEA Grapalat" w:cs="Calibri"/>
                <w:b/>
                <w:bCs/>
                <w:sz w:val="18"/>
                <w:szCs w:val="18"/>
              </w:rPr>
            </w:pPr>
            <w:r w:rsidRPr="00CB2464">
              <w:rPr>
                <w:rFonts w:ascii="GHEA Grapalat" w:hAnsi="GHEA Grapalat" w:cs="Calibri"/>
                <w:b/>
                <w:bCs/>
                <w:sz w:val="18"/>
                <w:szCs w:val="18"/>
              </w:rPr>
              <w:t>(%)</w:t>
            </w:r>
          </w:p>
        </w:tc>
      </w:tr>
      <w:tr w:rsidR="00B546AC" w:rsidRPr="00CB2464" w:rsidTr="00B546AC">
        <w:trPr>
          <w:trHeight w:val="377"/>
        </w:trPr>
        <w:tc>
          <w:tcPr>
            <w:tcW w:w="4945" w:type="dxa"/>
            <w:tcBorders>
              <w:top w:val="nil"/>
              <w:left w:val="single" w:sz="4" w:space="0" w:color="auto"/>
              <w:bottom w:val="single" w:sz="4" w:space="0" w:color="auto"/>
              <w:right w:val="single" w:sz="4" w:space="0" w:color="auto"/>
            </w:tcBorders>
            <w:shd w:val="clear" w:color="auto" w:fill="auto"/>
          </w:tcPr>
          <w:p w:rsidR="00B546AC" w:rsidRPr="00CB2464" w:rsidRDefault="00B546AC" w:rsidP="00922270">
            <w:pPr>
              <w:rPr>
                <w:rFonts w:ascii="GHEA Grapalat" w:hAnsi="GHEA Grapalat" w:cs="Calibri"/>
                <w:b/>
                <w:bCs/>
                <w:sz w:val="18"/>
                <w:szCs w:val="18"/>
              </w:rPr>
            </w:pPr>
            <w:r w:rsidRPr="00CB2464">
              <w:rPr>
                <w:rFonts w:ascii="GHEA Grapalat" w:hAnsi="GHEA Grapalat" w:cs="Calibri"/>
                <w:b/>
                <w:color w:val="000000"/>
                <w:sz w:val="18"/>
                <w:szCs w:val="18"/>
              </w:rPr>
              <w:t xml:space="preserve">Վարկերի և փոխատվությունների </w:t>
            </w:r>
            <w:r w:rsidR="00922270" w:rsidRPr="00CB2464">
              <w:rPr>
                <w:rFonts w:ascii="GHEA Grapalat" w:hAnsi="GHEA Grapalat" w:cs="Calibri"/>
                <w:b/>
                <w:color w:val="000000"/>
                <w:sz w:val="18"/>
                <w:szCs w:val="18"/>
              </w:rPr>
              <w:t>ստաց</w:t>
            </w:r>
            <w:r w:rsidRPr="00CB2464">
              <w:rPr>
                <w:rFonts w:ascii="GHEA Grapalat" w:hAnsi="GHEA Grapalat" w:cs="Calibri"/>
                <w:b/>
                <w:color w:val="000000"/>
                <w:sz w:val="18"/>
                <w:szCs w:val="18"/>
              </w:rPr>
              <w:t>ում</w:t>
            </w:r>
            <w:r w:rsidRPr="00CB2464">
              <w:rPr>
                <w:rFonts w:ascii="GHEA Grapalat" w:hAnsi="GHEA Grapalat" w:cs="Calibri"/>
                <w:bCs/>
                <w:sz w:val="18"/>
                <w:szCs w:val="18"/>
              </w:rPr>
              <w:t>,</w:t>
            </w:r>
            <w:r w:rsidRPr="00CB2464">
              <w:rPr>
                <w:rFonts w:ascii="GHEA Grapalat" w:hAnsi="GHEA Grapalat" w:cs="Calibri"/>
                <w:sz w:val="18"/>
                <w:szCs w:val="18"/>
              </w:rPr>
              <w:t xml:space="preserve"> այդ թվում`</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B546AC" w:rsidRPr="00CB2464" w:rsidRDefault="00F416B3" w:rsidP="00B546AC">
            <w:pPr>
              <w:jc w:val="right"/>
              <w:rPr>
                <w:rFonts w:ascii="GHEA Grapalat" w:hAnsi="GHEA Grapalat" w:cs="Calibri"/>
                <w:b/>
                <w:bCs/>
                <w:sz w:val="18"/>
                <w:szCs w:val="18"/>
              </w:rPr>
            </w:pPr>
            <w:r w:rsidRPr="00CB2464">
              <w:rPr>
                <w:rFonts w:ascii="GHEA Grapalat" w:hAnsi="GHEA Grapalat" w:cs="Calibri"/>
                <w:b/>
                <w:bCs/>
                <w:sz w:val="18"/>
                <w:szCs w:val="18"/>
              </w:rPr>
              <w:t>167.5</w:t>
            </w:r>
          </w:p>
        </w:tc>
        <w:tc>
          <w:tcPr>
            <w:tcW w:w="1260" w:type="dxa"/>
            <w:tcBorders>
              <w:top w:val="nil"/>
              <w:left w:val="single" w:sz="4" w:space="0" w:color="auto"/>
              <w:bottom w:val="single" w:sz="4" w:space="0" w:color="auto"/>
              <w:right w:val="single" w:sz="4" w:space="0" w:color="auto"/>
            </w:tcBorders>
            <w:shd w:val="clear" w:color="auto" w:fill="auto"/>
            <w:noWrap/>
          </w:tcPr>
          <w:p w:rsidR="00B546AC" w:rsidRPr="00CB2464" w:rsidRDefault="00921A63" w:rsidP="00B546AC">
            <w:pPr>
              <w:jc w:val="right"/>
              <w:rPr>
                <w:rFonts w:ascii="GHEA Grapalat" w:hAnsi="GHEA Grapalat" w:cs="Calibri"/>
                <w:b/>
                <w:bCs/>
                <w:sz w:val="18"/>
                <w:szCs w:val="18"/>
              </w:rPr>
            </w:pPr>
            <w:r w:rsidRPr="00CB2464">
              <w:rPr>
                <w:rFonts w:ascii="GHEA Grapalat" w:hAnsi="GHEA Grapalat" w:cs="Calibri"/>
                <w:b/>
                <w:bCs/>
                <w:sz w:val="18"/>
                <w:szCs w:val="18"/>
              </w:rPr>
              <w:t>65.5</w:t>
            </w:r>
          </w:p>
        </w:tc>
        <w:tc>
          <w:tcPr>
            <w:tcW w:w="1350" w:type="dxa"/>
            <w:tcBorders>
              <w:top w:val="nil"/>
              <w:left w:val="nil"/>
              <w:bottom w:val="single" w:sz="4" w:space="0" w:color="auto"/>
              <w:right w:val="single" w:sz="4" w:space="0" w:color="auto"/>
            </w:tcBorders>
            <w:shd w:val="clear" w:color="auto" w:fill="auto"/>
            <w:noWrap/>
          </w:tcPr>
          <w:p w:rsidR="00B546AC" w:rsidRPr="00CB2464" w:rsidRDefault="0095417A" w:rsidP="00B546AC">
            <w:pPr>
              <w:jc w:val="right"/>
              <w:rPr>
                <w:rFonts w:ascii="GHEA Grapalat" w:hAnsi="GHEA Grapalat" w:cs="Calibri"/>
                <w:b/>
                <w:bCs/>
                <w:sz w:val="18"/>
                <w:szCs w:val="18"/>
              </w:rPr>
            </w:pPr>
            <w:r w:rsidRPr="00CB2464">
              <w:rPr>
                <w:rFonts w:ascii="GHEA Grapalat" w:hAnsi="GHEA Grapalat" w:cs="Calibri"/>
                <w:b/>
                <w:bCs/>
                <w:sz w:val="18"/>
                <w:szCs w:val="18"/>
              </w:rPr>
              <w:t>43.5</w:t>
            </w:r>
          </w:p>
        </w:tc>
        <w:tc>
          <w:tcPr>
            <w:tcW w:w="1350" w:type="dxa"/>
            <w:tcBorders>
              <w:top w:val="nil"/>
              <w:left w:val="nil"/>
              <w:bottom w:val="single" w:sz="4" w:space="0" w:color="auto"/>
              <w:right w:val="single" w:sz="4" w:space="0" w:color="auto"/>
            </w:tcBorders>
            <w:shd w:val="clear" w:color="auto" w:fill="auto"/>
            <w:noWrap/>
          </w:tcPr>
          <w:p w:rsidR="00B546AC" w:rsidRPr="00CB2464" w:rsidRDefault="00921A63" w:rsidP="00B546AC">
            <w:pPr>
              <w:jc w:val="right"/>
              <w:rPr>
                <w:rFonts w:ascii="GHEA Grapalat" w:hAnsi="GHEA Grapalat" w:cs="Calibri"/>
                <w:b/>
                <w:bCs/>
                <w:sz w:val="18"/>
                <w:szCs w:val="18"/>
              </w:rPr>
            </w:pPr>
            <w:r w:rsidRPr="00CB2464">
              <w:rPr>
                <w:rFonts w:ascii="GHEA Grapalat" w:hAnsi="GHEA Grapalat" w:cs="Calibri"/>
                <w:b/>
                <w:bCs/>
                <w:sz w:val="18"/>
                <w:szCs w:val="18"/>
              </w:rPr>
              <w:t>66.5</w:t>
            </w:r>
            <w:r w:rsidR="00B546AC" w:rsidRPr="00CB2464">
              <w:rPr>
                <w:rFonts w:ascii="GHEA Grapalat" w:hAnsi="GHEA Grapalat" w:cs="Calibri"/>
                <w:b/>
                <w:bCs/>
                <w:sz w:val="18"/>
                <w:szCs w:val="18"/>
              </w:rPr>
              <w:t>%</w:t>
            </w:r>
          </w:p>
        </w:tc>
      </w:tr>
      <w:tr w:rsidR="00B546AC" w:rsidRPr="00CB2464" w:rsidTr="00B546AC">
        <w:trPr>
          <w:trHeight w:val="431"/>
        </w:trPr>
        <w:tc>
          <w:tcPr>
            <w:tcW w:w="4945" w:type="dxa"/>
            <w:tcBorders>
              <w:top w:val="nil"/>
              <w:left w:val="single" w:sz="4" w:space="0" w:color="auto"/>
              <w:bottom w:val="single" w:sz="4" w:space="0" w:color="auto"/>
              <w:right w:val="single" w:sz="4" w:space="0" w:color="auto"/>
            </w:tcBorders>
            <w:shd w:val="clear" w:color="auto" w:fill="auto"/>
            <w:noWrap/>
          </w:tcPr>
          <w:p w:rsidR="00B546AC" w:rsidRPr="00CB2464" w:rsidRDefault="00D95F98" w:rsidP="00B546AC">
            <w:pPr>
              <w:rPr>
                <w:rFonts w:ascii="GHEA Grapalat" w:hAnsi="GHEA Grapalat" w:cs="Calibri"/>
                <w:sz w:val="18"/>
                <w:szCs w:val="18"/>
              </w:rPr>
            </w:pPr>
            <w:r w:rsidRPr="00CB2464">
              <w:rPr>
                <w:rFonts w:ascii="GHEA Grapalat" w:hAnsi="GHEA Grapalat" w:cs="Calibri"/>
                <w:sz w:val="18"/>
                <w:szCs w:val="18"/>
              </w:rPr>
              <w:t xml:space="preserve"> </w:t>
            </w:r>
            <w:r w:rsidR="00B546AC" w:rsidRPr="00CB2464">
              <w:rPr>
                <w:rFonts w:ascii="GHEA Grapalat" w:hAnsi="GHEA Grapalat" w:cs="Calibri"/>
                <w:sz w:val="18"/>
                <w:szCs w:val="18"/>
              </w:rPr>
              <w:t>Միջազգային կազմակերպություններ</w:t>
            </w:r>
          </w:p>
        </w:tc>
        <w:tc>
          <w:tcPr>
            <w:tcW w:w="1260" w:type="dxa"/>
            <w:tcBorders>
              <w:top w:val="nil"/>
              <w:left w:val="single" w:sz="4" w:space="0" w:color="auto"/>
              <w:bottom w:val="single" w:sz="4" w:space="0" w:color="auto"/>
              <w:right w:val="single" w:sz="4" w:space="0" w:color="auto"/>
            </w:tcBorders>
            <w:shd w:val="clear" w:color="auto" w:fill="auto"/>
          </w:tcPr>
          <w:p w:rsidR="00B546AC" w:rsidRPr="00CB2464" w:rsidRDefault="00921A63" w:rsidP="00B546AC">
            <w:pPr>
              <w:jc w:val="right"/>
              <w:rPr>
                <w:rFonts w:ascii="GHEA Grapalat" w:hAnsi="GHEA Grapalat" w:cs="Calibri"/>
                <w:sz w:val="18"/>
                <w:szCs w:val="18"/>
              </w:rPr>
            </w:pPr>
            <w:r w:rsidRPr="00CB2464">
              <w:rPr>
                <w:rFonts w:ascii="GHEA Grapalat" w:hAnsi="GHEA Grapalat" w:cs="Calibri"/>
                <w:sz w:val="18"/>
                <w:szCs w:val="18"/>
              </w:rPr>
              <w:t>158.1</w:t>
            </w:r>
          </w:p>
        </w:tc>
        <w:tc>
          <w:tcPr>
            <w:tcW w:w="1260" w:type="dxa"/>
            <w:tcBorders>
              <w:top w:val="nil"/>
              <w:left w:val="single" w:sz="4" w:space="0" w:color="auto"/>
              <w:bottom w:val="single" w:sz="4" w:space="0" w:color="auto"/>
              <w:right w:val="single" w:sz="4" w:space="0" w:color="auto"/>
            </w:tcBorders>
            <w:shd w:val="clear" w:color="auto" w:fill="auto"/>
            <w:noWrap/>
          </w:tcPr>
          <w:p w:rsidR="00B546AC" w:rsidRPr="00CB2464" w:rsidRDefault="00921A63" w:rsidP="00B546AC">
            <w:pPr>
              <w:jc w:val="right"/>
              <w:rPr>
                <w:rFonts w:ascii="GHEA Grapalat" w:hAnsi="GHEA Grapalat" w:cs="Calibri"/>
                <w:sz w:val="18"/>
                <w:szCs w:val="18"/>
              </w:rPr>
            </w:pPr>
            <w:r w:rsidRPr="00CB2464">
              <w:rPr>
                <w:rFonts w:ascii="GHEA Grapalat" w:hAnsi="GHEA Grapalat" w:cs="Calibri"/>
                <w:sz w:val="18"/>
                <w:szCs w:val="18"/>
              </w:rPr>
              <w:t>58.2</w:t>
            </w:r>
          </w:p>
        </w:tc>
        <w:tc>
          <w:tcPr>
            <w:tcW w:w="1350" w:type="dxa"/>
            <w:tcBorders>
              <w:top w:val="nil"/>
              <w:left w:val="nil"/>
              <w:bottom w:val="single" w:sz="4" w:space="0" w:color="auto"/>
              <w:right w:val="single" w:sz="4" w:space="0" w:color="auto"/>
            </w:tcBorders>
            <w:shd w:val="clear" w:color="auto" w:fill="auto"/>
            <w:noWrap/>
          </w:tcPr>
          <w:p w:rsidR="00B546AC" w:rsidRPr="00CB2464" w:rsidRDefault="00921A63" w:rsidP="00B546AC">
            <w:pPr>
              <w:jc w:val="right"/>
              <w:rPr>
                <w:rFonts w:ascii="GHEA Grapalat" w:hAnsi="GHEA Grapalat" w:cs="Calibri"/>
                <w:sz w:val="18"/>
                <w:szCs w:val="18"/>
              </w:rPr>
            </w:pPr>
            <w:r w:rsidRPr="00CB2464">
              <w:rPr>
                <w:rFonts w:ascii="GHEA Grapalat" w:hAnsi="GHEA Grapalat" w:cs="Calibri"/>
                <w:sz w:val="18"/>
                <w:szCs w:val="18"/>
              </w:rPr>
              <w:t>36.2</w:t>
            </w:r>
          </w:p>
        </w:tc>
        <w:tc>
          <w:tcPr>
            <w:tcW w:w="1350" w:type="dxa"/>
            <w:tcBorders>
              <w:top w:val="nil"/>
              <w:left w:val="nil"/>
              <w:bottom w:val="single" w:sz="4" w:space="0" w:color="auto"/>
              <w:right w:val="single" w:sz="4" w:space="0" w:color="auto"/>
            </w:tcBorders>
            <w:shd w:val="clear" w:color="auto" w:fill="auto"/>
            <w:noWrap/>
          </w:tcPr>
          <w:p w:rsidR="00B546AC" w:rsidRPr="00CB2464" w:rsidRDefault="00921A63" w:rsidP="00B546AC">
            <w:pPr>
              <w:jc w:val="right"/>
              <w:rPr>
                <w:rFonts w:ascii="GHEA Grapalat" w:hAnsi="GHEA Grapalat" w:cs="Calibri"/>
                <w:sz w:val="18"/>
                <w:szCs w:val="18"/>
              </w:rPr>
            </w:pPr>
            <w:r w:rsidRPr="00CB2464">
              <w:rPr>
                <w:rFonts w:ascii="GHEA Grapalat" w:hAnsi="GHEA Grapalat" w:cs="Calibri"/>
                <w:sz w:val="18"/>
                <w:szCs w:val="18"/>
              </w:rPr>
              <w:t>62.2</w:t>
            </w:r>
            <w:r w:rsidR="00B546AC" w:rsidRPr="00CB2464">
              <w:rPr>
                <w:rFonts w:ascii="GHEA Grapalat" w:hAnsi="GHEA Grapalat" w:cs="Calibri"/>
                <w:sz w:val="18"/>
                <w:szCs w:val="18"/>
              </w:rPr>
              <w:t>%</w:t>
            </w:r>
          </w:p>
        </w:tc>
      </w:tr>
      <w:tr w:rsidR="00B546AC" w:rsidRPr="00CB2464" w:rsidTr="00B546AC">
        <w:trPr>
          <w:trHeight w:val="431"/>
        </w:trPr>
        <w:tc>
          <w:tcPr>
            <w:tcW w:w="4945" w:type="dxa"/>
            <w:tcBorders>
              <w:top w:val="nil"/>
              <w:left w:val="single" w:sz="4" w:space="0" w:color="auto"/>
              <w:bottom w:val="single" w:sz="4" w:space="0" w:color="auto"/>
              <w:right w:val="single" w:sz="4" w:space="0" w:color="auto"/>
            </w:tcBorders>
            <w:shd w:val="clear" w:color="auto" w:fill="auto"/>
            <w:noWrap/>
          </w:tcPr>
          <w:p w:rsidR="00B546AC" w:rsidRPr="00CB2464" w:rsidRDefault="00D95F98" w:rsidP="00B546AC">
            <w:pPr>
              <w:rPr>
                <w:rFonts w:ascii="GHEA Grapalat" w:hAnsi="GHEA Grapalat" w:cs="Calibri"/>
                <w:sz w:val="18"/>
                <w:szCs w:val="18"/>
              </w:rPr>
            </w:pPr>
            <w:r w:rsidRPr="00CB2464">
              <w:rPr>
                <w:rFonts w:ascii="GHEA Grapalat" w:hAnsi="GHEA Grapalat" w:cs="Calibri"/>
                <w:sz w:val="18"/>
                <w:szCs w:val="18"/>
              </w:rPr>
              <w:t xml:space="preserve"> </w:t>
            </w:r>
            <w:r w:rsidR="00B546AC" w:rsidRPr="00CB2464">
              <w:rPr>
                <w:rFonts w:ascii="GHEA Grapalat" w:hAnsi="GHEA Grapalat" w:cs="Calibri"/>
                <w:sz w:val="18"/>
                <w:szCs w:val="18"/>
              </w:rPr>
              <w:t>Օ</w:t>
            </w:r>
            <w:r w:rsidR="00B546AC" w:rsidRPr="00CB2464">
              <w:rPr>
                <w:rFonts w:ascii="GHEA Grapalat" w:hAnsi="GHEA Grapalat" w:cs="Calibri"/>
                <w:sz w:val="18"/>
                <w:szCs w:val="18"/>
                <w:lang w:val="hy-AM"/>
              </w:rPr>
              <w:t>տարերկրյա պետություններ</w:t>
            </w:r>
          </w:p>
        </w:tc>
        <w:tc>
          <w:tcPr>
            <w:tcW w:w="1260" w:type="dxa"/>
            <w:tcBorders>
              <w:top w:val="nil"/>
              <w:left w:val="single" w:sz="4" w:space="0" w:color="auto"/>
              <w:bottom w:val="single" w:sz="4" w:space="0" w:color="auto"/>
              <w:right w:val="single" w:sz="4" w:space="0" w:color="auto"/>
            </w:tcBorders>
            <w:shd w:val="clear" w:color="auto" w:fill="auto"/>
          </w:tcPr>
          <w:p w:rsidR="00B546AC" w:rsidRPr="00CB2464" w:rsidRDefault="00921A63" w:rsidP="00B546AC">
            <w:pPr>
              <w:jc w:val="right"/>
              <w:rPr>
                <w:rFonts w:ascii="GHEA Grapalat" w:hAnsi="GHEA Grapalat" w:cs="Calibri"/>
                <w:sz w:val="18"/>
                <w:szCs w:val="18"/>
              </w:rPr>
            </w:pPr>
            <w:r w:rsidRPr="00CB2464">
              <w:rPr>
                <w:rFonts w:ascii="GHEA Grapalat" w:hAnsi="GHEA Grapalat" w:cs="Calibri"/>
                <w:sz w:val="18"/>
                <w:szCs w:val="18"/>
              </w:rPr>
              <w:t>9.4</w:t>
            </w:r>
          </w:p>
        </w:tc>
        <w:tc>
          <w:tcPr>
            <w:tcW w:w="1260" w:type="dxa"/>
            <w:tcBorders>
              <w:top w:val="nil"/>
              <w:left w:val="single" w:sz="4" w:space="0" w:color="auto"/>
              <w:bottom w:val="single" w:sz="4" w:space="0" w:color="auto"/>
              <w:right w:val="single" w:sz="4" w:space="0" w:color="auto"/>
            </w:tcBorders>
            <w:shd w:val="clear" w:color="auto" w:fill="auto"/>
            <w:noWrap/>
          </w:tcPr>
          <w:p w:rsidR="00B546AC" w:rsidRPr="00CB2464" w:rsidRDefault="00921A63" w:rsidP="00B546AC">
            <w:pPr>
              <w:jc w:val="right"/>
              <w:rPr>
                <w:rFonts w:ascii="GHEA Grapalat" w:hAnsi="GHEA Grapalat" w:cs="Calibri"/>
                <w:sz w:val="18"/>
                <w:szCs w:val="18"/>
              </w:rPr>
            </w:pPr>
            <w:r w:rsidRPr="00CB2464">
              <w:rPr>
                <w:rFonts w:ascii="GHEA Grapalat" w:hAnsi="GHEA Grapalat" w:cs="Calibri"/>
                <w:sz w:val="18"/>
                <w:szCs w:val="18"/>
              </w:rPr>
              <w:t>7.3</w:t>
            </w:r>
          </w:p>
        </w:tc>
        <w:tc>
          <w:tcPr>
            <w:tcW w:w="1350" w:type="dxa"/>
            <w:tcBorders>
              <w:top w:val="nil"/>
              <w:left w:val="nil"/>
              <w:bottom w:val="single" w:sz="4" w:space="0" w:color="auto"/>
              <w:right w:val="single" w:sz="4" w:space="0" w:color="auto"/>
            </w:tcBorders>
            <w:shd w:val="clear" w:color="auto" w:fill="auto"/>
            <w:noWrap/>
          </w:tcPr>
          <w:p w:rsidR="00B546AC" w:rsidRPr="00CB2464" w:rsidRDefault="00921A63" w:rsidP="00B546AC">
            <w:pPr>
              <w:jc w:val="right"/>
              <w:rPr>
                <w:rFonts w:ascii="GHEA Grapalat" w:hAnsi="GHEA Grapalat" w:cs="Calibri"/>
                <w:sz w:val="18"/>
                <w:szCs w:val="18"/>
              </w:rPr>
            </w:pPr>
            <w:r w:rsidRPr="00CB2464">
              <w:rPr>
                <w:rFonts w:ascii="GHEA Grapalat" w:hAnsi="GHEA Grapalat" w:cs="Calibri"/>
                <w:sz w:val="18"/>
                <w:szCs w:val="18"/>
              </w:rPr>
              <w:t>7.3</w:t>
            </w:r>
          </w:p>
        </w:tc>
        <w:tc>
          <w:tcPr>
            <w:tcW w:w="1350" w:type="dxa"/>
            <w:tcBorders>
              <w:top w:val="nil"/>
              <w:left w:val="nil"/>
              <w:bottom w:val="single" w:sz="4" w:space="0" w:color="auto"/>
              <w:right w:val="single" w:sz="4" w:space="0" w:color="auto"/>
            </w:tcBorders>
            <w:shd w:val="clear" w:color="auto" w:fill="auto"/>
            <w:noWrap/>
          </w:tcPr>
          <w:p w:rsidR="00B546AC" w:rsidRPr="00CB2464" w:rsidRDefault="00921A63" w:rsidP="00B546AC">
            <w:pPr>
              <w:jc w:val="right"/>
              <w:rPr>
                <w:rFonts w:ascii="GHEA Grapalat" w:hAnsi="GHEA Grapalat" w:cs="Calibri"/>
                <w:sz w:val="18"/>
                <w:szCs w:val="18"/>
              </w:rPr>
            </w:pPr>
            <w:r w:rsidRPr="00CB2464">
              <w:rPr>
                <w:rFonts w:ascii="GHEA Grapalat" w:hAnsi="GHEA Grapalat" w:cs="Calibri"/>
                <w:sz w:val="18"/>
                <w:szCs w:val="18"/>
              </w:rPr>
              <w:t>100.2</w:t>
            </w:r>
            <w:r w:rsidR="00B546AC" w:rsidRPr="00CB2464">
              <w:rPr>
                <w:rFonts w:ascii="GHEA Grapalat" w:hAnsi="GHEA Grapalat" w:cs="Calibri"/>
                <w:sz w:val="18"/>
                <w:szCs w:val="18"/>
              </w:rPr>
              <w:t>%</w:t>
            </w:r>
          </w:p>
        </w:tc>
      </w:tr>
    </w:tbl>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lang w:val="hy-AM"/>
        </w:rPr>
      </w:pPr>
    </w:p>
    <w:p w:rsidR="00B546AC" w:rsidRPr="00CB2464" w:rsidRDefault="00B546AC" w:rsidP="00922270">
      <w:pPr>
        <w:autoSpaceDE w:val="0"/>
        <w:autoSpaceDN w:val="0"/>
        <w:adjustRightInd w:val="0"/>
        <w:spacing w:line="360" w:lineRule="auto"/>
        <w:ind w:firstLine="567"/>
        <w:jc w:val="both"/>
        <w:rPr>
          <w:rFonts w:ascii="GHEA Grapalat" w:hAnsi="GHEA Grapalat" w:cs="GHEA Grapalat"/>
          <w:sz w:val="22"/>
          <w:szCs w:val="22"/>
        </w:rPr>
      </w:pPr>
      <w:r w:rsidRPr="00CB2464">
        <w:rPr>
          <w:rFonts w:ascii="GHEA Grapalat" w:hAnsi="GHEA Grapalat" w:cs="GHEA Grapalat"/>
          <w:sz w:val="22"/>
          <w:szCs w:val="22"/>
          <w:lang w:val="hy-AM"/>
        </w:rPr>
        <w:t>Արտաքին աղբյուրներից ստացված վարկերի ցածր ցուցանիշը պայմանավորված է նպատակային վարկային ծրագրերի կատարողականով:</w:t>
      </w:r>
    </w:p>
    <w:p w:rsidR="00B819B5" w:rsidRPr="00CB2464" w:rsidRDefault="00B819B5" w:rsidP="00922270">
      <w:pPr>
        <w:autoSpaceDE w:val="0"/>
        <w:autoSpaceDN w:val="0"/>
        <w:adjustRightInd w:val="0"/>
        <w:spacing w:line="360" w:lineRule="auto"/>
        <w:ind w:firstLine="567"/>
        <w:jc w:val="both"/>
        <w:rPr>
          <w:rFonts w:ascii="GHEA Grapalat" w:hAnsi="GHEA Grapalat" w:cs="GHEA Grapalat"/>
          <w:sz w:val="22"/>
          <w:szCs w:val="22"/>
        </w:rPr>
      </w:pPr>
    </w:p>
    <w:p w:rsidR="00B819B5" w:rsidRPr="00CB2464" w:rsidRDefault="00B819B5" w:rsidP="0032659F">
      <w:pPr>
        <w:pStyle w:val="a"/>
      </w:pPr>
      <w:r w:rsidRPr="00CB2464">
        <w:t xml:space="preserve">Ստացված վարկային միջոցներն ըստ դոնորների (մլրդ դրամ) </w:t>
      </w:r>
    </w:p>
    <w:p w:rsidR="00796E38" w:rsidRPr="00CB2464" w:rsidRDefault="00796E38" w:rsidP="0032659F">
      <w:pPr>
        <w:pStyle w:val="a"/>
        <w:numPr>
          <w:ilvl w:val="0"/>
          <w:numId w:val="0"/>
        </w:numPr>
      </w:pPr>
    </w:p>
    <w:p w:rsidR="00B546AC" w:rsidRPr="00CB2464" w:rsidRDefault="00B546AC" w:rsidP="00B546AC">
      <w:pPr>
        <w:autoSpaceDE w:val="0"/>
        <w:autoSpaceDN w:val="0"/>
        <w:adjustRightInd w:val="0"/>
        <w:spacing w:line="360" w:lineRule="auto"/>
        <w:jc w:val="both"/>
        <w:rPr>
          <w:rFonts w:ascii="GHEA Grapalat" w:hAnsi="GHEA Grapalat"/>
          <w:sz w:val="22"/>
          <w:szCs w:val="22"/>
          <w:lang w:val="hy-AM"/>
        </w:rPr>
      </w:pPr>
      <w:r w:rsidRPr="00CB2464">
        <w:rPr>
          <w:rFonts w:ascii="GHEA Grapalat" w:hAnsi="GHEA Grapalat"/>
          <w:noProof/>
          <w:sz w:val="22"/>
          <w:szCs w:val="22"/>
        </w:rPr>
        <w:drawing>
          <wp:inline distT="0" distB="0" distL="0" distR="0" wp14:anchorId="5AA0E544" wp14:editId="69884235">
            <wp:extent cx="6372225"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EC7631" w:rsidRPr="00CB2464" w:rsidRDefault="00EC7631" w:rsidP="00B546AC">
      <w:pPr>
        <w:autoSpaceDE w:val="0"/>
        <w:autoSpaceDN w:val="0"/>
        <w:adjustRightInd w:val="0"/>
        <w:spacing w:line="360" w:lineRule="auto"/>
        <w:ind w:firstLine="567"/>
        <w:jc w:val="both"/>
        <w:rPr>
          <w:rFonts w:ascii="GHEA Grapalat" w:hAnsi="GHEA Grapalat"/>
          <w:sz w:val="22"/>
          <w:szCs w:val="22"/>
        </w:rPr>
      </w:pPr>
    </w:p>
    <w:p w:rsidR="00B546AC" w:rsidRPr="00CB2464" w:rsidRDefault="00B546AC" w:rsidP="00B546A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nb-NO"/>
        </w:rPr>
        <w:t>2021 թվականի ինն ամիսների ընթացքում</w:t>
      </w:r>
      <w:r w:rsidR="00922270" w:rsidRPr="00CB2464">
        <w:rPr>
          <w:rFonts w:ascii="GHEA Grapalat" w:hAnsi="GHEA Grapalat"/>
          <w:sz w:val="22"/>
          <w:szCs w:val="22"/>
          <w:lang w:val="nb-NO"/>
        </w:rPr>
        <w:t xml:space="preserve"> </w:t>
      </w:r>
      <w:r w:rsidRPr="00CB2464">
        <w:rPr>
          <w:rFonts w:ascii="GHEA Grapalat" w:hAnsi="GHEA Grapalat"/>
          <w:sz w:val="22"/>
          <w:szCs w:val="22"/>
          <w:lang w:val="nb-NO"/>
        </w:rPr>
        <w:t xml:space="preserve">վարկերի մարմանն ուղղվել է 87.2 մլրդ դրամ՝ կազմելով իննամսյա ծրագրի 93.8%-ը: Շեղումը պայմանավորված է </w:t>
      </w:r>
      <w:r w:rsidR="0095417A" w:rsidRPr="00CB2464">
        <w:rPr>
          <w:rFonts w:ascii="GHEA Grapalat" w:hAnsi="GHEA Grapalat"/>
          <w:sz w:val="22"/>
          <w:szCs w:val="22"/>
          <w:lang w:val="nb-NO"/>
        </w:rPr>
        <w:t>2020 թվականին ու 2021 թվականի ինն ամիսների ընթացքում արտաքին վարկերի գծով ստացումների պլանի թերակատարմամբ ըստ առանձին վարկային ծրագրերի</w:t>
      </w:r>
      <w:r w:rsidRPr="00CB2464">
        <w:rPr>
          <w:rFonts w:ascii="GHEA Grapalat" w:hAnsi="GHEA Grapalat"/>
          <w:sz w:val="22"/>
          <w:szCs w:val="22"/>
          <w:lang w:val="nb-NO"/>
        </w:rPr>
        <w:t>: Մասնավորապես</w:t>
      </w:r>
      <w:r w:rsidR="0095417A" w:rsidRPr="00CB2464">
        <w:rPr>
          <w:rFonts w:ascii="GHEA Grapalat" w:hAnsi="GHEA Grapalat"/>
          <w:sz w:val="22"/>
          <w:szCs w:val="22"/>
          <w:lang w:val="nb-NO"/>
        </w:rPr>
        <w:t>՝ մեծ ազդեցություն է ունեց</w:t>
      </w:r>
      <w:r w:rsidRPr="00CB2464">
        <w:rPr>
          <w:rFonts w:ascii="GHEA Grapalat" w:hAnsi="GHEA Grapalat"/>
          <w:sz w:val="22"/>
          <w:szCs w:val="22"/>
          <w:lang w:val="nb-NO"/>
        </w:rPr>
        <w:t>ել Գերմանիայի KfW «Ախուրյան գետի ջրային ռեսուրսների ինտեգրված կառավարման ծրագիր, I փուլ» և «Համայնքային ենթակառուցվածքների զարգացման II ծրագրի III փուլ - Լոռու, Շիրակի և Արմավիրի մարզերի ջրամատակարարման և ջրահեռացման ենթակառուցվածք» վարկերի գծով մասհանման պլանի թերակատարումը, ինչով պայմանավորված</w:t>
      </w:r>
      <w:r w:rsidR="0095417A" w:rsidRPr="00CB2464">
        <w:rPr>
          <w:rFonts w:ascii="GHEA Grapalat" w:hAnsi="GHEA Grapalat"/>
          <w:sz w:val="22"/>
          <w:szCs w:val="22"/>
          <w:lang w:val="nb-NO"/>
        </w:rPr>
        <w:t>՝</w:t>
      </w:r>
      <w:r w:rsidRPr="00CB2464">
        <w:rPr>
          <w:rFonts w:ascii="GHEA Grapalat" w:hAnsi="GHEA Grapalat"/>
          <w:sz w:val="22"/>
          <w:szCs w:val="22"/>
          <w:lang w:val="nb-NO"/>
        </w:rPr>
        <w:t xml:space="preserve"> </w:t>
      </w:r>
      <w:r w:rsidRPr="00CB2464">
        <w:rPr>
          <w:rFonts w:ascii="GHEA Grapalat" w:hAnsi="GHEA Grapalat"/>
          <w:sz w:val="22"/>
          <w:szCs w:val="22"/>
          <w:lang w:val="hy-AM"/>
        </w:rPr>
        <w:t xml:space="preserve">այդ վարկերի </w:t>
      </w:r>
      <w:r w:rsidRPr="00CB2464">
        <w:rPr>
          <w:rFonts w:ascii="GHEA Grapalat" w:hAnsi="GHEA Grapalat"/>
          <w:sz w:val="22"/>
          <w:szCs w:val="22"/>
          <w:lang w:val="hy-AM"/>
        </w:rPr>
        <w:lastRenderedPageBreak/>
        <w:t xml:space="preserve">մարումների գծով </w:t>
      </w:r>
      <w:r w:rsidR="0095417A" w:rsidRPr="00CB2464">
        <w:rPr>
          <w:rFonts w:ascii="GHEA Grapalat" w:hAnsi="GHEA Grapalat"/>
          <w:sz w:val="22"/>
          <w:szCs w:val="22"/>
          <w:lang w:val="nb-NO"/>
        </w:rPr>
        <w:t>նախատես</w:t>
      </w:r>
      <w:r w:rsidRPr="00CB2464">
        <w:rPr>
          <w:rFonts w:ascii="GHEA Grapalat" w:hAnsi="GHEA Grapalat"/>
          <w:sz w:val="22"/>
          <w:szCs w:val="22"/>
          <w:lang w:val="nb-NO"/>
        </w:rPr>
        <w:t xml:space="preserve">ված </w:t>
      </w:r>
      <w:r w:rsidRPr="00CB2464">
        <w:rPr>
          <w:rFonts w:ascii="GHEA Grapalat" w:hAnsi="GHEA Grapalat"/>
          <w:sz w:val="22"/>
          <w:szCs w:val="22"/>
          <w:lang w:val="hy-AM"/>
        </w:rPr>
        <w:t>գումարից փաստացի պակաս է վճարվել 3</w:t>
      </w:r>
      <w:r w:rsidRPr="00CB2464">
        <w:rPr>
          <w:rFonts w:ascii="GHEA Grapalat" w:hAnsi="GHEA Grapalat"/>
          <w:sz w:val="22"/>
          <w:szCs w:val="22"/>
          <w:lang w:val="nb-NO"/>
        </w:rPr>
        <w:t>.1 մլրդ դրամ:</w:t>
      </w:r>
      <w:r w:rsidRPr="00CB2464">
        <w:rPr>
          <w:rFonts w:ascii="GHEA Grapalat" w:hAnsi="GHEA Grapalat"/>
          <w:sz w:val="22"/>
          <w:szCs w:val="22"/>
          <w:lang w:val="hy-AM"/>
        </w:rPr>
        <w:t xml:space="preserve"> Վարկերի մարման ցուցանիշի վրա ազդեցությունն են ունեցել </w:t>
      </w:r>
      <w:r w:rsidR="0095417A" w:rsidRPr="00CB2464">
        <w:rPr>
          <w:rFonts w:ascii="GHEA Grapalat" w:hAnsi="GHEA Grapalat"/>
          <w:sz w:val="22"/>
          <w:szCs w:val="22"/>
        </w:rPr>
        <w:t xml:space="preserve">նաև </w:t>
      </w:r>
      <w:r w:rsidRPr="00CB2464">
        <w:rPr>
          <w:rFonts w:ascii="GHEA Grapalat" w:hAnsi="GHEA Grapalat"/>
          <w:sz w:val="22"/>
          <w:szCs w:val="22"/>
          <w:lang w:val="hy-AM"/>
        </w:rPr>
        <w:t>ԱՄՆ դոլարի նկատմամբ SDR-ի կանխատեսումային և փաստացի ձևավորված փոխարժեքի տարբերություն</w:t>
      </w:r>
      <w:r w:rsidR="0095417A" w:rsidRPr="00CB2464">
        <w:rPr>
          <w:rFonts w:ascii="GHEA Grapalat" w:hAnsi="GHEA Grapalat"/>
          <w:sz w:val="22"/>
          <w:szCs w:val="22"/>
        </w:rPr>
        <w:t>ը, ինչպես նաև</w:t>
      </w:r>
      <w:r w:rsidRPr="00CB2464">
        <w:rPr>
          <w:rFonts w:ascii="GHEA Grapalat" w:hAnsi="GHEA Grapalat"/>
          <w:sz w:val="22"/>
          <w:szCs w:val="22"/>
          <w:lang w:val="hy-AM"/>
        </w:rPr>
        <w:t xml:space="preserve"> արտարժույթների նկատմամբ ՀՀ դրամի կանխատեսումային և փաստացի ձևավորված փոխարժեքների տարբերությունը: Այսպես, կառավարության արտարժութային պարտքի մարման գծով վճարու</w:t>
      </w:r>
      <w:r w:rsidR="00922270" w:rsidRPr="00CB2464">
        <w:rPr>
          <w:rFonts w:ascii="GHEA Grapalat" w:hAnsi="GHEA Grapalat"/>
          <w:sz w:val="22"/>
          <w:szCs w:val="22"/>
          <w:lang w:val="hy-AM"/>
        </w:rPr>
        <w:t>մների համար 2021 թվականի ինն ամ</w:t>
      </w:r>
      <w:r w:rsidRPr="00CB2464">
        <w:rPr>
          <w:rFonts w:ascii="GHEA Grapalat" w:hAnsi="GHEA Grapalat"/>
          <w:sz w:val="22"/>
          <w:szCs w:val="22"/>
          <w:lang w:val="hy-AM"/>
        </w:rPr>
        <w:t>ի</w:t>
      </w:r>
      <w:r w:rsidR="00922270" w:rsidRPr="00CB2464">
        <w:rPr>
          <w:rFonts w:ascii="GHEA Grapalat" w:hAnsi="GHEA Grapalat"/>
          <w:sz w:val="22"/>
          <w:szCs w:val="22"/>
        </w:rPr>
        <w:t>ս</w:t>
      </w:r>
      <w:r w:rsidRPr="00CB2464">
        <w:rPr>
          <w:rFonts w:ascii="GHEA Grapalat" w:hAnsi="GHEA Grapalat"/>
          <w:sz w:val="22"/>
          <w:szCs w:val="22"/>
          <w:lang w:val="hy-AM"/>
        </w:rPr>
        <w:t xml:space="preserve">ների ընթացքում կիրառված ԱՄՆ դոլար / ՀՀ դրամ միջին կշռված փաստացի փոխարժեքը կազմել է 514.07, մինչդեռ 2021 թվականի պետական բյուջեի ծրագրավորման ընթացքում արտարժութային մուտքերի և ելքերի փոխարկման համար կիրառվել է 493.76 փոխարժեքը (2020 թվականի նոյեմբերի 2-ի դրությամբ ՀՀ կենտրոնական բանկի կողմից հրապարակված միջին փոխարժեք): </w:t>
      </w:r>
    </w:p>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sz w:val="22"/>
          <w:szCs w:val="22"/>
          <w:lang w:val="hy-AM"/>
        </w:rPr>
        <w:t>Նախորդ տարվա նույն</w:t>
      </w:r>
      <w:r w:rsidRPr="00CB2464">
        <w:rPr>
          <w:rFonts w:ascii="GHEA Grapalat" w:hAnsi="GHEA Grapalat" w:cs="GHEA Grapalat"/>
          <w:sz w:val="22"/>
          <w:szCs w:val="22"/>
          <w:lang w:val="hy-AM"/>
        </w:rPr>
        <w:t xml:space="preserve"> ժամանակահատվածի համեմատ ստացված արտաքին վարկերի և փոխատվությունների մարմանն ուղղված փաստացի վճարումներն աճել են 16.3%-ով կամ 12.2 մլրդ դրամով, որը հիմնականում պայմանավորված է եղել մի շարք վարկերի գծով արտոնյալ ժամկետների ավարտով և հերթական մարման ենթակա գումարի (մասնաբաժնի) ավելացմամբ</w:t>
      </w:r>
      <w:r w:rsidRPr="00CB2464">
        <w:rPr>
          <w:rFonts w:ascii="GHEA Grapalat" w:hAnsi="GHEA Grapalat" w:cs="GHEA Grapalat"/>
          <w:sz w:val="22"/>
          <w:szCs w:val="22"/>
          <w:lang w:val="nb-NO"/>
        </w:rPr>
        <w:t xml:space="preserve">, ինչպես նաև արտարժույթների նկատմամբ ՀՀ դրամի փոխարժեքների </w:t>
      </w:r>
      <w:r w:rsidRPr="00CB2464">
        <w:rPr>
          <w:rFonts w:ascii="GHEA Grapalat" w:hAnsi="GHEA Grapalat" w:cs="GHEA Grapalat"/>
          <w:sz w:val="22"/>
          <w:szCs w:val="22"/>
          <w:lang w:val="hy-AM"/>
        </w:rPr>
        <w:t xml:space="preserve">փոփոխությամբ: </w:t>
      </w:r>
    </w:p>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lang w:val="hy-AM"/>
        </w:rPr>
      </w:pPr>
    </w:p>
    <w:p w:rsidR="00B546AC" w:rsidRPr="00CB2464" w:rsidRDefault="00D95F98" w:rsidP="009C30A0">
      <w:pPr>
        <w:pStyle w:val="Caption"/>
        <w:keepNext/>
        <w:numPr>
          <w:ilvl w:val="0"/>
          <w:numId w:val="26"/>
        </w:numPr>
        <w:tabs>
          <w:tab w:val="left" w:pos="1134"/>
        </w:tabs>
        <w:ind w:left="0" w:firstLine="0"/>
        <w:jc w:val="left"/>
        <w:rPr>
          <w:rFonts w:ascii="GHEA Grapalat" w:hAnsi="GHEA Grapalat"/>
          <w:i/>
          <w:sz w:val="18"/>
          <w:szCs w:val="18"/>
          <w:lang w:val="en-US"/>
        </w:rPr>
      </w:pPr>
      <w:r w:rsidRPr="00CB2464">
        <w:rPr>
          <w:rFonts w:ascii="GHEA Grapalat" w:hAnsi="GHEA Grapalat"/>
          <w:i/>
          <w:sz w:val="18"/>
          <w:szCs w:val="18"/>
          <w:lang w:val="en-US"/>
        </w:rPr>
        <w:t xml:space="preserve"> </w:t>
      </w:r>
      <w:r w:rsidR="00B546AC" w:rsidRPr="00CB2464">
        <w:rPr>
          <w:rFonts w:ascii="GHEA Grapalat" w:hAnsi="GHEA Grapalat"/>
          <w:i/>
          <w:sz w:val="18"/>
          <w:szCs w:val="18"/>
          <w:lang w:val="en-US"/>
        </w:rPr>
        <w:t>ՀՀ պետական բյուջեից արտաքին վարկերի մարմանն ուղղված միջոցները (մլրդ դրամ)</w:t>
      </w:r>
    </w:p>
    <w:tbl>
      <w:tblPr>
        <w:tblW w:w="10314" w:type="dxa"/>
        <w:tblLayout w:type="fixed"/>
        <w:tblLook w:val="04A0" w:firstRow="1" w:lastRow="0" w:firstColumn="1" w:lastColumn="0" w:noHBand="0" w:noVBand="1"/>
      </w:tblPr>
      <w:tblGrid>
        <w:gridCol w:w="4786"/>
        <w:gridCol w:w="1843"/>
        <w:gridCol w:w="1843"/>
        <w:gridCol w:w="1842"/>
      </w:tblGrid>
      <w:tr w:rsidR="005E4A88" w:rsidRPr="00CB2464" w:rsidTr="005E4A88">
        <w:trPr>
          <w:trHeight w:val="855"/>
        </w:trPr>
        <w:tc>
          <w:tcPr>
            <w:tcW w:w="47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E4A88" w:rsidRPr="00CB2464" w:rsidRDefault="005E4A88" w:rsidP="00B546AC">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1843" w:type="dxa"/>
            <w:tcBorders>
              <w:top w:val="single" w:sz="4" w:space="0" w:color="auto"/>
              <w:left w:val="nil"/>
              <w:bottom w:val="single" w:sz="4" w:space="0" w:color="auto"/>
              <w:right w:val="single" w:sz="4" w:space="0" w:color="auto"/>
            </w:tcBorders>
            <w:vAlign w:val="center"/>
          </w:tcPr>
          <w:p w:rsidR="005E4A88" w:rsidRPr="00CB2464" w:rsidRDefault="005E4A88" w:rsidP="005E4A88">
            <w:pPr>
              <w:jc w:val="center"/>
              <w:rPr>
                <w:rFonts w:ascii="GHEA Grapalat" w:hAnsi="GHEA Grapalat" w:cs="Calibri"/>
                <w:b/>
                <w:bCs/>
                <w:sz w:val="18"/>
                <w:szCs w:val="18"/>
              </w:rPr>
            </w:pPr>
            <w:r w:rsidRPr="00CB2464">
              <w:rPr>
                <w:rFonts w:ascii="GHEA Grapalat" w:hAnsi="GHEA Grapalat" w:cs="Calibri"/>
                <w:b/>
                <w:bCs/>
                <w:sz w:val="18"/>
                <w:szCs w:val="18"/>
              </w:rPr>
              <w:t>202</w:t>
            </w:r>
            <w:r w:rsidRPr="00CB2464">
              <w:rPr>
                <w:rFonts w:ascii="GHEA Grapalat" w:hAnsi="GHEA Grapalat" w:cs="Calibri"/>
                <w:b/>
                <w:bCs/>
                <w:sz w:val="18"/>
                <w:szCs w:val="18"/>
                <w:lang w:val="hy-AM"/>
              </w:rPr>
              <w:t>0</w:t>
            </w:r>
            <w:r w:rsidRPr="00CB2464">
              <w:rPr>
                <w:rFonts w:ascii="GHEA Grapalat" w:hAnsi="GHEA Grapalat" w:cs="Calibri"/>
                <w:b/>
                <w:bCs/>
                <w:sz w:val="18"/>
                <w:szCs w:val="18"/>
              </w:rPr>
              <w:t>թ.</w:t>
            </w:r>
            <w:r w:rsidRPr="00CB2464">
              <w:rPr>
                <w:rFonts w:ascii="GHEA Grapalat" w:hAnsi="GHEA Grapalat" w:cs="Calibri"/>
                <w:b/>
                <w:bCs/>
                <w:sz w:val="18"/>
                <w:szCs w:val="18"/>
                <w:lang w:val="hy-AM"/>
              </w:rPr>
              <w:t xml:space="preserve"> </w:t>
            </w:r>
            <w:r w:rsidRPr="00CB2464">
              <w:rPr>
                <w:rFonts w:ascii="GHEA Grapalat" w:hAnsi="GHEA Grapalat" w:cs="Calibri"/>
                <w:b/>
                <w:bCs/>
                <w:sz w:val="18"/>
                <w:szCs w:val="18"/>
              </w:rPr>
              <w:t>ինն ամիսների</w:t>
            </w:r>
            <w:r w:rsidRPr="00CB2464">
              <w:rPr>
                <w:rFonts w:ascii="GHEA Grapalat" w:hAnsi="GHEA Grapalat" w:cs="Calibri"/>
                <w:b/>
                <w:bCs/>
                <w:sz w:val="18"/>
                <w:szCs w:val="18"/>
              </w:rPr>
              <w:br/>
              <w:t>փաստ</w:t>
            </w:r>
          </w:p>
        </w:tc>
        <w:tc>
          <w:tcPr>
            <w:tcW w:w="1843" w:type="dxa"/>
            <w:tcBorders>
              <w:top w:val="single" w:sz="4" w:space="0" w:color="auto"/>
              <w:left w:val="single" w:sz="4" w:space="0" w:color="auto"/>
              <w:bottom w:val="single" w:sz="4" w:space="0" w:color="auto"/>
              <w:right w:val="single" w:sz="4" w:space="0" w:color="auto"/>
            </w:tcBorders>
            <w:vAlign w:val="center"/>
          </w:tcPr>
          <w:p w:rsidR="005E4A88" w:rsidRPr="00CB2464" w:rsidRDefault="005E4A88" w:rsidP="005E4A88">
            <w:pPr>
              <w:jc w:val="center"/>
              <w:rPr>
                <w:rFonts w:ascii="GHEA Grapalat" w:hAnsi="GHEA Grapalat" w:cs="Calibri"/>
                <w:b/>
                <w:bCs/>
                <w:sz w:val="18"/>
                <w:szCs w:val="18"/>
              </w:rPr>
            </w:pPr>
            <w:r w:rsidRPr="00CB2464">
              <w:rPr>
                <w:rFonts w:ascii="GHEA Grapalat" w:hAnsi="GHEA Grapalat" w:cs="Calibri"/>
                <w:b/>
                <w:bCs/>
                <w:sz w:val="18"/>
                <w:szCs w:val="18"/>
              </w:rPr>
              <w:t>2021թ.ինն ամիսների</w:t>
            </w:r>
            <w:r w:rsidRPr="00CB2464">
              <w:rPr>
                <w:rFonts w:ascii="GHEA Grapalat" w:hAnsi="GHEA Grapalat" w:cs="Calibri"/>
                <w:b/>
                <w:bCs/>
                <w:sz w:val="18"/>
                <w:szCs w:val="18"/>
              </w:rPr>
              <w:br/>
              <w:t>փաստ</w:t>
            </w:r>
          </w:p>
        </w:tc>
        <w:tc>
          <w:tcPr>
            <w:tcW w:w="184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5E4A88" w:rsidRPr="00CB2464" w:rsidRDefault="005E4A88" w:rsidP="005E4A88">
            <w:pPr>
              <w:jc w:val="center"/>
              <w:rPr>
                <w:rFonts w:ascii="GHEA Grapalat" w:hAnsi="GHEA Grapalat" w:cs="Calibri"/>
                <w:b/>
                <w:bCs/>
                <w:sz w:val="18"/>
                <w:szCs w:val="18"/>
              </w:rPr>
            </w:pPr>
            <w:r w:rsidRPr="00CB2464">
              <w:rPr>
                <w:rFonts w:ascii="GHEA Grapalat" w:hAnsi="GHEA Grapalat" w:cs="Calibri"/>
                <w:b/>
                <w:bCs/>
                <w:sz w:val="18"/>
                <w:szCs w:val="18"/>
              </w:rPr>
              <w:t>Կշիռն ընդամենը մարումներում</w:t>
            </w:r>
          </w:p>
        </w:tc>
      </w:tr>
      <w:tr w:rsidR="005E4A88" w:rsidRPr="00CB2464" w:rsidTr="005E4A88">
        <w:trPr>
          <w:trHeight w:val="377"/>
        </w:trPr>
        <w:tc>
          <w:tcPr>
            <w:tcW w:w="4786" w:type="dxa"/>
            <w:tcBorders>
              <w:top w:val="nil"/>
              <w:left w:val="single" w:sz="4" w:space="0" w:color="auto"/>
              <w:bottom w:val="single" w:sz="4" w:space="0" w:color="auto"/>
              <w:right w:val="single" w:sz="4" w:space="0" w:color="auto"/>
            </w:tcBorders>
            <w:shd w:val="clear" w:color="auto" w:fill="auto"/>
          </w:tcPr>
          <w:p w:rsidR="005E4A88" w:rsidRPr="00CB2464" w:rsidRDefault="005E4A88" w:rsidP="00B546AC">
            <w:pPr>
              <w:rPr>
                <w:rFonts w:ascii="GHEA Grapalat" w:hAnsi="GHEA Grapalat" w:cs="Calibri"/>
                <w:b/>
                <w:bCs/>
                <w:sz w:val="18"/>
                <w:szCs w:val="18"/>
              </w:rPr>
            </w:pPr>
            <w:r w:rsidRPr="00CB2464">
              <w:rPr>
                <w:rFonts w:ascii="GHEA Grapalat" w:hAnsi="GHEA Grapalat"/>
                <w:b/>
                <w:sz w:val="18"/>
                <w:szCs w:val="18"/>
              </w:rPr>
              <w:t>Ա</w:t>
            </w:r>
            <w:r w:rsidRPr="00CB2464">
              <w:rPr>
                <w:rFonts w:ascii="GHEA Grapalat" w:hAnsi="GHEA Grapalat"/>
                <w:b/>
                <w:sz w:val="18"/>
                <w:szCs w:val="18"/>
                <w:lang w:val="hy-AM"/>
              </w:rPr>
              <w:t>րտաքին վարկերի մար</w:t>
            </w:r>
            <w:r w:rsidRPr="00CB2464">
              <w:rPr>
                <w:rFonts w:ascii="GHEA Grapalat" w:hAnsi="GHEA Grapalat"/>
                <w:b/>
                <w:sz w:val="18"/>
                <w:szCs w:val="18"/>
              </w:rPr>
              <w:t>ու</w:t>
            </w:r>
            <w:r w:rsidRPr="00CB2464">
              <w:rPr>
                <w:rFonts w:ascii="GHEA Grapalat" w:hAnsi="GHEA Grapalat"/>
                <w:b/>
                <w:sz w:val="18"/>
                <w:szCs w:val="18"/>
                <w:lang w:val="hy-AM"/>
              </w:rPr>
              <w:t>մ</w:t>
            </w:r>
            <w:r w:rsidRPr="00CB2464">
              <w:rPr>
                <w:rFonts w:ascii="GHEA Grapalat" w:hAnsi="GHEA Grapalat" w:cs="Calibri"/>
                <w:bCs/>
                <w:sz w:val="18"/>
                <w:szCs w:val="18"/>
              </w:rPr>
              <w:t>,</w:t>
            </w:r>
            <w:r w:rsidRPr="00CB2464">
              <w:rPr>
                <w:rFonts w:ascii="GHEA Grapalat" w:hAnsi="GHEA Grapalat" w:cs="Calibri"/>
                <w:sz w:val="18"/>
                <w:szCs w:val="18"/>
              </w:rPr>
              <w:t xml:space="preserve"> այդ թվում`</w:t>
            </w:r>
          </w:p>
        </w:tc>
        <w:tc>
          <w:tcPr>
            <w:tcW w:w="1843" w:type="dxa"/>
            <w:tcBorders>
              <w:top w:val="single" w:sz="4" w:space="0" w:color="auto"/>
              <w:left w:val="single" w:sz="4" w:space="0" w:color="auto"/>
              <w:bottom w:val="single" w:sz="4" w:space="0" w:color="auto"/>
              <w:right w:val="single" w:sz="4" w:space="0" w:color="auto"/>
            </w:tcBorders>
          </w:tcPr>
          <w:p w:rsidR="005E4A88" w:rsidRPr="00CB2464" w:rsidRDefault="005E4A88" w:rsidP="00B546AC">
            <w:pPr>
              <w:jc w:val="right"/>
              <w:rPr>
                <w:rFonts w:ascii="GHEA Grapalat" w:hAnsi="GHEA Grapalat" w:cs="Calibri"/>
                <w:b/>
                <w:bCs/>
                <w:sz w:val="18"/>
                <w:szCs w:val="18"/>
              </w:rPr>
            </w:pPr>
            <w:r w:rsidRPr="00CB2464">
              <w:rPr>
                <w:rFonts w:ascii="GHEA Grapalat" w:hAnsi="GHEA Grapalat" w:cs="Calibri"/>
                <w:b/>
                <w:bCs/>
                <w:sz w:val="18"/>
                <w:szCs w:val="18"/>
              </w:rPr>
              <w:t>75.0</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5E4A88" w:rsidRPr="00CB2464" w:rsidRDefault="005E4A88" w:rsidP="00B546AC">
            <w:pPr>
              <w:jc w:val="right"/>
              <w:rPr>
                <w:rFonts w:ascii="GHEA Grapalat" w:hAnsi="GHEA Grapalat" w:cs="Calibri"/>
                <w:b/>
                <w:bCs/>
                <w:sz w:val="18"/>
                <w:szCs w:val="18"/>
              </w:rPr>
            </w:pPr>
            <w:r w:rsidRPr="00CB2464">
              <w:rPr>
                <w:rFonts w:ascii="GHEA Grapalat" w:hAnsi="GHEA Grapalat" w:cs="Calibri"/>
                <w:b/>
                <w:bCs/>
                <w:sz w:val="18"/>
                <w:szCs w:val="18"/>
              </w:rPr>
              <w:t>87.2</w:t>
            </w:r>
          </w:p>
        </w:tc>
        <w:tc>
          <w:tcPr>
            <w:tcW w:w="1842" w:type="dxa"/>
            <w:tcBorders>
              <w:top w:val="nil"/>
              <w:left w:val="single" w:sz="4" w:space="0" w:color="auto"/>
              <w:bottom w:val="single" w:sz="4" w:space="0" w:color="auto"/>
              <w:right w:val="single" w:sz="4" w:space="0" w:color="auto"/>
            </w:tcBorders>
            <w:shd w:val="clear" w:color="auto" w:fill="auto"/>
            <w:noWrap/>
          </w:tcPr>
          <w:p w:rsidR="005E4A88" w:rsidRPr="00CB2464" w:rsidRDefault="005E4A88" w:rsidP="00B546AC">
            <w:pPr>
              <w:jc w:val="right"/>
              <w:rPr>
                <w:rFonts w:ascii="GHEA Grapalat" w:hAnsi="GHEA Grapalat" w:cs="Calibri"/>
                <w:b/>
                <w:bCs/>
                <w:sz w:val="18"/>
                <w:szCs w:val="18"/>
              </w:rPr>
            </w:pPr>
            <w:r w:rsidRPr="00CB2464">
              <w:rPr>
                <w:rFonts w:ascii="GHEA Grapalat" w:hAnsi="GHEA Grapalat" w:cs="Calibri"/>
                <w:b/>
                <w:bCs/>
                <w:sz w:val="18"/>
                <w:szCs w:val="18"/>
              </w:rPr>
              <w:t>100.0%</w:t>
            </w:r>
          </w:p>
        </w:tc>
      </w:tr>
      <w:tr w:rsidR="005E4A88" w:rsidRPr="00CB2464" w:rsidTr="005E4A88">
        <w:trPr>
          <w:trHeight w:val="431"/>
        </w:trPr>
        <w:tc>
          <w:tcPr>
            <w:tcW w:w="4786" w:type="dxa"/>
            <w:tcBorders>
              <w:top w:val="nil"/>
              <w:left w:val="single" w:sz="4" w:space="0" w:color="auto"/>
              <w:bottom w:val="single" w:sz="4" w:space="0" w:color="auto"/>
              <w:right w:val="single" w:sz="4" w:space="0" w:color="auto"/>
            </w:tcBorders>
            <w:shd w:val="clear" w:color="auto" w:fill="auto"/>
            <w:noWrap/>
          </w:tcPr>
          <w:p w:rsidR="005E4A88" w:rsidRPr="00CB2464" w:rsidRDefault="005E4A88" w:rsidP="005E4A88">
            <w:pPr>
              <w:ind w:firstLineChars="71" w:firstLine="128"/>
              <w:rPr>
                <w:rFonts w:ascii="GHEA Grapalat" w:hAnsi="GHEA Grapalat" w:cs="Calibri"/>
                <w:sz w:val="18"/>
                <w:szCs w:val="18"/>
              </w:rPr>
            </w:pPr>
            <w:r w:rsidRPr="00CB2464">
              <w:rPr>
                <w:rFonts w:ascii="GHEA Grapalat" w:hAnsi="GHEA Grapalat" w:cs="Calibri"/>
                <w:sz w:val="18"/>
                <w:szCs w:val="18"/>
              </w:rPr>
              <w:t>Միջազգային կազմակերպություններ</w:t>
            </w:r>
          </w:p>
        </w:tc>
        <w:tc>
          <w:tcPr>
            <w:tcW w:w="1843" w:type="dxa"/>
            <w:tcBorders>
              <w:top w:val="single" w:sz="4" w:space="0" w:color="auto"/>
              <w:left w:val="single" w:sz="4" w:space="0" w:color="auto"/>
              <w:bottom w:val="single" w:sz="4" w:space="0" w:color="auto"/>
              <w:right w:val="single" w:sz="4" w:space="0" w:color="auto"/>
            </w:tcBorders>
          </w:tcPr>
          <w:p w:rsidR="005E4A88" w:rsidRPr="00CB2464" w:rsidRDefault="005E4A88" w:rsidP="00B546AC">
            <w:pPr>
              <w:jc w:val="right"/>
              <w:rPr>
                <w:rFonts w:ascii="GHEA Grapalat" w:hAnsi="GHEA Grapalat" w:cs="Calibri"/>
                <w:sz w:val="18"/>
                <w:szCs w:val="18"/>
              </w:rPr>
            </w:pPr>
            <w:r w:rsidRPr="00CB2464">
              <w:rPr>
                <w:rFonts w:ascii="GHEA Grapalat" w:hAnsi="GHEA Grapalat" w:cs="Calibri"/>
                <w:sz w:val="18"/>
                <w:szCs w:val="18"/>
              </w:rPr>
              <w:t>45.6</w:t>
            </w:r>
          </w:p>
        </w:tc>
        <w:tc>
          <w:tcPr>
            <w:tcW w:w="1843" w:type="dxa"/>
            <w:tcBorders>
              <w:top w:val="nil"/>
              <w:left w:val="single" w:sz="4" w:space="0" w:color="auto"/>
              <w:bottom w:val="single" w:sz="4" w:space="0" w:color="auto"/>
              <w:right w:val="single" w:sz="4" w:space="0" w:color="auto"/>
            </w:tcBorders>
            <w:shd w:val="clear" w:color="auto" w:fill="auto"/>
          </w:tcPr>
          <w:p w:rsidR="005E4A88" w:rsidRPr="00CB2464" w:rsidRDefault="005E4A88" w:rsidP="00B546AC">
            <w:pPr>
              <w:jc w:val="right"/>
              <w:rPr>
                <w:rFonts w:ascii="GHEA Grapalat" w:hAnsi="GHEA Grapalat" w:cs="Calibri"/>
                <w:sz w:val="18"/>
                <w:szCs w:val="18"/>
              </w:rPr>
            </w:pPr>
            <w:r w:rsidRPr="00CB2464">
              <w:rPr>
                <w:rFonts w:ascii="GHEA Grapalat" w:hAnsi="GHEA Grapalat" w:cs="Calibri"/>
                <w:sz w:val="18"/>
                <w:szCs w:val="18"/>
              </w:rPr>
              <w:t>55.9</w:t>
            </w:r>
          </w:p>
        </w:tc>
        <w:tc>
          <w:tcPr>
            <w:tcW w:w="1842" w:type="dxa"/>
            <w:tcBorders>
              <w:top w:val="nil"/>
              <w:left w:val="single" w:sz="4" w:space="0" w:color="auto"/>
              <w:bottom w:val="single" w:sz="4" w:space="0" w:color="auto"/>
              <w:right w:val="single" w:sz="4" w:space="0" w:color="auto"/>
            </w:tcBorders>
            <w:shd w:val="clear" w:color="auto" w:fill="auto"/>
            <w:noWrap/>
          </w:tcPr>
          <w:p w:rsidR="005E4A88" w:rsidRPr="00CB2464" w:rsidRDefault="005E4A88" w:rsidP="00B546AC">
            <w:pPr>
              <w:jc w:val="right"/>
              <w:rPr>
                <w:rFonts w:ascii="GHEA Grapalat" w:hAnsi="GHEA Grapalat" w:cs="Calibri"/>
                <w:sz w:val="18"/>
                <w:szCs w:val="18"/>
              </w:rPr>
            </w:pPr>
            <w:r w:rsidRPr="00CB2464">
              <w:rPr>
                <w:rFonts w:ascii="GHEA Grapalat" w:hAnsi="GHEA Grapalat" w:cs="Calibri"/>
                <w:sz w:val="18"/>
                <w:szCs w:val="18"/>
              </w:rPr>
              <w:t>64.1%</w:t>
            </w:r>
          </w:p>
        </w:tc>
      </w:tr>
      <w:tr w:rsidR="005E4A88" w:rsidRPr="00CB2464" w:rsidTr="005E4A88">
        <w:trPr>
          <w:trHeight w:val="431"/>
        </w:trPr>
        <w:tc>
          <w:tcPr>
            <w:tcW w:w="4786" w:type="dxa"/>
            <w:tcBorders>
              <w:top w:val="nil"/>
              <w:left w:val="single" w:sz="4" w:space="0" w:color="auto"/>
              <w:bottom w:val="single" w:sz="4" w:space="0" w:color="auto"/>
              <w:right w:val="single" w:sz="4" w:space="0" w:color="auto"/>
            </w:tcBorders>
            <w:shd w:val="clear" w:color="auto" w:fill="auto"/>
            <w:noWrap/>
          </w:tcPr>
          <w:p w:rsidR="005E4A88" w:rsidRPr="00CB2464" w:rsidRDefault="005E4A88" w:rsidP="005E4A88">
            <w:pPr>
              <w:ind w:firstLine="142"/>
              <w:rPr>
                <w:rFonts w:ascii="GHEA Grapalat" w:hAnsi="GHEA Grapalat" w:cs="Calibri"/>
                <w:sz w:val="18"/>
                <w:szCs w:val="18"/>
              </w:rPr>
            </w:pPr>
            <w:r w:rsidRPr="00CB2464">
              <w:rPr>
                <w:rFonts w:ascii="GHEA Grapalat" w:hAnsi="GHEA Grapalat" w:cs="Calibri"/>
                <w:sz w:val="18"/>
                <w:szCs w:val="18"/>
              </w:rPr>
              <w:t>Օ</w:t>
            </w:r>
            <w:r w:rsidRPr="00CB2464">
              <w:rPr>
                <w:rFonts w:ascii="GHEA Grapalat" w:hAnsi="GHEA Grapalat" w:cs="Calibri"/>
                <w:sz w:val="18"/>
                <w:szCs w:val="18"/>
                <w:lang w:val="hy-AM"/>
              </w:rPr>
              <w:t>տարերկրյա պետություններ</w:t>
            </w:r>
          </w:p>
        </w:tc>
        <w:tc>
          <w:tcPr>
            <w:tcW w:w="1843" w:type="dxa"/>
            <w:tcBorders>
              <w:top w:val="single" w:sz="4" w:space="0" w:color="auto"/>
              <w:left w:val="single" w:sz="4" w:space="0" w:color="auto"/>
              <w:bottom w:val="single" w:sz="4" w:space="0" w:color="auto"/>
              <w:right w:val="single" w:sz="4" w:space="0" w:color="auto"/>
            </w:tcBorders>
          </w:tcPr>
          <w:p w:rsidR="005E4A88" w:rsidRPr="00CB2464" w:rsidRDefault="005E4A88" w:rsidP="00B546AC">
            <w:pPr>
              <w:jc w:val="right"/>
              <w:rPr>
                <w:rFonts w:ascii="GHEA Grapalat" w:hAnsi="GHEA Grapalat" w:cs="Calibri"/>
                <w:sz w:val="18"/>
                <w:szCs w:val="18"/>
              </w:rPr>
            </w:pPr>
            <w:r w:rsidRPr="00CB2464">
              <w:rPr>
                <w:rFonts w:ascii="GHEA Grapalat" w:hAnsi="GHEA Grapalat" w:cs="Calibri"/>
                <w:sz w:val="18"/>
                <w:szCs w:val="18"/>
              </w:rPr>
              <w:t>28.7</w:t>
            </w:r>
          </w:p>
        </w:tc>
        <w:tc>
          <w:tcPr>
            <w:tcW w:w="1843" w:type="dxa"/>
            <w:tcBorders>
              <w:top w:val="nil"/>
              <w:left w:val="single" w:sz="4" w:space="0" w:color="auto"/>
              <w:bottom w:val="single" w:sz="4" w:space="0" w:color="auto"/>
              <w:right w:val="single" w:sz="4" w:space="0" w:color="auto"/>
            </w:tcBorders>
            <w:shd w:val="clear" w:color="auto" w:fill="auto"/>
          </w:tcPr>
          <w:p w:rsidR="005E4A88" w:rsidRPr="00CB2464" w:rsidRDefault="005E4A88" w:rsidP="00B546AC">
            <w:pPr>
              <w:jc w:val="right"/>
              <w:rPr>
                <w:rFonts w:ascii="GHEA Grapalat" w:hAnsi="GHEA Grapalat" w:cs="Calibri"/>
                <w:sz w:val="18"/>
                <w:szCs w:val="18"/>
              </w:rPr>
            </w:pPr>
            <w:r w:rsidRPr="00CB2464">
              <w:rPr>
                <w:rFonts w:ascii="GHEA Grapalat" w:hAnsi="GHEA Grapalat" w:cs="Calibri"/>
                <w:sz w:val="18"/>
                <w:szCs w:val="18"/>
              </w:rPr>
              <w:t>30.3</w:t>
            </w:r>
          </w:p>
        </w:tc>
        <w:tc>
          <w:tcPr>
            <w:tcW w:w="1842" w:type="dxa"/>
            <w:tcBorders>
              <w:top w:val="nil"/>
              <w:left w:val="single" w:sz="4" w:space="0" w:color="auto"/>
              <w:bottom w:val="single" w:sz="4" w:space="0" w:color="auto"/>
              <w:right w:val="single" w:sz="4" w:space="0" w:color="auto"/>
            </w:tcBorders>
            <w:shd w:val="clear" w:color="auto" w:fill="auto"/>
            <w:noWrap/>
          </w:tcPr>
          <w:p w:rsidR="005E4A88" w:rsidRPr="00CB2464" w:rsidRDefault="005E4A88" w:rsidP="00B546AC">
            <w:pPr>
              <w:jc w:val="right"/>
              <w:rPr>
                <w:rFonts w:ascii="GHEA Grapalat" w:hAnsi="GHEA Grapalat" w:cs="Calibri"/>
                <w:sz w:val="18"/>
                <w:szCs w:val="18"/>
              </w:rPr>
            </w:pPr>
            <w:r w:rsidRPr="00CB2464">
              <w:rPr>
                <w:rFonts w:ascii="GHEA Grapalat" w:hAnsi="GHEA Grapalat" w:cs="Calibri"/>
                <w:sz w:val="18"/>
                <w:szCs w:val="18"/>
              </w:rPr>
              <w:t>34.7%</w:t>
            </w:r>
          </w:p>
        </w:tc>
      </w:tr>
      <w:tr w:rsidR="005E4A88" w:rsidRPr="00CB2464" w:rsidTr="005E4A88">
        <w:trPr>
          <w:trHeight w:val="431"/>
        </w:trPr>
        <w:tc>
          <w:tcPr>
            <w:tcW w:w="4786" w:type="dxa"/>
            <w:tcBorders>
              <w:top w:val="nil"/>
              <w:left w:val="single" w:sz="4" w:space="0" w:color="auto"/>
              <w:bottom w:val="single" w:sz="4" w:space="0" w:color="auto"/>
              <w:right w:val="single" w:sz="4" w:space="0" w:color="auto"/>
            </w:tcBorders>
            <w:shd w:val="clear" w:color="auto" w:fill="auto"/>
            <w:noWrap/>
          </w:tcPr>
          <w:p w:rsidR="005E4A88" w:rsidRPr="00CB2464" w:rsidRDefault="005E4A88" w:rsidP="005E4A88">
            <w:pPr>
              <w:ind w:firstLine="142"/>
              <w:rPr>
                <w:rFonts w:ascii="GHEA Grapalat" w:hAnsi="GHEA Grapalat" w:cs="Calibri"/>
                <w:sz w:val="18"/>
                <w:szCs w:val="18"/>
              </w:rPr>
            </w:pPr>
            <w:r w:rsidRPr="00CB2464">
              <w:rPr>
                <w:rFonts w:ascii="GHEA Grapalat" w:hAnsi="GHEA Grapalat" w:cs="Calibri"/>
                <w:sz w:val="18"/>
                <w:szCs w:val="18"/>
              </w:rPr>
              <w:t>Ա</w:t>
            </w:r>
            <w:r w:rsidRPr="00CB2464">
              <w:rPr>
                <w:rFonts w:ascii="GHEA Grapalat" w:hAnsi="GHEA Grapalat" w:cs="Calibri"/>
                <w:sz w:val="18"/>
                <w:szCs w:val="18"/>
                <w:lang w:val="hy-AM"/>
              </w:rPr>
              <w:t>ռևտրային բանկեր</w:t>
            </w:r>
          </w:p>
        </w:tc>
        <w:tc>
          <w:tcPr>
            <w:tcW w:w="1843" w:type="dxa"/>
            <w:tcBorders>
              <w:top w:val="single" w:sz="4" w:space="0" w:color="auto"/>
              <w:left w:val="single" w:sz="4" w:space="0" w:color="auto"/>
              <w:bottom w:val="single" w:sz="4" w:space="0" w:color="auto"/>
              <w:right w:val="single" w:sz="4" w:space="0" w:color="auto"/>
            </w:tcBorders>
          </w:tcPr>
          <w:p w:rsidR="005E4A88" w:rsidRPr="00CB2464" w:rsidRDefault="005E4A88" w:rsidP="00B546AC">
            <w:pPr>
              <w:jc w:val="right"/>
              <w:rPr>
                <w:rFonts w:ascii="GHEA Grapalat" w:hAnsi="GHEA Grapalat" w:cs="Calibri"/>
                <w:sz w:val="18"/>
                <w:szCs w:val="18"/>
              </w:rPr>
            </w:pPr>
            <w:r w:rsidRPr="00CB2464">
              <w:rPr>
                <w:rFonts w:ascii="GHEA Grapalat" w:hAnsi="GHEA Grapalat" w:cs="Calibri"/>
                <w:sz w:val="18"/>
                <w:szCs w:val="18"/>
              </w:rPr>
              <w:t>0.7</w:t>
            </w:r>
          </w:p>
        </w:tc>
        <w:tc>
          <w:tcPr>
            <w:tcW w:w="1843" w:type="dxa"/>
            <w:tcBorders>
              <w:top w:val="nil"/>
              <w:left w:val="single" w:sz="4" w:space="0" w:color="auto"/>
              <w:bottom w:val="single" w:sz="4" w:space="0" w:color="auto"/>
              <w:right w:val="single" w:sz="4" w:space="0" w:color="auto"/>
            </w:tcBorders>
            <w:shd w:val="clear" w:color="auto" w:fill="auto"/>
          </w:tcPr>
          <w:p w:rsidR="005E4A88" w:rsidRPr="00CB2464" w:rsidRDefault="005E4A88" w:rsidP="00B546AC">
            <w:pPr>
              <w:jc w:val="right"/>
              <w:rPr>
                <w:rFonts w:ascii="GHEA Grapalat" w:hAnsi="GHEA Grapalat" w:cs="Calibri"/>
                <w:sz w:val="18"/>
                <w:szCs w:val="18"/>
              </w:rPr>
            </w:pPr>
            <w:r w:rsidRPr="00CB2464">
              <w:rPr>
                <w:rFonts w:ascii="GHEA Grapalat" w:hAnsi="GHEA Grapalat" w:cs="Calibri"/>
                <w:sz w:val="18"/>
                <w:szCs w:val="18"/>
              </w:rPr>
              <w:t>1.0</w:t>
            </w:r>
          </w:p>
        </w:tc>
        <w:tc>
          <w:tcPr>
            <w:tcW w:w="1842" w:type="dxa"/>
            <w:tcBorders>
              <w:top w:val="nil"/>
              <w:left w:val="single" w:sz="4" w:space="0" w:color="auto"/>
              <w:bottom w:val="single" w:sz="4" w:space="0" w:color="auto"/>
              <w:right w:val="single" w:sz="4" w:space="0" w:color="auto"/>
            </w:tcBorders>
            <w:shd w:val="clear" w:color="auto" w:fill="auto"/>
            <w:noWrap/>
          </w:tcPr>
          <w:p w:rsidR="005E4A88" w:rsidRPr="00CB2464" w:rsidRDefault="005E4A88" w:rsidP="00B546AC">
            <w:pPr>
              <w:jc w:val="right"/>
              <w:rPr>
                <w:rFonts w:ascii="GHEA Grapalat" w:hAnsi="GHEA Grapalat" w:cs="Calibri"/>
                <w:sz w:val="18"/>
                <w:szCs w:val="18"/>
              </w:rPr>
            </w:pPr>
            <w:r w:rsidRPr="00CB2464">
              <w:rPr>
                <w:rFonts w:ascii="GHEA Grapalat" w:hAnsi="GHEA Grapalat" w:cs="Calibri"/>
                <w:sz w:val="18"/>
                <w:szCs w:val="18"/>
              </w:rPr>
              <w:t>1.2%</w:t>
            </w:r>
          </w:p>
        </w:tc>
      </w:tr>
    </w:tbl>
    <w:p w:rsidR="00B546AC" w:rsidRPr="00CB2464" w:rsidRDefault="00B546AC" w:rsidP="00B546AC">
      <w:pPr>
        <w:spacing w:line="360" w:lineRule="auto"/>
        <w:ind w:firstLine="720"/>
        <w:jc w:val="both"/>
        <w:rPr>
          <w:rFonts w:ascii="GHEA Grapalat" w:hAnsi="GHEA Grapalat" w:cs="GHEA Grapalat"/>
          <w:sz w:val="22"/>
          <w:szCs w:val="22"/>
        </w:rPr>
      </w:pPr>
    </w:p>
    <w:p w:rsidR="00D76147" w:rsidRPr="00CB2464" w:rsidRDefault="0047193C" w:rsidP="0032659F">
      <w:pPr>
        <w:pStyle w:val="a"/>
      </w:pPr>
      <w:r w:rsidRPr="00CB2464">
        <w:lastRenderedPageBreak/>
        <w:t>Վարկերի</w:t>
      </w:r>
      <w:r w:rsidR="00D76147" w:rsidRPr="00CB2464">
        <w:t xml:space="preserve"> մարումների կառուցվածքն ըստ վարկատուների </w:t>
      </w:r>
    </w:p>
    <w:p w:rsidR="00796E38" w:rsidRPr="00CB2464" w:rsidRDefault="00796E38" w:rsidP="0032659F">
      <w:pPr>
        <w:pStyle w:val="a"/>
        <w:numPr>
          <w:ilvl w:val="0"/>
          <w:numId w:val="0"/>
        </w:numPr>
      </w:pPr>
    </w:p>
    <w:p w:rsidR="00B546AC" w:rsidRPr="00CB2464" w:rsidRDefault="00B546AC" w:rsidP="00D76147">
      <w:pPr>
        <w:spacing w:line="360" w:lineRule="auto"/>
        <w:jc w:val="both"/>
        <w:rPr>
          <w:rFonts w:ascii="GHEA Grapalat" w:hAnsi="GHEA Grapalat" w:cs="GHEA Grapalat"/>
          <w:sz w:val="22"/>
          <w:szCs w:val="22"/>
          <w:lang w:val="hy-AM"/>
        </w:rPr>
      </w:pPr>
      <w:r w:rsidRPr="00CB2464">
        <w:rPr>
          <w:rFonts w:ascii="GHEA Grapalat" w:hAnsi="GHEA Grapalat" w:cs="GHEA Grapalat"/>
          <w:noProof/>
          <w:sz w:val="22"/>
          <w:szCs w:val="22"/>
        </w:rPr>
        <w:drawing>
          <wp:inline distT="0" distB="0" distL="0" distR="0" wp14:anchorId="2B60E9A9" wp14:editId="3FF0BC48">
            <wp:extent cx="6458989" cy="3233651"/>
            <wp:effectExtent l="0" t="0" r="0" b="508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76147" w:rsidRPr="00CB2464" w:rsidRDefault="00D76147" w:rsidP="00B546AC">
      <w:pPr>
        <w:autoSpaceDE w:val="0"/>
        <w:autoSpaceDN w:val="0"/>
        <w:adjustRightInd w:val="0"/>
        <w:spacing w:line="360" w:lineRule="auto"/>
        <w:ind w:firstLine="567"/>
        <w:jc w:val="both"/>
        <w:rPr>
          <w:rFonts w:ascii="GHEA Grapalat" w:hAnsi="GHEA Grapalat" w:cs="GHEA Grapalat"/>
          <w:sz w:val="22"/>
          <w:szCs w:val="22"/>
        </w:rPr>
      </w:pPr>
    </w:p>
    <w:p w:rsidR="00B546AC" w:rsidRPr="00CB2464" w:rsidRDefault="00B546AC" w:rsidP="00B546AC">
      <w:pPr>
        <w:autoSpaceDE w:val="0"/>
        <w:autoSpaceDN w:val="0"/>
        <w:adjustRightInd w:val="0"/>
        <w:spacing w:line="360" w:lineRule="auto"/>
        <w:ind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Կատարված մարումների կառուցվածքում լողացող տոկոսադրույքով վարկերի գծով վճարումների տեսակարար կշիռը կազմել է 11.6%, ֆիքսված տոկոսադրույքով վարկերի գծով վճարումների տեսակարար կշիռը՝ 88.4%:</w:t>
      </w:r>
    </w:p>
    <w:p w:rsidR="00B546AC" w:rsidRPr="00CB2464" w:rsidRDefault="00001340" w:rsidP="00B546AC">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cs="GHEA Grapalat"/>
          <w:sz w:val="22"/>
          <w:szCs w:val="22"/>
        </w:rPr>
        <w:t xml:space="preserve">2021 թվականի ինն ամիսներին </w:t>
      </w:r>
      <w:r w:rsidR="00B546AC" w:rsidRPr="00CB2464">
        <w:rPr>
          <w:rFonts w:ascii="GHEA Grapalat" w:hAnsi="GHEA Grapalat" w:cs="GHEA Grapalat"/>
          <w:sz w:val="22"/>
          <w:szCs w:val="22"/>
          <w:lang w:val="hy-AM"/>
        </w:rPr>
        <w:t>378.7 մլրդ դրամ է կազմել արտարժութային պարտատոմսերի թողարկումից և տեղաբաշխումից զուտ մուտքը, որի կատարողականը կազմել է 100%: 2021 թվականի փետրվարի 2</w:t>
      </w:r>
      <w:r w:rsidR="00B546AC" w:rsidRPr="00CB2464">
        <w:rPr>
          <w:rFonts w:ascii="GHEA Grapalat" w:hAnsi="GHEA Grapalat" w:cs="GHEA Grapalat"/>
          <w:sz w:val="22"/>
          <w:szCs w:val="22"/>
          <w:lang w:val="hy-AM"/>
        </w:rPr>
        <w:noBreakHyphen/>
        <w:t xml:space="preserve">ին Հայաստանի Հանրապետությունը միջազգային կապիտալի շուկայում հաջողությամբ տեղաբաշխեց 750 մլն ԱՄՆ դոլար ծավալով, 10 տարի մարման ժամկետով, 3.875% տեղաբաշխման եկամտաբերությամբ </w:t>
      </w:r>
      <w:r w:rsidR="00B546AC" w:rsidRPr="00CB2464">
        <w:rPr>
          <w:rFonts w:ascii="GHEA Grapalat" w:hAnsi="GHEA Grapalat" w:cs="GHEA Grapalat"/>
          <w:sz w:val="22"/>
          <w:szCs w:val="22"/>
          <w:lang w:val="af-ZA"/>
        </w:rPr>
        <w:t>արտարժութային պետական պարտատոմսեր</w:t>
      </w:r>
      <w:r w:rsidR="00B546AC" w:rsidRPr="00CB2464">
        <w:rPr>
          <w:rFonts w:ascii="GHEA Grapalat" w:hAnsi="GHEA Grapalat" w:cs="GHEA Grapalat"/>
          <w:sz w:val="22"/>
          <w:szCs w:val="22"/>
          <w:lang w:val="hy-AM"/>
        </w:rPr>
        <w:t xml:space="preserve">, որոնց արժեկտրոնային եկամտաբերությունը կազմել է 3.6%: Սա Հայաստանի կողմից միջազգային կապիտալի շուկայում </w:t>
      </w:r>
      <w:r w:rsidR="00B546AC" w:rsidRPr="00CB2464">
        <w:rPr>
          <w:rFonts w:ascii="GHEA Grapalat" w:hAnsi="GHEA Grapalat" w:cs="GHEA Grapalat"/>
          <w:sz w:val="22"/>
          <w:szCs w:val="22"/>
          <w:lang w:val="af-ZA"/>
        </w:rPr>
        <w:t>արտարժութային պետական պարտատոմսեր</w:t>
      </w:r>
      <w:r w:rsidR="00B546AC" w:rsidRPr="00CB2464">
        <w:rPr>
          <w:rFonts w:ascii="GHEA Grapalat" w:hAnsi="GHEA Grapalat" w:cs="GHEA Grapalat"/>
          <w:sz w:val="22"/>
          <w:szCs w:val="22"/>
          <w:lang w:val="hy-AM"/>
        </w:rPr>
        <w:t xml:space="preserve">ի չորրորդ թողարկումն էր: Ընդ որում, ՀՀ 2021 թվականի պետական բյուջեի համաձայն, պետական բյուջեի պակասուրդի զուտ ֆինանսավորումը արտարժութային պետական պարտատոմսերի հաշվին նախատեսվել էր 500 մլն ԱՄՆ դոլարին համարժեք դրամի չափով </w:t>
      </w:r>
      <w:r w:rsidR="00B546AC" w:rsidRPr="00CB2464">
        <w:rPr>
          <w:rFonts w:ascii="GHEA Grapalat" w:hAnsi="GHEA Grapalat" w:cs="GHEA Grapalat"/>
          <w:sz w:val="22"/>
          <w:szCs w:val="22"/>
          <w:lang w:val="nb-NO"/>
        </w:rPr>
        <w:t>(</w:t>
      </w:r>
      <w:r w:rsidR="00B546AC" w:rsidRPr="00CB2464">
        <w:rPr>
          <w:rFonts w:ascii="GHEA Grapalat" w:hAnsi="GHEA Grapalat" w:cs="GHEA Grapalat"/>
          <w:sz w:val="22"/>
          <w:szCs w:val="22"/>
          <w:lang w:val="hy-AM"/>
        </w:rPr>
        <w:t>241.9 մլրդ դրամ</w:t>
      </w:r>
      <w:r w:rsidR="00B546AC" w:rsidRPr="00CB2464">
        <w:rPr>
          <w:rFonts w:ascii="GHEA Grapalat" w:hAnsi="GHEA Grapalat" w:cs="GHEA Grapalat"/>
          <w:sz w:val="22"/>
          <w:szCs w:val="22"/>
          <w:lang w:val="nb-NO"/>
        </w:rPr>
        <w:t>)</w:t>
      </w:r>
      <w:r w:rsidR="00B546AC" w:rsidRPr="00CB2464">
        <w:rPr>
          <w:rFonts w:ascii="GHEA Grapalat" w:hAnsi="GHEA Grapalat" w:cs="GHEA Grapalat"/>
          <w:sz w:val="22"/>
          <w:szCs w:val="22"/>
          <w:lang w:val="hy-AM"/>
        </w:rPr>
        <w:t xml:space="preserve">: Հավելյալ 250 մլն ԱՄՆ դոլարի արտարժութային պարտատոմսերի թողարկումն արդյունք էր կապիտալի միջազգային շուկայում ձևավորված բարենպաստ միջավայրի, թողարկվող պարտատոմսերի նկատմամբ բարձր պահանջարկի ու պարտատոմսերի ցածր եկամտաբերության և նպատակ է ունեցել բարձրացնել պետական բյուջեի պակասուրդի ֆինանսավորման հնարավոր ռիսկերի կառավարելիության աստիճանը, ինչպես նաև նպաստել վճարային հաշվեկշռի արտաքին հատվածի կայունությանը: </w:t>
      </w:r>
      <w:r w:rsidRPr="00CB2464">
        <w:rPr>
          <w:rFonts w:ascii="GHEA Grapalat" w:hAnsi="GHEA Grapalat" w:cs="GHEA Grapalat"/>
          <w:sz w:val="22"/>
          <w:szCs w:val="22"/>
        </w:rPr>
        <w:lastRenderedPageBreak/>
        <w:t>Արտարժութային պարտատոմսերի</w:t>
      </w:r>
      <w:r w:rsidR="00B546AC" w:rsidRPr="00CB2464">
        <w:rPr>
          <w:rFonts w:ascii="GHEA Grapalat" w:hAnsi="GHEA Grapalat" w:cs="GHEA Grapalat"/>
          <w:sz w:val="22"/>
          <w:szCs w:val="22"/>
          <w:lang w:val="hy-AM"/>
        </w:rPr>
        <w:t xml:space="preserve"> </w:t>
      </w:r>
      <w:r w:rsidRPr="00CB2464">
        <w:rPr>
          <w:rFonts w:ascii="GHEA Grapalat" w:hAnsi="GHEA Grapalat" w:cs="GHEA Grapalat"/>
          <w:sz w:val="22"/>
          <w:szCs w:val="22"/>
        </w:rPr>
        <w:t>տ</w:t>
      </w:r>
      <w:r w:rsidR="00B546AC" w:rsidRPr="00CB2464">
        <w:rPr>
          <w:rFonts w:ascii="GHEA Grapalat" w:hAnsi="GHEA Grapalat" w:cs="GHEA Grapalat"/>
          <w:sz w:val="22"/>
          <w:szCs w:val="22"/>
          <w:lang w:val="hy-AM"/>
        </w:rPr>
        <w:t>եղաբաշխումից ստացված ավելցուկային գումարը</w:t>
      </w:r>
      <w:r w:rsidR="00B546AC" w:rsidRPr="00CB2464">
        <w:rPr>
          <w:rFonts w:ascii="GHEA Grapalat" w:hAnsi="GHEA Grapalat"/>
          <w:sz w:val="22"/>
          <w:szCs w:val="22"/>
          <w:lang w:val="hy-AM"/>
        </w:rPr>
        <w:t xml:space="preserve"> (136.8 մլրդ դրամ) ուղղվել է կայունացման դեպոզիտային հաշվի համալրմանը:</w:t>
      </w:r>
    </w:p>
    <w:p w:rsidR="00B81EE7" w:rsidRPr="00CB2464" w:rsidRDefault="00B81EE7" w:rsidP="00B81EE7">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hy-AM"/>
        </w:rPr>
        <w:t xml:space="preserve">Արտաքին ֆինանսական զուտ ակտիվների հաշվին պետական բյուջեի ֆինանսավորումը հաշվետու ժամանակահատվածում կազմել է </w:t>
      </w:r>
      <w:r w:rsidRPr="00CB2464">
        <w:rPr>
          <w:rFonts w:ascii="GHEA Grapalat" w:hAnsi="GHEA Grapalat"/>
          <w:sz w:val="22"/>
          <w:szCs w:val="22"/>
          <w:lang w:val="hy-AM"/>
        </w:rPr>
        <w:noBreakHyphen/>
        <w:t>95.2 մլրդ դրամ` 103.4%-ով ապահովելով իննամսյա ծրագրով նախատեսված ցուցանիշը: Շեղումը հիմնականում պայմանավորված է արտաքին աղբյուրներից ստացված վարկային և դրամաշնորհային միջոցների մնացորդի շուրջ 3.1 մլրդ դրամ ավելացումով՝ նախատեսված 56.9 մլն դրամ օգտագործման</w:t>
      </w:r>
      <w:r w:rsidRPr="00CB2464" w:rsidDel="00F42851">
        <w:rPr>
          <w:rFonts w:ascii="GHEA Grapalat" w:hAnsi="GHEA Grapalat"/>
          <w:sz w:val="22"/>
          <w:szCs w:val="22"/>
          <w:lang w:val="hy-AM"/>
        </w:rPr>
        <w:t xml:space="preserve"> </w:t>
      </w:r>
      <w:r w:rsidRPr="00CB2464">
        <w:rPr>
          <w:rFonts w:ascii="GHEA Grapalat" w:hAnsi="GHEA Grapalat"/>
          <w:sz w:val="22"/>
          <w:szCs w:val="22"/>
          <w:lang w:val="hy-AM"/>
        </w:rPr>
        <w:t xml:space="preserve">դիմաց: Վրաստանի կողմից ՀՀ նկատմամբ ունեցած վարկային պարտավորությունների մարումը կազմել է 640.9 մլն դրամ կամ իննամսյա ծրագրային ցուցանիշի 101.7%-ը՝ պայմանավորված ԱՄՆ դոլարի նկատմամբ ՀՀ դրամի կանխատեսումային և փաստացի ձևավորված փոխարժեքների տարբերությամբ: </w:t>
      </w:r>
      <w:r w:rsidR="0047193C" w:rsidRPr="00CB2464">
        <w:rPr>
          <w:rFonts w:ascii="GHEA Grapalat" w:hAnsi="GHEA Grapalat"/>
          <w:sz w:val="22"/>
          <w:szCs w:val="22"/>
          <w:lang w:val="hy-AM"/>
        </w:rPr>
        <w:t>Նույն հանգամանքով է պայմանավորված նաև բաժնետոմսերի և կապիտալում այլ մասնակցության ձեռքբերման ցուցանիշը:</w:t>
      </w:r>
    </w:p>
    <w:p w:rsidR="00B81EE7" w:rsidRPr="00CB2464" w:rsidRDefault="00B81EE7" w:rsidP="00B546AC">
      <w:pPr>
        <w:autoSpaceDE w:val="0"/>
        <w:autoSpaceDN w:val="0"/>
        <w:adjustRightInd w:val="0"/>
        <w:spacing w:line="360" w:lineRule="auto"/>
        <w:ind w:firstLine="567"/>
        <w:jc w:val="both"/>
        <w:rPr>
          <w:rFonts w:ascii="GHEA Grapalat" w:hAnsi="GHEA Grapalat"/>
          <w:sz w:val="22"/>
          <w:szCs w:val="22"/>
        </w:rPr>
      </w:pPr>
    </w:p>
    <w:p w:rsidR="00B546AC" w:rsidRPr="00CB2464" w:rsidRDefault="00D95F98" w:rsidP="009C30A0">
      <w:pPr>
        <w:pStyle w:val="Caption"/>
        <w:keepNext/>
        <w:numPr>
          <w:ilvl w:val="0"/>
          <w:numId w:val="26"/>
        </w:numPr>
        <w:tabs>
          <w:tab w:val="left" w:pos="1134"/>
        </w:tabs>
        <w:ind w:left="0" w:firstLine="0"/>
        <w:jc w:val="left"/>
        <w:rPr>
          <w:rFonts w:ascii="GHEA Grapalat" w:hAnsi="GHEA Grapalat"/>
          <w:i/>
          <w:sz w:val="18"/>
          <w:szCs w:val="18"/>
          <w:lang w:val="en-US"/>
        </w:rPr>
      </w:pPr>
      <w:r w:rsidRPr="00CB2464">
        <w:rPr>
          <w:rFonts w:ascii="GHEA Grapalat" w:hAnsi="GHEA Grapalat"/>
          <w:i/>
          <w:sz w:val="18"/>
          <w:szCs w:val="18"/>
          <w:lang w:val="en-US"/>
        </w:rPr>
        <w:t xml:space="preserve"> </w:t>
      </w:r>
      <w:r w:rsidR="00B546AC" w:rsidRPr="00CB2464">
        <w:rPr>
          <w:rFonts w:ascii="GHEA Grapalat" w:hAnsi="GHEA Grapalat"/>
          <w:i/>
          <w:sz w:val="18"/>
          <w:szCs w:val="18"/>
          <w:lang w:val="en-US"/>
        </w:rPr>
        <w:t>ՀՀ պետական բյուջեի պակասուրդի արտաքին ֆինանսական զուտ ակտիվները (մլրդ դրամ)</w:t>
      </w:r>
    </w:p>
    <w:tbl>
      <w:tblPr>
        <w:tblW w:w="10345" w:type="dxa"/>
        <w:tblLayout w:type="fixed"/>
        <w:tblLook w:val="04A0" w:firstRow="1" w:lastRow="0" w:firstColumn="1" w:lastColumn="0" w:noHBand="0" w:noVBand="1"/>
      </w:tblPr>
      <w:tblGrid>
        <w:gridCol w:w="3505"/>
        <w:gridCol w:w="1170"/>
        <w:gridCol w:w="1170"/>
        <w:gridCol w:w="1260"/>
        <w:gridCol w:w="1508"/>
        <w:gridCol w:w="1732"/>
      </w:tblGrid>
      <w:tr w:rsidR="00B546AC" w:rsidRPr="00CB2464" w:rsidTr="00CB3557">
        <w:trPr>
          <w:trHeight w:val="855"/>
        </w:trPr>
        <w:tc>
          <w:tcPr>
            <w:tcW w:w="3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46AC" w:rsidRPr="00CB2464" w:rsidRDefault="00B546AC" w:rsidP="00B546AC">
            <w:pPr>
              <w:rPr>
                <w:rFonts w:ascii="GHEA Grapalat" w:hAnsi="GHEA Grapalat" w:cs="Calibri"/>
                <w:sz w:val="18"/>
                <w:szCs w:val="18"/>
                <w:lang w:val="hy-AM"/>
              </w:rPr>
            </w:pPr>
            <w:r w:rsidRPr="00CB2464">
              <w:rPr>
                <w:rFonts w:ascii="Courier New" w:hAnsi="Courier New" w:cs="Courier New"/>
                <w:sz w:val="18"/>
                <w:szCs w:val="18"/>
                <w:lang w:val="hy-AM"/>
              </w:rPr>
              <w:t> </w:t>
            </w:r>
          </w:p>
        </w:tc>
        <w:tc>
          <w:tcPr>
            <w:tcW w:w="1170" w:type="dxa"/>
            <w:tcBorders>
              <w:top w:val="single" w:sz="4" w:space="0" w:color="auto"/>
              <w:left w:val="nil"/>
              <w:bottom w:val="single" w:sz="4" w:space="0" w:color="auto"/>
              <w:right w:val="single" w:sz="4" w:space="0" w:color="auto"/>
            </w:tcBorders>
            <w:vAlign w:val="center"/>
          </w:tcPr>
          <w:p w:rsidR="00B546AC" w:rsidRPr="00CB2464" w:rsidRDefault="00B546AC" w:rsidP="00CB3557">
            <w:pPr>
              <w:jc w:val="center"/>
              <w:rPr>
                <w:rFonts w:ascii="GHEA Grapalat" w:hAnsi="GHEA Grapalat" w:cs="Calibri"/>
                <w:b/>
                <w:bCs/>
                <w:sz w:val="18"/>
                <w:szCs w:val="18"/>
              </w:rPr>
            </w:pPr>
            <w:r w:rsidRPr="00CB2464">
              <w:rPr>
                <w:rFonts w:ascii="GHEA Grapalat" w:hAnsi="GHEA Grapalat" w:cs="Calibri"/>
                <w:b/>
                <w:bCs/>
                <w:sz w:val="18"/>
                <w:szCs w:val="18"/>
              </w:rPr>
              <w:t>202</w:t>
            </w:r>
            <w:r w:rsidRPr="00CB2464">
              <w:rPr>
                <w:rFonts w:ascii="GHEA Grapalat" w:hAnsi="GHEA Grapalat" w:cs="Calibri"/>
                <w:b/>
                <w:bCs/>
                <w:sz w:val="18"/>
                <w:szCs w:val="18"/>
                <w:lang w:val="hy-AM"/>
              </w:rPr>
              <w:t>0</w:t>
            </w:r>
            <w:r w:rsidRPr="00CB2464">
              <w:rPr>
                <w:rFonts w:ascii="GHEA Grapalat" w:hAnsi="GHEA Grapalat" w:cs="Calibri"/>
                <w:b/>
                <w:bCs/>
                <w:sz w:val="18"/>
                <w:szCs w:val="18"/>
              </w:rPr>
              <w:t>թ.</w:t>
            </w:r>
            <w:r w:rsidRPr="00CB2464">
              <w:rPr>
                <w:rFonts w:ascii="GHEA Grapalat" w:hAnsi="GHEA Grapalat" w:cs="Calibri"/>
                <w:b/>
                <w:bCs/>
                <w:sz w:val="18"/>
                <w:szCs w:val="18"/>
                <w:lang w:val="hy-AM"/>
              </w:rPr>
              <w:t xml:space="preserve"> </w:t>
            </w:r>
            <w:r w:rsidRPr="00CB2464">
              <w:rPr>
                <w:rFonts w:ascii="GHEA Grapalat" w:hAnsi="GHEA Grapalat" w:cs="Calibri"/>
                <w:b/>
                <w:bCs/>
                <w:sz w:val="18"/>
                <w:szCs w:val="18"/>
              </w:rPr>
              <w:t>ինն ամիսների</w:t>
            </w:r>
            <w:r w:rsidRPr="00CB2464">
              <w:rPr>
                <w:rFonts w:ascii="GHEA Grapalat" w:hAnsi="GHEA Grapalat" w:cs="Calibri"/>
                <w:b/>
                <w:bCs/>
                <w:sz w:val="18"/>
                <w:szCs w:val="18"/>
              </w:rPr>
              <w:br/>
              <w:t>փաստ</w:t>
            </w:r>
          </w:p>
        </w:tc>
        <w:tc>
          <w:tcPr>
            <w:tcW w:w="117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46AC" w:rsidRPr="00CB2464" w:rsidRDefault="00B546AC" w:rsidP="00CB3557">
            <w:pPr>
              <w:jc w:val="center"/>
              <w:rPr>
                <w:rFonts w:ascii="GHEA Grapalat" w:hAnsi="GHEA Grapalat" w:cs="Calibri"/>
                <w:b/>
                <w:bCs/>
                <w:sz w:val="18"/>
                <w:szCs w:val="18"/>
              </w:rPr>
            </w:pPr>
            <w:r w:rsidRPr="00CB2464">
              <w:rPr>
                <w:rFonts w:ascii="GHEA Grapalat" w:hAnsi="GHEA Grapalat" w:cs="Calibri"/>
                <w:b/>
                <w:bCs/>
                <w:sz w:val="18"/>
                <w:szCs w:val="18"/>
              </w:rPr>
              <w:t>2021թ. ինն ամիսների ճշտված պլան</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B546AC" w:rsidRPr="00CB2464" w:rsidRDefault="00B546AC" w:rsidP="00CB3557">
            <w:pPr>
              <w:jc w:val="center"/>
              <w:rPr>
                <w:rFonts w:ascii="GHEA Grapalat" w:hAnsi="GHEA Grapalat" w:cs="Calibri"/>
                <w:b/>
                <w:bCs/>
                <w:sz w:val="18"/>
                <w:szCs w:val="18"/>
              </w:rPr>
            </w:pPr>
            <w:r w:rsidRPr="00CB2464">
              <w:rPr>
                <w:rFonts w:ascii="GHEA Grapalat" w:hAnsi="GHEA Grapalat" w:cs="Calibri"/>
                <w:b/>
                <w:bCs/>
                <w:sz w:val="18"/>
                <w:szCs w:val="18"/>
              </w:rPr>
              <w:t>2021թ.ինն ամիսների</w:t>
            </w:r>
            <w:r w:rsidRPr="00CB2464">
              <w:rPr>
                <w:rFonts w:ascii="GHEA Grapalat" w:hAnsi="GHEA Grapalat" w:cs="Calibri"/>
                <w:b/>
                <w:bCs/>
                <w:sz w:val="18"/>
                <w:szCs w:val="18"/>
              </w:rPr>
              <w:br/>
              <w:t>փաստ</w:t>
            </w:r>
          </w:p>
        </w:tc>
        <w:tc>
          <w:tcPr>
            <w:tcW w:w="1508" w:type="dxa"/>
            <w:tcBorders>
              <w:top w:val="single" w:sz="4" w:space="0" w:color="auto"/>
              <w:left w:val="nil"/>
              <w:bottom w:val="single" w:sz="4" w:space="0" w:color="auto"/>
              <w:right w:val="single" w:sz="4" w:space="0" w:color="auto"/>
            </w:tcBorders>
            <w:shd w:val="clear" w:color="000000" w:fill="FFFFFF"/>
            <w:vAlign w:val="center"/>
            <w:hideMark/>
          </w:tcPr>
          <w:p w:rsidR="00B546AC" w:rsidRPr="00CB2464" w:rsidRDefault="00B546AC" w:rsidP="00CB3557">
            <w:pPr>
              <w:jc w:val="center"/>
              <w:rPr>
                <w:rFonts w:ascii="GHEA Grapalat" w:hAnsi="GHEA Grapalat" w:cs="Calibri"/>
                <w:b/>
                <w:bCs/>
                <w:sz w:val="18"/>
                <w:szCs w:val="18"/>
              </w:rPr>
            </w:pPr>
            <w:r w:rsidRPr="00CB2464">
              <w:rPr>
                <w:rFonts w:ascii="GHEA Grapalat" w:hAnsi="GHEA Grapalat" w:cs="Calibri"/>
                <w:b/>
                <w:bCs/>
                <w:sz w:val="18"/>
                <w:szCs w:val="18"/>
              </w:rPr>
              <w:t>Կատարողա</w:t>
            </w:r>
            <w:r w:rsidR="00CB3557" w:rsidRPr="00CB2464">
              <w:rPr>
                <w:rFonts w:ascii="GHEA Grapalat" w:hAnsi="GHEA Grapalat" w:cs="Calibri"/>
                <w:b/>
                <w:bCs/>
                <w:sz w:val="18"/>
                <w:szCs w:val="18"/>
              </w:rPr>
              <w:t>-</w:t>
            </w:r>
            <w:r w:rsidRPr="00CB2464">
              <w:rPr>
                <w:rFonts w:ascii="GHEA Grapalat" w:hAnsi="GHEA Grapalat" w:cs="Calibri"/>
                <w:b/>
                <w:bCs/>
                <w:sz w:val="18"/>
                <w:szCs w:val="18"/>
              </w:rPr>
              <w:t>կանը ճշտված պլանի նկատմամբ</w:t>
            </w:r>
          </w:p>
          <w:p w:rsidR="00B546AC" w:rsidRPr="00CB2464" w:rsidRDefault="00B546AC" w:rsidP="00CB3557">
            <w:pPr>
              <w:jc w:val="center"/>
              <w:rPr>
                <w:rFonts w:ascii="GHEA Grapalat" w:hAnsi="GHEA Grapalat" w:cs="Calibri"/>
                <w:b/>
                <w:bCs/>
                <w:sz w:val="18"/>
                <w:szCs w:val="18"/>
              </w:rPr>
            </w:pPr>
            <w:r w:rsidRPr="00CB2464">
              <w:rPr>
                <w:rFonts w:ascii="GHEA Grapalat" w:hAnsi="GHEA Grapalat" w:cs="Calibri"/>
                <w:b/>
                <w:bCs/>
                <w:sz w:val="18"/>
                <w:szCs w:val="18"/>
              </w:rPr>
              <w:t>(%)</w:t>
            </w:r>
          </w:p>
        </w:tc>
        <w:tc>
          <w:tcPr>
            <w:tcW w:w="1732" w:type="dxa"/>
            <w:tcBorders>
              <w:top w:val="single" w:sz="4" w:space="0" w:color="auto"/>
              <w:left w:val="nil"/>
              <w:bottom w:val="single" w:sz="4" w:space="0" w:color="auto"/>
              <w:right w:val="single" w:sz="4" w:space="0" w:color="auto"/>
            </w:tcBorders>
            <w:shd w:val="clear" w:color="000000" w:fill="FFFFFF"/>
            <w:vAlign w:val="center"/>
          </w:tcPr>
          <w:p w:rsidR="00B546AC" w:rsidRPr="00CB2464" w:rsidRDefault="00B546AC" w:rsidP="00CB3557">
            <w:pPr>
              <w:jc w:val="center"/>
              <w:rPr>
                <w:rFonts w:ascii="GHEA Grapalat" w:hAnsi="GHEA Grapalat" w:cs="Calibri"/>
                <w:b/>
                <w:bCs/>
                <w:sz w:val="18"/>
                <w:szCs w:val="18"/>
              </w:rPr>
            </w:pPr>
            <w:r w:rsidRPr="00CB2464">
              <w:rPr>
                <w:rFonts w:ascii="GHEA Grapalat" w:hAnsi="GHEA Grapalat" w:cs="Calibri"/>
                <w:b/>
                <w:bCs/>
                <w:sz w:val="18"/>
                <w:szCs w:val="18"/>
              </w:rPr>
              <w:t>2021թ. ինն ամիսները 2020թ. ինն ամիսների նկատմամբ</w:t>
            </w:r>
          </w:p>
          <w:p w:rsidR="00B546AC" w:rsidRPr="00CB2464" w:rsidRDefault="00B546AC" w:rsidP="00CB3557">
            <w:pPr>
              <w:ind w:right="271"/>
              <w:jc w:val="center"/>
              <w:rPr>
                <w:rFonts w:ascii="GHEA Grapalat" w:hAnsi="GHEA Grapalat" w:cs="Calibri"/>
                <w:b/>
                <w:bCs/>
                <w:sz w:val="18"/>
                <w:szCs w:val="18"/>
              </w:rPr>
            </w:pPr>
            <w:r w:rsidRPr="00CB2464">
              <w:rPr>
                <w:rFonts w:ascii="GHEA Grapalat" w:hAnsi="GHEA Grapalat" w:cs="Calibri"/>
                <w:b/>
                <w:bCs/>
                <w:sz w:val="18"/>
                <w:szCs w:val="18"/>
              </w:rPr>
              <w:t>(%)</w:t>
            </w:r>
          </w:p>
        </w:tc>
      </w:tr>
      <w:tr w:rsidR="00B546AC" w:rsidRPr="00CB2464" w:rsidTr="00CB3557">
        <w:trPr>
          <w:trHeight w:val="377"/>
        </w:trPr>
        <w:tc>
          <w:tcPr>
            <w:tcW w:w="3505" w:type="dxa"/>
            <w:tcBorders>
              <w:top w:val="nil"/>
              <w:left w:val="single" w:sz="4" w:space="0" w:color="auto"/>
              <w:bottom w:val="single" w:sz="4" w:space="0" w:color="auto"/>
              <w:right w:val="single" w:sz="4" w:space="0" w:color="auto"/>
            </w:tcBorders>
            <w:shd w:val="clear" w:color="auto" w:fill="auto"/>
          </w:tcPr>
          <w:p w:rsidR="00B546AC" w:rsidRPr="00CB2464" w:rsidRDefault="00B546AC" w:rsidP="00B546AC">
            <w:pPr>
              <w:rPr>
                <w:rFonts w:ascii="GHEA Grapalat" w:hAnsi="GHEA Grapalat" w:cs="Calibri"/>
                <w:b/>
                <w:bCs/>
                <w:sz w:val="18"/>
                <w:szCs w:val="18"/>
              </w:rPr>
            </w:pPr>
            <w:r w:rsidRPr="00CB2464">
              <w:rPr>
                <w:rFonts w:ascii="GHEA Grapalat" w:hAnsi="GHEA Grapalat" w:cs="Calibri"/>
                <w:b/>
                <w:sz w:val="18"/>
                <w:szCs w:val="18"/>
              </w:rPr>
              <w:t xml:space="preserve">Ֆինանսական զուտ ակտիվներ, </w:t>
            </w:r>
            <w:r w:rsidRPr="00CB2464">
              <w:rPr>
                <w:rFonts w:ascii="GHEA Grapalat" w:hAnsi="GHEA Grapalat" w:cs="Calibri"/>
                <w:sz w:val="18"/>
                <w:szCs w:val="18"/>
              </w:rPr>
              <w:t>այդ թվում`</w:t>
            </w:r>
          </w:p>
        </w:tc>
        <w:tc>
          <w:tcPr>
            <w:tcW w:w="1170" w:type="dxa"/>
            <w:tcBorders>
              <w:top w:val="single" w:sz="4" w:space="0" w:color="auto"/>
              <w:left w:val="single" w:sz="4" w:space="0" w:color="auto"/>
              <w:bottom w:val="single" w:sz="4" w:space="0" w:color="auto"/>
              <w:right w:val="single" w:sz="4" w:space="0" w:color="auto"/>
            </w:tcBorders>
            <w:shd w:val="clear" w:color="auto" w:fill="auto"/>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-64.8</w:t>
            </w:r>
          </w:p>
        </w:tc>
        <w:tc>
          <w:tcPr>
            <w:tcW w:w="1170"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-92.0</w:t>
            </w:r>
          </w:p>
        </w:tc>
        <w:tc>
          <w:tcPr>
            <w:tcW w:w="126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-95.2</w:t>
            </w:r>
          </w:p>
        </w:tc>
        <w:tc>
          <w:tcPr>
            <w:tcW w:w="1508"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103.4%</w:t>
            </w:r>
          </w:p>
        </w:tc>
        <w:tc>
          <w:tcPr>
            <w:tcW w:w="1732" w:type="dxa"/>
            <w:tcBorders>
              <w:top w:val="nil"/>
              <w:left w:val="nil"/>
              <w:bottom w:val="single" w:sz="4" w:space="0" w:color="auto"/>
              <w:right w:val="single" w:sz="4" w:space="0" w:color="auto"/>
            </w:tcBorders>
          </w:tcPr>
          <w:p w:rsidR="00B546AC" w:rsidRPr="00CB2464" w:rsidRDefault="00B546AC" w:rsidP="00B546AC">
            <w:pPr>
              <w:jc w:val="right"/>
              <w:rPr>
                <w:rFonts w:ascii="GHEA Grapalat" w:hAnsi="GHEA Grapalat" w:cs="Calibri"/>
                <w:b/>
                <w:bCs/>
                <w:sz w:val="18"/>
                <w:szCs w:val="18"/>
              </w:rPr>
            </w:pPr>
            <w:r w:rsidRPr="00CB2464">
              <w:rPr>
                <w:rFonts w:ascii="GHEA Grapalat" w:hAnsi="GHEA Grapalat" w:cs="Calibri"/>
                <w:b/>
                <w:bCs/>
                <w:sz w:val="18"/>
                <w:szCs w:val="18"/>
              </w:rPr>
              <w:t>146.8%</w:t>
            </w:r>
          </w:p>
        </w:tc>
      </w:tr>
      <w:tr w:rsidR="00B546AC" w:rsidRPr="00CB2464" w:rsidTr="00CB3557">
        <w:trPr>
          <w:trHeight w:val="431"/>
        </w:trPr>
        <w:tc>
          <w:tcPr>
            <w:tcW w:w="3505"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rPr>
                <w:rFonts w:ascii="GHEA Grapalat" w:hAnsi="GHEA Grapalat" w:cs="Calibri"/>
                <w:sz w:val="18"/>
                <w:szCs w:val="18"/>
              </w:rPr>
            </w:pPr>
            <w:r w:rsidRPr="00CB2464">
              <w:rPr>
                <w:rFonts w:ascii="GHEA Grapalat" w:hAnsi="GHEA Grapalat" w:cs="Calibri"/>
                <w:sz w:val="18"/>
                <w:szCs w:val="18"/>
              </w:rPr>
              <w:t>Վարկերի և փոխատվությունների տրամադրում (Արցախի Հանրապետությանը)</w:t>
            </w:r>
          </w:p>
        </w:tc>
        <w:tc>
          <w:tcPr>
            <w:tcW w:w="1170" w:type="dxa"/>
            <w:tcBorders>
              <w:top w:val="nil"/>
              <w:left w:val="single" w:sz="4" w:space="0" w:color="auto"/>
              <w:bottom w:val="single" w:sz="4" w:space="0" w:color="auto"/>
              <w:right w:val="single" w:sz="4" w:space="0" w:color="auto"/>
            </w:tcBorders>
            <w:shd w:val="clear" w:color="auto" w:fill="auto"/>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-61.3</w:t>
            </w:r>
          </w:p>
        </w:tc>
        <w:tc>
          <w:tcPr>
            <w:tcW w:w="1170"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-91.3</w:t>
            </w:r>
          </w:p>
          <w:p w:rsidR="00B546AC" w:rsidRPr="00CB2464" w:rsidRDefault="00B546AC" w:rsidP="00B546AC">
            <w:pPr>
              <w:jc w:val="right"/>
              <w:rPr>
                <w:rFonts w:ascii="GHEA Grapalat" w:hAnsi="GHEA Grapalat" w:cs="Calibri"/>
                <w:sz w:val="18"/>
                <w:szCs w:val="18"/>
              </w:rPr>
            </w:pPr>
          </w:p>
        </w:tc>
        <w:tc>
          <w:tcPr>
            <w:tcW w:w="126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-91.3</w:t>
            </w:r>
          </w:p>
        </w:tc>
        <w:tc>
          <w:tcPr>
            <w:tcW w:w="1508"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100.0%</w:t>
            </w:r>
          </w:p>
          <w:p w:rsidR="00B546AC" w:rsidRPr="00CB2464" w:rsidRDefault="00B546AC" w:rsidP="00B546AC">
            <w:pPr>
              <w:jc w:val="right"/>
              <w:rPr>
                <w:rFonts w:ascii="GHEA Grapalat" w:hAnsi="GHEA Grapalat" w:cs="Calibri"/>
                <w:sz w:val="18"/>
                <w:szCs w:val="18"/>
              </w:rPr>
            </w:pPr>
          </w:p>
        </w:tc>
        <w:tc>
          <w:tcPr>
            <w:tcW w:w="1732" w:type="dxa"/>
            <w:tcBorders>
              <w:top w:val="nil"/>
              <w:left w:val="nil"/>
              <w:bottom w:val="single" w:sz="4" w:space="0" w:color="auto"/>
              <w:right w:val="single" w:sz="4" w:space="0" w:color="auto"/>
            </w:tcBorders>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148.9%</w:t>
            </w:r>
          </w:p>
        </w:tc>
      </w:tr>
      <w:tr w:rsidR="00B546AC" w:rsidRPr="00CB2464" w:rsidTr="00CB3557">
        <w:trPr>
          <w:trHeight w:val="431"/>
        </w:trPr>
        <w:tc>
          <w:tcPr>
            <w:tcW w:w="3505"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CB3557">
            <w:pPr>
              <w:ind w:firstLineChars="100" w:firstLine="180"/>
              <w:rPr>
                <w:rFonts w:ascii="GHEA Grapalat" w:hAnsi="GHEA Grapalat" w:cs="Calibri"/>
                <w:sz w:val="18"/>
                <w:szCs w:val="18"/>
              </w:rPr>
            </w:pPr>
            <w:r w:rsidRPr="00CB2464">
              <w:rPr>
                <w:rFonts w:ascii="GHEA Grapalat" w:hAnsi="GHEA Grapalat" w:cs="Calibri"/>
                <w:sz w:val="18"/>
                <w:szCs w:val="18"/>
              </w:rPr>
              <w:t>Տրամադրված վարկերի և փոխատվությունների վերադարձից մուտքեր (Վրաստանից)</w:t>
            </w:r>
          </w:p>
        </w:tc>
        <w:tc>
          <w:tcPr>
            <w:tcW w:w="1170" w:type="dxa"/>
            <w:tcBorders>
              <w:top w:val="nil"/>
              <w:left w:val="single" w:sz="4" w:space="0" w:color="auto"/>
              <w:bottom w:val="single" w:sz="4" w:space="0" w:color="auto"/>
              <w:right w:val="single" w:sz="4" w:space="0" w:color="auto"/>
            </w:tcBorders>
            <w:shd w:val="clear" w:color="auto" w:fill="auto"/>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0.56</w:t>
            </w:r>
          </w:p>
        </w:tc>
        <w:tc>
          <w:tcPr>
            <w:tcW w:w="1170"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0.63</w:t>
            </w:r>
          </w:p>
        </w:tc>
        <w:tc>
          <w:tcPr>
            <w:tcW w:w="126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0.64</w:t>
            </w:r>
          </w:p>
        </w:tc>
        <w:tc>
          <w:tcPr>
            <w:tcW w:w="1508"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101.7%</w:t>
            </w:r>
          </w:p>
        </w:tc>
        <w:tc>
          <w:tcPr>
            <w:tcW w:w="1732" w:type="dxa"/>
            <w:tcBorders>
              <w:top w:val="nil"/>
              <w:left w:val="nil"/>
              <w:bottom w:val="single" w:sz="4" w:space="0" w:color="auto"/>
              <w:right w:val="single" w:sz="4" w:space="0" w:color="auto"/>
            </w:tcBorders>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114.2%</w:t>
            </w:r>
          </w:p>
        </w:tc>
      </w:tr>
      <w:tr w:rsidR="00B546AC" w:rsidRPr="00CB2464" w:rsidTr="00CB3557">
        <w:trPr>
          <w:trHeight w:val="431"/>
        </w:trPr>
        <w:tc>
          <w:tcPr>
            <w:tcW w:w="3505"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CB3557">
            <w:pPr>
              <w:ind w:firstLineChars="100" w:firstLine="180"/>
              <w:rPr>
                <w:rFonts w:ascii="GHEA Grapalat" w:hAnsi="GHEA Grapalat" w:cs="Calibri"/>
                <w:sz w:val="18"/>
                <w:szCs w:val="18"/>
              </w:rPr>
            </w:pPr>
            <w:r w:rsidRPr="00CB2464">
              <w:rPr>
                <w:rFonts w:ascii="GHEA Grapalat" w:hAnsi="GHEA Grapalat" w:cs="Calibri"/>
                <w:sz w:val="18"/>
                <w:szCs w:val="18"/>
              </w:rPr>
              <w:t>Բաժնետոմսերի և կապիտալում այլ մասնակցության ձեռքբերում (ԱԶԲ և ՎԶՄԲ)</w:t>
            </w:r>
          </w:p>
        </w:tc>
        <w:tc>
          <w:tcPr>
            <w:tcW w:w="1170" w:type="dxa"/>
            <w:tcBorders>
              <w:top w:val="nil"/>
              <w:left w:val="single" w:sz="4" w:space="0" w:color="auto"/>
              <w:bottom w:val="single" w:sz="4" w:space="0" w:color="auto"/>
              <w:right w:val="single" w:sz="4" w:space="0" w:color="auto"/>
            </w:tcBorders>
            <w:shd w:val="clear" w:color="auto" w:fill="auto"/>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-0.7</w:t>
            </w:r>
          </w:p>
        </w:tc>
        <w:tc>
          <w:tcPr>
            <w:tcW w:w="1170"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-1.4</w:t>
            </w:r>
          </w:p>
        </w:tc>
        <w:tc>
          <w:tcPr>
            <w:tcW w:w="126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-1.4</w:t>
            </w:r>
          </w:p>
        </w:tc>
        <w:tc>
          <w:tcPr>
            <w:tcW w:w="1508"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99.7%</w:t>
            </w:r>
          </w:p>
        </w:tc>
        <w:tc>
          <w:tcPr>
            <w:tcW w:w="1732" w:type="dxa"/>
            <w:tcBorders>
              <w:top w:val="nil"/>
              <w:left w:val="nil"/>
              <w:bottom w:val="single" w:sz="4" w:space="0" w:color="auto"/>
              <w:right w:val="single" w:sz="4" w:space="0" w:color="auto"/>
            </w:tcBorders>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197.5%</w:t>
            </w:r>
          </w:p>
        </w:tc>
      </w:tr>
      <w:tr w:rsidR="00B546AC" w:rsidRPr="00CB2464" w:rsidTr="00CB3557">
        <w:trPr>
          <w:trHeight w:val="300"/>
        </w:trPr>
        <w:tc>
          <w:tcPr>
            <w:tcW w:w="3505"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CB3557">
            <w:pPr>
              <w:ind w:firstLineChars="100" w:firstLine="180"/>
              <w:rPr>
                <w:rFonts w:ascii="GHEA Grapalat" w:hAnsi="GHEA Grapalat" w:cs="Calibri"/>
                <w:sz w:val="18"/>
                <w:szCs w:val="18"/>
              </w:rPr>
            </w:pPr>
            <w:r w:rsidRPr="00CB2464">
              <w:rPr>
                <w:rFonts w:ascii="GHEA Grapalat" w:hAnsi="GHEA Grapalat" w:cs="Calibri"/>
                <w:sz w:val="18"/>
                <w:szCs w:val="18"/>
              </w:rPr>
              <w:t>Այլ</w:t>
            </w:r>
          </w:p>
        </w:tc>
        <w:tc>
          <w:tcPr>
            <w:tcW w:w="1170" w:type="dxa"/>
            <w:tcBorders>
              <w:top w:val="nil"/>
              <w:left w:val="single" w:sz="4" w:space="0" w:color="auto"/>
              <w:bottom w:val="single" w:sz="4" w:space="0" w:color="auto"/>
              <w:right w:val="single" w:sz="4" w:space="0" w:color="auto"/>
            </w:tcBorders>
            <w:shd w:val="clear" w:color="auto" w:fill="auto"/>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-3.3</w:t>
            </w:r>
          </w:p>
        </w:tc>
        <w:tc>
          <w:tcPr>
            <w:tcW w:w="1170" w:type="dxa"/>
            <w:tcBorders>
              <w:top w:val="nil"/>
              <w:left w:val="single" w:sz="4" w:space="0" w:color="auto"/>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0.1</w:t>
            </w:r>
          </w:p>
        </w:tc>
        <w:tc>
          <w:tcPr>
            <w:tcW w:w="1260" w:type="dxa"/>
            <w:tcBorders>
              <w:top w:val="nil"/>
              <w:left w:val="nil"/>
              <w:bottom w:val="single" w:sz="4" w:space="0" w:color="auto"/>
              <w:right w:val="single" w:sz="4" w:space="0" w:color="auto"/>
            </w:tcBorders>
            <w:shd w:val="clear" w:color="auto" w:fill="auto"/>
            <w:noWrap/>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-3.1</w:t>
            </w:r>
          </w:p>
        </w:tc>
        <w:tc>
          <w:tcPr>
            <w:tcW w:w="1508" w:type="dxa"/>
            <w:tcBorders>
              <w:top w:val="nil"/>
              <w:left w:val="nil"/>
              <w:bottom w:val="single" w:sz="4" w:space="0" w:color="auto"/>
              <w:right w:val="single" w:sz="4" w:space="0" w:color="auto"/>
            </w:tcBorders>
            <w:shd w:val="clear" w:color="auto" w:fill="auto"/>
            <w:noWrap/>
          </w:tcPr>
          <w:p w:rsidR="00B546AC" w:rsidRPr="00CB2464" w:rsidRDefault="00B546AC" w:rsidP="00B546AC">
            <w:pPr>
              <w:spacing w:line="360" w:lineRule="auto"/>
              <w:jc w:val="right"/>
              <w:rPr>
                <w:rFonts w:ascii="GHEA Grapalat" w:hAnsi="GHEA Grapalat" w:cs="Calibri"/>
                <w:sz w:val="18"/>
                <w:szCs w:val="18"/>
              </w:rPr>
            </w:pPr>
            <w:r w:rsidRPr="00CB2464">
              <w:rPr>
                <w:rFonts w:ascii="GHEA Grapalat" w:hAnsi="GHEA Grapalat" w:cs="Calibri"/>
                <w:sz w:val="18"/>
                <w:szCs w:val="18"/>
              </w:rPr>
              <w:t>-5422.6%</w:t>
            </w:r>
          </w:p>
        </w:tc>
        <w:tc>
          <w:tcPr>
            <w:tcW w:w="1732" w:type="dxa"/>
            <w:tcBorders>
              <w:top w:val="nil"/>
              <w:left w:val="nil"/>
              <w:bottom w:val="single" w:sz="4" w:space="0" w:color="auto"/>
              <w:right w:val="single" w:sz="4" w:space="0" w:color="auto"/>
            </w:tcBorders>
          </w:tcPr>
          <w:p w:rsidR="00B546AC" w:rsidRPr="00CB2464" w:rsidRDefault="00B546AC" w:rsidP="00B546AC">
            <w:pPr>
              <w:jc w:val="right"/>
              <w:rPr>
                <w:rFonts w:ascii="GHEA Grapalat" w:hAnsi="GHEA Grapalat" w:cs="Calibri"/>
                <w:sz w:val="18"/>
                <w:szCs w:val="18"/>
              </w:rPr>
            </w:pPr>
            <w:r w:rsidRPr="00CB2464">
              <w:rPr>
                <w:rFonts w:ascii="GHEA Grapalat" w:hAnsi="GHEA Grapalat" w:cs="Calibri"/>
                <w:sz w:val="18"/>
                <w:szCs w:val="18"/>
              </w:rPr>
              <w:t>92.9%</w:t>
            </w:r>
          </w:p>
        </w:tc>
      </w:tr>
    </w:tbl>
    <w:p w:rsidR="00B546AC" w:rsidRPr="00CB2464" w:rsidRDefault="00B546AC" w:rsidP="00B546AC">
      <w:pPr>
        <w:autoSpaceDE w:val="0"/>
        <w:autoSpaceDN w:val="0"/>
        <w:adjustRightInd w:val="0"/>
        <w:spacing w:line="360" w:lineRule="auto"/>
        <w:ind w:firstLine="567"/>
        <w:jc w:val="both"/>
        <w:rPr>
          <w:rFonts w:ascii="GHEA Grapalat" w:hAnsi="GHEA Grapalat"/>
          <w:sz w:val="22"/>
          <w:szCs w:val="22"/>
          <w:lang w:val="hy-AM"/>
        </w:rPr>
      </w:pPr>
    </w:p>
    <w:p w:rsidR="00DB00B1" w:rsidRPr="00CB2464" w:rsidRDefault="00B546AC" w:rsidP="00316B5F">
      <w:pPr>
        <w:autoSpaceDE w:val="0"/>
        <w:autoSpaceDN w:val="0"/>
        <w:adjustRightInd w:val="0"/>
        <w:spacing w:line="360" w:lineRule="auto"/>
        <w:ind w:firstLine="567"/>
        <w:jc w:val="both"/>
        <w:rPr>
          <w:rFonts w:ascii="GHEA Grapalat" w:hAnsi="GHEA Grapalat"/>
          <w:sz w:val="22"/>
          <w:szCs w:val="22"/>
        </w:rPr>
      </w:pPr>
      <w:r w:rsidRPr="00CB2464">
        <w:rPr>
          <w:rFonts w:ascii="GHEA Grapalat" w:hAnsi="GHEA Grapalat"/>
          <w:sz w:val="22"/>
          <w:szCs w:val="22"/>
          <w:lang w:val="hy-AM"/>
        </w:rPr>
        <w:t xml:space="preserve">2021 թվականի սեպտեմբերի 30-ի դրությամբ ՀՀ պետական պարտքը կազմել է 4,369.8 մլրդ դրամ (9,038.1 մլն ԱՄՆ դոլար): ՀՀ դրամով և ԱՄՆ </w:t>
      </w:r>
      <w:r w:rsidR="00547F53" w:rsidRPr="00CB2464">
        <w:rPr>
          <w:rFonts w:ascii="GHEA Grapalat" w:hAnsi="GHEA Grapalat"/>
          <w:sz w:val="22"/>
          <w:szCs w:val="22"/>
          <w:lang w:val="hy-AM"/>
        </w:rPr>
        <w:t>դոլարով արտահայտված` նախորդ տար</w:t>
      </w:r>
      <w:r w:rsidR="00547F53" w:rsidRPr="00CB2464">
        <w:rPr>
          <w:rFonts w:ascii="GHEA Grapalat" w:hAnsi="GHEA Grapalat"/>
          <w:sz w:val="22"/>
          <w:szCs w:val="22"/>
        </w:rPr>
        <w:t>եվերջի</w:t>
      </w:r>
      <w:r w:rsidRPr="00CB2464">
        <w:rPr>
          <w:rFonts w:ascii="GHEA Grapalat" w:hAnsi="GHEA Grapalat"/>
          <w:sz w:val="22"/>
          <w:szCs w:val="22"/>
          <w:lang w:val="hy-AM"/>
        </w:rPr>
        <w:t xml:space="preserve"> համեմատ ՀՀ պետական պարտքի ցուցանիշներ</w:t>
      </w:r>
      <w:r w:rsidR="00DB00B1" w:rsidRPr="00CB2464">
        <w:rPr>
          <w:rFonts w:ascii="GHEA Grapalat" w:hAnsi="GHEA Grapalat"/>
          <w:sz w:val="22"/>
          <w:szCs w:val="22"/>
        </w:rPr>
        <w:t>ն</w:t>
      </w:r>
      <w:r w:rsidRPr="00CB2464">
        <w:rPr>
          <w:rFonts w:ascii="GHEA Grapalat" w:hAnsi="GHEA Grapalat"/>
          <w:sz w:val="22"/>
          <w:szCs w:val="22"/>
          <w:lang w:val="hy-AM"/>
        </w:rPr>
        <w:t xml:space="preserve"> </w:t>
      </w:r>
      <w:r w:rsidR="00DB00B1" w:rsidRPr="00CB2464">
        <w:rPr>
          <w:rFonts w:ascii="GHEA Grapalat" w:hAnsi="GHEA Grapalat"/>
          <w:sz w:val="22"/>
          <w:szCs w:val="22"/>
        </w:rPr>
        <w:t>աճ</w:t>
      </w:r>
      <w:r w:rsidRPr="00CB2464">
        <w:rPr>
          <w:rFonts w:ascii="GHEA Grapalat" w:hAnsi="GHEA Grapalat"/>
          <w:sz w:val="22"/>
          <w:szCs w:val="22"/>
          <w:lang w:val="hy-AM"/>
        </w:rPr>
        <w:t>ել են անհամաչափորեն` համապատասխանաբար 4.</w:t>
      </w:r>
      <w:r w:rsidR="00DB00B1" w:rsidRPr="00CB2464">
        <w:rPr>
          <w:rFonts w:ascii="GHEA Grapalat" w:hAnsi="GHEA Grapalat"/>
          <w:sz w:val="22"/>
          <w:szCs w:val="22"/>
        </w:rPr>
        <w:t>9</w:t>
      </w:r>
      <w:r w:rsidRPr="00CB2464">
        <w:rPr>
          <w:rFonts w:ascii="GHEA Grapalat" w:hAnsi="GHEA Grapalat"/>
          <w:sz w:val="22"/>
          <w:szCs w:val="22"/>
          <w:lang w:val="hy-AM"/>
        </w:rPr>
        <w:t>%-ով և 13.4%-ով: Դա պայմանավորված է եղել 2020 թվականի</w:t>
      </w:r>
      <w:r w:rsidR="00547F53" w:rsidRPr="00CB2464">
        <w:rPr>
          <w:rFonts w:ascii="GHEA Grapalat" w:hAnsi="GHEA Grapalat"/>
          <w:sz w:val="22"/>
          <w:szCs w:val="22"/>
        </w:rPr>
        <w:t xml:space="preserve"> տարեվերջի</w:t>
      </w:r>
      <w:r w:rsidRPr="00CB2464">
        <w:rPr>
          <w:rFonts w:ascii="GHEA Grapalat" w:hAnsi="GHEA Grapalat"/>
          <w:sz w:val="22"/>
          <w:szCs w:val="22"/>
          <w:lang w:val="hy-AM"/>
        </w:rPr>
        <w:t xml:space="preserve"> և 2021 թվականի ինն ամսվա վերջի դրությամբ ձևավորված ԱՄՆ դոլար / ՀՀ դրամ փոխարժեքների տարբերությամբ, որը փոփոխվել է </w:t>
      </w:r>
      <w:r w:rsidR="00547F53" w:rsidRPr="00CB2464">
        <w:rPr>
          <w:rFonts w:ascii="GHEA Grapalat" w:hAnsi="GHEA Grapalat"/>
          <w:sz w:val="22"/>
          <w:szCs w:val="22"/>
        </w:rPr>
        <w:t>7.5</w:t>
      </w:r>
      <w:r w:rsidRPr="00CB2464">
        <w:rPr>
          <w:rFonts w:ascii="GHEA Grapalat" w:hAnsi="GHEA Grapalat"/>
          <w:sz w:val="22"/>
          <w:szCs w:val="22"/>
          <w:lang w:val="hy-AM"/>
        </w:rPr>
        <w:t xml:space="preserve">%-ով՝ </w:t>
      </w:r>
      <w:r w:rsidR="00547F53" w:rsidRPr="00CB2464">
        <w:rPr>
          <w:rFonts w:ascii="GHEA Grapalat" w:hAnsi="GHEA Grapalat"/>
          <w:sz w:val="22"/>
          <w:szCs w:val="22"/>
        </w:rPr>
        <w:t>522.59</w:t>
      </w:r>
      <w:r w:rsidRPr="00CB2464">
        <w:rPr>
          <w:rFonts w:ascii="GHEA Grapalat" w:hAnsi="GHEA Grapalat"/>
          <w:sz w:val="22"/>
          <w:szCs w:val="22"/>
          <w:lang w:val="hy-AM"/>
        </w:rPr>
        <w:t xml:space="preserve">-ից </w:t>
      </w:r>
      <w:r w:rsidR="00547F53" w:rsidRPr="00CB2464">
        <w:rPr>
          <w:rFonts w:ascii="GHEA Grapalat" w:hAnsi="GHEA Grapalat"/>
          <w:sz w:val="22"/>
          <w:szCs w:val="22"/>
        </w:rPr>
        <w:t>նվազե</w:t>
      </w:r>
      <w:r w:rsidRPr="00CB2464">
        <w:rPr>
          <w:rFonts w:ascii="GHEA Grapalat" w:hAnsi="GHEA Grapalat"/>
          <w:sz w:val="22"/>
          <w:szCs w:val="22"/>
          <w:lang w:val="hy-AM"/>
        </w:rPr>
        <w:t>լով մինչև 483.49:</w:t>
      </w:r>
      <w:r w:rsidR="00316B5F" w:rsidRPr="00CB2464">
        <w:rPr>
          <w:rFonts w:ascii="GHEA Grapalat" w:hAnsi="GHEA Grapalat"/>
          <w:sz w:val="22"/>
          <w:szCs w:val="22"/>
        </w:rPr>
        <w:t xml:space="preserve"> </w:t>
      </w:r>
      <w:r w:rsidR="00316B5F" w:rsidRPr="00CB2464">
        <w:rPr>
          <w:rFonts w:ascii="GHEA Grapalat" w:hAnsi="GHEA Grapalat"/>
          <w:sz w:val="22"/>
          <w:szCs w:val="22"/>
          <w:lang w:val="hy-AM"/>
        </w:rPr>
        <w:t xml:space="preserve">ՀՀ </w:t>
      </w:r>
      <w:r w:rsidR="00316B5F" w:rsidRPr="00CB2464">
        <w:rPr>
          <w:rFonts w:ascii="GHEA Grapalat" w:hAnsi="GHEA Grapalat"/>
          <w:sz w:val="22"/>
          <w:szCs w:val="22"/>
          <w:lang w:val="hy-AM"/>
        </w:rPr>
        <w:lastRenderedPageBreak/>
        <w:t xml:space="preserve">պետական պարտքում </w:t>
      </w:r>
      <w:r w:rsidR="00316B5F" w:rsidRPr="00CB2464">
        <w:rPr>
          <w:rFonts w:ascii="GHEA Grapalat" w:hAnsi="GHEA Grapalat"/>
          <w:sz w:val="22"/>
          <w:szCs w:val="22"/>
        </w:rPr>
        <w:t>3,222.7</w:t>
      </w:r>
      <w:r w:rsidR="00316B5F" w:rsidRPr="00CB2464">
        <w:rPr>
          <w:rFonts w:ascii="GHEA Grapalat" w:hAnsi="GHEA Grapalat"/>
          <w:sz w:val="22"/>
          <w:szCs w:val="22"/>
          <w:lang w:val="hy-AM"/>
        </w:rPr>
        <w:t xml:space="preserve"> մլրդ դրամը (</w:t>
      </w:r>
      <w:r w:rsidR="00316B5F" w:rsidRPr="00CB2464">
        <w:rPr>
          <w:rFonts w:ascii="GHEA Grapalat" w:hAnsi="GHEA Grapalat"/>
          <w:sz w:val="22"/>
          <w:szCs w:val="22"/>
        </w:rPr>
        <w:t>6,665.6</w:t>
      </w:r>
      <w:r w:rsidR="00316B5F" w:rsidRPr="00CB2464">
        <w:rPr>
          <w:rFonts w:ascii="GHEA Grapalat" w:hAnsi="GHEA Grapalat"/>
          <w:sz w:val="22"/>
          <w:szCs w:val="22"/>
          <w:lang w:val="hy-AM"/>
        </w:rPr>
        <w:t xml:space="preserve"> մլն ԱՄՆ դոլարը) կազմել է </w:t>
      </w:r>
      <w:r w:rsidR="00316B5F" w:rsidRPr="00CB2464">
        <w:rPr>
          <w:rFonts w:ascii="GHEA Grapalat" w:hAnsi="GHEA Grapalat"/>
          <w:sz w:val="22"/>
          <w:szCs w:val="22"/>
        </w:rPr>
        <w:t>արտաքին</w:t>
      </w:r>
      <w:r w:rsidR="00316B5F" w:rsidRPr="00CB2464">
        <w:rPr>
          <w:rFonts w:ascii="GHEA Grapalat" w:hAnsi="GHEA Grapalat"/>
          <w:sz w:val="22"/>
          <w:szCs w:val="22"/>
          <w:lang w:val="hy-AM"/>
        </w:rPr>
        <w:t xml:space="preserve"> պարտքը, </w:t>
      </w:r>
      <w:r w:rsidR="00316B5F" w:rsidRPr="00CB2464">
        <w:rPr>
          <w:rFonts w:ascii="GHEA Grapalat" w:hAnsi="GHEA Grapalat"/>
          <w:sz w:val="22"/>
          <w:szCs w:val="22"/>
        </w:rPr>
        <w:t>1,147.1</w:t>
      </w:r>
      <w:r w:rsidR="00316B5F" w:rsidRPr="00CB2464">
        <w:rPr>
          <w:rFonts w:ascii="GHEA Grapalat" w:hAnsi="GHEA Grapalat"/>
          <w:sz w:val="22"/>
          <w:szCs w:val="22"/>
          <w:lang w:val="hy-AM"/>
        </w:rPr>
        <w:t xml:space="preserve"> մլրդ դրամը (</w:t>
      </w:r>
      <w:r w:rsidR="00316B5F" w:rsidRPr="00CB2464">
        <w:rPr>
          <w:rFonts w:ascii="GHEA Grapalat" w:hAnsi="GHEA Grapalat"/>
          <w:sz w:val="22"/>
          <w:szCs w:val="22"/>
        </w:rPr>
        <w:t>2,372.5</w:t>
      </w:r>
      <w:r w:rsidR="002E3A7C" w:rsidRPr="00CB2464">
        <w:rPr>
          <w:rFonts w:ascii="GHEA Grapalat" w:hAnsi="GHEA Grapalat"/>
          <w:sz w:val="22"/>
          <w:szCs w:val="22"/>
          <w:lang w:val="hy-AM"/>
        </w:rPr>
        <w:t xml:space="preserve"> մլն ԱՄՆ դոլարը)՝</w:t>
      </w:r>
      <w:r w:rsidR="002E3A7C" w:rsidRPr="00CB2464">
        <w:rPr>
          <w:rFonts w:ascii="GHEA Grapalat" w:hAnsi="GHEA Grapalat"/>
          <w:sz w:val="22"/>
          <w:szCs w:val="22"/>
        </w:rPr>
        <w:t xml:space="preserve"> ներքին</w:t>
      </w:r>
      <w:r w:rsidR="00316B5F" w:rsidRPr="00CB2464">
        <w:rPr>
          <w:rFonts w:ascii="GHEA Grapalat" w:hAnsi="GHEA Grapalat"/>
          <w:sz w:val="22"/>
          <w:szCs w:val="22"/>
          <w:lang w:val="hy-AM"/>
        </w:rPr>
        <w:t xml:space="preserve"> պարտքը:</w:t>
      </w:r>
    </w:p>
    <w:p w:rsidR="003225B8" w:rsidRPr="00CB2464" w:rsidRDefault="003225B8" w:rsidP="00B546AC">
      <w:pPr>
        <w:autoSpaceDE w:val="0"/>
        <w:autoSpaceDN w:val="0"/>
        <w:adjustRightInd w:val="0"/>
        <w:spacing w:line="360" w:lineRule="auto"/>
        <w:ind w:firstLine="567"/>
        <w:jc w:val="both"/>
        <w:rPr>
          <w:rFonts w:ascii="GHEA Grapalat" w:hAnsi="GHEA Grapalat"/>
          <w:sz w:val="22"/>
          <w:szCs w:val="22"/>
        </w:rPr>
      </w:pPr>
    </w:p>
    <w:p w:rsidR="003225B8" w:rsidRPr="00CB2464" w:rsidRDefault="003225B8" w:rsidP="009C30A0">
      <w:pPr>
        <w:pStyle w:val="Caption"/>
        <w:keepNext/>
        <w:numPr>
          <w:ilvl w:val="0"/>
          <w:numId w:val="26"/>
        </w:numPr>
        <w:tabs>
          <w:tab w:val="left" w:pos="1134"/>
          <w:tab w:val="left" w:pos="1276"/>
        </w:tabs>
        <w:ind w:left="0" w:firstLine="0"/>
        <w:jc w:val="left"/>
        <w:rPr>
          <w:rFonts w:ascii="GHEA Grapalat" w:hAnsi="GHEA Grapalat"/>
          <w:i/>
          <w:sz w:val="18"/>
          <w:szCs w:val="18"/>
          <w:lang w:val="hy-AM"/>
        </w:rPr>
      </w:pPr>
      <w:r w:rsidRPr="00CB2464">
        <w:rPr>
          <w:rFonts w:ascii="GHEA Grapalat" w:hAnsi="GHEA Grapalat"/>
          <w:i/>
          <w:sz w:val="18"/>
          <w:szCs w:val="18"/>
          <w:lang w:val="hy-AM"/>
        </w:rPr>
        <w:t xml:space="preserve">ՀՀ պետական պարտքը </w:t>
      </w:r>
    </w:p>
    <w:tbl>
      <w:tblPr>
        <w:tblW w:w="10206" w:type="dxa"/>
        <w:tblInd w:w="108" w:type="dxa"/>
        <w:tblLayout w:type="fixed"/>
        <w:tblLook w:val="04A0" w:firstRow="1" w:lastRow="0" w:firstColumn="1" w:lastColumn="0" w:noHBand="0" w:noVBand="1"/>
      </w:tblPr>
      <w:tblGrid>
        <w:gridCol w:w="4253"/>
        <w:gridCol w:w="1350"/>
        <w:gridCol w:w="1440"/>
        <w:gridCol w:w="1620"/>
        <w:gridCol w:w="1543"/>
      </w:tblGrid>
      <w:tr w:rsidR="003225B8" w:rsidRPr="00CB2464" w:rsidTr="003225B8">
        <w:trPr>
          <w:trHeight w:val="855"/>
        </w:trPr>
        <w:tc>
          <w:tcPr>
            <w:tcW w:w="42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225B8" w:rsidRPr="00CB2464" w:rsidRDefault="003225B8" w:rsidP="003225B8">
            <w:pPr>
              <w:pStyle w:val="ListParagraph"/>
              <w:ind w:left="2771"/>
              <w:rPr>
                <w:rFonts w:ascii="GHEA Grapalat" w:hAnsi="GHEA Grapalat" w:cs="Calibri"/>
                <w:sz w:val="18"/>
                <w:szCs w:val="18"/>
                <w:lang w:val="hy-AM"/>
              </w:rPr>
            </w:pPr>
            <w:r w:rsidRPr="00CB2464">
              <w:rPr>
                <w:rFonts w:ascii="Courier New" w:hAnsi="Courier New" w:cs="Courier New"/>
                <w:sz w:val="18"/>
                <w:szCs w:val="18"/>
                <w:lang w:val="hy-AM"/>
              </w:rPr>
              <w:t> </w:t>
            </w:r>
          </w:p>
        </w:tc>
        <w:tc>
          <w:tcPr>
            <w:tcW w:w="1350" w:type="dxa"/>
            <w:tcBorders>
              <w:top w:val="single" w:sz="4" w:space="0" w:color="auto"/>
              <w:left w:val="nil"/>
              <w:bottom w:val="single" w:sz="4" w:space="0" w:color="auto"/>
              <w:right w:val="single" w:sz="4" w:space="0" w:color="auto"/>
            </w:tcBorders>
            <w:vAlign w:val="center"/>
          </w:tcPr>
          <w:p w:rsidR="003225B8" w:rsidRPr="00CB2464" w:rsidRDefault="003225B8" w:rsidP="003225B8">
            <w:pPr>
              <w:jc w:val="center"/>
              <w:rPr>
                <w:rFonts w:ascii="GHEA Grapalat" w:hAnsi="GHEA Grapalat" w:cs="Calibri"/>
                <w:b/>
                <w:bCs/>
                <w:sz w:val="18"/>
                <w:szCs w:val="18"/>
              </w:rPr>
            </w:pPr>
            <w:r w:rsidRPr="00CB2464">
              <w:rPr>
                <w:rFonts w:ascii="GHEA Grapalat" w:hAnsi="GHEA Grapalat" w:cs="Calibri"/>
                <w:b/>
                <w:bCs/>
                <w:sz w:val="18"/>
                <w:szCs w:val="18"/>
              </w:rPr>
              <w:t>Առ 31.12.2020թ.</w:t>
            </w: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225B8" w:rsidRPr="00CB2464" w:rsidRDefault="003225B8" w:rsidP="003225B8">
            <w:pPr>
              <w:jc w:val="center"/>
              <w:rPr>
                <w:rFonts w:ascii="GHEA Grapalat" w:hAnsi="GHEA Grapalat" w:cs="Calibri"/>
                <w:b/>
                <w:bCs/>
                <w:sz w:val="18"/>
                <w:szCs w:val="18"/>
              </w:rPr>
            </w:pPr>
            <w:r w:rsidRPr="00CB2464">
              <w:rPr>
                <w:rFonts w:ascii="GHEA Grapalat" w:hAnsi="GHEA Grapalat" w:cs="Calibri"/>
                <w:b/>
                <w:bCs/>
                <w:sz w:val="18"/>
                <w:szCs w:val="18"/>
              </w:rPr>
              <w:t>Առ 30.09.2021թ.</w:t>
            </w:r>
          </w:p>
        </w:tc>
        <w:tc>
          <w:tcPr>
            <w:tcW w:w="1620" w:type="dxa"/>
            <w:tcBorders>
              <w:top w:val="single" w:sz="4" w:space="0" w:color="auto"/>
              <w:left w:val="nil"/>
              <w:bottom w:val="single" w:sz="4" w:space="0" w:color="auto"/>
              <w:right w:val="single" w:sz="4" w:space="0" w:color="auto"/>
            </w:tcBorders>
            <w:shd w:val="clear" w:color="000000" w:fill="FFFFFF"/>
            <w:vAlign w:val="center"/>
            <w:hideMark/>
          </w:tcPr>
          <w:p w:rsidR="003225B8" w:rsidRPr="00CB2464" w:rsidRDefault="003225B8" w:rsidP="003225B8">
            <w:pPr>
              <w:jc w:val="center"/>
              <w:rPr>
                <w:rFonts w:ascii="GHEA Grapalat" w:hAnsi="GHEA Grapalat" w:cs="Calibri"/>
                <w:b/>
                <w:bCs/>
                <w:sz w:val="18"/>
                <w:szCs w:val="18"/>
              </w:rPr>
            </w:pPr>
            <w:r w:rsidRPr="00CB2464">
              <w:rPr>
                <w:rFonts w:ascii="GHEA Grapalat" w:hAnsi="GHEA Grapalat" w:cs="Calibri"/>
                <w:b/>
                <w:bCs/>
                <w:sz w:val="18"/>
                <w:szCs w:val="18"/>
              </w:rPr>
              <w:t>Փոփոխություն, գումար</w:t>
            </w:r>
          </w:p>
        </w:tc>
        <w:tc>
          <w:tcPr>
            <w:tcW w:w="1543" w:type="dxa"/>
            <w:tcBorders>
              <w:top w:val="single" w:sz="4" w:space="0" w:color="auto"/>
              <w:left w:val="nil"/>
              <w:bottom w:val="single" w:sz="4" w:space="0" w:color="auto"/>
              <w:right w:val="single" w:sz="4" w:space="0" w:color="auto"/>
            </w:tcBorders>
            <w:shd w:val="clear" w:color="000000" w:fill="FFFFFF"/>
            <w:vAlign w:val="center"/>
            <w:hideMark/>
          </w:tcPr>
          <w:p w:rsidR="003225B8" w:rsidRPr="00CB2464" w:rsidRDefault="003225B8" w:rsidP="003225B8">
            <w:pPr>
              <w:jc w:val="center"/>
              <w:rPr>
                <w:rFonts w:ascii="GHEA Grapalat" w:hAnsi="GHEA Grapalat" w:cs="Calibri"/>
                <w:b/>
                <w:bCs/>
                <w:sz w:val="18"/>
                <w:szCs w:val="18"/>
              </w:rPr>
            </w:pPr>
            <w:r w:rsidRPr="00CB2464">
              <w:rPr>
                <w:rFonts w:ascii="GHEA Grapalat" w:hAnsi="GHEA Grapalat" w:cs="Calibri"/>
                <w:b/>
                <w:bCs/>
                <w:sz w:val="18"/>
                <w:szCs w:val="18"/>
              </w:rPr>
              <w:t>Փոփոխություն</w:t>
            </w:r>
          </w:p>
          <w:p w:rsidR="003225B8" w:rsidRPr="00CB2464" w:rsidRDefault="003225B8" w:rsidP="003225B8">
            <w:pPr>
              <w:jc w:val="center"/>
              <w:rPr>
                <w:rFonts w:ascii="GHEA Grapalat" w:hAnsi="GHEA Grapalat" w:cs="Calibri"/>
                <w:b/>
                <w:bCs/>
                <w:sz w:val="18"/>
                <w:szCs w:val="18"/>
              </w:rPr>
            </w:pPr>
            <w:r w:rsidRPr="00CB2464">
              <w:rPr>
                <w:rFonts w:ascii="GHEA Grapalat" w:hAnsi="GHEA Grapalat" w:cs="Calibri"/>
                <w:b/>
                <w:bCs/>
                <w:sz w:val="18"/>
                <w:szCs w:val="18"/>
              </w:rPr>
              <w:t>(%)</w:t>
            </w:r>
          </w:p>
        </w:tc>
      </w:tr>
      <w:tr w:rsidR="003225B8" w:rsidRPr="00CB2464" w:rsidTr="003225B8">
        <w:trPr>
          <w:trHeight w:val="377"/>
        </w:trPr>
        <w:tc>
          <w:tcPr>
            <w:tcW w:w="4253" w:type="dxa"/>
            <w:tcBorders>
              <w:top w:val="nil"/>
              <w:left w:val="single" w:sz="4" w:space="0" w:color="auto"/>
              <w:bottom w:val="single" w:sz="4" w:space="0" w:color="auto"/>
              <w:right w:val="single" w:sz="4" w:space="0" w:color="auto"/>
            </w:tcBorders>
            <w:shd w:val="clear" w:color="auto" w:fill="auto"/>
          </w:tcPr>
          <w:p w:rsidR="003225B8" w:rsidRPr="00CB2464" w:rsidRDefault="003225B8" w:rsidP="003225B8">
            <w:pPr>
              <w:jc w:val="right"/>
              <w:rPr>
                <w:rFonts w:ascii="GHEA Grapalat" w:hAnsi="GHEA Grapalat" w:cs="Calibri"/>
                <w:b/>
                <w:i/>
                <w:sz w:val="18"/>
                <w:szCs w:val="18"/>
              </w:rPr>
            </w:pPr>
            <w:r w:rsidRPr="00CB2464">
              <w:rPr>
                <w:rFonts w:ascii="GHEA Grapalat" w:hAnsi="GHEA Grapalat" w:cs="Calibri"/>
                <w:b/>
                <w:i/>
                <w:sz w:val="18"/>
                <w:szCs w:val="18"/>
              </w:rPr>
              <w:t>(մլրդ դրամ)</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225B8" w:rsidRPr="00CB2464" w:rsidRDefault="003225B8" w:rsidP="003225B8">
            <w:pPr>
              <w:jc w:val="right"/>
              <w:rPr>
                <w:rFonts w:ascii="GHEA Grapalat" w:hAnsi="GHEA Grapalat" w:cs="Calibri"/>
                <w:b/>
                <w:bCs/>
                <w:sz w:val="18"/>
                <w:szCs w:val="18"/>
              </w:rPr>
            </w:pPr>
          </w:p>
        </w:tc>
        <w:tc>
          <w:tcPr>
            <w:tcW w:w="1440"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b/>
                <w:bCs/>
                <w:sz w:val="18"/>
                <w:szCs w:val="18"/>
              </w:rPr>
            </w:pPr>
          </w:p>
        </w:tc>
        <w:tc>
          <w:tcPr>
            <w:tcW w:w="1620"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b/>
                <w:bCs/>
                <w:sz w:val="18"/>
                <w:szCs w:val="18"/>
              </w:rPr>
            </w:pPr>
          </w:p>
        </w:tc>
        <w:tc>
          <w:tcPr>
            <w:tcW w:w="1543"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b/>
                <w:bCs/>
                <w:sz w:val="18"/>
                <w:szCs w:val="18"/>
              </w:rPr>
            </w:pPr>
          </w:p>
        </w:tc>
      </w:tr>
      <w:tr w:rsidR="003225B8" w:rsidRPr="00CB2464" w:rsidTr="003225B8">
        <w:trPr>
          <w:trHeight w:val="377"/>
        </w:trPr>
        <w:tc>
          <w:tcPr>
            <w:tcW w:w="4253" w:type="dxa"/>
            <w:tcBorders>
              <w:top w:val="nil"/>
              <w:left w:val="single" w:sz="4" w:space="0" w:color="auto"/>
              <w:bottom w:val="single" w:sz="4" w:space="0" w:color="auto"/>
              <w:right w:val="single" w:sz="4" w:space="0" w:color="auto"/>
            </w:tcBorders>
            <w:shd w:val="clear" w:color="auto" w:fill="auto"/>
          </w:tcPr>
          <w:p w:rsidR="003225B8" w:rsidRPr="00CB2464" w:rsidRDefault="003225B8" w:rsidP="003225B8">
            <w:pPr>
              <w:rPr>
                <w:rFonts w:ascii="GHEA Grapalat" w:hAnsi="GHEA Grapalat" w:cs="Calibri"/>
                <w:b/>
                <w:bCs/>
                <w:sz w:val="18"/>
                <w:szCs w:val="18"/>
              </w:rPr>
            </w:pPr>
            <w:r w:rsidRPr="00CB2464">
              <w:rPr>
                <w:rFonts w:ascii="GHEA Grapalat" w:hAnsi="GHEA Grapalat" w:cs="Calibri"/>
                <w:b/>
                <w:sz w:val="18"/>
                <w:szCs w:val="18"/>
              </w:rPr>
              <w:t xml:space="preserve">ՀՀ պետական պարտք, </w:t>
            </w:r>
            <w:r w:rsidRPr="00CB2464">
              <w:rPr>
                <w:rFonts w:ascii="GHEA Grapalat" w:hAnsi="GHEA Grapalat" w:cs="Calibri"/>
                <w:sz w:val="18"/>
                <w:szCs w:val="18"/>
              </w:rPr>
              <w:t>այդ թվում`</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225B8" w:rsidRPr="00CB2464" w:rsidRDefault="003225B8" w:rsidP="003225B8">
            <w:pPr>
              <w:jc w:val="right"/>
              <w:rPr>
                <w:rFonts w:ascii="GHEA Grapalat" w:hAnsi="GHEA Grapalat" w:cs="Calibri"/>
                <w:b/>
                <w:bCs/>
                <w:sz w:val="18"/>
                <w:szCs w:val="18"/>
              </w:rPr>
            </w:pPr>
            <w:r w:rsidRPr="00CB2464">
              <w:rPr>
                <w:rFonts w:ascii="GHEA Grapalat" w:hAnsi="GHEA Grapalat" w:cs="Calibri"/>
                <w:b/>
                <w:bCs/>
                <w:sz w:val="18"/>
                <w:szCs w:val="18"/>
              </w:rPr>
              <w:t>4,164.3</w:t>
            </w:r>
          </w:p>
        </w:tc>
        <w:tc>
          <w:tcPr>
            <w:tcW w:w="1440"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b/>
                <w:bCs/>
                <w:sz w:val="18"/>
                <w:szCs w:val="18"/>
              </w:rPr>
            </w:pPr>
            <w:r w:rsidRPr="00CB2464">
              <w:rPr>
                <w:rFonts w:ascii="GHEA Grapalat" w:hAnsi="GHEA Grapalat" w:cs="Calibri"/>
                <w:b/>
                <w:bCs/>
                <w:sz w:val="18"/>
                <w:szCs w:val="18"/>
              </w:rPr>
              <w:t>4,369.8</w:t>
            </w:r>
          </w:p>
        </w:tc>
        <w:tc>
          <w:tcPr>
            <w:tcW w:w="1620"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b/>
                <w:bCs/>
                <w:sz w:val="18"/>
                <w:szCs w:val="18"/>
              </w:rPr>
            </w:pPr>
            <w:r w:rsidRPr="00CB2464">
              <w:rPr>
                <w:rFonts w:ascii="GHEA Grapalat" w:hAnsi="GHEA Grapalat" w:cs="Calibri"/>
                <w:b/>
                <w:bCs/>
                <w:sz w:val="18"/>
                <w:szCs w:val="18"/>
              </w:rPr>
              <w:t>205.6</w:t>
            </w:r>
          </w:p>
        </w:tc>
        <w:tc>
          <w:tcPr>
            <w:tcW w:w="1543"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b/>
                <w:bCs/>
                <w:sz w:val="18"/>
                <w:szCs w:val="18"/>
              </w:rPr>
            </w:pPr>
            <w:r w:rsidRPr="00CB2464">
              <w:rPr>
                <w:rFonts w:ascii="GHEA Grapalat" w:hAnsi="GHEA Grapalat" w:cs="Calibri"/>
                <w:b/>
                <w:bCs/>
                <w:sz w:val="18"/>
                <w:szCs w:val="18"/>
              </w:rPr>
              <w:t>4.9%</w:t>
            </w:r>
          </w:p>
        </w:tc>
      </w:tr>
      <w:tr w:rsidR="003225B8" w:rsidRPr="00CB2464" w:rsidTr="003225B8">
        <w:trPr>
          <w:trHeight w:val="431"/>
        </w:trPr>
        <w:tc>
          <w:tcPr>
            <w:tcW w:w="4253"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rPr>
                <w:rFonts w:ascii="GHEA Grapalat" w:hAnsi="GHEA Grapalat" w:cs="Calibri"/>
                <w:sz w:val="18"/>
                <w:szCs w:val="18"/>
              </w:rPr>
            </w:pPr>
            <w:r w:rsidRPr="00CB2464">
              <w:rPr>
                <w:rFonts w:ascii="GHEA Grapalat" w:hAnsi="GHEA Grapalat" w:cs="Calibri"/>
                <w:sz w:val="18"/>
                <w:szCs w:val="18"/>
              </w:rPr>
              <w:t>ՀՀ կառավարության պարտք, այդ թվում՝</w:t>
            </w:r>
          </w:p>
        </w:tc>
        <w:tc>
          <w:tcPr>
            <w:tcW w:w="1350" w:type="dxa"/>
            <w:tcBorders>
              <w:top w:val="nil"/>
              <w:left w:val="single" w:sz="4" w:space="0" w:color="auto"/>
              <w:bottom w:val="single" w:sz="4" w:space="0" w:color="auto"/>
              <w:right w:val="single" w:sz="4" w:space="0" w:color="auto"/>
            </w:tcBorders>
            <w:shd w:val="clear" w:color="auto" w:fill="auto"/>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3,923.9</w:t>
            </w:r>
          </w:p>
        </w:tc>
        <w:tc>
          <w:tcPr>
            <w:tcW w:w="1440"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4,140.9</w:t>
            </w:r>
          </w:p>
          <w:p w:rsidR="003225B8" w:rsidRPr="00CB2464" w:rsidRDefault="003225B8" w:rsidP="003225B8">
            <w:pPr>
              <w:jc w:val="right"/>
              <w:rPr>
                <w:rFonts w:ascii="GHEA Grapalat" w:hAnsi="GHEA Grapalat" w:cs="Calibri"/>
                <w:sz w:val="18"/>
                <w:szCs w:val="18"/>
              </w:rPr>
            </w:pPr>
          </w:p>
        </w:tc>
        <w:tc>
          <w:tcPr>
            <w:tcW w:w="1620"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217.0</w:t>
            </w:r>
          </w:p>
        </w:tc>
        <w:tc>
          <w:tcPr>
            <w:tcW w:w="1543"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5.5%</w:t>
            </w:r>
          </w:p>
          <w:p w:rsidR="003225B8" w:rsidRPr="00CB2464" w:rsidRDefault="003225B8" w:rsidP="003225B8">
            <w:pPr>
              <w:jc w:val="right"/>
              <w:rPr>
                <w:rFonts w:ascii="GHEA Grapalat" w:hAnsi="GHEA Grapalat" w:cs="Calibri"/>
                <w:sz w:val="18"/>
                <w:szCs w:val="18"/>
              </w:rPr>
            </w:pPr>
          </w:p>
        </w:tc>
      </w:tr>
      <w:tr w:rsidR="003225B8" w:rsidRPr="00CB2464" w:rsidTr="003225B8">
        <w:trPr>
          <w:trHeight w:val="431"/>
        </w:trPr>
        <w:tc>
          <w:tcPr>
            <w:tcW w:w="4253"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9C30A0">
            <w:pPr>
              <w:pStyle w:val="ListParagraph"/>
              <w:numPr>
                <w:ilvl w:val="0"/>
                <w:numId w:val="27"/>
              </w:numPr>
              <w:tabs>
                <w:tab w:val="left" w:pos="459"/>
              </w:tabs>
              <w:ind w:left="34" w:firstLine="236"/>
              <w:rPr>
                <w:rFonts w:ascii="GHEA Grapalat" w:hAnsi="GHEA Grapalat" w:cs="Calibri"/>
                <w:sz w:val="18"/>
                <w:szCs w:val="18"/>
                <w:lang w:val="hy-AM"/>
              </w:rPr>
            </w:pPr>
            <w:r w:rsidRPr="00CB2464">
              <w:rPr>
                <w:rFonts w:ascii="GHEA Grapalat" w:hAnsi="GHEA Grapalat" w:cs="Calibri"/>
                <w:sz w:val="18"/>
                <w:szCs w:val="18"/>
                <w:lang w:val="hy-AM"/>
              </w:rPr>
              <w:t>ՀՀ կառավարության արտաքին պարտք</w:t>
            </w:r>
          </w:p>
        </w:tc>
        <w:tc>
          <w:tcPr>
            <w:tcW w:w="1350" w:type="dxa"/>
            <w:tcBorders>
              <w:top w:val="nil"/>
              <w:left w:val="single" w:sz="4" w:space="0" w:color="auto"/>
              <w:bottom w:val="single" w:sz="4" w:space="0" w:color="auto"/>
              <w:right w:val="single" w:sz="4" w:space="0" w:color="auto"/>
            </w:tcBorders>
            <w:shd w:val="clear" w:color="auto" w:fill="auto"/>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2,926.2</w:t>
            </w:r>
          </w:p>
        </w:tc>
        <w:tc>
          <w:tcPr>
            <w:tcW w:w="1440"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2,993.8</w:t>
            </w:r>
          </w:p>
        </w:tc>
        <w:tc>
          <w:tcPr>
            <w:tcW w:w="1620"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67.6</w:t>
            </w:r>
          </w:p>
        </w:tc>
        <w:tc>
          <w:tcPr>
            <w:tcW w:w="1543"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2.3%</w:t>
            </w:r>
          </w:p>
        </w:tc>
      </w:tr>
      <w:tr w:rsidR="003225B8" w:rsidRPr="00CB2464" w:rsidTr="003225B8">
        <w:trPr>
          <w:trHeight w:val="431"/>
        </w:trPr>
        <w:tc>
          <w:tcPr>
            <w:tcW w:w="4253"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9C30A0">
            <w:pPr>
              <w:pStyle w:val="ListParagraph"/>
              <w:numPr>
                <w:ilvl w:val="0"/>
                <w:numId w:val="27"/>
              </w:numPr>
              <w:tabs>
                <w:tab w:val="left" w:pos="459"/>
              </w:tabs>
              <w:ind w:left="34" w:firstLine="236"/>
              <w:rPr>
                <w:rFonts w:ascii="GHEA Grapalat" w:hAnsi="GHEA Grapalat" w:cs="Calibri"/>
                <w:sz w:val="18"/>
                <w:szCs w:val="18"/>
                <w:lang w:val="hy-AM"/>
              </w:rPr>
            </w:pPr>
            <w:r w:rsidRPr="00CB2464">
              <w:rPr>
                <w:rFonts w:ascii="GHEA Grapalat" w:hAnsi="GHEA Grapalat" w:cs="Calibri"/>
                <w:sz w:val="18"/>
                <w:szCs w:val="18"/>
                <w:lang w:val="hy-AM"/>
              </w:rPr>
              <w:t>ՀՀ կառավարության ներքին պարտք</w:t>
            </w:r>
          </w:p>
        </w:tc>
        <w:tc>
          <w:tcPr>
            <w:tcW w:w="1350" w:type="dxa"/>
            <w:tcBorders>
              <w:top w:val="nil"/>
              <w:left w:val="single" w:sz="4" w:space="0" w:color="auto"/>
              <w:bottom w:val="single" w:sz="4" w:space="0" w:color="auto"/>
              <w:right w:val="single" w:sz="4" w:space="0" w:color="auto"/>
            </w:tcBorders>
            <w:shd w:val="clear" w:color="auto" w:fill="auto"/>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997.6</w:t>
            </w:r>
          </w:p>
        </w:tc>
        <w:tc>
          <w:tcPr>
            <w:tcW w:w="1440"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1,147.1</w:t>
            </w:r>
          </w:p>
        </w:tc>
        <w:tc>
          <w:tcPr>
            <w:tcW w:w="1620"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149.5</w:t>
            </w:r>
          </w:p>
        </w:tc>
        <w:tc>
          <w:tcPr>
            <w:tcW w:w="1543"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5.0%</w:t>
            </w:r>
          </w:p>
        </w:tc>
      </w:tr>
      <w:tr w:rsidR="003225B8" w:rsidRPr="00CB2464" w:rsidTr="003225B8">
        <w:trPr>
          <w:trHeight w:val="300"/>
        </w:trPr>
        <w:tc>
          <w:tcPr>
            <w:tcW w:w="4253"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rPr>
                <w:rFonts w:ascii="GHEA Grapalat" w:hAnsi="GHEA Grapalat" w:cs="Calibri"/>
                <w:sz w:val="18"/>
                <w:szCs w:val="18"/>
              </w:rPr>
            </w:pPr>
            <w:r w:rsidRPr="00CB2464">
              <w:rPr>
                <w:rFonts w:ascii="GHEA Grapalat" w:hAnsi="GHEA Grapalat" w:cs="Calibri"/>
                <w:sz w:val="18"/>
                <w:szCs w:val="18"/>
              </w:rPr>
              <w:t>ՀՀ կենտրոնական բանկի պարտք (արտաքին)</w:t>
            </w:r>
          </w:p>
        </w:tc>
        <w:tc>
          <w:tcPr>
            <w:tcW w:w="1350" w:type="dxa"/>
            <w:tcBorders>
              <w:top w:val="nil"/>
              <w:left w:val="single" w:sz="4" w:space="0" w:color="auto"/>
              <w:bottom w:val="single" w:sz="4" w:space="0" w:color="auto"/>
              <w:right w:val="single" w:sz="4" w:space="0" w:color="auto"/>
            </w:tcBorders>
            <w:shd w:val="clear" w:color="auto" w:fill="auto"/>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240.4</w:t>
            </w:r>
          </w:p>
        </w:tc>
        <w:tc>
          <w:tcPr>
            <w:tcW w:w="1440"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229.0</w:t>
            </w:r>
          </w:p>
        </w:tc>
        <w:tc>
          <w:tcPr>
            <w:tcW w:w="1620"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-11.4</w:t>
            </w:r>
          </w:p>
        </w:tc>
        <w:tc>
          <w:tcPr>
            <w:tcW w:w="1543" w:type="dxa"/>
            <w:tcBorders>
              <w:top w:val="nil"/>
              <w:left w:val="nil"/>
              <w:bottom w:val="single" w:sz="4" w:space="0" w:color="auto"/>
              <w:right w:val="single" w:sz="4" w:space="0" w:color="auto"/>
            </w:tcBorders>
            <w:shd w:val="clear" w:color="auto" w:fill="auto"/>
            <w:noWrap/>
          </w:tcPr>
          <w:p w:rsidR="003225B8" w:rsidRPr="00CB2464" w:rsidRDefault="00547F53" w:rsidP="003225B8">
            <w:pPr>
              <w:spacing w:line="360" w:lineRule="auto"/>
              <w:jc w:val="right"/>
              <w:rPr>
                <w:rFonts w:ascii="GHEA Grapalat" w:hAnsi="GHEA Grapalat" w:cs="Calibri"/>
                <w:sz w:val="18"/>
                <w:szCs w:val="18"/>
              </w:rPr>
            </w:pPr>
            <w:r w:rsidRPr="00CB2464">
              <w:rPr>
                <w:rFonts w:ascii="GHEA Grapalat" w:hAnsi="GHEA Grapalat" w:cs="Calibri"/>
                <w:sz w:val="18"/>
                <w:szCs w:val="18"/>
              </w:rPr>
              <w:t>-4.7</w:t>
            </w:r>
            <w:r w:rsidR="003225B8" w:rsidRPr="00CB2464">
              <w:rPr>
                <w:rFonts w:ascii="GHEA Grapalat" w:hAnsi="GHEA Grapalat" w:cs="Calibri"/>
                <w:sz w:val="18"/>
                <w:szCs w:val="18"/>
              </w:rPr>
              <w:t>%</w:t>
            </w:r>
          </w:p>
        </w:tc>
      </w:tr>
      <w:tr w:rsidR="003225B8" w:rsidRPr="00CB2464" w:rsidTr="003225B8">
        <w:trPr>
          <w:trHeight w:val="386"/>
        </w:trPr>
        <w:tc>
          <w:tcPr>
            <w:tcW w:w="4253" w:type="dxa"/>
            <w:tcBorders>
              <w:top w:val="single" w:sz="4" w:space="0" w:color="auto"/>
              <w:left w:val="single" w:sz="4" w:space="0" w:color="auto"/>
              <w:bottom w:val="single" w:sz="4" w:space="0" w:color="auto"/>
              <w:right w:val="single" w:sz="4" w:space="0" w:color="auto"/>
            </w:tcBorders>
            <w:shd w:val="clear" w:color="auto" w:fill="auto"/>
            <w:noWrap/>
            <w:hideMark/>
          </w:tcPr>
          <w:p w:rsidR="003225B8" w:rsidRPr="00CB2464" w:rsidRDefault="003225B8" w:rsidP="003225B8">
            <w:pPr>
              <w:jc w:val="right"/>
              <w:rPr>
                <w:rFonts w:ascii="GHEA Grapalat" w:hAnsi="GHEA Grapalat" w:cs="Calibri"/>
                <w:b/>
                <w:sz w:val="18"/>
                <w:szCs w:val="18"/>
              </w:rPr>
            </w:pPr>
            <w:r w:rsidRPr="00CB2464">
              <w:rPr>
                <w:rFonts w:ascii="GHEA Grapalat" w:hAnsi="GHEA Grapalat" w:cs="Calibri"/>
                <w:b/>
                <w:i/>
                <w:sz w:val="18"/>
                <w:szCs w:val="18"/>
              </w:rPr>
              <w:t>(մլն ԱՄՆ դոլար)</w:t>
            </w:r>
          </w:p>
        </w:tc>
        <w:tc>
          <w:tcPr>
            <w:tcW w:w="1350" w:type="dxa"/>
            <w:tcBorders>
              <w:top w:val="single" w:sz="4" w:space="0" w:color="auto"/>
              <w:left w:val="nil"/>
              <w:bottom w:val="single" w:sz="4" w:space="0" w:color="auto"/>
              <w:right w:val="single" w:sz="4" w:space="0" w:color="auto"/>
            </w:tcBorders>
            <w:vAlign w:val="center"/>
          </w:tcPr>
          <w:p w:rsidR="003225B8" w:rsidRPr="00CB2464" w:rsidRDefault="003225B8" w:rsidP="003225B8">
            <w:pPr>
              <w:jc w:val="center"/>
              <w:rPr>
                <w:rFonts w:ascii="GHEA Grapalat" w:hAnsi="GHEA Grapalat" w:cs="Calibri"/>
                <w:b/>
                <w:bCs/>
                <w:sz w:val="18"/>
                <w:szCs w:val="18"/>
              </w:rPr>
            </w:pPr>
          </w:p>
        </w:tc>
        <w:tc>
          <w:tcPr>
            <w:tcW w:w="1440" w:type="dxa"/>
            <w:tcBorders>
              <w:top w:val="single" w:sz="4" w:space="0" w:color="auto"/>
              <w:left w:val="single" w:sz="4" w:space="0" w:color="auto"/>
              <w:bottom w:val="single" w:sz="4" w:space="0" w:color="auto"/>
              <w:right w:val="single" w:sz="4" w:space="0" w:color="auto"/>
            </w:tcBorders>
            <w:shd w:val="clear" w:color="000000" w:fill="FFFFFF"/>
            <w:vAlign w:val="center"/>
          </w:tcPr>
          <w:p w:rsidR="003225B8" w:rsidRPr="00CB2464" w:rsidRDefault="003225B8" w:rsidP="003225B8">
            <w:pPr>
              <w:jc w:val="center"/>
              <w:rPr>
                <w:rFonts w:ascii="GHEA Grapalat" w:hAnsi="GHEA Grapalat" w:cs="Calibri"/>
                <w:b/>
                <w:bCs/>
                <w:sz w:val="18"/>
                <w:szCs w:val="18"/>
              </w:rPr>
            </w:pPr>
          </w:p>
        </w:tc>
        <w:tc>
          <w:tcPr>
            <w:tcW w:w="1620" w:type="dxa"/>
            <w:tcBorders>
              <w:top w:val="single" w:sz="4" w:space="0" w:color="auto"/>
              <w:left w:val="nil"/>
              <w:bottom w:val="single" w:sz="4" w:space="0" w:color="auto"/>
              <w:right w:val="single" w:sz="4" w:space="0" w:color="auto"/>
            </w:tcBorders>
            <w:shd w:val="clear" w:color="000000" w:fill="FFFFFF"/>
            <w:vAlign w:val="center"/>
          </w:tcPr>
          <w:p w:rsidR="003225B8" w:rsidRPr="00CB2464" w:rsidRDefault="003225B8" w:rsidP="003225B8">
            <w:pPr>
              <w:jc w:val="center"/>
              <w:rPr>
                <w:rFonts w:ascii="GHEA Grapalat" w:hAnsi="GHEA Grapalat" w:cs="Calibri"/>
                <w:b/>
                <w:bCs/>
                <w:sz w:val="18"/>
                <w:szCs w:val="18"/>
              </w:rPr>
            </w:pPr>
          </w:p>
        </w:tc>
        <w:tc>
          <w:tcPr>
            <w:tcW w:w="1543" w:type="dxa"/>
            <w:tcBorders>
              <w:top w:val="single" w:sz="4" w:space="0" w:color="auto"/>
              <w:left w:val="nil"/>
              <w:bottom w:val="single" w:sz="4" w:space="0" w:color="auto"/>
              <w:right w:val="single" w:sz="4" w:space="0" w:color="auto"/>
            </w:tcBorders>
            <w:shd w:val="clear" w:color="000000" w:fill="FFFFFF"/>
            <w:vAlign w:val="center"/>
          </w:tcPr>
          <w:p w:rsidR="003225B8" w:rsidRPr="00CB2464" w:rsidRDefault="003225B8" w:rsidP="003225B8">
            <w:pPr>
              <w:jc w:val="center"/>
              <w:rPr>
                <w:rFonts w:ascii="GHEA Grapalat" w:hAnsi="GHEA Grapalat" w:cs="Calibri"/>
                <w:b/>
                <w:bCs/>
                <w:sz w:val="18"/>
                <w:szCs w:val="18"/>
              </w:rPr>
            </w:pPr>
          </w:p>
        </w:tc>
      </w:tr>
      <w:tr w:rsidR="003225B8" w:rsidRPr="00CB2464" w:rsidTr="003225B8">
        <w:trPr>
          <w:trHeight w:val="377"/>
        </w:trPr>
        <w:tc>
          <w:tcPr>
            <w:tcW w:w="4253" w:type="dxa"/>
            <w:tcBorders>
              <w:top w:val="nil"/>
              <w:left w:val="single" w:sz="4" w:space="0" w:color="auto"/>
              <w:bottom w:val="single" w:sz="4" w:space="0" w:color="auto"/>
              <w:right w:val="single" w:sz="4" w:space="0" w:color="auto"/>
            </w:tcBorders>
            <w:shd w:val="clear" w:color="auto" w:fill="auto"/>
          </w:tcPr>
          <w:p w:rsidR="003225B8" w:rsidRPr="00CB2464" w:rsidRDefault="003225B8" w:rsidP="003225B8">
            <w:pPr>
              <w:rPr>
                <w:rFonts w:ascii="GHEA Grapalat" w:hAnsi="GHEA Grapalat" w:cs="Calibri"/>
                <w:b/>
                <w:bCs/>
                <w:sz w:val="18"/>
                <w:szCs w:val="18"/>
              </w:rPr>
            </w:pPr>
            <w:r w:rsidRPr="00CB2464">
              <w:rPr>
                <w:rFonts w:ascii="GHEA Grapalat" w:hAnsi="GHEA Grapalat" w:cs="Calibri"/>
                <w:b/>
                <w:sz w:val="18"/>
                <w:szCs w:val="18"/>
              </w:rPr>
              <w:t xml:space="preserve">ՀՀ պետական պարտք, </w:t>
            </w:r>
            <w:r w:rsidRPr="00CB2464">
              <w:rPr>
                <w:rFonts w:ascii="GHEA Grapalat" w:hAnsi="GHEA Grapalat" w:cs="Calibri"/>
                <w:sz w:val="18"/>
                <w:szCs w:val="18"/>
              </w:rPr>
              <w:t>այդ թվում`</w:t>
            </w:r>
          </w:p>
        </w:tc>
        <w:tc>
          <w:tcPr>
            <w:tcW w:w="1350" w:type="dxa"/>
            <w:tcBorders>
              <w:top w:val="single" w:sz="4" w:space="0" w:color="auto"/>
              <w:left w:val="single" w:sz="4" w:space="0" w:color="auto"/>
              <w:bottom w:val="single" w:sz="4" w:space="0" w:color="auto"/>
              <w:right w:val="single" w:sz="4" w:space="0" w:color="auto"/>
            </w:tcBorders>
            <w:shd w:val="clear" w:color="auto" w:fill="auto"/>
          </w:tcPr>
          <w:p w:rsidR="003225B8" w:rsidRPr="00CB2464" w:rsidRDefault="003225B8" w:rsidP="003225B8">
            <w:pPr>
              <w:jc w:val="right"/>
              <w:rPr>
                <w:rFonts w:ascii="GHEA Grapalat" w:hAnsi="GHEA Grapalat" w:cs="Calibri"/>
                <w:b/>
                <w:bCs/>
                <w:sz w:val="18"/>
                <w:szCs w:val="18"/>
              </w:rPr>
            </w:pPr>
            <w:r w:rsidRPr="00CB2464">
              <w:rPr>
                <w:rFonts w:ascii="GHEA Grapalat" w:hAnsi="GHEA Grapalat" w:cs="Calibri"/>
                <w:b/>
                <w:bCs/>
                <w:sz w:val="18"/>
                <w:szCs w:val="18"/>
              </w:rPr>
              <w:t>7,968.5</w:t>
            </w:r>
          </w:p>
        </w:tc>
        <w:tc>
          <w:tcPr>
            <w:tcW w:w="1440"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b/>
                <w:bCs/>
                <w:sz w:val="18"/>
                <w:szCs w:val="18"/>
              </w:rPr>
            </w:pPr>
            <w:r w:rsidRPr="00CB2464">
              <w:rPr>
                <w:rFonts w:ascii="GHEA Grapalat" w:hAnsi="GHEA Grapalat" w:cs="Calibri"/>
                <w:b/>
                <w:bCs/>
                <w:sz w:val="18"/>
                <w:szCs w:val="18"/>
              </w:rPr>
              <w:t>9,038.1</w:t>
            </w:r>
          </w:p>
        </w:tc>
        <w:tc>
          <w:tcPr>
            <w:tcW w:w="1620"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b/>
                <w:bCs/>
                <w:sz w:val="18"/>
                <w:szCs w:val="18"/>
              </w:rPr>
            </w:pPr>
            <w:r w:rsidRPr="00CB2464">
              <w:rPr>
                <w:rFonts w:ascii="GHEA Grapalat" w:hAnsi="GHEA Grapalat" w:cs="Calibri"/>
                <w:b/>
                <w:bCs/>
                <w:sz w:val="18"/>
                <w:szCs w:val="18"/>
              </w:rPr>
              <w:t>1,069.6</w:t>
            </w:r>
          </w:p>
        </w:tc>
        <w:tc>
          <w:tcPr>
            <w:tcW w:w="1543"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b/>
                <w:bCs/>
                <w:sz w:val="18"/>
                <w:szCs w:val="18"/>
              </w:rPr>
            </w:pPr>
            <w:r w:rsidRPr="00CB2464">
              <w:rPr>
                <w:rFonts w:ascii="GHEA Grapalat" w:hAnsi="GHEA Grapalat" w:cs="Calibri"/>
                <w:b/>
                <w:bCs/>
                <w:sz w:val="18"/>
                <w:szCs w:val="18"/>
              </w:rPr>
              <w:t>13.4%</w:t>
            </w:r>
          </w:p>
        </w:tc>
      </w:tr>
      <w:tr w:rsidR="003225B8" w:rsidRPr="00CB2464" w:rsidTr="003225B8">
        <w:trPr>
          <w:trHeight w:val="431"/>
        </w:trPr>
        <w:tc>
          <w:tcPr>
            <w:tcW w:w="4253"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rPr>
                <w:rFonts w:ascii="GHEA Grapalat" w:hAnsi="GHEA Grapalat" w:cs="Calibri"/>
                <w:sz w:val="18"/>
                <w:szCs w:val="18"/>
              </w:rPr>
            </w:pPr>
            <w:r w:rsidRPr="00CB2464">
              <w:rPr>
                <w:rFonts w:ascii="GHEA Grapalat" w:hAnsi="GHEA Grapalat" w:cs="Calibri"/>
                <w:sz w:val="18"/>
                <w:szCs w:val="18"/>
              </w:rPr>
              <w:t>ՀՀ կառավարության պարտք, այդ թվում՝</w:t>
            </w:r>
          </w:p>
        </w:tc>
        <w:tc>
          <w:tcPr>
            <w:tcW w:w="1350" w:type="dxa"/>
            <w:tcBorders>
              <w:top w:val="nil"/>
              <w:left w:val="single" w:sz="4" w:space="0" w:color="auto"/>
              <w:bottom w:val="single" w:sz="4" w:space="0" w:color="auto"/>
              <w:right w:val="single" w:sz="4" w:space="0" w:color="auto"/>
            </w:tcBorders>
            <w:shd w:val="clear" w:color="auto" w:fill="auto"/>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7,508.5</w:t>
            </w:r>
          </w:p>
        </w:tc>
        <w:tc>
          <w:tcPr>
            <w:tcW w:w="1440"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8,564.5</w:t>
            </w:r>
          </w:p>
        </w:tc>
        <w:tc>
          <w:tcPr>
            <w:tcW w:w="1620"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1,056.0</w:t>
            </w:r>
          </w:p>
        </w:tc>
        <w:tc>
          <w:tcPr>
            <w:tcW w:w="1543"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14.1%</w:t>
            </w:r>
          </w:p>
        </w:tc>
      </w:tr>
      <w:tr w:rsidR="003225B8" w:rsidRPr="00CB2464" w:rsidTr="003225B8">
        <w:trPr>
          <w:trHeight w:val="431"/>
        </w:trPr>
        <w:tc>
          <w:tcPr>
            <w:tcW w:w="4253"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9C30A0">
            <w:pPr>
              <w:pStyle w:val="ListParagraph"/>
              <w:numPr>
                <w:ilvl w:val="0"/>
                <w:numId w:val="27"/>
              </w:numPr>
              <w:tabs>
                <w:tab w:val="left" w:pos="459"/>
              </w:tabs>
              <w:ind w:left="34" w:firstLine="236"/>
              <w:rPr>
                <w:rFonts w:ascii="GHEA Grapalat" w:hAnsi="GHEA Grapalat" w:cs="Calibri"/>
                <w:sz w:val="18"/>
                <w:szCs w:val="18"/>
                <w:lang w:val="hy-AM"/>
              </w:rPr>
            </w:pPr>
            <w:r w:rsidRPr="00CB2464">
              <w:rPr>
                <w:rFonts w:ascii="GHEA Grapalat" w:hAnsi="GHEA Grapalat" w:cs="Calibri"/>
                <w:sz w:val="18"/>
                <w:szCs w:val="18"/>
                <w:lang w:val="hy-AM"/>
              </w:rPr>
              <w:t>ՀՀ կառավարության արտաքին պարտք</w:t>
            </w:r>
          </w:p>
        </w:tc>
        <w:tc>
          <w:tcPr>
            <w:tcW w:w="1350" w:type="dxa"/>
            <w:tcBorders>
              <w:top w:val="nil"/>
              <w:left w:val="single" w:sz="4" w:space="0" w:color="auto"/>
              <w:bottom w:val="single" w:sz="4" w:space="0" w:color="auto"/>
              <w:right w:val="single" w:sz="4" w:space="0" w:color="auto"/>
            </w:tcBorders>
            <w:shd w:val="clear" w:color="auto" w:fill="auto"/>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5,599.5</w:t>
            </w:r>
          </w:p>
        </w:tc>
        <w:tc>
          <w:tcPr>
            <w:tcW w:w="1440"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6,192.0</w:t>
            </w:r>
          </w:p>
        </w:tc>
        <w:tc>
          <w:tcPr>
            <w:tcW w:w="1620"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592.5</w:t>
            </w:r>
          </w:p>
        </w:tc>
        <w:tc>
          <w:tcPr>
            <w:tcW w:w="1543"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10.6%</w:t>
            </w:r>
          </w:p>
        </w:tc>
      </w:tr>
      <w:tr w:rsidR="003225B8" w:rsidRPr="00CB2464" w:rsidTr="003225B8">
        <w:trPr>
          <w:trHeight w:val="431"/>
        </w:trPr>
        <w:tc>
          <w:tcPr>
            <w:tcW w:w="4253"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9C30A0">
            <w:pPr>
              <w:pStyle w:val="ListParagraph"/>
              <w:numPr>
                <w:ilvl w:val="0"/>
                <w:numId w:val="27"/>
              </w:numPr>
              <w:tabs>
                <w:tab w:val="left" w:pos="459"/>
              </w:tabs>
              <w:ind w:left="34" w:firstLine="236"/>
              <w:rPr>
                <w:rFonts w:ascii="GHEA Grapalat" w:hAnsi="GHEA Grapalat" w:cs="Calibri"/>
                <w:sz w:val="18"/>
                <w:szCs w:val="18"/>
                <w:lang w:val="hy-AM"/>
              </w:rPr>
            </w:pPr>
            <w:r w:rsidRPr="00CB2464">
              <w:rPr>
                <w:rFonts w:ascii="GHEA Grapalat" w:hAnsi="GHEA Grapalat" w:cs="Calibri"/>
                <w:sz w:val="18"/>
                <w:szCs w:val="18"/>
                <w:lang w:val="hy-AM"/>
              </w:rPr>
              <w:t>ՀՀ կառավարության ներքին պարտք</w:t>
            </w:r>
          </w:p>
        </w:tc>
        <w:tc>
          <w:tcPr>
            <w:tcW w:w="1350" w:type="dxa"/>
            <w:tcBorders>
              <w:top w:val="nil"/>
              <w:left w:val="single" w:sz="4" w:space="0" w:color="auto"/>
              <w:bottom w:val="single" w:sz="4" w:space="0" w:color="auto"/>
              <w:right w:val="single" w:sz="4" w:space="0" w:color="auto"/>
            </w:tcBorders>
            <w:shd w:val="clear" w:color="auto" w:fill="auto"/>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1,909.0</w:t>
            </w:r>
          </w:p>
        </w:tc>
        <w:tc>
          <w:tcPr>
            <w:tcW w:w="1440"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2,372.5</w:t>
            </w:r>
          </w:p>
        </w:tc>
        <w:tc>
          <w:tcPr>
            <w:tcW w:w="1620"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463.5</w:t>
            </w:r>
          </w:p>
        </w:tc>
        <w:tc>
          <w:tcPr>
            <w:tcW w:w="1543"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24.3%</w:t>
            </w:r>
          </w:p>
        </w:tc>
      </w:tr>
      <w:tr w:rsidR="003225B8" w:rsidRPr="00CB2464" w:rsidTr="003225B8">
        <w:trPr>
          <w:trHeight w:val="300"/>
        </w:trPr>
        <w:tc>
          <w:tcPr>
            <w:tcW w:w="4253"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rPr>
                <w:rFonts w:ascii="GHEA Grapalat" w:hAnsi="GHEA Grapalat" w:cs="Calibri"/>
                <w:sz w:val="18"/>
                <w:szCs w:val="18"/>
              </w:rPr>
            </w:pPr>
            <w:r w:rsidRPr="00CB2464">
              <w:rPr>
                <w:rFonts w:ascii="GHEA Grapalat" w:hAnsi="GHEA Grapalat" w:cs="Calibri"/>
                <w:sz w:val="18"/>
                <w:szCs w:val="18"/>
              </w:rPr>
              <w:t>ՀՀ կենտրոնական բանկի պարտք (արտաքին)</w:t>
            </w:r>
          </w:p>
        </w:tc>
        <w:tc>
          <w:tcPr>
            <w:tcW w:w="1350" w:type="dxa"/>
            <w:tcBorders>
              <w:top w:val="nil"/>
              <w:left w:val="single" w:sz="4" w:space="0" w:color="auto"/>
              <w:bottom w:val="single" w:sz="4" w:space="0" w:color="auto"/>
              <w:right w:val="single" w:sz="4" w:space="0" w:color="auto"/>
            </w:tcBorders>
            <w:shd w:val="clear" w:color="auto" w:fill="auto"/>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459.9</w:t>
            </w:r>
          </w:p>
        </w:tc>
        <w:tc>
          <w:tcPr>
            <w:tcW w:w="1440" w:type="dxa"/>
            <w:tcBorders>
              <w:top w:val="nil"/>
              <w:left w:val="single" w:sz="4" w:space="0" w:color="auto"/>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473.6</w:t>
            </w:r>
          </w:p>
        </w:tc>
        <w:tc>
          <w:tcPr>
            <w:tcW w:w="1620" w:type="dxa"/>
            <w:tcBorders>
              <w:top w:val="nil"/>
              <w:left w:val="nil"/>
              <w:bottom w:val="single" w:sz="4" w:space="0" w:color="auto"/>
              <w:right w:val="single" w:sz="4" w:space="0" w:color="auto"/>
            </w:tcBorders>
            <w:shd w:val="clear" w:color="auto" w:fill="auto"/>
            <w:noWrap/>
          </w:tcPr>
          <w:p w:rsidR="003225B8" w:rsidRPr="00CB2464" w:rsidRDefault="003225B8" w:rsidP="003225B8">
            <w:pPr>
              <w:jc w:val="right"/>
              <w:rPr>
                <w:rFonts w:ascii="GHEA Grapalat" w:hAnsi="GHEA Grapalat" w:cs="Calibri"/>
                <w:sz w:val="18"/>
                <w:szCs w:val="18"/>
              </w:rPr>
            </w:pPr>
            <w:r w:rsidRPr="00CB2464">
              <w:rPr>
                <w:rFonts w:ascii="GHEA Grapalat" w:hAnsi="GHEA Grapalat" w:cs="Calibri"/>
                <w:sz w:val="18"/>
                <w:szCs w:val="18"/>
              </w:rPr>
              <w:t>13.6</w:t>
            </w:r>
          </w:p>
        </w:tc>
        <w:tc>
          <w:tcPr>
            <w:tcW w:w="1543" w:type="dxa"/>
            <w:tcBorders>
              <w:top w:val="nil"/>
              <w:left w:val="nil"/>
              <w:bottom w:val="single" w:sz="4" w:space="0" w:color="auto"/>
              <w:right w:val="single" w:sz="4" w:space="0" w:color="auto"/>
            </w:tcBorders>
            <w:shd w:val="clear" w:color="auto" w:fill="auto"/>
            <w:noWrap/>
          </w:tcPr>
          <w:p w:rsidR="003225B8" w:rsidRPr="00CB2464" w:rsidRDefault="003225B8" w:rsidP="00547F53">
            <w:pPr>
              <w:spacing w:line="360" w:lineRule="auto"/>
              <w:jc w:val="right"/>
              <w:rPr>
                <w:rFonts w:ascii="GHEA Grapalat" w:hAnsi="GHEA Grapalat" w:cs="Calibri"/>
                <w:sz w:val="18"/>
                <w:szCs w:val="18"/>
              </w:rPr>
            </w:pPr>
            <w:r w:rsidRPr="00CB2464">
              <w:rPr>
                <w:rFonts w:ascii="GHEA Grapalat" w:hAnsi="GHEA Grapalat" w:cs="Calibri"/>
                <w:sz w:val="18"/>
                <w:szCs w:val="18"/>
              </w:rPr>
              <w:t>3.0%</w:t>
            </w:r>
          </w:p>
        </w:tc>
      </w:tr>
    </w:tbl>
    <w:p w:rsidR="003225B8" w:rsidRPr="00CB2464" w:rsidRDefault="003225B8" w:rsidP="00B546AC">
      <w:pPr>
        <w:autoSpaceDE w:val="0"/>
        <w:autoSpaceDN w:val="0"/>
        <w:adjustRightInd w:val="0"/>
        <w:spacing w:line="360" w:lineRule="auto"/>
        <w:ind w:firstLine="567"/>
        <w:jc w:val="both"/>
        <w:rPr>
          <w:rFonts w:ascii="GHEA Grapalat" w:hAnsi="GHEA Grapalat"/>
          <w:sz w:val="22"/>
          <w:szCs w:val="22"/>
          <w:lang w:val="hy-AM"/>
        </w:rPr>
      </w:pPr>
    </w:p>
    <w:p w:rsidR="00B546AC" w:rsidRPr="00CB2464" w:rsidRDefault="00B546AC" w:rsidP="00B546A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hy-AM"/>
        </w:rPr>
        <w:t>2021 թվականի սեպտեմբերի 30-ի դրությամբ ՀՀ արտաքին պետական պարտքը նախորդ տարեվերջի համեմատ աճել է 6</w:t>
      </w:r>
      <w:r w:rsidR="00B77D02" w:rsidRPr="00CB2464">
        <w:rPr>
          <w:rFonts w:ascii="GHEA Grapalat" w:hAnsi="GHEA Grapalat"/>
          <w:sz w:val="22"/>
          <w:szCs w:val="22"/>
        </w:rPr>
        <w:t>06.1</w:t>
      </w:r>
      <w:r w:rsidRPr="00CB2464">
        <w:rPr>
          <w:rFonts w:ascii="GHEA Grapalat" w:hAnsi="GHEA Grapalat"/>
          <w:sz w:val="22"/>
          <w:szCs w:val="22"/>
          <w:lang w:val="hy-AM"/>
        </w:rPr>
        <w:t xml:space="preserve"> մլն ԱՄՆ դոլարով (</w:t>
      </w:r>
      <w:r w:rsidR="00B77D02" w:rsidRPr="00CB2464">
        <w:rPr>
          <w:rFonts w:ascii="GHEA Grapalat" w:hAnsi="GHEA Grapalat"/>
          <w:sz w:val="22"/>
          <w:szCs w:val="22"/>
          <w:lang w:val="hy-AM"/>
        </w:rPr>
        <w:t>10</w:t>
      </w:r>
      <w:r w:rsidRPr="00CB2464">
        <w:rPr>
          <w:rFonts w:ascii="GHEA Grapalat" w:hAnsi="GHEA Grapalat"/>
          <w:sz w:val="22"/>
          <w:szCs w:val="22"/>
          <w:lang w:val="hy-AM"/>
        </w:rPr>
        <w:t>%-ով), և դրա տեսակարար կշիռը ՀՀ պետական պարտքի կառուցվածքում նվազել է՝ 76%-ից հասնելով 73.</w:t>
      </w:r>
      <w:r w:rsidR="00B77D02" w:rsidRPr="00CB2464">
        <w:rPr>
          <w:rFonts w:ascii="GHEA Grapalat" w:hAnsi="GHEA Grapalat"/>
          <w:sz w:val="22"/>
          <w:szCs w:val="22"/>
        </w:rPr>
        <w:t>7</w:t>
      </w:r>
      <w:r w:rsidRPr="00CB2464">
        <w:rPr>
          <w:rFonts w:ascii="GHEA Grapalat" w:hAnsi="GHEA Grapalat"/>
          <w:sz w:val="22"/>
          <w:szCs w:val="22"/>
          <w:lang w:val="hy-AM"/>
        </w:rPr>
        <w:t xml:space="preserve">%-ի: </w:t>
      </w:r>
    </w:p>
    <w:p w:rsidR="00B546AC" w:rsidRPr="00CB2464" w:rsidRDefault="00B546AC" w:rsidP="00B546A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hy-AM"/>
        </w:rPr>
        <w:t xml:space="preserve">Արտաքին պետական պարտքի հիմնական մասը ՀՀ կառավարության պարտավորություններն են: </w:t>
      </w:r>
      <w:r w:rsidR="00316B5F" w:rsidRPr="00CB2464">
        <w:rPr>
          <w:rFonts w:ascii="GHEA Grapalat" w:hAnsi="GHEA Grapalat"/>
          <w:sz w:val="22"/>
          <w:szCs w:val="22"/>
        </w:rPr>
        <w:t>Կ</w:t>
      </w:r>
      <w:r w:rsidRPr="00CB2464">
        <w:rPr>
          <w:rFonts w:ascii="GHEA Grapalat" w:hAnsi="GHEA Grapalat"/>
          <w:sz w:val="22"/>
          <w:szCs w:val="22"/>
          <w:lang w:val="hy-AM"/>
        </w:rPr>
        <w:t>առավարության արտաքին պարտքի բաղադրիչներն են՝</w:t>
      </w:r>
    </w:p>
    <w:p w:rsidR="00B546AC" w:rsidRPr="00CB2464" w:rsidRDefault="00B546AC" w:rsidP="00B546AC">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արտաքին վարկերը և փոխառությունները, որոնց ծավալը կազմել է 2,174 մլրդ դրամ, </w:t>
      </w:r>
    </w:p>
    <w:p w:rsidR="00B546AC" w:rsidRPr="00CB2464" w:rsidRDefault="00B546AC" w:rsidP="00B546AC">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 xml:space="preserve">ոչ ռեզիդենտների կողմից ձեռքբերված պետական գանձապետական պարտատոմսերը, որոնց ծավալը կազմել է 24.9 մլրդ դրամ, </w:t>
      </w:r>
    </w:p>
    <w:p w:rsidR="00B546AC" w:rsidRPr="00CB2464" w:rsidRDefault="00B546AC" w:rsidP="00B546AC">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ոչ ռեզիդենտների կողմից ձեռքբերված արտարժութային պետական պարտատոմսերը, որոնց ծավալը կազմել է 790.9 մլրդ դրամ,</w:t>
      </w:r>
    </w:p>
    <w:p w:rsidR="00B546AC" w:rsidRPr="00CB2464" w:rsidRDefault="00B546AC" w:rsidP="00B546AC">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ՀՀ կառավարության կողմից տրամադրված արտաքին երաշխիքները, որոնց ծավալը կազմել է 3.9</w:t>
      </w:r>
      <w:r w:rsidRPr="00CB2464">
        <w:rPr>
          <w:rFonts w:ascii="Courier New" w:hAnsi="Courier New" w:cs="Courier New"/>
          <w:sz w:val="22"/>
          <w:szCs w:val="22"/>
          <w:lang w:val="hy-AM"/>
        </w:rPr>
        <w:t> </w:t>
      </w:r>
      <w:r w:rsidRPr="00CB2464">
        <w:rPr>
          <w:rFonts w:ascii="GHEA Grapalat" w:hAnsi="GHEA Grapalat" w:cs="GHEA Grapalat"/>
          <w:sz w:val="22"/>
          <w:szCs w:val="22"/>
          <w:lang w:val="hy-AM"/>
        </w:rPr>
        <w:t>մլրդ դրամ:</w:t>
      </w:r>
    </w:p>
    <w:p w:rsidR="00B546AC" w:rsidRPr="00CB2464" w:rsidRDefault="00E733D8" w:rsidP="00B546A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hy-AM"/>
        </w:rPr>
        <w:t xml:space="preserve">2021 թվականի սեպտեմբերի 30-ի դրությամբ ՀՀ ներքին պետական պարտքը նախորդ տարեվերջի համեմատ աճել է 149.5 մլրդ դրամով (15%-ով), և դրա տեսակարար կշիռը ՀՀ </w:t>
      </w:r>
      <w:r w:rsidRPr="00CB2464">
        <w:rPr>
          <w:rFonts w:ascii="GHEA Grapalat" w:hAnsi="GHEA Grapalat"/>
          <w:sz w:val="22"/>
          <w:szCs w:val="22"/>
          <w:lang w:val="hy-AM"/>
        </w:rPr>
        <w:lastRenderedPageBreak/>
        <w:t>պետական պարտքի կառուցվածքում աճել է՝ 24%-ից հասնելով 26.3%-ի:</w:t>
      </w:r>
      <w:r w:rsidRPr="00CB2464">
        <w:rPr>
          <w:rFonts w:ascii="GHEA Grapalat" w:hAnsi="GHEA Grapalat"/>
          <w:sz w:val="22"/>
          <w:szCs w:val="22"/>
        </w:rPr>
        <w:t xml:space="preserve"> Կ</w:t>
      </w:r>
      <w:r w:rsidRPr="00CB2464">
        <w:rPr>
          <w:rFonts w:ascii="GHEA Grapalat" w:hAnsi="GHEA Grapalat"/>
          <w:sz w:val="22"/>
          <w:szCs w:val="22"/>
          <w:lang w:val="hy-AM"/>
        </w:rPr>
        <w:t xml:space="preserve">առավարության </w:t>
      </w:r>
      <w:r w:rsidRPr="00CB2464">
        <w:rPr>
          <w:rFonts w:ascii="GHEA Grapalat" w:hAnsi="GHEA Grapalat"/>
          <w:sz w:val="22"/>
          <w:szCs w:val="22"/>
        </w:rPr>
        <w:t>ներք</w:t>
      </w:r>
      <w:r w:rsidRPr="00CB2464">
        <w:rPr>
          <w:rFonts w:ascii="GHEA Grapalat" w:hAnsi="GHEA Grapalat"/>
          <w:sz w:val="22"/>
          <w:szCs w:val="22"/>
          <w:lang w:val="hy-AM"/>
        </w:rPr>
        <w:t>ին պարտքի բաղադրիչներն են՝</w:t>
      </w:r>
    </w:p>
    <w:p w:rsidR="00B546AC" w:rsidRPr="00CB2464" w:rsidRDefault="00B546AC" w:rsidP="00B546AC">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ռեզիդենտների կողմից ձեռքբերված պետական գանձապետական պարտատոմսեր</w:t>
      </w:r>
      <w:r w:rsidR="00E733D8" w:rsidRPr="00CB2464">
        <w:rPr>
          <w:rFonts w:ascii="GHEA Grapalat" w:hAnsi="GHEA Grapalat" w:cs="GHEA Grapalat"/>
          <w:sz w:val="22"/>
          <w:szCs w:val="22"/>
        </w:rPr>
        <w:t>ը, որոնց</w:t>
      </w:r>
      <w:r w:rsidRPr="00CB2464">
        <w:rPr>
          <w:rFonts w:ascii="GHEA Grapalat" w:hAnsi="GHEA Grapalat" w:cs="GHEA Grapalat"/>
          <w:sz w:val="22"/>
          <w:szCs w:val="22"/>
          <w:lang w:val="hy-AM"/>
        </w:rPr>
        <w:t xml:space="preserve"> ծավալը կազմել է 1,091.9 մլրդ դրամ, </w:t>
      </w:r>
    </w:p>
    <w:p w:rsidR="00B546AC" w:rsidRPr="00CB2464" w:rsidRDefault="00B546AC" w:rsidP="00B546AC">
      <w:pPr>
        <w:numPr>
          <w:ilvl w:val="0"/>
          <w:numId w:val="1"/>
        </w:numPr>
        <w:tabs>
          <w:tab w:val="left" w:pos="851"/>
        </w:tabs>
        <w:spacing w:line="360" w:lineRule="auto"/>
        <w:ind w:left="0" w:firstLine="567"/>
        <w:jc w:val="both"/>
        <w:rPr>
          <w:rFonts w:ascii="GHEA Grapalat" w:hAnsi="GHEA Grapalat" w:cs="GHEA Grapalat"/>
          <w:sz w:val="22"/>
          <w:szCs w:val="22"/>
          <w:lang w:val="hy-AM"/>
        </w:rPr>
      </w:pPr>
      <w:r w:rsidRPr="00CB2464">
        <w:rPr>
          <w:rFonts w:ascii="GHEA Grapalat" w:hAnsi="GHEA Grapalat" w:cs="GHEA Grapalat"/>
          <w:sz w:val="22"/>
          <w:szCs w:val="22"/>
          <w:lang w:val="hy-AM"/>
        </w:rPr>
        <w:t>ռեզիդենտների կողմից ձեռքբերված արտարժութային պետական պարտատոմսեր</w:t>
      </w:r>
      <w:r w:rsidR="002E3A7C" w:rsidRPr="00CB2464">
        <w:rPr>
          <w:rFonts w:ascii="GHEA Grapalat" w:hAnsi="GHEA Grapalat" w:cs="GHEA Grapalat"/>
          <w:sz w:val="22"/>
          <w:szCs w:val="22"/>
        </w:rPr>
        <w:t>ը, որոնց</w:t>
      </w:r>
      <w:r w:rsidRPr="00CB2464">
        <w:rPr>
          <w:rFonts w:ascii="GHEA Grapalat" w:hAnsi="GHEA Grapalat" w:cs="GHEA Grapalat"/>
          <w:sz w:val="22"/>
          <w:szCs w:val="22"/>
          <w:lang w:val="hy-AM"/>
        </w:rPr>
        <w:t xml:space="preserve"> ծավալը կազմել է </w:t>
      </w:r>
      <w:r w:rsidRPr="00CB2464">
        <w:rPr>
          <w:rFonts w:ascii="GHEA Grapalat" w:hAnsi="GHEA Grapalat" w:cs="GHEA Grapalat"/>
          <w:iCs/>
          <w:sz w:val="22"/>
          <w:szCs w:val="22"/>
          <w:lang w:val="hy-AM"/>
        </w:rPr>
        <w:t xml:space="preserve">55.2 </w:t>
      </w:r>
      <w:r w:rsidRPr="00CB2464">
        <w:rPr>
          <w:rFonts w:ascii="GHEA Grapalat" w:hAnsi="GHEA Grapalat" w:cs="GHEA Grapalat"/>
          <w:sz w:val="22"/>
          <w:szCs w:val="22"/>
          <w:lang w:val="hy-AM"/>
        </w:rPr>
        <w:t>մլրդ դրամ:</w:t>
      </w:r>
    </w:p>
    <w:p w:rsidR="00B546AC" w:rsidRPr="00B41FBA" w:rsidRDefault="00B546AC" w:rsidP="00B546AC">
      <w:pPr>
        <w:autoSpaceDE w:val="0"/>
        <w:autoSpaceDN w:val="0"/>
        <w:adjustRightInd w:val="0"/>
        <w:spacing w:line="360" w:lineRule="auto"/>
        <w:ind w:firstLine="567"/>
        <w:jc w:val="both"/>
        <w:rPr>
          <w:rFonts w:ascii="GHEA Grapalat" w:hAnsi="GHEA Grapalat"/>
          <w:sz w:val="22"/>
          <w:szCs w:val="22"/>
          <w:lang w:val="hy-AM"/>
        </w:rPr>
      </w:pPr>
      <w:r w:rsidRPr="00CB2464">
        <w:rPr>
          <w:rFonts w:ascii="GHEA Grapalat" w:hAnsi="GHEA Grapalat"/>
          <w:sz w:val="22"/>
          <w:szCs w:val="22"/>
          <w:lang w:val="hy-AM"/>
        </w:rPr>
        <w:t xml:space="preserve">2021 թվականի սեպտեմբերի 30-ի դրությամբ նախորդ տարեվերջի համեմատ շրջանառության մեջ գտնվող արտարժութային պետական պարտատոմսերի ծավալն ավելացել է 750.0 մլն ԱՄՆ </w:t>
      </w:r>
      <w:r w:rsidRPr="00CB2464">
        <w:rPr>
          <w:rFonts w:ascii="GHEA Grapalat" w:hAnsi="GHEA Grapalat" w:cs="GHEA Grapalat"/>
          <w:sz w:val="22"/>
          <w:szCs w:val="22"/>
          <w:lang w:val="hy-AM"/>
        </w:rPr>
        <w:t>դոլարով</w:t>
      </w:r>
      <w:r w:rsidRPr="00CB2464">
        <w:rPr>
          <w:rFonts w:ascii="GHEA Grapalat" w:hAnsi="GHEA Grapalat"/>
          <w:sz w:val="22"/>
          <w:szCs w:val="22"/>
          <w:lang w:val="hy-AM"/>
        </w:rPr>
        <w:t>՝ կազմելով 1,750.0 մլն ԱՄՆ դոլար, որից 500 մլն ԱՄՆ դոլարը` 2025 թվականին մարման ենթակա 7.15% արժեկտրոնային եկամտաբերությամբ արտարժութային պետական պարտատոմսերը, 500 մլն ԱՄՆ դոլարը` 2029 թվականին մարման ենթակա 3.95% արժեկտրոնային եկամտաբերությամբ արտարժութային պետական պարտատոմսերը և 750 մլն ԱՄՆ դոլարը` 2031 թվականին մարման ենթակա 3.6% արժեկտրոնային եկամտաբերությամբ արտարժութային պետական պարտատոմսերը:</w:t>
      </w:r>
      <w:r w:rsidRPr="00B41FBA">
        <w:rPr>
          <w:rFonts w:ascii="GHEA Grapalat" w:hAnsi="GHEA Grapalat"/>
          <w:sz w:val="22"/>
          <w:szCs w:val="22"/>
          <w:lang w:val="hy-AM"/>
        </w:rPr>
        <w:t xml:space="preserve"> </w:t>
      </w:r>
    </w:p>
    <w:sectPr w:rsidR="00B546AC" w:rsidRPr="00B41FBA" w:rsidSect="009C41C6">
      <w:pgSz w:w="11907" w:h="16840" w:code="9"/>
      <w:pgMar w:top="1134" w:right="567" w:bottom="567" w:left="1134" w:header="72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52FD" w:rsidRDefault="008A52FD">
      <w:r>
        <w:separator/>
      </w:r>
    </w:p>
  </w:endnote>
  <w:endnote w:type="continuationSeparator" w:id="0">
    <w:p w:rsidR="008A52FD" w:rsidRDefault="008A52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HEA Grapalat">
    <w:panose1 w:val="02000506050000020003"/>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Arial Armenian">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gg_Times1">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Historic">
    <w:panose1 w:val="020B0502040204020203"/>
    <w:charset w:val="00"/>
    <w:family w:val="swiss"/>
    <w:pitch w:val="variable"/>
    <w:sig w:usb0="800001EF" w:usb1="02000002" w:usb2="0060C080" w:usb3="00000000" w:csb0="00000001" w:csb1="00000000"/>
  </w:font>
  <w:font w:name="Merriweather">
    <w:altName w:val="Times New Roman"/>
    <w:charset w:val="00"/>
    <w:family w:val="auto"/>
    <w:pitch w:val="default"/>
  </w:font>
  <w:font w:name="Franklin Gothic Medium Cond">
    <w:panose1 w:val="020B0606030402020204"/>
    <w:charset w:val="00"/>
    <w:family w:val="swiss"/>
    <w:pitch w:val="variable"/>
    <w:sig w:usb0="00000287" w:usb1="00000000" w:usb2="00000000" w:usb3="00000000" w:csb0="0000009F" w:csb1="00000000"/>
  </w:font>
  <w:font w:name="Arial LatArm">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40E5" w:rsidRPr="003106DC" w:rsidRDefault="004440E5">
    <w:pPr>
      <w:pStyle w:val="Footer"/>
      <w:jc w:val="right"/>
      <w:rPr>
        <w:rFonts w:ascii="GHEA Grapalat" w:hAnsi="GHEA Grapalat"/>
        <w:sz w:val="22"/>
        <w:szCs w:val="22"/>
      </w:rPr>
    </w:pPr>
    <w:r w:rsidRPr="003106DC">
      <w:rPr>
        <w:rFonts w:ascii="GHEA Grapalat" w:hAnsi="GHEA Grapalat"/>
        <w:sz w:val="22"/>
        <w:szCs w:val="22"/>
      </w:rPr>
      <w:fldChar w:fldCharType="begin"/>
    </w:r>
    <w:r w:rsidRPr="003106DC">
      <w:rPr>
        <w:rFonts w:ascii="GHEA Grapalat" w:hAnsi="GHEA Grapalat"/>
        <w:sz w:val="22"/>
        <w:szCs w:val="22"/>
      </w:rPr>
      <w:instrText xml:space="preserve"> PAGE   \* MERGEFORMAT </w:instrText>
    </w:r>
    <w:r w:rsidRPr="003106DC">
      <w:rPr>
        <w:rFonts w:ascii="GHEA Grapalat" w:hAnsi="GHEA Grapalat"/>
        <w:sz w:val="22"/>
        <w:szCs w:val="22"/>
      </w:rPr>
      <w:fldChar w:fldCharType="separate"/>
    </w:r>
    <w:r w:rsidR="00A16B3D">
      <w:rPr>
        <w:rFonts w:ascii="GHEA Grapalat" w:hAnsi="GHEA Grapalat"/>
        <w:noProof/>
        <w:sz w:val="22"/>
        <w:szCs w:val="22"/>
      </w:rPr>
      <w:t>1</w:t>
    </w:r>
    <w:r w:rsidRPr="003106DC">
      <w:rPr>
        <w:rFonts w:ascii="GHEA Grapalat" w:hAnsi="GHEA Grapalat"/>
        <w:noProof/>
        <w:sz w:val="22"/>
        <w:szCs w:val="22"/>
      </w:rPr>
      <w:fldChar w:fldCharType="end"/>
    </w:r>
  </w:p>
  <w:p w:rsidR="004440E5" w:rsidRDefault="004440E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52FD" w:rsidRDefault="008A52FD">
      <w:r>
        <w:separator/>
      </w:r>
    </w:p>
  </w:footnote>
  <w:footnote w:type="continuationSeparator" w:id="0">
    <w:p w:rsidR="008A52FD" w:rsidRDefault="008A52FD">
      <w:r>
        <w:continuationSeparator/>
      </w:r>
    </w:p>
  </w:footnote>
  <w:footnote w:id="1">
    <w:p w:rsidR="004440E5" w:rsidRPr="0056278C" w:rsidRDefault="004440E5" w:rsidP="0088342D">
      <w:pPr>
        <w:pStyle w:val="FootnoteText"/>
        <w:rPr>
          <w:rFonts w:ascii="GHEA Grapalat" w:hAnsi="GHEA Grapalat"/>
          <w:sz w:val="18"/>
          <w:szCs w:val="18"/>
          <w:lang w:val="ru-RU"/>
        </w:rPr>
      </w:pPr>
      <w:r w:rsidRPr="0056278C">
        <w:rPr>
          <w:rStyle w:val="FootnoteReference"/>
          <w:rFonts w:ascii="GHEA Grapalat" w:hAnsi="GHEA Grapalat"/>
          <w:sz w:val="18"/>
          <w:szCs w:val="18"/>
        </w:rPr>
        <w:footnoteRef/>
      </w:r>
      <w:r w:rsidRPr="0056278C">
        <w:rPr>
          <w:rFonts w:ascii="GHEA Grapalat" w:hAnsi="GHEA Grapalat"/>
          <w:sz w:val="18"/>
          <w:szCs w:val="18"/>
        </w:rPr>
        <w:t xml:space="preserve"> Աղբյուրը՝ ԱՄՆ առևտրի դեպարտամենտի տնտեսական վերլուծությունների </w:t>
      </w:r>
      <w:hyperlink r:id="rId1" w:history="1">
        <w:r w:rsidRPr="0056278C">
          <w:rPr>
            <w:rFonts w:ascii="GHEA Grapalat" w:hAnsi="GHEA Grapalat"/>
            <w:sz w:val="18"/>
            <w:szCs w:val="18"/>
          </w:rPr>
          <w:t>բյուրո</w:t>
        </w:r>
      </w:hyperlink>
      <w:r w:rsidRPr="0056278C">
        <w:rPr>
          <w:rFonts w:ascii="GHEA Grapalat" w:hAnsi="GHEA Grapalat"/>
          <w:sz w:val="18"/>
          <w:szCs w:val="18"/>
        </w:rPr>
        <w:t xml:space="preserve"> (https://www.bea.gov/news/2021/gross-domestic-product-3rd-quarter-2021-advance-estimate)</w:t>
      </w:r>
      <w:r w:rsidRPr="0056278C">
        <w:rPr>
          <w:rFonts w:ascii="GHEA Grapalat" w:hAnsi="GHEA Grapalat"/>
          <w:sz w:val="18"/>
          <w:szCs w:val="18"/>
          <w:lang w:val="ru-RU"/>
        </w:rPr>
        <w:t>:</w:t>
      </w:r>
    </w:p>
  </w:footnote>
  <w:footnote w:id="2">
    <w:p w:rsidR="004440E5" w:rsidRPr="0056278C" w:rsidRDefault="004440E5" w:rsidP="0088342D">
      <w:pPr>
        <w:pStyle w:val="FootnoteText"/>
        <w:rPr>
          <w:rFonts w:ascii="GHEA Grapalat" w:hAnsi="GHEA Grapalat"/>
          <w:sz w:val="18"/>
          <w:szCs w:val="18"/>
          <w:lang w:val="ru-RU"/>
        </w:rPr>
      </w:pPr>
      <w:r w:rsidRPr="0056278C">
        <w:rPr>
          <w:rStyle w:val="FootnoteReference"/>
          <w:rFonts w:ascii="GHEA Grapalat" w:hAnsi="GHEA Grapalat"/>
          <w:sz w:val="18"/>
          <w:szCs w:val="18"/>
        </w:rPr>
        <w:footnoteRef/>
      </w:r>
      <w:r w:rsidRPr="0056278C">
        <w:rPr>
          <w:rFonts w:ascii="GHEA Grapalat" w:hAnsi="GHEA Grapalat"/>
          <w:sz w:val="18"/>
          <w:szCs w:val="18"/>
        </w:rPr>
        <w:t xml:space="preserve"> Աղբյուրը՝ Եվրոստատի՝ հոկտեմբերի 29-ի նախնական </w:t>
      </w:r>
      <w:hyperlink r:id="rId2" w:anchor=":~:text=In%20the%20third%20quarter%202021,office%20of%20the%20European%20Union" w:history="1">
        <w:r w:rsidRPr="0056278C">
          <w:rPr>
            <w:rFonts w:ascii="GHEA Grapalat" w:hAnsi="GHEA Grapalat"/>
            <w:sz w:val="18"/>
            <w:szCs w:val="18"/>
          </w:rPr>
          <w:t>գնահատում</w:t>
        </w:r>
      </w:hyperlink>
      <w:r w:rsidRPr="0056278C">
        <w:rPr>
          <w:rFonts w:ascii="GHEA Grapalat" w:hAnsi="GHEA Grapalat"/>
          <w:sz w:val="18"/>
          <w:szCs w:val="18"/>
          <w:lang w:val="ru-RU"/>
        </w:rPr>
        <w:t xml:space="preserve"> (</w:t>
      </w:r>
      <w:r w:rsidRPr="0056278C">
        <w:rPr>
          <w:rFonts w:ascii="GHEA Grapalat" w:hAnsi="GHEA Grapalat"/>
          <w:sz w:val="18"/>
          <w:szCs w:val="18"/>
        </w:rPr>
        <w:t>https</w:t>
      </w:r>
      <w:r w:rsidRPr="0056278C">
        <w:rPr>
          <w:rFonts w:ascii="GHEA Grapalat" w:hAnsi="GHEA Grapalat"/>
          <w:sz w:val="18"/>
          <w:szCs w:val="18"/>
          <w:lang w:val="ru-RU"/>
        </w:rPr>
        <w:t>://</w:t>
      </w:r>
      <w:r w:rsidRPr="0056278C">
        <w:rPr>
          <w:rFonts w:ascii="GHEA Grapalat" w:hAnsi="GHEA Grapalat"/>
          <w:sz w:val="18"/>
          <w:szCs w:val="18"/>
        </w:rPr>
        <w:t>ec</w:t>
      </w:r>
      <w:r w:rsidRPr="0056278C">
        <w:rPr>
          <w:rFonts w:ascii="GHEA Grapalat" w:hAnsi="GHEA Grapalat"/>
          <w:sz w:val="18"/>
          <w:szCs w:val="18"/>
          <w:lang w:val="ru-RU"/>
        </w:rPr>
        <w:t>.</w:t>
      </w:r>
      <w:r w:rsidRPr="0056278C">
        <w:rPr>
          <w:rFonts w:ascii="GHEA Grapalat" w:hAnsi="GHEA Grapalat"/>
          <w:sz w:val="18"/>
          <w:szCs w:val="18"/>
        </w:rPr>
        <w:t>europa</w:t>
      </w:r>
      <w:r w:rsidRPr="0056278C">
        <w:rPr>
          <w:rFonts w:ascii="GHEA Grapalat" w:hAnsi="GHEA Grapalat"/>
          <w:sz w:val="18"/>
          <w:szCs w:val="18"/>
          <w:lang w:val="ru-RU"/>
        </w:rPr>
        <w:t>.</w:t>
      </w:r>
      <w:r w:rsidRPr="0056278C">
        <w:rPr>
          <w:rFonts w:ascii="GHEA Grapalat" w:hAnsi="GHEA Grapalat"/>
          <w:sz w:val="18"/>
          <w:szCs w:val="18"/>
        </w:rPr>
        <w:t>eu</w:t>
      </w:r>
      <w:r w:rsidRPr="0056278C">
        <w:rPr>
          <w:rFonts w:ascii="GHEA Grapalat" w:hAnsi="GHEA Grapalat"/>
          <w:sz w:val="18"/>
          <w:szCs w:val="18"/>
          <w:lang w:val="ru-RU"/>
        </w:rPr>
        <w:t>/</w:t>
      </w:r>
      <w:r w:rsidRPr="0056278C">
        <w:rPr>
          <w:rFonts w:ascii="GHEA Grapalat" w:hAnsi="GHEA Grapalat"/>
          <w:sz w:val="18"/>
          <w:szCs w:val="18"/>
        </w:rPr>
        <w:t>eurostat</w:t>
      </w:r>
      <w:r w:rsidRPr="0056278C">
        <w:rPr>
          <w:rFonts w:ascii="GHEA Grapalat" w:hAnsi="GHEA Grapalat"/>
          <w:sz w:val="18"/>
          <w:szCs w:val="18"/>
          <w:lang w:val="ru-RU"/>
        </w:rPr>
        <w:t>/</w:t>
      </w:r>
      <w:r w:rsidRPr="0056278C">
        <w:rPr>
          <w:rFonts w:ascii="GHEA Grapalat" w:hAnsi="GHEA Grapalat"/>
          <w:sz w:val="18"/>
          <w:szCs w:val="18"/>
        </w:rPr>
        <w:t>documents</w:t>
      </w:r>
      <w:r w:rsidRPr="0056278C">
        <w:rPr>
          <w:rFonts w:ascii="GHEA Grapalat" w:hAnsi="GHEA Grapalat"/>
          <w:sz w:val="18"/>
          <w:szCs w:val="18"/>
          <w:lang w:val="ru-RU"/>
        </w:rPr>
        <w:t>/2995521/11563347/2-29102021-</w:t>
      </w:r>
      <w:r w:rsidRPr="0056278C">
        <w:rPr>
          <w:rFonts w:ascii="GHEA Grapalat" w:hAnsi="GHEA Grapalat"/>
          <w:sz w:val="18"/>
          <w:szCs w:val="18"/>
        </w:rPr>
        <w:t>BP</w:t>
      </w:r>
      <w:r w:rsidRPr="0056278C">
        <w:rPr>
          <w:rFonts w:ascii="GHEA Grapalat" w:hAnsi="GHEA Grapalat"/>
          <w:sz w:val="18"/>
          <w:szCs w:val="18"/>
          <w:lang w:val="ru-RU"/>
        </w:rPr>
        <w:t>-</w:t>
      </w:r>
      <w:r w:rsidRPr="0056278C">
        <w:rPr>
          <w:rFonts w:ascii="GHEA Grapalat" w:hAnsi="GHEA Grapalat"/>
          <w:sz w:val="18"/>
          <w:szCs w:val="18"/>
        </w:rPr>
        <w:t>EN</w:t>
      </w:r>
      <w:r w:rsidRPr="0056278C">
        <w:rPr>
          <w:rFonts w:ascii="GHEA Grapalat" w:hAnsi="GHEA Grapalat"/>
          <w:sz w:val="18"/>
          <w:szCs w:val="18"/>
          <w:lang w:val="ru-RU"/>
        </w:rPr>
        <w:t>.</w:t>
      </w:r>
      <w:r w:rsidRPr="0056278C">
        <w:rPr>
          <w:rFonts w:ascii="GHEA Grapalat" w:hAnsi="GHEA Grapalat"/>
          <w:sz w:val="18"/>
          <w:szCs w:val="18"/>
        </w:rPr>
        <w:t>pdf</w:t>
      </w:r>
      <w:r w:rsidRPr="0056278C">
        <w:rPr>
          <w:rFonts w:ascii="GHEA Grapalat" w:hAnsi="GHEA Grapalat"/>
          <w:sz w:val="18"/>
          <w:szCs w:val="18"/>
          <w:lang w:val="ru-RU"/>
        </w:rPr>
        <w:t>/</w:t>
      </w:r>
      <w:r w:rsidRPr="0056278C">
        <w:rPr>
          <w:rFonts w:ascii="GHEA Grapalat" w:hAnsi="GHEA Grapalat"/>
          <w:sz w:val="18"/>
          <w:szCs w:val="18"/>
        </w:rPr>
        <w:t>e</w:t>
      </w:r>
      <w:r w:rsidRPr="0056278C">
        <w:rPr>
          <w:rFonts w:ascii="GHEA Grapalat" w:hAnsi="GHEA Grapalat"/>
          <w:sz w:val="18"/>
          <w:szCs w:val="18"/>
          <w:lang w:val="ru-RU"/>
        </w:rPr>
        <w:t>8</w:t>
      </w:r>
      <w:r w:rsidRPr="0056278C">
        <w:rPr>
          <w:rFonts w:ascii="GHEA Grapalat" w:hAnsi="GHEA Grapalat"/>
          <w:sz w:val="18"/>
          <w:szCs w:val="18"/>
        </w:rPr>
        <w:t>d</w:t>
      </w:r>
      <w:r w:rsidRPr="0056278C">
        <w:rPr>
          <w:rFonts w:ascii="GHEA Grapalat" w:hAnsi="GHEA Grapalat"/>
          <w:sz w:val="18"/>
          <w:szCs w:val="18"/>
          <w:lang w:val="ru-RU"/>
        </w:rPr>
        <w:t>47562-</w:t>
      </w:r>
      <w:r w:rsidRPr="0056278C">
        <w:rPr>
          <w:rFonts w:ascii="GHEA Grapalat" w:hAnsi="GHEA Grapalat"/>
          <w:sz w:val="18"/>
          <w:szCs w:val="18"/>
        </w:rPr>
        <w:t>a</w:t>
      </w:r>
      <w:r w:rsidRPr="0056278C">
        <w:rPr>
          <w:rFonts w:ascii="GHEA Grapalat" w:hAnsi="GHEA Grapalat"/>
          <w:sz w:val="18"/>
          <w:szCs w:val="18"/>
          <w:lang w:val="ru-RU"/>
        </w:rPr>
        <w:t>783-9</w:t>
      </w:r>
      <w:r w:rsidRPr="0056278C">
        <w:rPr>
          <w:rFonts w:ascii="GHEA Grapalat" w:hAnsi="GHEA Grapalat"/>
          <w:sz w:val="18"/>
          <w:szCs w:val="18"/>
        </w:rPr>
        <w:t>b</w:t>
      </w:r>
      <w:r w:rsidRPr="0056278C">
        <w:rPr>
          <w:rFonts w:ascii="GHEA Grapalat" w:hAnsi="GHEA Grapalat"/>
          <w:sz w:val="18"/>
          <w:szCs w:val="18"/>
          <w:lang w:val="ru-RU"/>
        </w:rPr>
        <w:t>7</w:t>
      </w:r>
      <w:r w:rsidRPr="0056278C">
        <w:rPr>
          <w:rFonts w:ascii="GHEA Grapalat" w:hAnsi="GHEA Grapalat"/>
          <w:sz w:val="18"/>
          <w:szCs w:val="18"/>
        </w:rPr>
        <w:t>c</w:t>
      </w:r>
      <w:r w:rsidRPr="0056278C">
        <w:rPr>
          <w:rFonts w:ascii="GHEA Grapalat" w:hAnsi="GHEA Grapalat"/>
          <w:sz w:val="18"/>
          <w:szCs w:val="18"/>
          <w:lang w:val="ru-RU"/>
        </w:rPr>
        <w:t>-</w:t>
      </w:r>
      <w:r w:rsidRPr="0056278C">
        <w:rPr>
          <w:rFonts w:ascii="GHEA Grapalat" w:hAnsi="GHEA Grapalat"/>
          <w:sz w:val="18"/>
          <w:szCs w:val="18"/>
        </w:rPr>
        <w:t>c</w:t>
      </w:r>
      <w:r w:rsidRPr="0056278C">
        <w:rPr>
          <w:rFonts w:ascii="GHEA Grapalat" w:hAnsi="GHEA Grapalat"/>
          <w:sz w:val="18"/>
          <w:szCs w:val="18"/>
          <w:lang w:val="ru-RU"/>
        </w:rPr>
        <w:t>1</w:t>
      </w:r>
      <w:r w:rsidRPr="0056278C">
        <w:rPr>
          <w:rFonts w:ascii="GHEA Grapalat" w:hAnsi="GHEA Grapalat"/>
          <w:sz w:val="18"/>
          <w:szCs w:val="18"/>
        </w:rPr>
        <w:t>f</w:t>
      </w:r>
      <w:r w:rsidRPr="0056278C">
        <w:rPr>
          <w:rFonts w:ascii="GHEA Grapalat" w:hAnsi="GHEA Grapalat"/>
          <w:sz w:val="18"/>
          <w:szCs w:val="18"/>
          <w:lang w:val="ru-RU"/>
        </w:rPr>
        <w:t>6-0241602</w:t>
      </w:r>
      <w:r w:rsidRPr="0056278C">
        <w:rPr>
          <w:rFonts w:ascii="GHEA Grapalat" w:hAnsi="GHEA Grapalat"/>
          <w:sz w:val="18"/>
          <w:szCs w:val="18"/>
        </w:rPr>
        <w:t>abbd</w:t>
      </w:r>
      <w:r w:rsidRPr="0056278C">
        <w:rPr>
          <w:rFonts w:ascii="GHEA Grapalat" w:hAnsi="GHEA Grapalat"/>
          <w:sz w:val="18"/>
          <w:szCs w:val="18"/>
          <w:lang w:val="ru-RU"/>
        </w:rPr>
        <w:t>9#:~:</w:t>
      </w:r>
      <w:r w:rsidRPr="0056278C">
        <w:rPr>
          <w:rFonts w:ascii="GHEA Grapalat" w:hAnsi="GHEA Grapalat"/>
          <w:sz w:val="18"/>
          <w:szCs w:val="18"/>
        </w:rPr>
        <w:t>text</w:t>
      </w:r>
      <w:r w:rsidRPr="0056278C">
        <w:rPr>
          <w:rFonts w:ascii="GHEA Grapalat" w:hAnsi="GHEA Grapalat"/>
          <w:sz w:val="18"/>
          <w:szCs w:val="18"/>
          <w:lang w:val="ru-RU"/>
        </w:rPr>
        <w:t>=</w:t>
      </w:r>
      <w:r w:rsidRPr="0056278C">
        <w:rPr>
          <w:rFonts w:ascii="GHEA Grapalat" w:hAnsi="GHEA Grapalat"/>
          <w:sz w:val="18"/>
          <w:szCs w:val="18"/>
        </w:rPr>
        <w:t>In</w:t>
      </w:r>
      <w:r w:rsidRPr="0056278C">
        <w:rPr>
          <w:rFonts w:ascii="GHEA Grapalat" w:hAnsi="GHEA Grapalat"/>
          <w:sz w:val="18"/>
          <w:szCs w:val="18"/>
          <w:lang w:val="ru-RU"/>
        </w:rPr>
        <w:t>%20</w:t>
      </w:r>
      <w:r w:rsidRPr="0056278C">
        <w:rPr>
          <w:rFonts w:ascii="GHEA Grapalat" w:hAnsi="GHEA Grapalat"/>
          <w:sz w:val="18"/>
          <w:szCs w:val="18"/>
        </w:rPr>
        <w:t>the</w:t>
      </w:r>
      <w:r w:rsidRPr="0056278C">
        <w:rPr>
          <w:rFonts w:ascii="GHEA Grapalat" w:hAnsi="GHEA Grapalat"/>
          <w:sz w:val="18"/>
          <w:szCs w:val="18"/>
          <w:lang w:val="ru-RU"/>
        </w:rPr>
        <w:t>%20</w:t>
      </w:r>
      <w:r w:rsidRPr="0056278C">
        <w:rPr>
          <w:rFonts w:ascii="GHEA Grapalat" w:hAnsi="GHEA Grapalat"/>
          <w:sz w:val="18"/>
          <w:szCs w:val="18"/>
        </w:rPr>
        <w:t>third</w:t>
      </w:r>
      <w:r w:rsidRPr="0056278C">
        <w:rPr>
          <w:rFonts w:ascii="GHEA Grapalat" w:hAnsi="GHEA Grapalat"/>
          <w:sz w:val="18"/>
          <w:szCs w:val="18"/>
          <w:lang w:val="ru-RU"/>
        </w:rPr>
        <w:t>%20</w:t>
      </w:r>
      <w:r w:rsidRPr="0056278C">
        <w:rPr>
          <w:rFonts w:ascii="GHEA Grapalat" w:hAnsi="GHEA Grapalat"/>
          <w:sz w:val="18"/>
          <w:szCs w:val="18"/>
        </w:rPr>
        <w:t>quarter</w:t>
      </w:r>
      <w:r w:rsidRPr="0056278C">
        <w:rPr>
          <w:rFonts w:ascii="GHEA Grapalat" w:hAnsi="GHEA Grapalat"/>
          <w:sz w:val="18"/>
          <w:szCs w:val="18"/>
          <w:lang w:val="ru-RU"/>
        </w:rPr>
        <w:t>%202021,</w:t>
      </w:r>
      <w:r w:rsidRPr="0056278C">
        <w:rPr>
          <w:rFonts w:ascii="GHEA Grapalat" w:hAnsi="GHEA Grapalat"/>
          <w:sz w:val="18"/>
          <w:szCs w:val="18"/>
        </w:rPr>
        <w:t>office</w:t>
      </w:r>
      <w:r w:rsidRPr="0056278C">
        <w:rPr>
          <w:rFonts w:ascii="GHEA Grapalat" w:hAnsi="GHEA Grapalat"/>
          <w:sz w:val="18"/>
          <w:szCs w:val="18"/>
          <w:lang w:val="ru-RU"/>
        </w:rPr>
        <w:t>%20</w:t>
      </w:r>
      <w:r w:rsidRPr="0056278C">
        <w:rPr>
          <w:rFonts w:ascii="GHEA Grapalat" w:hAnsi="GHEA Grapalat"/>
          <w:sz w:val="18"/>
          <w:szCs w:val="18"/>
        </w:rPr>
        <w:t>of</w:t>
      </w:r>
      <w:r w:rsidRPr="0056278C">
        <w:rPr>
          <w:rFonts w:ascii="GHEA Grapalat" w:hAnsi="GHEA Grapalat"/>
          <w:sz w:val="18"/>
          <w:szCs w:val="18"/>
          <w:lang w:val="ru-RU"/>
        </w:rPr>
        <w:t>%20</w:t>
      </w:r>
      <w:r w:rsidRPr="0056278C">
        <w:rPr>
          <w:rFonts w:ascii="GHEA Grapalat" w:hAnsi="GHEA Grapalat"/>
          <w:sz w:val="18"/>
          <w:szCs w:val="18"/>
        </w:rPr>
        <w:t>the</w:t>
      </w:r>
      <w:r w:rsidRPr="0056278C">
        <w:rPr>
          <w:rFonts w:ascii="GHEA Grapalat" w:hAnsi="GHEA Grapalat"/>
          <w:sz w:val="18"/>
          <w:szCs w:val="18"/>
          <w:lang w:val="ru-RU"/>
        </w:rPr>
        <w:t>%20</w:t>
      </w:r>
      <w:r w:rsidRPr="0056278C">
        <w:rPr>
          <w:rFonts w:ascii="GHEA Grapalat" w:hAnsi="GHEA Grapalat"/>
          <w:sz w:val="18"/>
          <w:szCs w:val="18"/>
        </w:rPr>
        <w:t>European</w:t>
      </w:r>
      <w:r w:rsidRPr="0056278C">
        <w:rPr>
          <w:rFonts w:ascii="GHEA Grapalat" w:hAnsi="GHEA Grapalat"/>
          <w:sz w:val="18"/>
          <w:szCs w:val="18"/>
          <w:lang w:val="ru-RU"/>
        </w:rPr>
        <w:t>%20</w:t>
      </w:r>
      <w:r w:rsidRPr="0056278C">
        <w:rPr>
          <w:rFonts w:ascii="GHEA Grapalat" w:hAnsi="GHEA Grapalat"/>
          <w:sz w:val="18"/>
          <w:szCs w:val="18"/>
        </w:rPr>
        <w:t>Union</w:t>
      </w:r>
      <w:r w:rsidRPr="0056278C">
        <w:rPr>
          <w:rFonts w:ascii="GHEA Grapalat" w:hAnsi="GHEA Grapalat"/>
          <w:sz w:val="18"/>
          <w:szCs w:val="18"/>
          <w:lang w:val="ru-RU"/>
        </w:rPr>
        <w:t>):</w:t>
      </w:r>
    </w:p>
  </w:footnote>
  <w:footnote w:id="3">
    <w:p w:rsidR="004440E5" w:rsidRPr="0056278C" w:rsidRDefault="004440E5" w:rsidP="0088342D">
      <w:pPr>
        <w:pStyle w:val="FootnoteText"/>
        <w:rPr>
          <w:rFonts w:ascii="GHEA Grapalat" w:hAnsi="GHEA Grapalat"/>
          <w:sz w:val="18"/>
          <w:szCs w:val="18"/>
          <w:lang w:val="ru-RU"/>
        </w:rPr>
      </w:pPr>
      <w:r w:rsidRPr="0056278C">
        <w:rPr>
          <w:rStyle w:val="FootnoteReference"/>
          <w:rFonts w:ascii="GHEA Grapalat" w:hAnsi="GHEA Grapalat"/>
          <w:sz w:val="18"/>
          <w:szCs w:val="18"/>
        </w:rPr>
        <w:footnoteRef/>
      </w:r>
      <w:r w:rsidRPr="0056278C">
        <w:rPr>
          <w:rFonts w:ascii="GHEA Grapalat" w:hAnsi="GHEA Grapalat"/>
          <w:sz w:val="18"/>
          <w:szCs w:val="18"/>
        </w:rPr>
        <w:t xml:space="preserve"> Աղբյուրը՝ Չինաստանի վիճակագրության ազգային </w:t>
      </w:r>
      <w:hyperlink r:id="rId3" w:history="1">
        <w:r w:rsidRPr="0056278C">
          <w:rPr>
            <w:rFonts w:ascii="GHEA Grapalat" w:hAnsi="GHEA Grapalat"/>
            <w:sz w:val="18"/>
            <w:szCs w:val="18"/>
          </w:rPr>
          <w:t>բյուրո</w:t>
        </w:r>
      </w:hyperlink>
      <w:r w:rsidRPr="0056278C">
        <w:rPr>
          <w:rFonts w:ascii="GHEA Grapalat" w:hAnsi="GHEA Grapalat"/>
          <w:sz w:val="18"/>
          <w:szCs w:val="18"/>
        </w:rPr>
        <w:t xml:space="preserve"> </w:t>
      </w:r>
      <w:r w:rsidRPr="0056278C">
        <w:rPr>
          <w:rFonts w:ascii="GHEA Grapalat" w:hAnsi="GHEA Grapalat"/>
          <w:sz w:val="18"/>
          <w:szCs w:val="18"/>
          <w:lang w:val="ru-RU"/>
        </w:rPr>
        <w:t>(</w:t>
      </w:r>
      <w:r w:rsidRPr="0056278C">
        <w:rPr>
          <w:rFonts w:ascii="GHEA Grapalat" w:hAnsi="GHEA Grapalat"/>
          <w:sz w:val="18"/>
          <w:szCs w:val="18"/>
        </w:rPr>
        <w:t>http</w:t>
      </w:r>
      <w:r w:rsidRPr="0056278C">
        <w:rPr>
          <w:rFonts w:ascii="GHEA Grapalat" w:hAnsi="GHEA Grapalat"/>
          <w:sz w:val="18"/>
          <w:szCs w:val="18"/>
          <w:lang w:val="ru-RU"/>
        </w:rPr>
        <w:t>://</w:t>
      </w:r>
      <w:r w:rsidRPr="0056278C">
        <w:rPr>
          <w:rFonts w:ascii="GHEA Grapalat" w:hAnsi="GHEA Grapalat"/>
          <w:sz w:val="18"/>
          <w:szCs w:val="18"/>
        </w:rPr>
        <w:t>www</w:t>
      </w:r>
      <w:r w:rsidRPr="0056278C">
        <w:rPr>
          <w:rFonts w:ascii="GHEA Grapalat" w:hAnsi="GHEA Grapalat"/>
          <w:sz w:val="18"/>
          <w:szCs w:val="18"/>
          <w:lang w:val="ru-RU"/>
        </w:rPr>
        <w:t>.</w:t>
      </w:r>
      <w:r w:rsidRPr="0056278C">
        <w:rPr>
          <w:rFonts w:ascii="GHEA Grapalat" w:hAnsi="GHEA Grapalat"/>
          <w:sz w:val="18"/>
          <w:szCs w:val="18"/>
        </w:rPr>
        <w:t>stats</w:t>
      </w:r>
      <w:r w:rsidRPr="0056278C">
        <w:rPr>
          <w:rFonts w:ascii="GHEA Grapalat" w:hAnsi="GHEA Grapalat"/>
          <w:sz w:val="18"/>
          <w:szCs w:val="18"/>
          <w:lang w:val="ru-RU"/>
        </w:rPr>
        <w:t>.</w:t>
      </w:r>
      <w:r w:rsidRPr="0056278C">
        <w:rPr>
          <w:rFonts w:ascii="GHEA Grapalat" w:hAnsi="GHEA Grapalat"/>
          <w:sz w:val="18"/>
          <w:szCs w:val="18"/>
        </w:rPr>
        <w:t>gov</w:t>
      </w:r>
      <w:r w:rsidRPr="0056278C">
        <w:rPr>
          <w:rFonts w:ascii="GHEA Grapalat" w:hAnsi="GHEA Grapalat"/>
          <w:sz w:val="18"/>
          <w:szCs w:val="18"/>
          <w:lang w:val="ru-RU"/>
        </w:rPr>
        <w:t>.</w:t>
      </w:r>
      <w:r w:rsidRPr="0056278C">
        <w:rPr>
          <w:rFonts w:ascii="GHEA Grapalat" w:hAnsi="GHEA Grapalat"/>
          <w:sz w:val="18"/>
          <w:szCs w:val="18"/>
        </w:rPr>
        <w:t>cn</w:t>
      </w:r>
      <w:r w:rsidRPr="0056278C">
        <w:rPr>
          <w:rFonts w:ascii="GHEA Grapalat" w:hAnsi="GHEA Grapalat"/>
          <w:sz w:val="18"/>
          <w:szCs w:val="18"/>
          <w:lang w:val="ru-RU"/>
        </w:rPr>
        <w:t>/</w:t>
      </w:r>
      <w:r w:rsidRPr="0056278C">
        <w:rPr>
          <w:rFonts w:ascii="GHEA Grapalat" w:hAnsi="GHEA Grapalat"/>
          <w:sz w:val="18"/>
          <w:szCs w:val="18"/>
        </w:rPr>
        <w:t>english</w:t>
      </w:r>
      <w:r w:rsidRPr="0056278C">
        <w:rPr>
          <w:rFonts w:ascii="GHEA Grapalat" w:hAnsi="GHEA Grapalat"/>
          <w:sz w:val="18"/>
          <w:szCs w:val="18"/>
          <w:lang w:val="ru-RU"/>
        </w:rPr>
        <w:t>/</w:t>
      </w:r>
      <w:r w:rsidRPr="0056278C">
        <w:rPr>
          <w:rFonts w:ascii="GHEA Grapalat" w:hAnsi="GHEA Grapalat"/>
          <w:sz w:val="18"/>
          <w:szCs w:val="18"/>
        </w:rPr>
        <w:t>PressRelease</w:t>
      </w:r>
      <w:r w:rsidRPr="0056278C">
        <w:rPr>
          <w:rFonts w:ascii="GHEA Grapalat" w:hAnsi="GHEA Grapalat"/>
          <w:sz w:val="18"/>
          <w:szCs w:val="18"/>
          <w:lang w:val="ru-RU"/>
        </w:rPr>
        <w:t>/202110/</w:t>
      </w:r>
      <w:r w:rsidRPr="0056278C">
        <w:rPr>
          <w:rFonts w:ascii="GHEA Grapalat" w:hAnsi="GHEA Grapalat"/>
          <w:sz w:val="18"/>
          <w:szCs w:val="18"/>
        </w:rPr>
        <w:t>t</w:t>
      </w:r>
      <w:r w:rsidRPr="0056278C">
        <w:rPr>
          <w:rFonts w:ascii="GHEA Grapalat" w:hAnsi="GHEA Grapalat"/>
          <w:sz w:val="18"/>
          <w:szCs w:val="18"/>
          <w:lang w:val="ru-RU"/>
        </w:rPr>
        <w:t>20211019_1823616.</w:t>
      </w:r>
      <w:r w:rsidRPr="0056278C">
        <w:rPr>
          <w:rFonts w:ascii="GHEA Grapalat" w:hAnsi="GHEA Grapalat"/>
          <w:sz w:val="18"/>
          <w:szCs w:val="18"/>
        </w:rPr>
        <w:t>html</w:t>
      </w:r>
      <w:r w:rsidRPr="0056278C">
        <w:rPr>
          <w:rFonts w:ascii="GHEA Grapalat" w:hAnsi="GHEA Grapalat"/>
          <w:sz w:val="18"/>
          <w:szCs w:val="18"/>
          <w:lang w:val="ru-RU"/>
        </w:rPr>
        <w:t>):</w:t>
      </w:r>
    </w:p>
  </w:footnote>
  <w:footnote w:id="4">
    <w:p w:rsidR="004440E5" w:rsidRPr="0090307F" w:rsidRDefault="004440E5" w:rsidP="0088342D">
      <w:pPr>
        <w:pStyle w:val="FootnoteText"/>
        <w:rPr>
          <w:sz w:val="18"/>
          <w:szCs w:val="18"/>
          <w:lang w:val="ru-RU"/>
        </w:rPr>
      </w:pPr>
      <w:r w:rsidRPr="0090307F">
        <w:rPr>
          <w:rStyle w:val="FootnoteReference"/>
          <w:rFonts w:ascii="GHEA Grapalat" w:hAnsi="GHEA Grapalat"/>
          <w:sz w:val="18"/>
          <w:szCs w:val="18"/>
        </w:rPr>
        <w:footnoteRef/>
      </w:r>
      <w:r w:rsidRPr="0090307F">
        <w:rPr>
          <w:rFonts w:ascii="GHEA Grapalat" w:hAnsi="GHEA Grapalat"/>
          <w:sz w:val="18"/>
          <w:szCs w:val="18"/>
        </w:rPr>
        <w:t xml:space="preserve"> Աղբյուրը՝ ՌԴ տնտեսական զարգացման նախարարության</w:t>
      </w:r>
      <w:r>
        <w:rPr>
          <w:rFonts w:ascii="GHEA Grapalat" w:hAnsi="GHEA Grapalat"/>
          <w:sz w:val="18"/>
          <w:szCs w:val="18"/>
        </w:rPr>
        <w:t xml:space="preserve"> գնահատական</w:t>
      </w:r>
      <w:r w:rsidRPr="0090307F">
        <w:rPr>
          <w:rFonts w:ascii="GHEA Grapalat" w:hAnsi="GHEA Grapalat"/>
          <w:sz w:val="18"/>
          <w:szCs w:val="18"/>
          <w:lang w:val="ru-RU"/>
        </w:rPr>
        <w:t xml:space="preserve"> (</w:t>
      </w:r>
      <w:r w:rsidRPr="0090307F">
        <w:rPr>
          <w:rFonts w:ascii="GHEA Grapalat" w:hAnsi="GHEA Grapalat"/>
          <w:sz w:val="18"/>
          <w:szCs w:val="18"/>
        </w:rPr>
        <w:t>https</w:t>
      </w:r>
      <w:r w:rsidRPr="0090307F">
        <w:rPr>
          <w:rFonts w:ascii="GHEA Grapalat" w:hAnsi="GHEA Grapalat"/>
          <w:sz w:val="18"/>
          <w:szCs w:val="18"/>
          <w:lang w:val="ru-RU"/>
        </w:rPr>
        <w:t>://</w:t>
      </w:r>
      <w:r w:rsidRPr="0090307F">
        <w:rPr>
          <w:rFonts w:ascii="GHEA Grapalat" w:hAnsi="GHEA Grapalat"/>
          <w:sz w:val="18"/>
          <w:szCs w:val="18"/>
        </w:rPr>
        <w:t>economy</w:t>
      </w:r>
      <w:r w:rsidRPr="0090307F">
        <w:rPr>
          <w:rFonts w:ascii="GHEA Grapalat" w:hAnsi="GHEA Grapalat"/>
          <w:sz w:val="18"/>
          <w:szCs w:val="18"/>
          <w:lang w:val="ru-RU"/>
        </w:rPr>
        <w:t>.</w:t>
      </w:r>
      <w:r w:rsidRPr="0090307F">
        <w:rPr>
          <w:rFonts w:ascii="GHEA Grapalat" w:hAnsi="GHEA Grapalat"/>
          <w:sz w:val="18"/>
          <w:szCs w:val="18"/>
        </w:rPr>
        <w:t>gov</w:t>
      </w:r>
      <w:r w:rsidRPr="0090307F">
        <w:rPr>
          <w:rFonts w:ascii="GHEA Grapalat" w:hAnsi="GHEA Grapalat"/>
          <w:sz w:val="18"/>
          <w:szCs w:val="18"/>
          <w:lang w:val="ru-RU"/>
        </w:rPr>
        <w:t>.</w:t>
      </w:r>
      <w:r w:rsidRPr="0090307F">
        <w:rPr>
          <w:rFonts w:ascii="GHEA Grapalat" w:hAnsi="GHEA Grapalat"/>
          <w:sz w:val="18"/>
          <w:szCs w:val="18"/>
        </w:rPr>
        <w:t>ru</w:t>
      </w:r>
      <w:r w:rsidRPr="0090307F">
        <w:rPr>
          <w:rFonts w:ascii="GHEA Grapalat" w:hAnsi="GHEA Grapalat"/>
          <w:sz w:val="18"/>
          <w:szCs w:val="18"/>
          <w:lang w:val="ru-RU"/>
        </w:rPr>
        <w:t>/</w:t>
      </w:r>
      <w:r w:rsidRPr="0090307F">
        <w:rPr>
          <w:rFonts w:ascii="GHEA Grapalat" w:hAnsi="GHEA Grapalat"/>
          <w:sz w:val="18"/>
          <w:szCs w:val="18"/>
        </w:rPr>
        <w:t>material</w:t>
      </w:r>
      <w:r w:rsidRPr="0090307F">
        <w:rPr>
          <w:rFonts w:ascii="GHEA Grapalat" w:hAnsi="GHEA Grapalat"/>
          <w:sz w:val="18"/>
          <w:szCs w:val="18"/>
          <w:lang w:val="ru-RU"/>
        </w:rPr>
        <w:t>/</w:t>
      </w:r>
      <w:r w:rsidRPr="0090307F">
        <w:rPr>
          <w:rFonts w:ascii="GHEA Grapalat" w:hAnsi="GHEA Grapalat"/>
          <w:sz w:val="18"/>
          <w:szCs w:val="18"/>
        </w:rPr>
        <w:t>file</w:t>
      </w:r>
      <w:r w:rsidRPr="0090307F">
        <w:rPr>
          <w:rFonts w:ascii="GHEA Grapalat" w:hAnsi="GHEA Grapalat"/>
          <w:sz w:val="18"/>
          <w:szCs w:val="18"/>
          <w:lang w:val="ru-RU"/>
        </w:rPr>
        <w:t>/</w:t>
      </w:r>
      <w:r w:rsidRPr="0090307F">
        <w:rPr>
          <w:rFonts w:ascii="GHEA Grapalat" w:hAnsi="GHEA Grapalat"/>
          <w:sz w:val="18"/>
          <w:szCs w:val="18"/>
        </w:rPr>
        <w:t>bffc</w:t>
      </w:r>
      <w:r w:rsidRPr="0090307F">
        <w:rPr>
          <w:rFonts w:ascii="GHEA Grapalat" w:hAnsi="GHEA Grapalat"/>
          <w:sz w:val="18"/>
          <w:szCs w:val="18"/>
          <w:lang w:val="ru-RU"/>
        </w:rPr>
        <w:t>6</w:t>
      </w:r>
      <w:r w:rsidRPr="0090307F">
        <w:rPr>
          <w:rFonts w:ascii="GHEA Grapalat" w:hAnsi="GHEA Grapalat"/>
          <w:sz w:val="18"/>
          <w:szCs w:val="18"/>
        </w:rPr>
        <w:t>cc</w:t>
      </w:r>
      <w:r w:rsidRPr="0090307F">
        <w:rPr>
          <w:rFonts w:ascii="GHEA Grapalat" w:hAnsi="GHEA Grapalat"/>
          <w:sz w:val="18"/>
          <w:szCs w:val="18"/>
          <w:lang w:val="ru-RU"/>
        </w:rPr>
        <w:t>5</w:t>
      </w:r>
      <w:r w:rsidRPr="0090307F">
        <w:rPr>
          <w:rFonts w:ascii="GHEA Grapalat" w:hAnsi="GHEA Grapalat"/>
          <w:sz w:val="18"/>
          <w:szCs w:val="18"/>
        </w:rPr>
        <w:t>eadc</w:t>
      </w:r>
      <w:r w:rsidRPr="0090307F">
        <w:rPr>
          <w:rFonts w:ascii="GHEA Grapalat" w:hAnsi="GHEA Grapalat"/>
          <w:sz w:val="18"/>
          <w:szCs w:val="18"/>
          <w:lang w:val="ru-RU"/>
        </w:rPr>
        <w:t>71</w:t>
      </w:r>
      <w:r w:rsidRPr="0090307F">
        <w:rPr>
          <w:rFonts w:ascii="GHEA Grapalat" w:hAnsi="GHEA Grapalat"/>
          <w:sz w:val="18"/>
          <w:szCs w:val="18"/>
        </w:rPr>
        <w:t>d</w:t>
      </w:r>
      <w:r w:rsidRPr="0090307F">
        <w:rPr>
          <w:rFonts w:ascii="GHEA Grapalat" w:hAnsi="GHEA Grapalat"/>
          <w:sz w:val="18"/>
          <w:szCs w:val="18"/>
          <w:lang w:val="ru-RU"/>
        </w:rPr>
        <w:t>91</w:t>
      </w:r>
      <w:r w:rsidRPr="0090307F">
        <w:rPr>
          <w:rFonts w:ascii="GHEA Grapalat" w:hAnsi="GHEA Grapalat"/>
          <w:sz w:val="18"/>
          <w:szCs w:val="18"/>
        </w:rPr>
        <w:t>c</w:t>
      </w:r>
      <w:r w:rsidRPr="0090307F">
        <w:rPr>
          <w:rFonts w:ascii="GHEA Grapalat" w:hAnsi="GHEA Grapalat"/>
          <w:sz w:val="18"/>
          <w:szCs w:val="18"/>
          <w:lang w:val="ru-RU"/>
        </w:rPr>
        <w:t>685</w:t>
      </w:r>
      <w:r w:rsidRPr="0090307F">
        <w:rPr>
          <w:rFonts w:ascii="GHEA Grapalat" w:hAnsi="GHEA Grapalat"/>
          <w:sz w:val="18"/>
          <w:szCs w:val="18"/>
        </w:rPr>
        <w:t>e</w:t>
      </w:r>
      <w:r w:rsidRPr="0090307F">
        <w:rPr>
          <w:rFonts w:ascii="GHEA Grapalat" w:hAnsi="GHEA Grapalat"/>
          <w:sz w:val="18"/>
          <w:szCs w:val="18"/>
          <w:lang w:val="ru-RU"/>
        </w:rPr>
        <w:t>2</w:t>
      </w:r>
      <w:r w:rsidRPr="0090307F">
        <w:rPr>
          <w:rFonts w:ascii="GHEA Grapalat" w:hAnsi="GHEA Grapalat"/>
          <w:sz w:val="18"/>
          <w:szCs w:val="18"/>
        </w:rPr>
        <w:t>fe</w:t>
      </w:r>
      <w:r w:rsidRPr="0090307F">
        <w:rPr>
          <w:rFonts w:ascii="GHEA Grapalat" w:hAnsi="GHEA Grapalat"/>
          <w:sz w:val="18"/>
          <w:szCs w:val="18"/>
          <w:lang w:val="ru-RU"/>
        </w:rPr>
        <w:t>5908112/29102021.</w:t>
      </w:r>
      <w:r w:rsidRPr="0090307F">
        <w:rPr>
          <w:rFonts w:ascii="GHEA Grapalat" w:hAnsi="GHEA Grapalat"/>
          <w:sz w:val="18"/>
          <w:szCs w:val="18"/>
        </w:rPr>
        <w:t>pdf</w:t>
      </w:r>
      <w:r w:rsidRPr="0090307F">
        <w:rPr>
          <w:rFonts w:ascii="GHEA Grapalat" w:hAnsi="GHEA Grapalat"/>
          <w:sz w:val="18"/>
          <w:szCs w:val="18"/>
          <w:lang w:val="ru-RU"/>
        </w:rPr>
        <w:t>):</w:t>
      </w:r>
    </w:p>
  </w:footnote>
  <w:footnote w:id="5">
    <w:p w:rsidR="004440E5" w:rsidRPr="0090307F" w:rsidRDefault="004440E5" w:rsidP="009851FD">
      <w:pPr>
        <w:pStyle w:val="FootnoteText"/>
        <w:jc w:val="both"/>
        <w:rPr>
          <w:rFonts w:ascii="GHEA Grapalat" w:hAnsi="GHEA Grapalat"/>
          <w:sz w:val="18"/>
          <w:szCs w:val="18"/>
        </w:rPr>
      </w:pPr>
      <w:r w:rsidRPr="0090307F">
        <w:rPr>
          <w:rStyle w:val="FootnoteReference"/>
          <w:rFonts w:ascii="GHEA Grapalat" w:hAnsi="GHEA Grapalat"/>
          <w:sz w:val="18"/>
          <w:szCs w:val="18"/>
        </w:rPr>
        <w:footnoteRef/>
      </w:r>
      <w:r w:rsidRPr="0090307F">
        <w:rPr>
          <w:rFonts w:ascii="GHEA Grapalat" w:hAnsi="GHEA Grapalat"/>
          <w:sz w:val="18"/>
          <w:szCs w:val="18"/>
        </w:rPr>
        <w:t xml:space="preserve"> </w:t>
      </w:r>
      <w:r w:rsidRPr="0090307F">
        <w:rPr>
          <w:rFonts w:ascii="GHEA Grapalat" w:eastAsia="GHEA Grapalat" w:hAnsi="GHEA Grapalat" w:cs="GHEA Grapalat"/>
          <w:color w:val="000000"/>
          <w:sz w:val="18"/>
          <w:szCs w:val="18"/>
        </w:rPr>
        <w:t>Ճյուղերի մանրամասն ցուցանիշները ներկայացված են Հավելվածում:</w:t>
      </w:r>
    </w:p>
  </w:footnote>
  <w:footnote w:id="6">
    <w:p w:rsidR="004440E5" w:rsidRPr="009A2D1A" w:rsidRDefault="004440E5" w:rsidP="0088342D">
      <w:pPr>
        <w:pStyle w:val="FootnoteText"/>
        <w:jc w:val="both"/>
        <w:rPr>
          <w:rFonts w:ascii="GHEA Grapalat" w:eastAsia="GHEA Grapalat" w:hAnsi="GHEA Grapalat" w:cs="GHEA Grapalat"/>
          <w:color w:val="000000"/>
          <w:sz w:val="18"/>
          <w:szCs w:val="18"/>
        </w:rPr>
      </w:pPr>
      <w:r w:rsidRPr="009A2D1A">
        <w:rPr>
          <w:rFonts w:ascii="GHEA Grapalat" w:eastAsia="GHEA Grapalat" w:hAnsi="GHEA Grapalat" w:cs="GHEA Grapalat"/>
          <w:color w:val="000000"/>
          <w:sz w:val="18"/>
          <w:szCs w:val="18"/>
          <w:vertAlign w:val="superscript"/>
        </w:rPr>
        <w:footnoteRef/>
      </w:r>
      <w:r w:rsidRPr="009A2D1A">
        <w:rPr>
          <w:rFonts w:ascii="GHEA Grapalat" w:eastAsia="GHEA Grapalat" w:hAnsi="GHEA Grapalat" w:cs="GHEA Grapalat"/>
          <w:color w:val="000000"/>
          <w:sz w:val="18"/>
          <w:szCs w:val="18"/>
        </w:rPr>
        <w:t xml:space="preserve"> ՏԱՑ-ի աճին ճյուղերի նպաստումները ՀՀ ֆինանսների նախարարության գնահատականներն են: Գյուղատնտեսության ցուցանիշը ոչ բոլոր հաշվարկներում է ներկայացված, քանի որ այն հրապարակվում է եռամսյակային պարբերականությամբ՝ պայմանավորված գյուղատնտեսության սեզոնայնությամբ և բնակլիմայական ոչ կայուն պայմաններից կախված ամսական արտադրության տատանողականության հարթեցման անհրաժեշտությամբ:</w:t>
      </w:r>
    </w:p>
  </w:footnote>
  <w:footnote w:id="7">
    <w:p w:rsidR="004440E5" w:rsidRPr="009851FD" w:rsidRDefault="004440E5" w:rsidP="009851FD">
      <w:pPr>
        <w:pStyle w:val="FootnoteText"/>
        <w:jc w:val="both"/>
        <w:rPr>
          <w:rFonts w:ascii="GHEA Grapalat" w:hAnsi="GHEA Grapalat"/>
          <w:sz w:val="18"/>
          <w:szCs w:val="18"/>
        </w:rPr>
      </w:pPr>
      <w:r w:rsidRPr="009851FD">
        <w:rPr>
          <w:rStyle w:val="FootnoteReference"/>
          <w:rFonts w:ascii="GHEA Grapalat" w:hAnsi="GHEA Grapalat"/>
          <w:sz w:val="18"/>
          <w:szCs w:val="18"/>
        </w:rPr>
        <w:footnoteRef/>
      </w:r>
      <w:r w:rsidRPr="009851FD">
        <w:rPr>
          <w:rFonts w:ascii="GHEA Grapalat" w:hAnsi="GHEA Grapalat"/>
          <w:sz w:val="18"/>
          <w:szCs w:val="18"/>
        </w:rPr>
        <w:t xml:space="preserve"> </w:t>
      </w:r>
      <w:r w:rsidRPr="009851FD">
        <w:rPr>
          <w:rFonts w:ascii="GHEA Grapalat" w:eastAsia="GHEA Grapalat" w:hAnsi="GHEA Grapalat" w:cs="GHEA Grapalat"/>
          <w:color w:val="000000"/>
          <w:sz w:val="18"/>
          <w:szCs w:val="18"/>
        </w:rPr>
        <w:t>Համախառն պահանջարկի ցուցանիշները ՀՀ ֆինանսների նախարարության գնահատականներն են:</w:t>
      </w:r>
    </w:p>
  </w:footnote>
  <w:footnote w:id="8">
    <w:p w:rsidR="004440E5" w:rsidRPr="00764D74" w:rsidRDefault="004440E5" w:rsidP="0088342D">
      <w:pPr>
        <w:jc w:val="both"/>
        <w:rPr>
          <w:rFonts w:ascii="GHEA Grapalat" w:eastAsia="GHEA Grapalat" w:hAnsi="GHEA Grapalat" w:cs="GHEA Grapalat"/>
          <w:color w:val="000000"/>
          <w:sz w:val="18"/>
          <w:szCs w:val="18"/>
        </w:rPr>
      </w:pPr>
      <w:r w:rsidRPr="00764D74">
        <w:rPr>
          <w:rStyle w:val="FootnoteReference"/>
          <w:rFonts w:ascii="GHEA Grapalat" w:hAnsi="GHEA Grapalat"/>
          <w:sz w:val="18"/>
          <w:szCs w:val="18"/>
        </w:rPr>
        <w:footnoteRef/>
      </w:r>
      <w:r w:rsidRPr="00764D74">
        <w:rPr>
          <w:rFonts w:ascii="GHEA Grapalat" w:eastAsia="GHEA Grapalat" w:hAnsi="GHEA Grapalat" w:cs="GHEA Grapalat"/>
          <w:color w:val="000000"/>
          <w:sz w:val="18"/>
          <w:szCs w:val="18"/>
        </w:rPr>
        <w:t xml:space="preserve"> </w:t>
      </w:r>
      <w:r w:rsidRPr="00764D74">
        <w:rPr>
          <w:rFonts w:ascii="GHEA Grapalat" w:eastAsia="GHEA Grapalat" w:hAnsi="GHEA Grapalat"/>
          <w:color w:val="000000"/>
          <w:sz w:val="18"/>
          <w:szCs w:val="18"/>
        </w:rPr>
        <w:t>Այստեղ ներկայացված են հիմնական միջոցներում ներդրումները՝ հաշվի առնելով, որ 2019 թվականից ՀՀ ՎԿ-ի կողմից համախառն կուտակման մեջ հաշվառվող պաշարների փոփոխության մեջ ներառվում են նաև վիճակագրական շեղումները:</w:t>
      </w:r>
    </w:p>
  </w:footnote>
  <w:footnote w:id="9">
    <w:p w:rsidR="004440E5" w:rsidRPr="00764D74" w:rsidRDefault="004440E5" w:rsidP="0088342D">
      <w:pPr>
        <w:jc w:val="both"/>
        <w:rPr>
          <w:rFonts w:ascii="GHEA Grapalat" w:eastAsia="GHEA Grapalat" w:hAnsi="GHEA Grapalat"/>
          <w:color w:val="000000"/>
          <w:sz w:val="18"/>
          <w:szCs w:val="18"/>
        </w:rPr>
      </w:pPr>
      <w:r w:rsidRPr="00764D74">
        <w:rPr>
          <w:rFonts w:ascii="GHEA Grapalat" w:eastAsia="GHEA Grapalat" w:hAnsi="GHEA Grapalat"/>
          <w:color w:val="000000"/>
          <w:sz w:val="18"/>
          <w:szCs w:val="18"/>
          <w:vertAlign w:val="superscript"/>
        </w:rPr>
        <w:footnoteRef/>
      </w:r>
      <w:r w:rsidRPr="00764D74">
        <w:rPr>
          <w:rFonts w:ascii="GHEA Grapalat" w:eastAsia="GHEA Grapalat" w:hAnsi="GHEA Grapalat"/>
          <w:color w:val="000000"/>
          <w:sz w:val="18"/>
          <w:szCs w:val="18"/>
        </w:rPr>
        <w:t xml:space="preserve"> Ներդրումների ճյուղային կառուցվածքի ցուցանիշները վերաբերում են ներդրումների՝ կապիտալ շինարարությանն ուղղվող մասին: Ավելի մանրամասն տե՛ս Շինարարություն հատվածում:</w:t>
      </w:r>
    </w:p>
  </w:footnote>
  <w:footnote w:id="10">
    <w:p w:rsidR="004440E5" w:rsidRPr="003700EA" w:rsidRDefault="004440E5" w:rsidP="00F04094">
      <w:pPr>
        <w:pStyle w:val="FootnoteText"/>
        <w:jc w:val="both"/>
        <w:rPr>
          <w:rFonts w:ascii="GHEA Grapalat" w:hAnsi="GHEA Grapalat"/>
          <w:sz w:val="18"/>
          <w:szCs w:val="18"/>
        </w:rPr>
      </w:pPr>
      <w:r w:rsidRPr="003700EA">
        <w:rPr>
          <w:rStyle w:val="FootnoteReference"/>
          <w:rFonts w:ascii="GHEA Grapalat" w:hAnsi="GHEA Grapalat"/>
          <w:sz w:val="18"/>
          <w:szCs w:val="18"/>
        </w:rPr>
        <w:footnoteRef/>
      </w:r>
      <w:r w:rsidRPr="003700EA">
        <w:rPr>
          <w:rFonts w:ascii="GHEA Grapalat" w:hAnsi="GHEA Grapalat"/>
          <w:sz w:val="18"/>
          <w:szCs w:val="18"/>
        </w:rPr>
        <w:t xml:space="preserve"> Աղբյուրը՝ ՀՀ ՎԿ և ՀՀ ՖՆ հաշվարկներ:</w:t>
      </w:r>
    </w:p>
  </w:footnote>
  <w:footnote w:id="11">
    <w:p w:rsidR="004440E5" w:rsidRPr="00F31F0B" w:rsidRDefault="004440E5" w:rsidP="00F31F0B">
      <w:pPr>
        <w:pBdr>
          <w:top w:val="nil"/>
          <w:left w:val="nil"/>
          <w:bottom w:val="nil"/>
          <w:right w:val="nil"/>
          <w:between w:val="nil"/>
        </w:pBdr>
        <w:jc w:val="both"/>
        <w:rPr>
          <w:rFonts w:ascii="GHEA Grapalat" w:hAnsi="GHEA Grapalat"/>
          <w:sz w:val="18"/>
          <w:szCs w:val="18"/>
        </w:rPr>
      </w:pPr>
      <w:r w:rsidRPr="00F31F0B">
        <w:rPr>
          <w:rStyle w:val="FootnoteReference"/>
          <w:rFonts w:ascii="GHEA Grapalat" w:hAnsi="GHEA Grapalat"/>
          <w:sz w:val="18"/>
          <w:szCs w:val="18"/>
        </w:rPr>
        <w:footnoteRef/>
      </w:r>
      <w:r w:rsidRPr="00F31F0B">
        <w:rPr>
          <w:rFonts w:ascii="GHEA Grapalat" w:eastAsia="GHEA Grapalat" w:hAnsi="GHEA Grapalat" w:cs="GHEA Grapalat"/>
          <w:i/>
          <w:color w:val="000000"/>
          <w:sz w:val="18"/>
          <w:szCs w:val="18"/>
        </w:rPr>
        <w:t xml:space="preserve"> </w:t>
      </w:r>
      <w:r w:rsidRPr="00F31F0B">
        <w:rPr>
          <w:rFonts w:ascii="GHEA Grapalat" w:hAnsi="GHEA Grapalat"/>
          <w:sz w:val="18"/>
          <w:szCs w:val="18"/>
        </w:rPr>
        <w:t xml:space="preserve">Ներմուծման տվյալները ներկայացված են ՍԻՖ գներով: </w:t>
      </w:r>
    </w:p>
  </w:footnote>
  <w:footnote w:id="12">
    <w:p w:rsidR="004440E5" w:rsidRPr="00F31F0B" w:rsidRDefault="004440E5" w:rsidP="00F31F0B">
      <w:pPr>
        <w:pStyle w:val="FootnoteText"/>
        <w:jc w:val="both"/>
        <w:rPr>
          <w:rFonts w:ascii="GHEA Grapalat" w:eastAsia="GHEA Grapalat" w:hAnsi="GHEA Grapalat" w:cs="GHEA Grapalat"/>
          <w:color w:val="000000"/>
          <w:sz w:val="18"/>
          <w:szCs w:val="18"/>
        </w:rPr>
      </w:pPr>
      <w:r w:rsidRPr="00F31F0B">
        <w:rPr>
          <w:rStyle w:val="FootnoteReference"/>
          <w:rFonts w:ascii="GHEA Grapalat" w:hAnsi="GHEA Grapalat"/>
          <w:sz w:val="18"/>
          <w:szCs w:val="18"/>
        </w:rPr>
        <w:footnoteRef/>
      </w:r>
      <w:r w:rsidRPr="00F31F0B">
        <w:rPr>
          <w:rFonts w:ascii="GHEA Grapalat" w:hAnsi="GHEA Grapalat"/>
          <w:sz w:val="18"/>
          <w:szCs w:val="18"/>
        </w:rPr>
        <w:t xml:space="preserve"> </w:t>
      </w:r>
      <w:r w:rsidRPr="00F31F0B">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 xml:space="preserve">վիճակագրական </w:t>
      </w:r>
      <w:r>
        <w:rPr>
          <w:rFonts w:ascii="GHEA Grapalat" w:eastAsia="GHEA Grapalat" w:hAnsi="GHEA Grapalat" w:cs="GHEA Grapalat"/>
          <w:color w:val="000000"/>
          <w:sz w:val="18"/>
          <w:szCs w:val="18"/>
        </w:rPr>
        <w:t>կոմիտե</w:t>
      </w:r>
      <w:r w:rsidRPr="00F31F0B">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«Հայաստանի Հանրապետության սոցիալ-տնտեսական վիճակը» ամսական զեկույցներ:</w:t>
      </w:r>
    </w:p>
  </w:footnote>
  <w:footnote w:id="13">
    <w:p w:rsidR="004440E5" w:rsidRPr="00F31F0B" w:rsidRDefault="004440E5" w:rsidP="00F31F0B">
      <w:pPr>
        <w:spacing w:line="276" w:lineRule="auto"/>
        <w:jc w:val="both"/>
        <w:rPr>
          <w:sz w:val="18"/>
          <w:szCs w:val="18"/>
        </w:rPr>
      </w:pPr>
      <w:r w:rsidRPr="00F31F0B">
        <w:rPr>
          <w:rStyle w:val="FootnoteReference"/>
          <w:rFonts w:ascii="GHEA Grapalat" w:hAnsi="GHEA Grapalat"/>
          <w:sz w:val="18"/>
          <w:szCs w:val="18"/>
        </w:rPr>
        <w:footnoteRef/>
      </w:r>
      <w:r w:rsidRPr="00F31F0B">
        <w:rPr>
          <w:rStyle w:val="FootnoteReference"/>
          <w:rFonts w:ascii="GHEA Grapalat" w:hAnsi="GHEA Grapalat"/>
          <w:sz w:val="18"/>
          <w:szCs w:val="18"/>
        </w:rPr>
        <w:t xml:space="preserve"> </w:t>
      </w:r>
      <w:r w:rsidRPr="00F31F0B">
        <w:rPr>
          <w:rFonts w:ascii="GHEA Grapalat" w:eastAsia="GHEA Grapalat" w:hAnsi="GHEA Grapalat" w:cs="GHEA Grapalat"/>
          <w:color w:val="000000"/>
          <w:sz w:val="18"/>
          <w:szCs w:val="18"/>
        </w:rPr>
        <w:t>Աղբյուրը՝ ՀՀ</w:t>
      </w:r>
      <w:r>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 xml:space="preserve">վիճակագրական </w:t>
      </w:r>
      <w:r>
        <w:rPr>
          <w:rFonts w:ascii="GHEA Grapalat" w:eastAsia="GHEA Grapalat" w:hAnsi="GHEA Grapalat" w:cs="GHEA Grapalat"/>
          <w:color w:val="000000"/>
          <w:sz w:val="18"/>
          <w:szCs w:val="18"/>
        </w:rPr>
        <w:t>կոմիտե</w:t>
      </w:r>
      <w:r w:rsidRPr="00F31F0B">
        <w:rPr>
          <w:rFonts w:ascii="GHEA Grapalat" w:eastAsia="GHEA Grapalat" w:hAnsi="GHEA Grapalat" w:cs="GHEA Grapalat"/>
          <w:color w:val="000000"/>
          <w:sz w:val="18"/>
          <w:szCs w:val="18"/>
        </w:rPr>
        <w:t>,</w:t>
      </w:r>
      <w:r>
        <w:rPr>
          <w:rFonts w:ascii="GHEA Grapalat" w:eastAsia="GHEA Grapalat" w:hAnsi="GHEA Grapalat" w:cs="GHEA Grapalat"/>
          <w:color w:val="000000"/>
          <w:sz w:val="18"/>
          <w:szCs w:val="18"/>
        </w:rPr>
        <w:t xml:space="preserve"> </w:t>
      </w:r>
      <w:r w:rsidRPr="00F31F0B">
        <w:rPr>
          <w:rFonts w:ascii="GHEA Grapalat" w:eastAsia="GHEA Grapalat" w:hAnsi="GHEA Grapalat" w:cs="GHEA Grapalat"/>
          <w:color w:val="000000"/>
          <w:sz w:val="18"/>
          <w:szCs w:val="18"/>
        </w:rPr>
        <w:t>«Հայաստանի Հանրապետության սոցիալ-տնտեսական վիճակը» ամսական զեկույցներ և ՀՀ ՖՆ հաշվարկներ:</w:t>
      </w:r>
    </w:p>
  </w:footnote>
  <w:footnote w:id="14">
    <w:p w:rsidR="004440E5" w:rsidRPr="00194693" w:rsidRDefault="004440E5" w:rsidP="005A43A9">
      <w:pPr>
        <w:pStyle w:val="FootnoteText"/>
        <w:rPr>
          <w:rFonts w:ascii="GHEA Grapalat" w:hAnsi="GHEA Grapalat"/>
          <w:sz w:val="18"/>
          <w:szCs w:val="18"/>
        </w:rPr>
      </w:pPr>
      <w:r w:rsidRPr="00194693">
        <w:rPr>
          <w:rStyle w:val="FootnoteReference"/>
          <w:rFonts w:ascii="GHEA Grapalat" w:hAnsi="GHEA Grapalat"/>
          <w:sz w:val="18"/>
          <w:szCs w:val="18"/>
        </w:rPr>
        <w:footnoteRef/>
      </w:r>
      <w:r w:rsidRPr="00194693">
        <w:rPr>
          <w:rFonts w:ascii="GHEA Grapalat" w:hAnsi="GHEA Grapalat"/>
          <w:sz w:val="18"/>
          <w:szCs w:val="18"/>
        </w:rPr>
        <w:t xml:space="preserve"> </w:t>
      </w:r>
      <w:r w:rsidRPr="00194693">
        <w:rPr>
          <w:rFonts w:ascii="GHEA Grapalat" w:eastAsia="GHEA Grapalat" w:hAnsi="GHEA Grapalat" w:cs="GHEA Grapalat"/>
          <w:color w:val="000000"/>
          <w:sz w:val="18"/>
          <w:szCs w:val="18"/>
        </w:rPr>
        <w:t>Մանրամասն ցուցանիշները ներկայացված են Հավելվածում:</w:t>
      </w:r>
    </w:p>
  </w:footnote>
  <w:footnote w:id="15">
    <w:p w:rsidR="004440E5" w:rsidRPr="00194693" w:rsidRDefault="004440E5" w:rsidP="00962F26">
      <w:pPr>
        <w:pStyle w:val="FootnoteText"/>
        <w:jc w:val="both"/>
        <w:rPr>
          <w:rFonts w:ascii="GHEA Grapalat" w:hAnsi="GHEA Grapalat"/>
          <w:sz w:val="18"/>
          <w:szCs w:val="18"/>
        </w:rPr>
      </w:pPr>
      <w:r w:rsidRPr="00194693">
        <w:rPr>
          <w:rStyle w:val="FootnoteReference"/>
          <w:rFonts w:ascii="GHEA Grapalat" w:hAnsi="GHEA Grapalat"/>
          <w:sz w:val="18"/>
          <w:szCs w:val="18"/>
        </w:rPr>
        <w:footnoteRef/>
      </w:r>
      <w:r w:rsidRPr="00194693">
        <w:rPr>
          <w:rFonts w:ascii="GHEA Grapalat" w:hAnsi="GHEA Grapalat"/>
          <w:sz w:val="18"/>
          <w:szCs w:val="18"/>
        </w:rPr>
        <w:t xml:space="preserve"> </w:t>
      </w:r>
      <w:r w:rsidRPr="00194693">
        <w:rPr>
          <w:rFonts w:ascii="GHEA Grapalat" w:eastAsia="GHEA Grapalat" w:hAnsi="GHEA Grapalat" w:cs="GHEA Grapalat"/>
          <w:color w:val="000000"/>
          <w:sz w:val="18"/>
          <w:szCs w:val="18"/>
        </w:rPr>
        <w:t>Աղբյուրը՝ ՀՀ վիճակագրական կոմիտե, «Հայաստանի Հանրապետության սոցիալ-տնտեսական վիճակը» ամսական զեկույցներ և ՀՀ ՖՆ հաշվարկներ:</w:t>
      </w:r>
    </w:p>
  </w:footnote>
  <w:footnote w:id="16">
    <w:p w:rsidR="004440E5" w:rsidRPr="00194693" w:rsidRDefault="004440E5" w:rsidP="006572E1">
      <w:pPr>
        <w:pStyle w:val="FootnoteText"/>
        <w:rPr>
          <w:rFonts w:ascii="GHEA Grapalat" w:hAnsi="GHEA Grapalat"/>
          <w:sz w:val="18"/>
          <w:szCs w:val="18"/>
        </w:rPr>
      </w:pPr>
      <w:r w:rsidRPr="00194693">
        <w:rPr>
          <w:rStyle w:val="FootnoteReference"/>
          <w:rFonts w:ascii="GHEA Grapalat" w:hAnsi="GHEA Grapalat"/>
          <w:sz w:val="18"/>
          <w:szCs w:val="18"/>
        </w:rPr>
        <w:footnoteRef/>
      </w:r>
      <w:r w:rsidRPr="00194693">
        <w:rPr>
          <w:rFonts w:ascii="GHEA Grapalat" w:hAnsi="GHEA Grapalat"/>
          <w:sz w:val="18"/>
          <w:szCs w:val="18"/>
        </w:rPr>
        <w:t xml:space="preserve"> </w:t>
      </w:r>
      <w:r w:rsidRPr="00194693">
        <w:rPr>
          <w:rFonts w:ascii="GHEA Grapalat" w:eastAsia="GHEA Grapalat" w:hAnsi="GHEA Grapalat" w:cs="GHEA Grapalat"/>
          <w:color w:val="000000"/>
          <w:sz w:val="18"/>
          <w:szCs w:val="18"/>
        </w:rPr>
        <w:t>Մանրամասն ցուցանիշները ներկայացված են Հավելվածում:</w:t>
      </w:r>
    </w:p>
  </w:footnote>
  <w:footnote w:id="17">
    <w:p w:rsidR="004440E5" w:rsidRPr="00194693" w:rsidRDefault="004440E5" w:rsidP="006572E1">
      <w:pPr>
        <w:jc w:val="both"/>
        <w:rPr>
          <w:rFonts w:ascii="GHEA Grapalat" w:eastAsia="Merriweather" w:hAnsi="GHEA Grapalat" w:cs="Merriweather"/>
          <w:color w:val="000000"/>
          <w:sz w:val="16"/>
          <w:szCs w:val="16"/>
        </w:rPr>
      </w:pPr>
      <w:r w:rsidRPr="00194693">
        <w:rPr>
          <w:rStyle w:val="FootnoteReference"/>
          <w:rFonts w:ascii="GHEA Grapalat" w:hAnsi="GHEA Grapalat"/>
          <w:sz w:val="18"/>
          <w:szCs w:val="18"/>
        </w:rPr>
        <w:footnoteRef/>
      </w:r>
      <w:r w:rsidRPr="00194693">
        <w:rPr>
          <w:rFonts w:ascii="GHEA Grapalat" w:hAnsi="GHEA Grapalat"/>
          <w:color w:val="000000"/>
          <w:sz w:val="18"/>
          <w:szCs w:val="18"/>
        </w:rPr>
        <w:t xml:space="preserve"> </w:t>
      </w:r>
      <w:r w:rsidRPr="00194693">
        <w:rPr>
          <w:rFonts w:ascii="GHEA Grapalat" w:eastAsia="GHEA Grapalat" w:hAnsi="GHEA Grapalat" w:cs="GHEA Grapalat"/>
          <w:color w:val="000000"/>
          <w:sz w:val="18"/>
          <w:szCs w:val="18"/>
        </w:rPr>
        <w:t>Ապրանքների լայն տնտեսական դասակարգմամբ (BEC) պաշտոնական տվյալները հրապարակվում են տարեկան կրտվածքով և կհրապարակվեն հաջորդ տարվա՝ 2022 թվականի վերջին, ուստի այս հատվածում ներկայացված են ՀՀ ՖՆ</w:t>
      </w:r>
      <w:r w:rsidRPr="00976F88">
        <w:rPr>
          <w:rFonts w:ascii="GHEA Grapalat" w:eastAsia="GHEA Grapalat" w:hAnsi="GHEA Grapalat" w:cs="GHEA Grapalat"/>
          <w:i/>
          <w:color w:val="000000"/>
          <w:sz w:val="18"/>
          <w:szCs w:val="18"/>
        </w:rPr>
        <w:t xml:space="preserve"> </w:t>
      </w:r>
      <w:r w:rsidRPr="00194693">
        <w:rPr>
          <w:rFonts w:ascii="GHEA Grapalat" w:eastAsia="GHEA Grapalat" w:hAnsi="GHEA Grapalat" w:cs="GHEA Grapalat"/>
          <w:color w:val="000000"/>
          <w:sz w:val="18"/>
          <w:szCs w:val="18"/>
        </w:rPr>
        <w:t>գնահատականները (կիրառվել են արտաքին առևտրի 4-անիշ վիճակագրությունից BEC-ին անցման միջազգային փորձում ընդունված անցումային բանալիներ):</w:t>
      </w:r>
    </w:p>
  </w:footnote>
  <w:footnote w:id="18">
    <w:p w:rsidR="004440E5" w:rsidRPr="00194693" w:rsidRDefault="004440E5" w:rsidP="006572E1">
      <w:pPr>
        <w:pStyle w:val="FootnoteText"/>
        <w:rPr>
          <w:rFonts w:ascii="GHEA Grapalat" w:hAnsi="GHEA Grapalat"/>
          <w:sz w:val="18"/>
          <w:szCs w:val="18"/>
        </w:rPr>
      </w:pPr>
      <w:r w:rsidRPr="00194693">
        <w:rPr>
          <w:rStyle w:val="FootnoteReference"/>
          <w:rFonts w:ascii="GHEA Grapalat" w:hAnsi="GHEA Grapalat"/>
          <w:sz w:val="18"/>
          <w:szCs w:val="18"/>
        </w:rPr>
        <w:footnoteRef/>
      </w:r>
      <w:r w:rsidRPr="00194693">
        <w:rPr>
          <w:rFonts w:ascii="GHEA Grapalat" w:hAnsi="GHEA Grapalat"/>
          <w:sz w:val="18"/>
          <w:szCs w:val="18"/>
        </w:rPr>
        <w:t xml:space="preserve"> </w:t>
      </w:r>
      <w:r w:rsidRPr="00194693">
        <w:rPr>
          <w:rFonts w:ascii="GHEA Grapalat" w:eastAsia="GHEA Grapalat" w:hAnsi="GHEA Grapalat" w:cs="GHEA Grapalat"/>
          <w:color w:val="000000"/>
          <w:sz w:val="18"/>
          <w:szCs w:val="18"/>
        </w:rPr>
        <w:t>Մանրամասն ցուցանիշները ներկայացված են Հավելվածում:</w:t>
      </w:r>
    </w:p>
  </w:footnote>
  <w:footnote w:id="19">
    <w:p w:rsidR="004440E5" w:rsidRPr="00194693" w:rsidRDefault="004440E5" w:rsidP="005A43A9">
      <w:pPr>
        <w:pBdr>
          <w:top w:val="nil"/>
          <w:left w:val="nil"/>
          <w:bottom w:val="nil"/>
          <w:right w:val="nil"/>
          <w:between w:val="nil"/>
        </w:pBdr>
        <w:jc w:val="both"/>
        <w:rPr>
          <w:rFonts w:ascii="GHEA Grapalat" w:eastAsia="GHEA Grapalat" w:hAnsi="GHEA Grapalat" w:cs="GHEA Grapalat"/>
          <w:color w:val="000000"/>
          <w:sz w:val="18"/>
          <w:szCs w:val="18"/>
        </w:rPr>
      </w:pPr>
      <w:r w:rsidRPr="00194693">
        <w:rPr>
          <w:rStyle w:val="FootnoteReference"/>
          <w:rFonts w:ascii="GHEA Grapalat" w:hAnsi="GHEA Grapalat"/>
          <w:sz w:val="18"/>
          <w:szCs w:val="18"/>
        </w:rPr>
        <w:footnoteRef/>
      </w:r>
      <w:r w:rsidRPr="00194693">
        <w:rPr>
          <w:rFonts w:ascii="GHEA Grapalat" w:eastAsia="Merriweather" w:hAnsi="GHEA Grapalat" w:cs="Merriweather"/>
          <w:color w:val="000000"/>
          <w:sz w:val="18"/>
          <w:szCs w:val="18"/>
        </w:rPr>
        <w:t xml:space="preserve"> </w:t>
      </w:r>
      <w:r w:rsidRPr="00194693">
        <w:rPr>
          <w:rFonts w:ascii="GHEA Grapalat" w:eastAsia="GHEA Grapalat" w:hAnsi="GHEA Grapalat" w:cs="GHEA Grapalat"/>
          <w:color w:val="000000"/>
          <w:sz w:val="18"/>
          <w:szCs w:val="18"/>
        </w:rPr>
        <w:t xml:space="preserve">Ընթացիկ տարվա ինն ամիսների ծառայությունների մասին տեղեկատվության բացակայության պատճառով ողջ շարքը ներկայացված է ապրանքների արտահանման և ներմուծման հարաբերակցությամբ (ՖՕԲ գներով, «Ապրանքների առևտուրն ըստ վճարային հաշվեկշռի հիմքի» հոդված): 2021 թվականի ինն ամիսների ցուցանիշը նախնական գնահատական է: </w:t>
      </w:r>
    </w:p>
    <w:p w:rsidR="004440E5" w:rsidRPr="00194693" w:rsidRDefault="004440E5" w:rsidP="00962F26">
      <w:pPr>
        <w:pBdr>
          <w:top w:val="nil"/>
          <w:left w:val="nil"/>
          <w:bottom w:val="nil"/>
          <w:right w:val="nil"/>
          <w:between w:val="nil"/>
        </w:pBdr>
        <w:jc w:val="both"/>
        <w:rPr>
          <w:rFonts w:ascii="GHEA Grapalat" w:eastAsia="Merriweather" w:hAnsi="GHEA Grapalat" w:cs="Merriweather"/>
          <w:color w:val="000000"/>
          <w:sz w:val="18"/>
          <w:szCs w:val="18"/>
        </w:rPr>
      </w:pPr>
      <w:r w:rsidRPr="00194693">
        <w:rPr>
          <w:rFonts w:ascii="GHEA Grapalat" w:eastAsia="GHEA Grapalat" w:hAnsi="GHEA Grapalat" w:cs="GHEA Grapalat"/>
          <w:color w:val="000000"/>
          <w:sz w:val="18"/>
          <w:szCs w:val="18"/>
        </w:rPr>
        <w:t>Աղբյուրը` ՀՀ վիճակագրական կոմիտե, «ՀՀ վճարային հաշվեկշիռ-6» տվյալների բազա և ՀՀ ՖՆ գնահատականներ:</w:t>
      </w:r>
    </w:p>
  </w:footnote>
  <w:footnote w:id="20">
    <w:p w:rsidR="004440E5" w:rsidRPr="00194693" w:rsidRDefault="004440E5" w:rsidP="00C718AE">
      <w:pPr>
        <w:pStyle w:val="FootnoteText"/>
        <w:rPr>
          <w:rFonts w:ascii="GHEA Grapalat" w:hAnsi="GHEA Grapalat"/>
          <w:sz w:val="18"/>
        </w:rPr>
      </w:pPr>
      <w:r w:rsidRPr="00194693">
        <w:rPr>
          <w:rStyle w:val="FootnoteReference"/>
          <w:rFonts w:ascii="GHEA Grapalat" w:hAnsi="GHEA Grapalat"/>
          <w:sz w:val="18"/>
        </w:rPr>
        <w:footnoteRef/>
      </w:r>
      <w:r w:rsidRPr="00194693">
        <w:rPr>
          <w:rFonts w:ascii="GHEA Grapalat" w:hAnsi="GHEA Grapalat"/>
          <w:sz w:val="18"/>
        </w:rPr>
        <w:t xml:space="preserve"> Աղբյուրը՝ ՀՀ ԿԲ, «</w:t>
      </w:r>
      <w:r w:rsidRPr="00194693">
        <w:rPr>
          <w:rFonts w:ascii="GHEA Grapalat" w:hAnsi="GHEA Grapalat" w:cs="Sylfaen"/>
          <w:sz w:val="18"/>
        </w:rPr>
        <w:t>ՀՀ բանկերի միջոցով ֆիզիկական անձանց անունով արտերկրից ստացված և ՀՀ-ից ֆիզիկական անձանց կողմից արտերկիր իրականացված փոխանցումներ», զուտ ներհոսք (https://www.cba.am/am/SitePages/statexternalsector.aspx)։</w:t>
      </w:r>
    </w:p>
  </w:footnote>
  <w:footnote w:id="21">
    <w:p w:rsidR="004440E5" w:rsidRPr="00423D4A" w:rsidRDefault="004440E5" w:rsidP="005044C3">
      <w:pPr>
        <w:pStyle w:val="FootnoteText"/>
        <w:jc w:val="both"/>
        <w:rPr>
          <w:rFonts w:ascii="GHEA Grapalat" w:hAnsi="GHEA Grapalat"/>
          <w:sz w:val="18"/>
          <w:szCs w:val="18"/>
        </w:rPr>
      </w:pPr>
      <w:r w:rsidRPr="00AE3702">
        <w:rPr>
          <w:rStyle w:val="FootnoteReference"/>
          <w:rFonts w:ascii="GHEA Grapalat" w:hAnsi="GHEA Grapalat"/>
          <w:sz w:val="18"/>
          <w:szCs w:val="18"/>
        </w:rPr>
        <w:footnoteRef/>
      </w:r>
      <w:r w:rsidRPr="00AE3702">
        <w:rPr>
          <w:rFonts w:ascii="GHEA Grapalat" w:hAnsi="GHEA Grapalat"/>
          <w:sz w:val="18"/>
          <w:szCs w:val="18"/>
        </w:rPr>
        <w:t xml:space="preserve"> </w:t>
      </w:r>
      <w:r w:rsidRPr="00AE3702">
        <w:rPr>
          <w:rFonts w:ascii="GHEA Grapalat" w:hAnsi="GHEA Grapalat" w:cs="Sylfaen"/>
          <w:sz w:val="18"/>
          <w:szCs w:val="18"/>
        </w:rPr>
        <w:t>Աղբյուր՝ ՀՀ ԿԲ</w:t>
      </w:r>
      <w:r w:rsidRPr="00423D4A">
        <w:rPr>
          <w:rFonts w:ascii="GHEA Grapalat" w:hAnsi="GHEA Grapalat" w:cs="Sylfaen"/>
          <w:sz w:val="18"/>
          <w:szCs w:val="18"/>
        </w:rPr>
        <w:t>:</w:t>
      </w:r>
    </w:p>
  </w:footnote>
  <w:footnote w:id="22">
    <w:p w:rsidR="004440E5" w:rsidRPr="00B92DD1" w:rsidRDefault="004440E5" w:rsidP="00B92DD1">
      <w:pPr>
        <w:pStyle w:val="FootnoteText"/>
        <w:tabs>
          <w:tab w:val="left" w:pos="142"/>
        </w:tabs>
        <w:jc w:val="both"/>
        <w:rPr>
          <w:rFonts w:ascii="GHEA Grapalat" w:hAnsi="GHEA Grapalat" w:cs="Sylfaen"/>
          <w:sz w:val="18"/>
          <w:szCs w:val="18"/>
        </w:rPr>
      </w:pPr>
      <w:r w:rsidRPr="00B92DD1">
        <w:rPr>
          <w:rStyle w:val="FootnoteReference"/>
          <w:rFonts w:ascii="GHEA Grapalat" w:hAnsi="GHEA Grapalat"/>
          <w:sz w:val="18"/>
          <w:szCs w:val="18"/>
        </w:rPr>
        <w:footnoteRef/>
      </w:r>
      <w:r>
        <w:rPr>
          <w:rFonts w:ascii="GHEA Grapalat" w:eastAsia="GHEA Grapalat" w:hAnsi="GHEA Grapalat" w:cs="GHEA Grapalat"/>
          <w:color w:val="000000"/>
          <w:sz w:val="18"/>
          <w:szCs w:val="18"/>
        </w:rPr>
        <w:t xml:space="preserve"> </w:t>
      </w:r>
      <w:r w:rsidRPr="00B92DD1">
        <w:rPr>
          <w:rFonts w:ascii="GHEA Grapalat" w:eastAsia="GHEA Grapalat" w:hAnsi="GHEA Grapalat" w:cs="GHEA Grapalat"/>
          <w:color w:val="000000"/>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23">
    <w:p w:rsidR="004440E5" w:rsidRPr="001F2C48" w:rsidRDefault="004440E5" w:rsidP="00B57822">
      <w:pPr>
        <w:pStyle w:val="FootnoteText"/>
        <w:jc w:val="both"/>
      </w:pPr>
      <w:r w:rsidRPr="001F2C48">
        <w:rPr>
          <w:rStyle w:val="FootnoteReference"/>
          <w:rFonts w:ascii="GHEA Grapalat" w:hAnsi="GHEA Grapalat"/>
          <w:sz w:val="18"/>
          <w:szCs w:val="18"/>
        </w:rPr>
        <w:footnoteRef/>
      </w:r>
      <w:r w:rsidRPr="001F2C48">
        <w:rPr>
          <w:rFonts w:ascii="GHEA Grapalat" w:hAnsi="GHEA Grapalat"/>
          <w:sz w:val="18"/>
          <w:szCs w:val="18"/>
        </w:rPr>
        <w:t xml:space="preserve"> Աղբյուրը՝ ՀՀ ԿԲ և ՀՀ ՖՆ հաշվարկներ</w:t>
      </w:r>
    </w:p>
  </w:footnote>
  <w:footnote w:id="24">
    <w:p w:rsidR="004440E5" w:rsidRPr="0094636D" w:rsidRDefault="004440E5" w:rsidP="0094636D">
      <w:pPr>
        <w:pStyle w:val="FootnoteText"/>
        <w:jc w:val="both"/>
        <w:rPr>
          <w:rFonts w:ascii="GHEA Grapalat" w:eastAsia="GHEA Grapalat" w:hAnsi="GHEA Grapalat" w:cs="GHEA Grapalat"/>
          <w:color w:val="000000"/>
          <w:sz w:val="18"/>
          <w:szCs w:val="18"/>
        </w:rPr>
      </w:pPr>
      <w:r w:rsidRPr="0094636D">
        <w:rPr>
          <w:rStyle w:val="FootnoteReference"/>
          <w:rFonts w:ascii="GHEA Grapalat" w:hAnsi="GHEA Grapalat"/>
          <w:sz w:val="18"/>
          <w:szCs w:val="18"/>
        </w:rPr>
        <w:footnoteRef/>
      </w:r>
      <w:r w:rsidRPr="0094636D">
        <w:rPr>
          <w:rFonts w:ascii="GHEA Grapalat" w:hAnsi="GHEA Grapalat"/>
          <w:sz w:val="18"/>
          <w:szCs w:val="18"/>
        </w:rPr>
        <w:t xml:space="preserve"> </w:t>
      </w:r>
      <w:r w:rsidRPr="0094636D">
        <w:rPr>
          <w:rFonts w:ascii="GHEA Grapalat" w:eastAsia="GHEA Grapalat" w:hAnsi="GHEA Grapalat" w:cs="GHEA Grapalat"/>
          <w:color w:val="000000"/>
          <w:sz w:val="18"/>
          <w:szCs w:val="18"/>
        </w:rPr>
        <w:t>Աղբյուրը՝ ՀՀ ՖՆ գնահատական</w:t>
      </w:r>
    </w:p>
    <w:p w:rsidR="004440E5" w:rsidRPr="0094636D" w:rsidRDefault="004440E5" w:rsidP="0094636D">
      <w:pPr>
        <w:pStyle w:val="FootnoteText"/>
        <w:jc w:val="both"/>
        <w:rPr>
          <w:rFonts w:ascii="GHEA Grapalat" w:hAnsi="GHEA Grapalat"/>
          <w:sz w:val="18"/>
          <w:szCs w:val="18"/>
        </w:rPr>
      </w:pPr>
      <w:r w:rsidRPr="0094636D">
        <w:rPr>
          <w:rFonts w:ascii="GHEA Grapalat" w:eastAsia="GHEA Grapalat" w:hAnsi="GHEA Grapalat" w:cs="GHEA Grapalat"/>
          <w:color w:val="000000"/>
          <w:sz w:val="18"/>
          <w:szCs w:val="18"/>
        </w:rPr>
        <w:t>Հարկաբյուջետային ազդակի հաշվարկներում օգտագործված հարկային եկամուտների ցուցանիշները ճշգրտվել են միասնական գանձապետական հաշվի՝ համապատասխան ժամանակահատվածի շարժի ցուցանիշով: Ծախսերում ներառվել են Covid-19-ին ուղղված վարկավարման գումարները:</w:t>
      </w:r>
    </w:p>
  </w:footnote>
  <w:footnote w:id="25">
    <w:p w:rsidR="004440E5" w:rsidRPr="00143959" w:rsidRDefault="004440E5" w:rsidP="00143959">
      <w:pPr>
        <w:pStyle w:val="FootnoteText"/>
        <w:jc w:val="both"/>
        <w:rPr>
          <w:rFonts w:ascii="GHEA Grapalat" w:eastAsia="GHEA Grapalat" w:hAnsi="GHEA Grapalat" w:cs="GHEA Grapalat"/>
          <w:color w:val="000000"/>
          <w:sz w:val="18"/>
          <w:szCs w:val="18"/>
        </w:rPr>
      </w:pPr>
      <w:r w:rsidRPr="00143959">
        <w:rPr>
          <w:rFonts w:eastAsia="GHEA Grapalat" w:cs="GHEA Grapalat"/>
          <w:color w:val="000000"/>
          <w:sz w:val="18"/>
          <w:szCs w:val="18"/>
          <w:vertAlign w:val="superscript"/>
        </w:rPr>
        <w:footnoteRef/>
      </w:r>
      <w:r w:rsidRPr="00143959">
        <w:rPr>
          <w:rFonts w:ascii="GHEA Grapalat" w:eastAsia="GHEA Grapalat" w:hAnsi="GHEA Grapalat" w:cs="GHEA Grapalat"/>
          <w:color w:val="000000"/>
          <w:sz w:val="18"/>
          <w:szCs w:val="18"/>
        </w:rPr>
        <w:t xml:space="preserve"> </w:t>
      </w:r>
      <w:proofErr w:type="gramStart"/>
      <w:r w:rsidRPr="00143959">
        <w:rPr>
          <w:rFonts w:ascii="GHEA Grapalat" w:eastAsia="GHEA Grapalat" w:hAnsi="GHEA Grapalat" w:cs="GHEA Grapalat"/>
          <w:color w:val="000000"/>
          <w:sz w:val="18"/>
          <w:szCs w:val="18"/>
        </w:rPr>
        <w:t>Ներկայացված է 2020թ.</w:t>
      </w:r>
      <w:proofErr w:type="gramEnd"/>
      <w:r w:rsidRPr="00143959">
        <w:rPr>
          <w:rFonts w:ascii="GHEA Grapalat" w:eastAsia="GHEA Grapalat" w:hAnsi="GHEA Grapalat" w:cs="GHEA Grapalat"/>
          <w:color w:val="000000"/>
          <w:sz w:val="18"/>
          <w:szCs w:val="18"/>
        </w:rPr>
        <w:t xml:space="preserve"> </w:t>
      </w:r>
      <w:proofErr w:type="gramStart"/>
      <w:r w:rsidRPr="00143959">
        <w:rPr>
          <w:rFonts w:ascii="GHEA Grapalat" w:eastAsia="GHEA Grapalat" w:hAnsi="GHEA Grapalat" w:cs="GHEA Grapalat"/>
          <w:color w:val="000000"/>
          <w:sz w:val="18"/>
          <w:szCs w:val="18"/>
        </w:rPr>
        <w:t>հունվար-սեպտեմբերի</w:t>
      </w:r>
      <w:proofErr w:type="gramEnd"/>
      <w:r w:rsidRPr="00143959">
        <w:rPr>
          <w:rFonts w:ascii="GHEA Grapalat" w:eastAsia="GHEA Grapalat" w:hAnsi="GHEA Grapalat" w:cs="GHEA Grapalat"/>
          <w:color w:val="000000"/>
          <w:sz w:val="18"/>
          <w:szCs w:val="18"/>
        </w:rPr>
        <w:t xml:space="preserve"> կշիռը։</w:t>
      </w:r>
    </w:p>
  </w:footnote>
  <w:footnote w:id="26">
    <w:p w:rsidR="004440E5" w:rsidRPr="00F41BB5" w:rsidRDefault="004440E5" w:rsidP="004A3C16">
      <w:pPr>
        <w:pStyle w:val="FootnoteText"/>
        <w:jc w:val="both"/>
        <w:rPr>
          <w:rFonts w:ascii="GHEA Grapalat" w:hAnsi="GHEA Grapalat"/>
          <w:sz w:val="18"/>
          <w:szCs w:val="18"/>
        </w:rPr>
      </w:pPr>
      <w:r w:rsidRPr="00F41BB5">
        <w:rPr>
          <w:rStyle w:val="FootnoteReference"/>
          <w:rFonts w:ascii="GHEA Grapalat" w:hAnsi="GHEA Grapalat"/>
          <w:sz w:val="18"/>
          <w:szCs w:val="18"/>
        </w:rPr>
        <w:footnoteRef/>
      </w:r>
      <w:r w:rsidRPr="00F41BB5">
        <w:rPr>
          <w:rFonts w:ascii="GHEA Grapalat" w:hAnsi="GHEA Grapalat"/>
          <w:sz w:val="18"/>
          <w:szCs w:val="18"/>
        </w:rPr>
        <w:t xml:space="preserve"> </w:t>
      </w:r>
      <w:r>
        <w:rPr>
          <w:rFonts w:ascii="GHEA Grapalat" w:hAnsi="GHEA Grapalat"/>
          <w:sz w:val="18"/>
          <w:szCs w:val="18"/>
        </w:rPr>
        <w:t>Հարկային եկամուտների և պետական տուրքերի իննամսյա ծրագրի 64</w:t>
      </w:r>
      <w:r>
        <w:rPr>
          <w:rFonts w:ascii="GHEA Grapalat" w:hAnsi="GHEA Grapalat"/>
          <w:sz w:val="18"/>
          <w:szCs w:val="18"/>
          <w:lang w:val="hy-AM"/>
        </w:rPr>
        <w:t>,</w:t>
      </w:r>
      <w:r>
        <w:rPr>
          <w:rFonts w:ascii="GHEA Grapalat" w:hAnsi="GHEA Grapalat"/>
          <w:sz w:val="18"/>
          <w:szCs w:val="18"/>
        </w:rPr>
        <w:t>145</w:t>
      </w:r>
      <w:r>
        <w:rPr>
          <w:rFonts w:ascii="GHEA Grapalat" w:hAnsi="GHEA Grapalat"/>
          <w:sz w:val="18"/>
          <w:szCs w:val="18"/>
          <w:lang w:val="hy-AM"/>
        </w:rPr>
        <w:t>.</w:t>
      </w:r>
      <w:r>
        <w:rPr>
          <w:rFonts w:ascii="GHEA Grapalat" w:hAnsi="GHEA Grapalat"/>
          <w:sz w:val="18"/>
          <w:szCs w:val="18"/>
        </w:rPr>
        <w:t>0 մլն դրամ փոփոխությունից 19</w:t>
      </w:r>
      <w:r>
        <w:rPr>
          <w:rFonts w:ascii="GHEA Grapalat" w:hAnsi="GHEA Grapalat"/>
          <w:sz w:val="18"/>
          <w:szCs w:val="18"/>
          <w:lang w:val="hy-AM"/>
        </w:rPr>
        <w:t>,</w:t>
      </w:r>
      <w:r>
        <w:rPr>
          <w:rFonts w:ascii="GHEA Grapalat" w:hAnsi="GHEA Grapalat"/>
          <w:sz w:val="18"/>
          <w:szCs w:val="18"/>
        </w:rPr>
        <w:t>961</w:t>
      </w:r>
      <w:r>
        <w:rPr>
          <w:rFonts w:ascii="GHEA Grapalat" w:hAnsi="GHEA Grapalat"/>
          <w:sz w:val="18"/>
          <w:szCs w:val="18"/>
          <w:lang w:val="hy-AM"/>
        </w:rPr>
        <w:t>.</w:t>
      </w:r>
      <w:r>
        <w:rPr>
          <w:rFonts w:ascii="GHEA Grapalat" w:hAnsi="GHEA Grapalat"/>
          <w:sz w:val="18"/>
          <w:szCs w:val="18"/>
        </w:rPr>
        <w:t>3 մլն դրամը</w:t>
      </w:r>
      <w:r>
        <w:rPr>
          <w:rFonts w:ascii="GHEA Grapalat" w:hAnsi="GHEA Grapalat"/>
          <w:sz w:val="18"/>
          <w:szCs w:val="18"/>
          <w:lang w:val="hy-AM"/>
        </w:rPr>
        <w:t xml:space="preserve"> </w:t>
      </w:r>
      <w:r w:rsidRPr="00F41BB5">
        <w:rPr>
          <w:rFonts w:ascii="GHEA Grapalat" w:hAnsi="GHEA Grapalat"/>
          <w:spacing w:val="-8"/>
          <w:sz w:val="18"/>
          <w:szCs w:val="18"/>
          <w:lang w:val="hy-AM"/>
        </w:rPr>
        <w:t>«</w:t>
      </w:r>
      <w:r w:rsidRPr="00F41BB5">
        <w:rPr>
          <w:rFonts w:ascii="GHEA Grapalat" w:hAnsi="GHEA Grapalat" w:cs="Arial"/>
          <w:spacing w:val="-8"/>
          <w:sz w:val="18"/>
          <w:szCs w:val="18"/>
          <w:lang w:val="hy-AM"/>
        </w:rPr>
        <w:t>Հայաստանի</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Հանրապետության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պաշտպանության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ժամանակ</w:t>
      </w:r>
      <w:r w:rsidRPr="00F41BB5">
        <w:rPr>
          <w:rFonts w:ascii="GHEA Grapalat" w:hAnsi="GHEA Grapalat"/>
          <w:spacing w:val="-8"/>
          <w:sz w:val="18"/>
          <w:szCs w:val="18"/>
          <w:lang w:val="hy-AM"/>
        </w:rPr>
        <w:t xml:space="preserve"> </w:t>
      </w:r>
      <w:r w:rsidRPr="00F41BB5">
        <w:rPr>
          <w:rFonts w:ascii="GHEA Grapalat" w:hAnsi="GHEA Grapalat" w:cs="Arial"/>
          <w:spacing w:val="-8"/>
          <w:sz w:val="18"/>
          <w:szCs w:val="18"/>
          <w:lang w:val="hy-AM"/>
        </w:rPr>
        <w:t>զինծառայողների</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կյանքին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կամ</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առողջությանը</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պատճառված</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վնասների</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հատուցման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մասին</w:t>
      </w:r>
      <w:r w:rsidRPr="00F41BB5">
        <w:rPr>
          <w:rFonts w:ascii="GHEA Grapalat" w:hAnsi="GHEA Grapalat" w:cs="Arial Armenian"/>
          <w:spacing w:val="-8"/>
          <w:sz w:val="18"/>
          <w:szCs w:val="18"/>
          <w:lang w:val="hy-AM"/>
        </w:rPr>
        <w:t>»</w:t>
      </w:r>
      <w:r w:rsidRPr="00F41BB5">
        <w:rPr>
          <w:rFonts w:ascii="GHEA Grapalat" w:hAnsi="GHEA Grapalat"/>
          <w:spacing w:val="-8"/>
          <w:sz w:val="18"/>
          <w:szCs w:val="18"/>
          <w:lang w:val="hy-AM"/>
        </w:rPr>
        <w:t xml:space="preserve"> </w:t>
      </w:r>
      <w:r w:rsidRPr="00F41BB5">
        <w:rPr>
          <w:rFonts w:ascii="GHEA Grapalat" w:hAnsi="GHEA Grapalat" w:cs="Arial"/>
          <w:spacing w:val="-8"/>
          <w:sz w:val="18"/>
          <w:szCs w:val="18"/>
          <w:lang w:val="hy-AM"/>
        </w:rPr>
        <w:t>ՀՀ</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օրենքի</w:t>
      </w:r>
      <w:r w:rsidRPr="00F41BB5">
        <w:rPr>
          <w:rFonts w:ascii="GHEA Grapalat" w:hAnsi="GHEA Grapalat" w:cs="Arial Armenian"/>
          <w:spacing w:val="-8"/>
          <w:sz w:val="18"/>
          <w:szCs w:val="18"/>
          <w:lang w:val="hy-AM"/>
        </w:rPr>
        <w:t xml:space="preserve"> 10-</w:t>
      </w:r>
      <w:r w:rsidRPr="00F41BB5">
        <w:rPr>
          <w:rFonts w:ascii="GHEA Grapalat" w:hAnsi="GHEA Grapalat" w:cs="Arial"/>
          <w:spacing w:val="-8"/>
          <w:sz w:val="18"/>
          <w:szCs w:val="18"/>
          <w:lang w:val="hy-AM"/>
        </w:rPr>
        <w:t>րդ</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հոդվածի</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համաձայն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պետական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բյուջե</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ստացվող</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դրոշմանիշային</w:t>
      </w:r>
      <w:r w:rsidRPr="00F41BB5">
        <w:rPr>
          <w:rFonts w:ascii="GHEA Grapalat" w:hAnsi="GHEA Grapalat" w:cs="Arial Armenian"/>
          <w:spacing w:val="-8"/>
          <w:sz w:val="18"/>
          <w:szCs w:val="18"/>
          <w:lang w:val="hy-AM"/>
        </w:rPr>
        <w:t xml:space="preserve"> </w:t>
      </w:r>
      <w:r w:rsidRPr="00F41BB5">
        <w:rPr>
          <w:rFonts w:ascii="GHEA Grapalat" w:hAnsi="GHEA Grapalat" w:cs="Arial"/>
          <w:spacing w:val="-8"/>
          <w:sz w:val="18"/>
          <w:szCs w:val="18"/>
          <w:lang w:val="hy-AM"/>
        </w:rPr>
        <w:t>վճարի</w:t>
      </w:r>
      <w:r w:rsidRPr="00F41BB5">
        <w:rPr>
          <w:rFonts w:ascii="GHEA Grapalat" w:hAnsi="GHEA Grapalat" w:cs="Arial Armenian"/>
          <w:spacing w:val="-8"/>
          <w:sz w:val="18"/>
          <w:szCs w:val="18"/>
          <w:lang w:val="hy-AM"/>
        </w:rPr>
        <w:t xml:space="preserve"> </w:t>
      </w:r>
      <w:r>
        <w:rPr>
          <w:rFonts w:ascii="GHEA Grapalat" w:hAnsi="GHEA Grapalat" w:cs="Arial"/>
          <w:spacing w:val="-8"/>
          <w:sz w:val="18"/>
          <w:szCs w:val="18"/>
        </w:rPr>
        <w:t xml:space="preserve">գումարն է, 184.5 մլն </w:t>
      </w:r>
      <w:r w:rsidRPr="00F41BB5">
        <w:rPr>
          <w:rFonts w:ascii="GHEA Grapalat" w:hAnsi="GHEA Grapalat"/>
          <w:sz w:val="18"/>
          <w:szCs w:val="18"/>
        </w:rPr>
        <w:t>դրամը՝ «Հայաստանի Հանրապետության 202</w:t>
      </w:r>
      <w:r>
        <w:rPr>
          <w:rFonts w:ascii="GHEA Grapalat" w:hAnsi="GHEA Grapalat"/>
          <w:sz w:val="18"/>
          <w:szCs w:val="18"/>
        </w:rPr>
        <w:t>1</w:t>
      </w:r>
      <w:r w:rsidRPr="00F41BB5">
        <w:rPr>
          <w:rFonts w:ascii="GHEA Grapalat" w:hAnsi="GHEA Grapalat"/>
          <w:sz w:val="18"/>
          <w:szCs w:val="18"/>
        </w:rPr>
        <w:t xml:space="preserve"> թվականի պետական բյուջեի մասին» ՀՀ օրենքի 9-րդ հոդվածի 2</w:t>
      </w:r>
      <w:r w:rsidRPr="00F41BB5">
        <w:rPr>
          <w:rFonts w:ascii="GHEA Grapalat" w:hAnsi="GHEA Grapalat"/>
          <w:sz w:val="18"/>
          <w:szCs w:val="18"/>
        </w:rPr>
        <w:noBreakHyphen/>
        <w:t xml:space="preserve">րդ կետի </w:t>
      </w:r>
      <w:r>
        <w:rPr>
          <w:rFonts w:ascii="GHEA Grapalat" w:hAnsi="GHEA Grapalat"/>
          <w:sz w:val="18"/>
          <w:szCs w:val="18"/>
        </w:rPr>
        <w:t>համաձայն</w:t>
      </w:r>
      <w:r w:rsidRPr="00F41BB5">
        <w:rPr>
          <w:rFonts w:ascii="GHEA Grapalat" w:hAnsi="GHEA Grapalat"/>
          <w:sz w:val="18"/>
          <w:szCs w:val="18"/>
        </w:rPr>
        <w:t xml:space="preserve"> առանց սահմանափակման պետական բյուջեից կատարվող վճարումներ</w:t>
      </w:r>
      <w:r>
        <w:rPr>
          <w:rFonts w:ascii="GHEA Grapalat" w:hAnsi="GHEA Grapalat"/>
          <w:sz w:val="18"/>
          <w:szCs w:val="18"/>
        </w:rPr>
        <w:t>ի</w:t>
      </w:r>
      <w:r w:rsidRPr="00F41BB5">
        <w:rPr>
          <w:rFonts w:ascii="GHEA Grapalat" w:hAnsi="GHEA Grapalat"/>
          <w:sz w:val="18"/>
          <w:szCs w:val="18"/>
        </w:rPr>
        <w:t xml:space="preserve"> արդյունքում ձևավորված եկամուտները</w:t>
      </w:r>
      <w:r>
        <w:rPr>
          <w:rFonts w:ascii="GHEA Grapalat" w:hAnsi="GHEA Grapalat"/>
          <w:sz w:val="18"/>
          <w:szCs w:val="18"/>
        </w:rPr>
        <w:t>:</w:t>
      </w:r>
    </w:p>
  </w:footnote>
  <w:footnote w:id="27">
    <w:p w:rsidR="004440E5" w:rsidRPr="00317C8F" w:rsidRDefault="004440E5" w:rsidP="00317C8F">
      <w:pPr>
        <w:pStyle w:val="FootnoteText"/>
        <w:jc w:val="both"/>
        <w:rPr>
          <w:rFonts w:ascii="GHEA Grapalat" w:hAnsi="GHEA Grapalat"/>
          <w:sz w:val="18"/>
          <w:szCs w:val="18"/>
        </w:rPr>
      </w:pPr>
      <w:r w:rsidRPr="00317C8F">
        <w:rPr>
          <w:rFonts w:ascii="GHEA Grapalat" w:hAnsi="GHEA Grapalat"/>
          <w:sz w:val="18"/>
          <w:szCs w:val="18"/>
          <w:vertAlign w:val="superscript"/>
        </w:rPr>
        <w:footnoteRef/>
      </w:r>
      <w:r w:rsidRPr="00317C8F">
        <w:rPr>
          <w:rFonts w:ascii="GHEA Grapalat" w:hAnsi="GHEA Grapalat"/>
          <w:sz w:val="18"/>
          <w:szCs w:val="18"/>
          <w:vertAlign w:val="superscript"/>
        </w:rPr>
        <w:t xml:space="preserve"> </w:t>
      </w:r>
      <w:r>
        <w:rPr>
          <w:rFonts w:ascii="GHEA Grapalat" w:hAnsi="GHEA Grapalat"/>
          <w:sz w:val="18"/>
          <w:szCs w:val="18"/>
        </w:rPr>
        <w:t>Ներառված են Ը</w:t>
      </w:r>
      <w:r w:rsidRPr="0009350C">
        <w:rPr>
          <w:rFonts w:ascii="GHEA Grapalat" w:hAnsi="GHEA Grapalat"/>
          <w:sz w:val="18"/>
          <w:szCs w:val="18"/>
        </w:rPr>
        <w:t>նտանեկան կարգավիճակի վերաբերյալ տեղեկանքների տրամադրման</w:t>
      </w:r>
      <w:r>
        <w:rPr>
          <w:rFonts w:ascii="GHEA Grapalat" w:hAnsi="GHEA Grapalat"/>
          <w:sz w:val="18"/>
          <w:szCs w:val="18"/>
        </w:rPr>
        <w:t xml:space="preserve"> (35.6 մլն դրամ),</w:t>
      </w:r>
      <w:r w:rsidRPr="0009350C">
        <w:rPr>
          <w:rFonts w:ascii="GHEA Grapalat" w:hAnsi="GHEA Grapalat" w:cs="Calibri"/>
          <w:bCs/>
          <w:sz w:val="22"/>
          <w:szCs w:val="22"/>
          <w:lang w:val="zu-ZA"/>
        </w:rPr>
        <w:t xml:space="preserve"> </w:t>
      </w:r>
      <w:r w:rsidRPr="00317C8F">
        <w:rPr>
          <w:rFonts w:ascii="GHEA Grapalat" w:hAnsi="GHEA Grapalat"/>
          <w:sz w:val="18"/>
          <w:szCs w:val="18"/>
        </w:rPr>
        <w:t>ՀՀ քաղաքացիություն ստանալու</w:t>
      </w:r>
      <w:r>
        <w:rPr>
          <w:rFonts w:ascii="GHEA Grapalat" w:hAnsi="GHEA Grapalat"/>
          <w:sz w:val="18"/>
          <w:szCs w:val="18"/>
        </w:rPr>
        <w:t xml:space="preserve"> (65.8 մլն դրամ)</w:t>
      </w:r>
      <w:r w:rsidRPr="00317C8F">
        <w:rPr>
          <w:rFonts w:ascii="GHEA Grapalat" w:hAnsi="GHEA Grapalat"/>
          <w:sz w:val="18"/>
          <w:szCs w:val="18"/>
        </w:rPr>
        <w:t>, Մշակութային արժեքների արտահանման կամ ժամանակավոր արտահանման իրավունքի վկայագիր տրամադրելու</w:t>
      </w:r>
      <w:r>
        <w:rPr>
          <w:rFonts w:ascii="GHEA Grapalat" w:hAnsi="GHEA Grapalat"/>
          <w:sz w:val="18"/>
          <w:szCs w:val="18"/>
        </w:rPr>
        <w:t xml:space="preserve"> (700 հազար դրամ) և</w:t>
      </w:r>
      <w:r w:rsidRPr="00317C8F">
        <w:rPr>
          <w:rFonts w:ascii="GHEA Grapalat" w:hAnsi="GHEA Grapalat"/>
          <w:sz w:val="18"/>
          <w:szCs w:val="18"/>
        </w:rPr>
        <w:t xml:space="preserve"> Գյուտերի, արդյունաբերական դիզայնների, բույսերի սորտերի, ապրանքային նշանների, աշխարհագրական նշումների, ծագման տեղանունների, երաշխավորված ավանդական արտադրանքի, ֆիրմային անվանումների, ինտեգրալ միկրոսխեմաների տոպոլոգիաների իրավական պահպանության հետ կապված իրավաբանական նշանակություն</w:t>
      </w:r>
      <w:r>
        <w:rPr>
          <w:rFonts w:ascii="GHEA Grapalat" w:hAnsi="GHEA Grapalat"/>
          <w:sz w:val="18"/>
          <w:szCs w:val="18"/>
        </w:rPr>
        <w:t xml:space="preserve"> ունեցող գործողությունների (231.8 մլն դրամ) </w:t>
      </w:r>
      <w:r w:rsidRPr="00317C8F">
        <w:rPr>
          <w:rFonts w:ascii="GHEA Grapalat" w:hAnsi="GHEA Grapalat"/>
          <w:sz w:val="18"/>
          <w:szCs w:val="18"/>
        </w:rPr>
        <w:t xml:space="preserve">համար ՀՀ պետական բյուջե վճարվող պետական տուրքերը: </w:t>
      </w:r>
    </w:p>
  </w:footnote>
  <w:footnote w:id="28">
    <w:p w:rsidR="004440E5" w:rsidRDefault="004440E5" w:rsidP="00581A76">
      <w:pPr>
        <w:pStyle w:val="FootnoteText"/>
      </w:pPr>
      <w:r>
        <w:rPr>
          <w:rStyle w:val="FootnoteReference"/>
        </w:rPr>
        <w:footnoteRef/>
      </w:r>
      <w:r>
        <w:t xml:space="preserve"> </w:t>
      </w:r>
      <w:r w:rsidRPr="006730F8">
        <w:rPr>
          <w:rFonts w:ascii="GHEA Grapalat" w:hAnsi="GHEA Grapalat"/>
          <w:lang w:val="hy-AM"/>
        </w:rPr>
        <w:t>Պարտքի սպասարկման ծախսերի</w:t>
      </w:r>
      <w:r>
        <w:rPr>
          <w:rFonts w:ascii="GHEA Grapalat" w:hAnsi="GHEA Grapalat"/>
        </w:rPr>
        <w:t xml:space="preserve"> </w:t>
      </w:r>
      <w:r>
        <w:rPr>
          <w:rFonts w:ascii="GHEA Grapalat" w:hAnsi="GHEA Grapalat"/>
          <w:lang w:val="hy-AM"/>
        </w:rPr>
        <w:t xml:space="preserve">առավել մանրամասն վերլուծությունը </w:t>
      </w:r>
      <w:r>
        <w:rPr>
          <w:rFonts w:ascii="GHEA Grapalat" w:hAnsi="GHEA Grapalat"/>
        </w:rPr>
        <w:t>ներկայաց</w:t>
      </w:r>
      <w:r>
        <w:rPr>
          <w:rFonts w:ascii="GHEA Grapalat" w:hAnsi="GHEA Grapalat"/>
          <w:lang w:val="hy-AM"/>
        </w:rPr>
        <w:t>ված է պետական բյուջեի ծախսերի տնտեսագիտական դասակարգման վերլուծության բաժնում: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FE"/>
    <w:multiLevelType w:val="singleLevel"/>
    <w:tmpl w:val="6930E93A"/>
    <w:lvl w:ilvl="0">
      <w:numFmt w:val="decimal"/>
      <w:pStyle w:val="Bullet"/>
      <w:lvlText w:val="*"/>
      <w:lvlJc w:val="left"/>
    </w:lvl>
  </w:abstractNum>
  <w:abstractNum w:abstractNumId="2">
    <w:nsid w:val="063255E4"/>
    <w:multiLevelType w:val="hybridMultilevel"/>
    <w:tmpl w:val="A0F454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AE6899"/>
    <w:multiLevelType w:val="hybridMultilevel"/>
    <w:tmpl w:val="4BA0AAB2"/>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nsid w:val="134E55C0"/>
    <w:multiLevelType w:val="hybridMultilevel"/>
    <w:tmpl w:val="1138FFAC"/>
    <w:lvl w:ilvl="0" w:tplc="0F323000">
      <w:start w:val="5"/>
      <w:numFmt w:val="decimal"/>
      <w:pStyle w:val="a"/>
      <w:lvlText w:val="Գծապատկեր %1."/>
      <w:lvlJc w:val="left"/>
      <w:pPr>
        <w:ind w:left="2629" w:hanging="360"/>
      </w:pPr>
      <w:rPr>
        <w:rFonts w:ascii="GHEA Grapalat" w:hAnsi="GHEA Grapalat" w:hint="default"/>
        <w:b/>
        <w:i/>
        <w:sz w:val="18"/>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nsid w:val="1A43280C"/>
    <w:multiLevelType w:val="hybridMultilevel"/>
    <w:tmpl w:val="1E343700"/>
    <w:lvl w:ilvl="0" w:tplc="227A23A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02B49C3"/>
    <w:multiLevelType w:val="hybridMultilevel"/>
    <w:tmpl w:val="49C8FF18"/>
    <w:lvl w:ilvl="0" w:tplc="5FDCFCF8">
      <w:start w:val="105"/>
      <w:numFmt w:val="bullet"/>
      <w:lvlText w:val="-"/>
      <w:lvlJc w:val="left"/>
      <w:pPr>
        <w:ind w:left="630" w:hanging="360"/>
      </w:pPr>
      <w:rPr>
        <w:rFonts w:ascii="GHEA Grapalat" w:eastAsia="Times New Roman" w:hAnsi="GHEA Grapalat" w:cs="Calibri"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7">
    <w:nsid w:val="20465BE3"/>
    <w:multiLevelType w:val="hybridMultilevel"/>
    <w:tmpl w:val="B3BCA23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8">
    <w:nsid w:val="213775DC"/>
    <w:multiLevelType w:val="hybridMultilevel"/>
    <w:tmpl w:val="AC2CC04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1B23AD5"/>
    <w:multiLevelType w:val="hybridMultilevel"/>
    <w:tmpl w:val="9C3AF7A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
    <w:nsid w:val="35583427"/>
    <w:multiLevelType w:val="hybridMultilevel"/>
    <w:tmpl w:val="16563602"/>
    <w:lvl w:ilvl="0" w:tplc="675E0C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3DAB1A43"/>
    <w:multiLevelType w:val="hybridMultilevel"/>
    <w:tmpl w:val="8076D1C4"/>
    <w:lvl w:ilvl="0" w:tplc="3DB25662">
      <w:start w:val="1"/>
      <w:numFmt w:val="decimal"/>
      <w:lvlText w:val="Աղյուսակ %1."/>
      <w:lvlJc w:val="left"/>
      <w:pPr>
        <w:ind w:left="2771" w:hanging="360"/>
      </w:pPr>
      <w:rPr>
        <w:rFonts w:ascii="GHEA Grapalat" w:hAnsi="GHEA Grapalat" w:hint="default"/>
        <w:b/>
        <w:i/>
        <w:sz w:val="18"/>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E8369E6"/>
    <w:multiLevelType w:val="hybridMultilevel"/>
    <w:tmpl w:val="E7427A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FA14606"/>
    <w:multiLevelType w:val="hybridMultilevel"/>
    <w:tmpl w:val="A508C9D4"/>
    <w:lvl w:ilvl="0" w:tplc="04090011">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5">
    <w:nsid w:val="4A130BC3"/>
    <w:multiLevelType w:val="hybridMultilevel"/>
    <w:tmpl w:val="BA8AEDEE"/>
    <w:lvl w:ilvl="0" w:tplc="04090001">
      <w:start w:val="1"/>
      <w:numFmt w:val="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start w:val="1"/>
      <w:numFmt w:val="bullet"/>
      <w:lvlText w:val=""/>
      <w:lvlJc w:val="left"/>
      <w:pPr>
        <w:ind w:left="3447" w:hanging="360"/>
      </w:pPr>
      <w:rPr>
        <w:rFonts w:ascii="Symbol" w:hAnsi="Symbol" w:hint="default"/>
      </w:rPr>
    </w:lvl>
    <w:lvl w:ilvl="4" w:tplc="04090003">
      <w:start w:val="1"/>
      <w:numFmt w:val="bullet"/>
      <w:lvlText w:val="o"/>
      <w:lvlJc w:val="left"/>
      <w:pPr>
        <w:ind w:left="4167" w:hanging="360"/>
      </w:pPr>
      <w:rPr>
        <w:rFonts w:ascii="Courier New" w:hAnsi="Courier New" w:cs="Courier New" w:hint="default"/>
      </w:rPr>
    </w:lvl>
    <w:lvl w:ilvl="5" w:tplc="04090005">
      <w:start w:val="1"/>
      <w:numFmt w:val="bullet"/>
      <w:lvlText w:val=""/>
      <w:lvlJc w:val="left"/>
      <w:pPr>
        <w:ind w:left="4887" w:hanging="360"/>
      </w:pPr>
      <w:rPr>
        <w:rFonts w:ascii="Wingdings" w:hAnsi="Wingdings" w:hint="default"/>
      </w:rPr>
    </w:lvl>
    <w:lvl w:ilvl="6" w:tplc="04090001">
      <w:start w:val="1"/>
      <w:numFmt w:val="bullet"/>
      <w:lvlText w:val=""/>
      <w:lvlJc w:val="left"/>
      <w:pPr>
        <w:ind w:left="5607" w:hanging="360"/>
      </w:pPr>
      <w:rPr>
        <w:rFonts w:ascii="Symbol" w:hAnsi="Symbol" w:hint="default"/>
      </w:rPr>
    </w:lvl>
    <w:lvl w:ilvl="7" w:tplc="04090003">
      <w:start w:val="1"/>
      <w:numFmt w:val="bullet"/>
      <w:lvlText w:val="o"/>
      <w:lvlJc w:val="left"/>
      <w:pPr>
        <w:ind w:left="6327" w:hanging="360"/>
      </w:pPr>
      <w:rPr>
        <w:rFonts w:ascii="Courier New" w:hAnsi="Courier New" w:cs="Courier New" w:hint="default"/>
      </w:rPr>
    </w:lvl>
    <w:lvl w:ilvl="8" w:tplc="04090005">
      <w:start w:val="1"/>
      <w:numFmt w:val="bullet"/>
      <w:lvlText w:val=""/>
      <w:lvlJc w:val="left"/>
      <w:pPr>
        <w:ind w:left="7047" w:hanging="360"/>
      </w:pPr>
      <w:rPr>
        <w:rFonts w:ascii="Wingdings" w:hAnsi="Wingdings" w:hint="default"/>
      </w:rPr>
    </w:lvl>
  </w:abstractNum>
  <w:abstractNum w:abstractNumId="16">
    <w:nsid w:val="50911300"/>
    <w:multiLevelType w:val="hybridMultilevel"/>
    <w:tmpl w:val="54D26CCA"/>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17">
    <w:nsid w:val="55ED23A8"/>
    <w:multiLevelType w:val="hybridMultilevel"/>
    <w:tmpl w:val="A1BAC65C"/>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8">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9">
    <w:nsid w:val="5DB23EFD"/>
    <w:multiLevelType w:val="hybridMultilevel"/>
    <w:tmpl w:val="79A0539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22">
    <w:nsid w:val="680E2CCF"/>
    <w:multiLevelType w:val="hybridMultilevel"/>
    <w:tmpl w:val="6570EF18"/>
    <w:lvl w:ilvl="0" w:tplc="04090011">
      <w:start w:val="1"/>
      <w:numFmt w:val="decimal"/>
      <w:lvlText w:val="%1)"/>
      <w:lvlJc w:val="left"/>
      <w:pPr>
        <w:ind w:left="1365" w:hanging="360"/>
      </w:pPr>
      <w:rPr>
        <w:rFonts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23">
    <w:nsid w:val="6DED73A0"/>
    <w:multiLevelType w:val="hybridMultilevel"/>
    <w:tmpl w:val="00B22E06"/>
    <w:lvl w:ilvl="0" w:tplc="04090001">
      <w:start w:val="1"/>
      <w:numFmt w:val="bullet"/>
      <w:lvlText w:val=""/>
      <w:lvlJc w:val="left"/>
      <w:pPr>
        <w:ind w:left="1155" w:hanging="360"/>
      </w:pPr>
      <w:rPr>
        <w:rFonts w:ascii="Symbol" w:hAnsi="Symbol" w:hint="default"/>
      </w:rPr>
    </w:lvl>
    <w:lvl w:ilvl="1" w:tplc="04090003" w:tentative="1">
      <w:start w:val="1"/>
      <w:numFmt w:val="bullet"/>
      <w:lvlText w:val="o"/>
      <w:lvlJc w:val="left"/>
      <w:pPr>
        <w:ind w:left="1875" w:hanging="360"/>
      </w:pPr>
      <w:rPr>
        <w:rFonts w:ascii="Courier New" w:hAnsi="Courier New" w:cs="Courier New" w:hint="default"/>
      </w:rPr>
    </w:lvl>
    <w:lvl w:ilvl="2" w:tplc="04090005" w:tentative="1">
      <w:start w:val="1"/>
      <w:numFmt w:val="bullet"/>
      <w:lvlText w:val=""/>
      <w:lvlJc w:val="left"/>
      <w:pPr>
        <w:ind w:left="2595" w:hanging="360"/>
      </w:pPr>
      <w:rPr>
        <w:rFonts w:ascii="Wingdings" w:hAnsi="Wingdings" w:hint="default"/>
      </w:rPr>
    </w:lvl>
    <w:lvl w:ilvl="3" w:tplc="04090001" w:tentative="1">
      <w:start w:val="1"/>
      <w:numFmt w:val="bullet"/>
      <w:lvlText w:val=""/>
      <w:lvlJc w:val="left"/>
      <w:pPr>
        <w:ind w:left="3315" w:hanging="360"/>
      </w:pPr>
      <w:rPr>
        <w:rFonts w:ascii="Symbol" w:hAnsi="Symbol" w:hint="default"/>
      </w:rPr>
    </w:lvl>
    <w:lvl w:ilvl="4" w:tplc="04090003" w:tentative="1">
      <w:start w:val="1"/>
      <w:numFmt w:val="bullet"/>
      <w:lvlText w:val="o"/>
      <w:lvlJc w:val="left"/>
      <w:pPr>
        <w:ind w:left="4035" w:hanging="360"/>
      </w:pPr>
      <w:rPr>
        <w:rFonts w:ascii="Courier New" w:hAnsi="Courier New" w:cs="Courier New" w:hint="default"/>
      </w:rPr>
    </w:lvl>
    <w:lvl w:ilvl="5" w:tplc="04090005" w:tentative="1">
      <w:start w:val="1"/>
      <w:numFmt w:val="bullet"/>
      <w:lvlText w:val=""/>
      <w:lvlJc w:val="left"/>
      <w:pPr>
        <w:ind w:left="4755" w:hanging="360"/>
      </w:pPr>
      <w:rPr>
        <w:rFonts w:ascii="Wingdings" w:hAnsi="Wingdings" w:hint="default"/>
      </w:rPr>
    </w:lvl>
    <w:lvl w:ilvl="6" w:tplc="04090001" w:tentative="1">
      <w:start w:val="1"/>
      <w:numFmt w:val="bullet"/>
      <w:lvlText w:val=""/>
      <w:lvlJc w:val="left"/>
      <w:pPr>
        <w:ind w:left="5475" w:hanging="360"/>
      </w:pPr>
      <w:rPr>
        <w:rFonts w:ascii="Symbol" w:hAnsi="Symbol" w:hint="default"/>
      </w:rPr>
    </w:lvl>
    <w:lvl w:ilvl="7" w:tplc="04090003" w:tentative="1">
      <w:start w:val="1"/>
      <w:numFmt w:val="bullet"/>
      <w:lvlText w:val="o"/>
      <w:lvlJc w:val="left"/>
      <w:pPr>
        <w:ind w:left="6195" w:hanging="360"/>
      </w:pPr>
      <w:rPr>
        <w:rFonts w:ascii="Courier New" w:hAnsi="Courier New" w:cs="Courier New" w:hint="default"/>
      </w:rPr>
    </w:lvl>
    <w:lvl w:ilvl="8" w:tplc="04090005" w:tentative="1">
      <w:start w:val="1"/>
      <w:numFmt w:val="bullet"/>
      <w:lvlText w:val=""/>
      <w:lvlJc w:val="left"/>
      <w:pPr>
        <w:ind w:left="6915" w:hanging="360"/>
      </w:pPr>
      <w:rPr>
        <w:rFonts w:ascii="Wingdings" w:hAnsi="Wingdings" w:hint="default"/>
      </w:rPr>
    </w:lvl>
  </w:abstractNum>
  <w:abstractNum w:abstractNumId="24">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1ED50A2"/>
    <w:multiLevelType w:val="hybridMultilevel"/>
    <w:tmpl w:val="FF4CD042"/>
    <w:lvl w:ilvl="0" w:tplc="04090011">
      <w:start w:val="1"/>
      <w:numFmt w:val="decimal"/>
      <w:lvlText w:val="%1)"/>
      <w:lvlJc w:val="left"/>
      <w:pPr>
        <w:ind w:left="1814" w:hanging="360"/>
      </w:p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26">
    <w:nsid w:val="7F78656F"/>
    <w:multiLevelType w:val="hybridMultilevel"/>
    <w:tmpl w:val="FF4CD042"/>
    <w:lvl w:ilvl="0" w:tplc="04090011">
      <w:start w:val="1"/>
      <w:numFmt w:val="decimal"/>
      <w:lvlText w:val="%1)"/>
      <w:lvlJc w:val="left"/>
      <w:pPr>
        <w:ind w:left="1814" w:hanging="360"/>
      </w:pPr>
    </w:lvl>
    <w:lvl w:ilvl="1" w:tplc="04090019" w:tentative="1">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num w:numId="1">
    <w:abstractNumId w:val="24"/>
  </w:num>
  <w:num w:numId="2">
    <w:abstractNumId w:val="0"/>
  </w:num>
  <w:num w:numId="3">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4">
    <w:abstractNumId w:val="11"/>
  </w:num>
  <w:num w:numId="5">
    <w:abstractNumId w:val="21"/>
  </w:num>
  <w:num w:numId="6">
    <w:abstractNumId w:val="18"/>
  </w:num>
  <w:num w:numId="7">
    <w:abstractNumId w:val="20"/>
  </w:num>
  <w:num w:numId="8">
    <w:abstractNumId w:val="22"/>
  </w:num>
  <w:num w:numId="9">
    <w:abstractNumId w:val="15"/>
  </w:num>
  <w:num w:numId="10">
    <w:abstractNumId w:val="3"/>
  </w:num>
  <w:num w:numId="11">
    <w:abstractNumId w:val="23"/>
  </w:num>
  <w:num w:numId="12">
    <w:abstractNumId w:val="17"/>
  </w:num>
  <w:num w:numId="13">
    <w:abstractNumId w:val="19"/>
  </w:num>
  <w:num w:numId="14">
    <w:abstractNumId w:val="8"/>
  </w:num>
  <w:num w:numId="15">
    <w:abstractNumId w:val="25"/>
  </w:num>
  <w:num w:numId="16">
    <w:abstractNumId w:val="26"/>
  </w:num>
  <w:num w:numId="17">
    <w:abstractNumId w:val="13"/>
  </w:num>
  <w:num w:numId="18">
    <w:abstractNumId w:val="9"/>
  </w:num>
  <w:num w:numId="19">
    <w:abstractNumId w:val="5"/>
  </w:num>
  <w:num w:numId="20">
    <w:abstractNumId w:val="2"/>
  </w:num>
  <w:num w:numId="21">
    <w:abstractNumId w:val="14"/>
  </w:num>
  <w:num w:numId="22">
    <w:abstractNumId w:val="7"/>
  </w:num>
  <w:num w:numId="23">
    <w:abstractNumId w:val="16"/>
  </w:num>
  <w:num w:numId="24">
    <w:abstractNumId w:val="10"/>
  </w:num>
  <w:num w:numId="25">
    <w:abstractNumId w:val="4"/>
  </w:num>
  <w:num w:numId="26">
    <w:abstractNumId w:val="12"/>
  </w:num>
  <w:num w:numId="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hideSpellingErrors/>
  <w:hideGrammaticalErrors/>
  <w:activeWritingStyle w:appName="MSWord" w:lang="en-US"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en-GB"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81"/>
  <w:drawingGridVerticalSpacing w:val="181"/>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54173C"/>
    <w:rsid w:val="0000059F"/>
    <w:rsid w:val="000008BF"/>
    <w:rsid w:val="00000B30"/>
    <w:rsid w:val="00000B8F"/>
    <w:rsid w:val="00000BC3"/>
    <w:rsid w:val="00000CC6"/>
    <w:rsid w:val="00000D27"/>
    <w:rsid w:val="00001056"/>
    <w:rsid w:val="0000105D"/>
    <w:rsid w:val="00001114"/>
    <w:rsid w:val="000011F1"/>
    <w:rsid w:val="00001340"/>
    <w:rsid w:val="00001662"/>
    <w:rsid w:val="00001C9D"/>
    <w:rsid w:val="00001EA1"/>
    <w:rsid w:val="00001EEE"/>
    <w:rsid w:val="00002068"/>
    <w:rsid w:val="000022D8"/>
    <w:rsid w:val="000025B3"/>
    <w:rsid w:val="000029AF"/>
    <w:rsid w:val="00002ABD"/>
    <w:rsid w:val="00002C1B"/>
    <w:rsid w:val="00002F7E"/>
    <w:rsid w:val="000031B4"/>
    <w:rsid w:val="0000344E"/>
    <w:rsid w:val="00003850"/>
    <w:rsid w:val="00003D93"/>
    <w:rsid w:val="00003E0C"/>
    <w:rsid w:val="00003E67"/>
    <w:rsid w:val="000043A0"/>
    <w:rsid w:val="000043EC"/>
    <w:rsid w:val="000046E0"/>
    <w:rsid w:val="00004782"/>
    <w:rsid w:val="0000488C"/>
    <w:rsid w:val="000049ED"/>
    <w:rsid w:val="00004BF5"/>
    <w:rsid w:val="00004EB7"/>
    <w:rsid w:val="00004FC1"/>
    <w:rsid w:val="000051A1"/>
    <w:rsid w:val="00005FE7"/>
    <w:rsid w:val="000062A7"/>
    <w:rsid w:val="00006BE1"/>
    <w:rsid w:val="00006C8E"/>
    <w:rsid w:val="00006D44"/>
    <w:rsid w:val="00006F51"/>
    <w:rsid w:val="0000799C"/>
    <w:rsid w:val="00007A36"/>
    <w:rsid w:val="00007B4C"/>
    <w:rsid w:val="00007B80"/>
    <w:rsid w:val="00007D4B"/>
    <w:rsid w:val="00007FBA"/>
    <w:rsid w:val="00010059"/>
    <w:rsid w:val="0001038E"/>
    <w:rsid w:val="00010F0A"/>
    <w:rsid w:val="000110DF"/>
    <w:rsid w:val="000110E9"/>
    <w:rsid w:val="00011CB7"/>
    <w:rsid w:val="0001221C"/>
    <w:rsid w:val="00012440"/>
    <w:rsid w:val="00012B18"/>
    <w:rsid w:val="00012BCB"/>
    <w:rsid w:val="00012EC8"/>
    <w:rsid w:val="00013BAF"/>
    <w:rsid w:val="0001467A"/>
    <w:rsid w:val="000158E4"/>
    <w:rsid w:val="00015A48"/>
    <w:rsid w:val="00015E17"/>
    <w:rsid w:val="0001629D"/>
    <w:rsid w:val="000164D9"/>
    <w:rsid w:val="00017218"/>
    <w:rsid w:val="00017681"/>
    <w:rsid w:val="00017988"/>
    <w:rsid w:val="00020407"/>
    <w:rsid w:val="0002041D"/>
    <w:rsid w:val="00020C2C"/>
    <w:rsid w:val="00020D2D"/>
    <w:rsid w:val="000211AB"/>
    <w:rsid w:val="0002130B"/>
    <w:rsid w:val="000217F0"/>
    <w:rsid w:val="000218EA"/>
    <w:rsid w:val="00021C51"/>
    <w:rsid w:val="00022212"/>
    <w:rsid w:val="000222C5"/>
    <w:rsid w:val="00022F8E"/>
    <w:rsid w:val="0002329D"/>
    <w:rsid w:val="000232C2"/>
    <w:rsid w:val="00023318"/>
    <w:rsid w:val="00023958"/>
    <w:rsid w:val="00023C80"/>
    <w:rsid w:val="00023E03"/>
    <w:rsid w:val="00023F42"/>
    <w:rsid w:val="00023FD5"/>
    <w:rsid w:val="00024068"/>
    <w:rsid w:val="000241ED"/>
    <w:rsid w:val="00024BE3"/>
    <w:rsid w:val="00024D9F"/>
    <w:rsid w:val="000257DD"/>
    <w:rsid w:val="00025C71"/>
    <w:rsid w:val="0002632F"/>
    <w:rsid w:val="00027266"/>
    <w:rsid w:val="00027310"/>
    <w:rsid w:val="000276EC"/>
    <w:rsid w:val="00027DD3"/>
    <w:rsid w:val="00030036"/>
    <w:rsid w:val="000303D1"/>
    <w:rsid w:val="00030471"/>
    <w:rsid w:val="00030A56"/>
    <w:rsid w:val="00030C3C"/>
    <w:rsid w:val="00030E5E"/>
    <w:rsid w:val="00030FD4"/>
    <w:rsid w:val="00032380"/>
    <w:rsid w:val="00032DE1"/>
    <w:rsid w:val="00032E25"/>
    <w:rsid w:val="0003381E"/>
    <w:rsid w:val="0003382A"/>
    <w:rsid w:val="00033A2E"/>
    <w:rsid w:val="00033BC9"/>
    <w:rsid w:val="00033EE1"/>
    <w:rsid w:val="00034B9B"/>
    <w:rsid w:val="00034CDA"/>
    <w:rsid w:val="000354DA"/>
    <w:rsid w:val="00035715"/>
    <w:rsid w:val="00035AF2"/>
    <w:rsid w:val="00035D8C"/>
    <w:rsid w:val="00035E1E"/>
    <w:rsid w:val="00035E85"/>
    <w:rsid w:val="00035EFF"/>
    <w:rsid w:val="000360E4"/>
    <w:rsid w:val="000366FF"/>
    <w:rsid w:val="00036A8B"/>
    <w:rsid w:val="00036C3B"/>
    <w:rsid w:val="00036E5E"/>
    <w:rsid w:val="00036F10"/>
    <w:rsid w:val="000373AC"/>
    <w:rsid w:val="0003746F"/>
    <w:rsid w:val="00037C39"/>
    <w:rsid w:val="00037FCE"/>
    <w:rsid w:val="00040285"/>
    <w:rsid w:val="00040458"/>
    <w:rsid w:val="000404CC"/>
    <w:rsid w:val="0004086A"/>
    <w:rsid w:val="00040A33"/>
    <w:rsid w:val="00040CBC"/>
    <w:rsid w:val="000417E7"/>
    <w:rsid w:val="000419FD"/>
    <w:rsid w:val="00041D39"/>
    <w:rsid w:val="000422ED"/>
    <w:rsid w:val="000423AB"/>
    <w:rsid w:val="0004241C"/>
    <w:rsid w:val="0004241F"/>
    <w:rsid w:val="00042900"/>
    <w:rsid w:val="00042B70"/>
    <w:rsid w:val="00042CB7"/>
    <w:rsid w:val="0004304A"/>
    <w:rsid w:val="00043219"/>
    <w:rsid w:val="00043303"/>
    <w:rsid w:val="00043415"/>
    <w:rsid w:val="00043849"/>
    <w:rsid w:val="00043CDF"/>
    <w:rsid w:val="00044115"/>
    <w:rsid w:val="0004424A"/>
    <w:rsid w:val="0004480E"/>
    <w:rsid w:val="00044B6C"/>
    <w:rsid w:val="00044C1D"/>
    <w:rsid w:val="00044FD5"/>
    <w:rsid w:val="00045097"/>
    <w:rsid w:val="000455EF"/>
    <w:rsid w:val="000457E3"/>
    <w:rsid w:val="00045922"/>
    <w:rsid w:val="00045F1D"/>
    <w:rsid w:val="00046182"/>
    <w:rsid w:val="000462A3"/>
    <w:rsid w:val="0004685E"/>
    <w:rsid w:val="00046DBB"/>
    <w:rsid w:val="00046EC2"/>
    <w:rsid w:val="00046EF6"/>
    <w:rsid w:val="0005023D"/>
    <w:rsid w:val="000506B4"/>
    <w:rsid w:val="00050F0E"/>
    <w:rsid w:val="000514F9"/>
    <w:rsid w:val="00051632"/>
    <w:rsid w:val="0005170D"/>
    <w:rsid w:val="00051A9F"/>
    <w:rsid w:val="00051FE6"/>
    <w:rsid w:val="00051FF3"/>
    <w:rsid w:val="00052132"/>
    <w:rsid w:val="000523C5"/>
    <w:rsid w:val="00052483"/>
    <w:rsid w:val="000526B3"/>
    <w:rsid w:val="00052934"/>
    <w:rsid w:val="00052F1B"/>
    <w:rsid w:val="000530E1"/>
    <w:rsid w:val="00053338"/>
    <w:rsid w:val="00053544"/>
    <w:rsid w:val="000537E3"/>
    <w:rsid w:val="00053A90"/>
    <w:rsid w:val="00053BFF"/>
    <w:rsid w:val="00053C94"/>
    <w:rsid w:val="00054624"/>
    <w:rsid w:val="000551D3"/>
    <w:rsid w:val="00055668"/>
    <w:rsid w:val="000557B4"/>
    <w:rsid w:val="00055C4E"/>
    <w:rsid w:val="00055D53"/>
    <w:rsid w:val="00055D6A"/>
    <w:rsid w:val="0005675D"/>
    <w:rsid w:val="00056A1B"/>
    <w:rsid w:val="00057195"/>
    <w:rsid w:val="0005720C"/>
    <w:rsid w:val="000575BE"/>
    <w:rsid w:val="0005787B"/>
    <w:rsid w:val="00057EA3"/>
    <w:rsid w:val="00057EEB"/>
    <w:rsid w:val="000601EC"/>
    <w:rsid w:val="00060244"/>
    <w:rsid w:val="000604D1"/>
    <w:rsid w:val="00060510"/>
    <w:rsid w:val="0006055C"/>
    <w:rsid w:val="0006080B"/>
    <w:rsid w:val="00060974"/>
    <w:rsid w:val="000609CE"/>
    <w:rsid w:val="00061ADF"/>
    <w:rsid w:val="00061FC9"/>
    <w:rsid w:val="000621CC"/>
    <w:rsid w:val="00062294"/>
    <w:rsid w:val="00062545"/>
    <w:rsid w:val="0006284D"/>
    <w:rsid w:val="00062B12"/>
    <w:rsid w:val="00062E70"/>
    <w:rsid w:val="0006351E"/>
    <w:rsid w:val="000638E7"/>
    <w:rsid w:val="00063A0F"/>
    <w:rsid w:val="00063FE2"/>
    <w:rsid w:val="00064442"/>
    <w:rsid w:val="000647F8"/>
    <w:rsid w:val="00064C91"/>
    <w:rsid w:val="00064CED"/>
    <w:rsid w:val="00064E9F"/>
    <w:rsid w:val="00065329"/>
    <w:rsid w:val="00065ADB"/>
    <w:rsid w:val="00066648"/>
    <w:rsid w:val="00067106"/>
    <w:rsid w:val="000677FB"/>
    <w:rsid w:val="00067916"/>
    <w:rsid w:val="000702B1"/>
    <w:rsid w:val="0007069D"/>
    <w:rsid w:val="00070ED4"/>
    <w:rsid w:val="000710A9"/>
    <w:rsid w:val="00071461"/>
    <w:rsid w:val="000715C1"/>
    <w:rsid w:val="00071BFB"/>
    <w:rsid w:val="00071E16"/>
    <w:rsid w:val="00071EF6"/>
    <w:rsid w:val="000722F9"/>
    <w:rsid w:val="00072493"/>
    <w:rsid w:val="00072746"/>
    <w:rsid w:val="00072776"/>
    <w:rsid w:val="00072933"/>
    <w:rsid w:val="00073125"/>
    <w:rsid w:val="00073296"/>
    <w:rsid w:val="00073EEA"/>
    <w:rsid w:val="00074532"/>
    <w:rsid w:val="00074699"/>
    <w:rsid w:val="00074829"/>
    <w:rsid w:val="00074F9B"/>
    <w:rsid w:val="00075484"/>
    <w:rsid w:val="00075682"/>
    <w:rsid w:val="00075BBB"/>
    <w:rsid w:val="000763A2"/>
    <w:rsid w:val="00076548"/>
    <w:rsid w:val="000769F7"/>
    <w:rsid w:val="00076BEC"/>
    <w:rsid w:val="000773CB"/>
    <w:rsid w:val="000776C2"/>
    <w:rsid w:val="00077865"/>
    <w:rsid w:val="000778EC"/>
    <w:rsid w:val="00077AB6"/>
    <w:rsid w:val="00077CF6"/>
    <w:rsid w:val="000802F4"/>
    <w:rsid w:val="00080A6A"/>
    <w:rsid w:val="00080C7F"/>
    <w:rsid w:val="000810CD"/>
    <w:rsid w:val="0008143C"/>
    <w:rsid w:val="00081996"/>
    <w:rsid w:val="00081B55"/>
    <w:rsid w:val="00081C42"/>
    <w:rsid w:val="00081C50"/>
    <w:rsid w:val="000821C5"/>
    <w:rsid w:val="00082B1E"/>
    <w:rsid w:val="00082C94"/>
    <w:rsid w:val="00082E2B"/>
    <w:rsid w:val="000831EF"/>
    <w:rsid w:val="00083FD5"/>
    <w:rsid w:val="000848BF"/>
    <w:rsid w:val="0008492F"/>
    <w:rsid w:val="00084EFB"/>
    <w:rsid w:val="00084FA9"/>
    <w:rsid w:val="000851B9"/>
    <w:rsid w:val="0008542D"/>
    <w:rsid w:val="00085CFF"/>
    <w:rsid w:val="0008647B"/>
    <w:rsid w:val="000864B8"/>
    <w:rsid w:val="000864FB"/>
    <w:rsid w:val="000869F5"/>
    <w:rsid w:val="00086FAB"/>
    <w:rsid w:val="000875C7"/>
    <w:rsid w:val="00087656"/>
    <w:rsid w:val="00087836"/>
    <w:rsid w:val="00087A97"/>
    <w:rsid w:val="00087D17"/>
    <w:rsid w:val="00090148"/>
    <w:rsid w:val="00090551"/>
    <w:rsid w:val="00090896"/>
    <w:rsid w:val="000910AA"/>
    <w:rsid w:val="00091207"/>
    <w:rsid w:val="00091BCC"/>
    <w:rsid w:val="00091DE9"/>
    <w:rsid w:val="000921C8"/>
    <w:rsid w:val="00092206"/>
    <w:rsid w:val="00092341"/>
    <w:rsid w:val="000925C8"/>
    <w:rsid w:val="00092CDA"/>
    <w:rsid w:val="00092D7E"/>
    <w:rsid w:val="00092DFE"/>
    <w:rsid w:val="00092FF5"/>
    <w:rsid w:val="0009304F"/>
    <w:rsid w:val="000930E8"/>
    <w:rsid w:val="0009326E"/>
    <w:rsid w:val="0009350C"/>
    <w:rsid w:val="000935B0"/>
    <w:rsid w:val="00093A0E"/>
    <w:rsid w:val="00093F78"/>
    <w:rsid w:val="0009408E"/>
    <w:rsid w:val="000943D0"/>
    <w:rsid w:val="00094B8A"/>
    <w:rsid w:val="0009531A"/>
    <w:rsid w:val="0009536E"/>
    <w:rsid w:val="000959EB"/>
    <w:rsid w:val="00095B5B"/>
    <w:rsid w:val="00095DAC"/>
    <w:rsid w:val="000961D7"/>
    <w:rsid w:val="00096C25"/>
    <w:rsid w:val="00097145"/>
    <w:rsid w:val="000A00F2"/>
    <w:rsid w:val="000A0728"/>
    <w:rsid w:val="000A0910"/>
    <w:rsid w:val="000A0F70"/>
    <w:rsid w:val="000A0F85"/>
    <w:rsid w:val="000A13EE"/>
    <w:rsid w:val="000A1454"/>
    <w:rsid w:val="000A1873"/>
    <w:rsid w:val="000A1C94"/>
    <w:rsid w:val="000A1CEF"/>
    <w:rsid w:val="000A1D13"/>
    <w:rsid w:val="000A1E59"/>
    <w:rsid w:val="000A1EF0"/>
    <w:rsid w:val="000A25DD"/>
    <w:rsid w:val="000A26B4"/>
    <w:rsid w:val="000A28D9"/>
    <w:rsid w:val="000A310C"/>
    <w:rsid w:val="000A32F9"/>
    <w:rsid w:val="000A368F"/>
    <w:rsid w:val="000A3AA7"/>
    <w:rsid w:val="000A4193"/>
    <w:rsid w:val="000A42FD"/>
    <w:rsid w:val="000A4E32"/>
    <w:rsid w:val="000A4F76"/>
    <w:rsid w:val="000A512A"/>
    <w:rsid w:val="000A51E1"/>
    <w:rsid w:val="000A54A3"/>
    <w:rsid w:val="000A5790"/>
    <w:rsid w:val="000A5961"/>
    <w:rsid w:val="000A5BEC"/>
    <w:rsid w:val="000A5D74"/>
    <w:rsid w:val="000A6673"/>
    <w:rsid w:val="000A67FF"/>
    <w:rsid w:val="000A6ACE"/>
    <w:rsid w:val="000A6FCA"/>
    <w:rsid w:val="000A749C"/>
    <w:rsid w:val="000A7633"/>
    <w:rsid w:val="000A7BE8"/>
    <w:rsid w:val="000B0356"/>
    <w:rsid w:val="000B04BA"/>
    <w:rsid w:val="000B112B"/>
    <w:rsid w:val="000B1BAE"/>
    <w:rsid w:val="000B1E05"/>
    <w:rsid w:val="000B20BF"/>
    <w:rsid w:val="000B27D3"/>
    <w:rsid w:val="000B2944"/>
    <w:rsid w:val="000B2B5C"/>
    <w:rsid w:val="000B2CE5"/>
    <w:rsid w:val="000B3222"/>
    <w:rsid w:val="000B32BA"/>
    <w:rsid w:val="000B380A"/>
    <w:rsid w:val="000B3BD0"/>
    <w:rsid w:val="000B3BE7"/>
    <w:rsid w:val="000B4182"/>
    <w:rsid w:val="000B45C7"/>
    <w:rsid w:val="000B4796"/>
    <w:rsid w:val="000B4CEC"/>
    <w:rsid w:val="000B4D60"/>
    <w:rsid w:val="000B507B"/>
    <w:rsid w:val="000B522D"/>
    <w:rsid w:val="000B53C0"/>
    <w:rsid w:val="000B6458"/>
    <w:rsid w:val="000B67C9"/>
    <w:rsid w:val="000B67DC"/>
    <w:rsid w:val="000B7B4F"/>
    <w:rsid w:val="000B7D8A"/>
    <w:rsid w:val="000C0144"/>
    <w:rsid w:val="000C0BFF"/>
    <w:rsid w:val="000C1002"/>
    <w:rsid w:val="000C1290"/>
    <w:rsid w:val="000C210B"/>
    <w:rsid w:val="000C23B5"/>
    <w:rsid w:val="000C24E8"/>
    <w:rsid w:val="000C2743"/>
    <w:rsid w:val="000C29A3"/>
    <w:rsid w:val="000C2A6F"/>
    <w:rsid w:val="000C30AD"/>
    <w:rsid w:val="000C3B9A"/>
    <w:rsid w:val="000C3F37"/>
    <w:rsid w:val="000C42BC"/>
    <w:rsid w:val="000C4490"/>
    <w:rsid w:val="000C45D8"/>
    <w:rsid w:val="000C4A2C"/>
    <w:rsid w:val="000C4F9A"/>
    <w:rsid w:val="000C5213"/>
    <w:rsid w:val="000C5639"/>
    <w:rsid w:val="000C591A"/>
    <w:rsid w:val="000C59C4"/>
    <w:rsid w:val="000C5AE2"/>
    <w:rsid w:val="000C5BC4"/>
    <w:rsid w:val="000C617A"/>
    <w:rsid w:val="000C6364"/>
    <w:rsid w:val="000C6513"/>
    <w:rsid w:val="000C66E3"/>
    <w:rsid w:val="000C6C60"/>
    <w:rsid w:val="000C6CCF"/>
    <w:rsid w:val="000C73D8"/>
    <w:rsid w:val="000C779C"/>
    <w:rsid w:val="000D0217"/>
    <w:rsid w:val="000D0331"/>
    <w:rsid w:val="000D0556"/>
    <w:rsid w:val="000D17F2"/>
    <w:rsid w:val="000D1EF9"/>
    <w:rsid w:val="000D24A0"/>
    <w:rsid w:val="000D25E9"/>
    <w:rsid w:val="000D2A95"/>
    <w:rsid w:val="000D2B9B"/>
    <w:rsid w:val="000D2BB2"/>
    <w:rsid w:val="000D3122"/>
    <w:rsid w:val="000D32BB"/>
    <w:rsid w:val="000D4325"/>
    <w:rsid w:val="000D489F"/>
    <w:rsid w:val="000D4EA0"/>
    <w:rsid w:val="000D51D6"/>
    <w:rsid w:val="000D5498"/>
    <w:rsid w:val="000D559A"/>
    <w:rsid w:val="000D5C17"/>
    <w:rsid w:val="000D6201"/>
    <w:rsid w:val="000D6397"/>
    <w:rsid w:val="000D6848"/>
    <w:rsid w:val="000D6918"/>
    <w:rsid w:val="000D7145"/>
    <w:rsid w:val="000D71D0"/>
    <w:rsid w:val="000D7226"/>
    <w:rsid w:val="000D7A77"/>
    <w:rsid w:val="000D7D4C"/>
    <w:rsid w:val="000E02B5"/>
    <w:rsid w:val="000E08DA"/>
    <w:rsid w:val="000E08E0"/>
    <w:rsid w:val="000E08E1"/>
    <w:rsid w:val="000E17F6"/>
    <w:rsid w:val="000E1AE6"/>
    <w:rsid w:val="000E2648"/>
    <w:rsid w:val="000E2CB0"/>
    <w:rsid w:val="000E2D89"/>
    <w:rsid w:val="000E36BF"/>
    <w:rsid w:val="000E3B3A"/>
    <w:rsid w:val="000E3EEF"/>
    <w:rsid w:val="000E440D"/>
    <w:rsid w:val="000E459E"/>
    <w:rsid w:val="000E45F5"/>
    <w:rsid w:val="000E50D7"/>
    <w:rsid w:val="000E561C"/>
    <w:rsid w:val="000E5AAC"/>
    <w:rsid w:val="000E5AC9"/>
    <w:rsid w:val="000E5C16"/>
    <w:rsid w:val="000E607C"/>
    <w:rsid w:val="000E60E4"/>
    <w:rsid w:val="000E6593"/>
    <w:rsid w:val="000E65BD"/>
    <w:rsid w:val="000E66A4"/>
    <w:rsid w:val="000E693B"/>
    <w:rsid w:val="000E6F81"/>
    <w:rsid w:val="000F010A"/>
    <w:rsid w:val="000F01B4"/>
    <w:rsid w:val="000F04EB"/>
    <w:rsid w:val="000F0A36"/>
    <w:rsid w:val="000F0A76"/>
    <w:rsid w:val="000F0DD9"/>
    <w:rsid w:val="000F1737"/>
    <w:rsid w:val="000F1828"/>
    <w:rsid w:val="000F23F8"/>
    <w:rsid w:val="000F27E6"/>
    <w:rsid w:val="000F2986"/>
    <w:rsid w:val="000F2B7E"/>
    <w:rsid w:val="000F30C0"/>
    <w:rsid w:val="000F3719"/>
    <w:rsid w:val="000F382C"/>
    <w:rsid w:val="000F392F"/>
    <w:rsid w:val="000F4239"/>
    <w:rsid w:val="000F479F"/>
    <w:rsid w:val="000F47F8"/>
    <w:rsid w:val="000F49A9"/>
    <w:rsid w:val="000F4B24"/>
    <w:rsid w:val="000F4E1F"/>
    <w:rsid w:val="000F511A"/>
    <w:rsid w:val="000F5223"/>
    <w:rsid w:val="000F5481"/>
    <w:rsid w:val="000F5647"/>
    <w:rsid w:val="000F589E"/>
    <w:rsid w:val="000F5B1D"/>
    <w:rsid w:val="000F5B8C"/>
    <w:rsid w:val="000F5F7A"/>
    <w:rsid w:val="000F6AAE"/>
    <w:rsid w:val="000F72F5"/>
    <w:rsid w:val="000F7315"/>
    <w:rsid w:val="000F7533"/>
    <w:rsid w:val="000F75DD"/>
    <w:rsid w:val="000F7F2A"/>
    <w:rsid w:val="000F7F5E"/>
    <w:rsid w:val="0010015A"/>
    <w:rsid w:val="001009B9"/>
    <w:rsid w:val="00101080"/>
    <w:rsid w:val="00101608"/>
    <w:rsid w:val="0010198E"/>
    <w:rsid w:val="001019D8"/>
    <w:rsid w:val="00101C53"/>
    <w:rsid w:val="00101E99"/>
    <w:rsid w:val="00101EC2"/>
    <w:rsid w:val="00102838"/>
    <w:rsid w:val="0010292C"/>
    <w:rsid w:val="001029BA"/>
    <w:rsid w:val="00102BD7"/>
    <w:rsid w:val="00102FAB"/>
    <w:rsid w:val="00103536"/>
    <w:rsid w:val="00103935"/>
    <w:rsid w:val="001046BC"/>
    <w:rsid w:val="00104C91"/>
    <w:rsid w:val="00104D90"/>
    <w:rsid w:val="00104FB2"/>
    <w:rsid w:val="0010525B"/>
    <w:rsid w:val="0010537C"/>
    <w:rsid w:val="00105703"/>
    <w:rsid w:val="00105749"/>
    <w:rsid w:val="00105757"/>
    <w:rsid w:val="001059AE"/>
    <w:rsid w:val="00105FE9"/>
    <w:rsid w:val="001063E9"/>
    <w:rsid w:val="001066F3"/>
    <w:rsid w:val="001068A5"/>
    <w:rsid w:val="00107170"/>
    <w:rsid w:val="001071A7"/>
    <w:rsid w:val="00107584"/>
    <w:rsid w:val="0010759D"/>
    <w:rsid w:val="001075E3"/>
    <w:rsid w:val="00107689"/>
    <w:rsid w:val="00107A4D"/>
    <w:rsid w:val="00107DB5"/>
    <w:rsid w:val="00110073"/>
    <w:rsid w:val="001103F4"/>
    <w:rsid w:val="00110816"/>
    <w:rsid w:val="00110B8E"/>
    <w:rsid w:val="0011104F"/>
    <w:rsid w:val="00111281"/>
    <w:rsid w:val="00111352"/>
    <w:rsid w:val="001113B4"/>
    <w:rsid w:val="001116A2"/>
    <w:rsid w:val="001116D2"/>
    <w:rsid w:val="0011185A"/>
    <w:rsid w:val="00111A98"/>
    <w:rsid w:val="001127E7"/>
    <w:rsid w:val="0011288C"/>
    <w:rsid w:val="00112950"/>
    <w:rsid w:val="00112A79"/>
    <w:rsid w:val="00112CDA"/>
    <w:rsid w:val="00112F5E"/>
    <w:rsid w:val="00112F7A"/>
    <w:rsid w:val="00113B42"/>
    <w:rsid w:val="00113E7E"/>
    <w:rsid w:val="0011404C"/>
    <w:rsid w:val="0011438F"/>
    <w:rsid w:val="0011473D"/>
    <w:rsid w:val="001148AF"/>
    <w:rsid w:val="00114C3F"/>
    <w:rsid w:val="00115B85"/>
    <w:rsid w:val="001161C7"/>
    <w:rsid w:val="00116295"/>
    <w:rsid w:val="00116618"/>
    <w:rsid w:val="00116AC0"/>
    <w:rsid w:val="00116BDF"/>
    <w:rsid w:val="00120218"/>
    <w:rsid w:val="00120584"/>
    <w:rsid w:val="00121052"/>
    <w:rsid w:val="00121233"/>
    <w:rsid w:val="001213D9"/>
    <w:rsid w:val="00121DDF"/>
    <w:rsid w:val="00123C2D"/>
    <w:rsid w:val="00123FD7"/>
    <w:rsid w:val="001243F3"/>
    <w:rsid w:val="001246C0"/>
    <w:rsid w:val="001247BC"/>
    <w:rsid w:val="0012480D"/>
    <w:rsid w:val="00125BA3"/>
    <w:rsid w:val="00125F18"/>
    <w:rsid w:val="001264B5"/>
    <w:rsid w:val="0012679C"/>
    <w:rsid w:val="001269E3"/>
    <w:rsid w:val="00126ADD"/>
    <w:rsid w:val="00126D79"/>
    <w:rsid w:val="00126EA7"/>
    <w:rsid w:val="001273D3"/>
    <w:rsid w:val="00127696"/>
    <w:rsid w:val="0012784B"/>
    <w:rsid w:val="00127878"/>
    <w:rsid w:val="00127B32"/>
    <w:rsid w:val="00127F72"/>
    <w:rsid w:val="00127F83"/>
    <w:rsid w:val="0013020B"/>
    <w:rsid w:val="0013048C"/>
    <w:rsid w:val="0013131F"/>
    <w:rsid w:val="0013158E"/>
    <w:rsid w:val="00131910"/>
    <w:rsid w:val="00131D35"/>
    <w:rsid w:val="00131E5E"/>
    <w:rsid w:val="001321BC"/>
    <w:rsid w:val="00132486"/>
    <w:rsid w:val="00132AA0"/>
    <w:rsid w:val="00133058"/>
    <w:rsid w:val="0013337D"/>
    <w:rsid w:val="00134054"/>
    <w:rsid w:val="00134263"/>
    <w:rsid w:val="0013434A"/>
    <w:rsid w:val="001343E2"/>
    <w:rsid w:val="00134C98"/>
    <w:rsid w:val="00134E08"/>
    <w:rsid w:val="00134FC5"/>
    <w:rsid w:val="00135268"/>
    <w:rsid w:val="00135337"/>
    <w:rsid w:val="00135D72"/>
    <w:rsid w:val="001363DF"/>
    <w:rsid w:val="00136B7B"/>
    <w:rsid w:val="00136E60"/>
    <w:rsid w:val="00136F6B"/>
    <w:rsid w:val="001372FD"/>
    <w:rsid w:val="001376F7"/>
    <w:rsid w:val="0013772C"/>
    <w:rsid w:val="00137970"/>
    <w:rsid w:val="0014012C"/>
    <w:rsid w:val="00140193"/>
    <w:rsid w:val="001402CF"/>
    <w:rsid w:val="00140A82"/>
    <w:rsid w:val="00140D80"/>
    <w:rsid w:val="00140F3A"/>
    <w:rsid w:val="001411B3"/>
    <w:rsid w:val="0014138F"/>
    <w:rsid w:val="001415E8"/>
    <w:rsid w:val="00141D41"/>
    <w:rsid w:val="0014241E"/>
    <w:rsid w:val="00142659"/>
    <w:rsid w:val="001429C8"/>
    <w:rsid w:val="00142B12"/>
    <w:rsid w:val="00142DA1"/>
    <w:rsid w:val="001430CF"/>
    <w:rsid w:val="0014333B"/>
    <w:rsid w:val="00143704"/>
    <w:rsid w:val="00143939"/>
    <w:rsid w:val="00143959"/>
    <w:rsid w:val="00143C1C"/>
    <w:rsid w:val="001445A4"/>
    <w:rsid w:val="00144B31"/>
    <w:rsid w:val="001450E0"/>
    <w:rsid w:val="001451FC"/>
    <w:rsid w:val="00145881"/>
    <w:rsid w:val="00145F1C"/>
    <w:rsid w:val="00146010"/>
    <w:rsid w:val="00146732"/>
    <w:rsid w:val="00147299"/>
    <w:rsid w:val="001472B2"/>
    <w:rsid w:val="001474A9"/>
    <w:rsid w:val="0014778B"/>
    <w:rsid w:val="00150057"/>
    <w:rsid w:val="0015008A"/>
    <w:rsid w:val="00150F4B"/>
    <w:rsid w:val="00151124"/>
    <w:rsid w:val="001513A3"/>
    <w:rsid w:val="001513D7"/>
    <w:rsid w:val="001515A7"/>
    <w:rsid w:val="0015166B"/>
    <w:rsid w:val="00151C39"/>
    <w:rsid w:val="00151EFB"/>
    <w:rsid w:val="00152B8F"/>
    <w:rsid w:val="00152BEA"/>
    <w:rsid w:val="00152F82"/>
    <w:rsid w:val="00154249"/>
    <w:rsid w:val="00154AD0"/>
    <w:rsid w:val="00154C36"/>
    <w:rsid w:val="00154F69"/>
    <w:rsid w:val="00155346"/>
    <w:rsid w:val="00155FC1"/>
    <w:rsid w:val="00156493"/>
    <w:rsid w:val="001565B4"/>
    <w:rsid w:val="00156FC4"/>
    <w:rsid w:val="00157032"/>
    <w:rsid w:val="0015714D"/>
    <w:rsid w:val="00157516"/>
    <w:rsid w:val="00157776"/>
    <w:rsid w:val="00157941"/>
    <w:rsid w:val="00157A86"/>
    <w:rsid w:val="00160088"/>
    <w:rsid w:val="00160337"/>
    <w:rsid w:val="001603D8"/>
    <w:rsid w:val="0016068D"/>
    <w:rsid w:val="001609FD"/>
    <w:rsid w:val="00160B84"/>
    <w:rsid w:val="00160CAF"/>
    <w:rsid w:val="00160F52"/>
    <w:rsid w:val="0016104E"/>
    <w:rsid w:val="001616B6"/>
    <w:rsid w:val="00161C6D"/>
    <w:rsid w:val="00162472"/>
    <w:rsid w:val="001628A4"/>
    <w:rsid w:val="00162CE6"/>
    <w:rsid w:val="00162E64"/>
    <w:rsid w:val="001634D1"/>
    <w:rsid w:val="00164845"/>
    <w:rsid w:val="001650C4"/>
    <w:rsid w:val="001655E0"/>
    <w:rsid w:val="00166002"/>
    <w:rsid w:val="00166018"/>
    <w:rsid w:val="00166346"/>
    <w:rsid w:val="0016645C"/>
    <w:rsid w:val="00166A9D"/>
    <w:rsid w:val="00166AEB"/>
    <w:rsid w:val="001672C9"/>
    <w:rsid w:val="00167302"/>
    <w:rsid w:val="001673D8"/>
    <w:rsid w:val="00167518"/>
    <w:rsid w:val="001679EF"/>
    <w:rsid w:val="00170134"/>
    <w:rsid w:val="00170AC8"/>
    <w:rsid w:val="00170F79"/>
    <w:rsid w:val="0017111D"/>
    <w:rsid w:val="00171AC0"/>
    <w:rsid w:val="00172556"/>
    <w:rsid w:val="0017289D"/>
    <w:rsid w:val="00173196"/>
    <w:rsid w:val="0017374D"/>
    <w:rsid w:val="0017386F"/>
    <w:rsid w:val="00173D47"/>
    <w:rsid w:val="001745CE"/>
    <w:rsid w:val="00174654"/>
    <w:rsid w:val="001748EE"/>
    <w:rsid w:val="00174906"/>
    <w:rsid w:val="001749A3"/>
    <w:rsid w:val="001754BD"/>
    <w:rsid w:val="0017597B"/>
    <w:rsid w:val="001763F3"/>
    <w:rsid w:val="001764E1"/>
    <w:rsid w:val="0017695C"/>
    <w:rsid w:val="001769A0"/>
    <w:rsid w:val="001779E2"/>
    <w:rsid w:val="00177AB3"/>
    <w:rsid w:val="00177E33"/>
    <w:rsid w:val="001800AF"/>
    <w:rsid w:val="00180101"/>
    <w:rsid w:val="001807D6"/>
    <w:rsid w:val="001808CC"/>
    <w:rsid w:val="00180C80"/>
    <w:rsid w:val="00180CFB"/>
    <w:rsid w:val="001816F5"/>
    <w:rsid w:val="00182022"/>
    <w:rsid w:val="001821E6"/>
    <w:rsid w:val="0018231D"/>
    <w:rsid w:val="00182384"/>
    <w:rsid w:val="001824BC"/>
    <w:rsid w:val="001829CE"/>
    <w:rsid w:val="00182C22"/>
    <w:rsid w:val="00182D91"/>
    <w:rsid w:val="001833C0"/>
    <w:rsid w:val="001841EF"/>
    <w:rsid w:val="00184E74"/>
    <w:rsid w:val="001855C7"/>
    <w:rsid w:val="0018564D"/>
    <w:rsid w:val="00185870"/>
    <w:rsid w:val="001863FA"/>
    <w:rsid w:val="00186F8F"/>
    <w:rsid w:val="00187045"/>
    <w:rsid w:val="0018720F"/>
    <w:rsid w:val="00187413"/>
    <w:rsid w:val="00187AA4"/>
    <w:rsid w:val="00187CC5"/>
    <w:rsid w:val="001913DD"/>
    <w:rsid w:val="001915AB"/>
    <w:rsid w:val="00191B51"/>
    <w:rsid w:val="00192104"/>
    <w:rsid w:val="0019227C"/>
    <w:rsid w:val="0019240F"/>
    <w:rsid w:val="0019253B"/>
    <w:rsid w:val="00192A39"/>
    <w:rsid w:val="00192BB9"/>
    <w:rsid w:val="00192CB6"/>
    <w:rsid w:val="00193655"/>
    <w:rsid w:val="00193DCF"/>
    <w:rsid w:val="00194024"/>
    <w:rsid w:val="0019441D"/>
    <w:rsid w:val="00194693"/>
    <w:rsid w:val="001948A5"/>
    <w:rsid w:val="00194AC6"/>
    <w:rsid w:val="00194B63"/>
    <w:rsid w:val="00194E77"/>
    <w:rsid w:val="00194E8C"/>
    <w:rsid w:val="00195290"/>
    <w:rsid w:val="0019579A"/>
    <w:rsid w:val="001958A2"/>
    <w:rsid w:val="00195A44"/>
    <w:rsid w:val="00196396"/>
    <w:rsid w:val="0019684E"/>
    <w:rsid w:val="00196E7E"/>
    <w:rsid w:val="00196EB5"/>
    <w:rsid w:val="001970F5"/>
    <w:rsid w:val="00197225"/>
    <w:rsid w:val="001976FC"/>
    <w:rsid w:val="00197719"/>
    <w:rsid w:val="00197B56"/>
    <w:rsid w:val="001A0BCE"/>
    <w:rsid w:val="001A0D8A"/>
    <w:rsid w:val="001A11DA"/>
    <w:rsid w:val="001A140F"/>
    <w:rsid w:val="001A14C2"/>
    <w:rsid w:val="001A207D"/>
    <w:rsid w:val="001A2152"/>
    <w:rsid w:val="001A21B5"/>
    <w:rsid w:val="001A231A"/>
    <w:rsid w:val="001A249E"/>
    <w:rsid w:val="001A2504"/>
    <w:rsid w:val="001A26B1"/>
    <w:rsid w:val="001A2D35"/>
    <w:rsid w:val="001A363A"/>
    <w:rsid w:val="001A37FE"/>
    <w:rsid w:val="001A3AED"/>
    <w:rsid w:val="001A3C5D"/>
    <w:rsid w:val="001A3EB3"/>
    <w:rsid w:val="001A418B"/>
    <w:rsid w:val="001A43B3"/>
    <w:rsid w:val="001A4D02"/>
    <w:rsid w:val="001A5215"/>
    <w:rsid w:val="001A5C1D"/>
    <w:rsid w:val="001A6280"/>
    <w:rsid w:val="001A63CD"/>
    <w:rsid w:val="001A6EC8"/>
    <w:rsid w:val="001A745F"/>
    <w:rsid w:val="001A7942"/>
    <w:rsid w:val="001A7B88"/>
    <w:rsid w:val="001B0247"/>
    <w:rsid w:val="001B1688"/>
    <w:rsid w:val="001B17F6"/>
    <w:rsid w:val="001B1890"/>
    <w:rsid w:val="001B1D38"/>
    <w:rsid w:val="001B2302"/>
    <w:rsid w:val="001B262C"/>
    <w:rsid w:val="001B31B2"/>
    <w:rsid w:val="001B369A"/>
    <w:rsid w:val="001B36B3"/>
    <w:rsid w:val="001B36DE"/>
    <w:rsid w:val="001B3917"/>
    <w:rsid w:val="001B4050"/>
    <w:rsid w:val="001B4E84"/>
    <w:rsid w:val="001B59FD"/>
    <w:rsid w:val="001B612F"/>
    <w:rsid w:val="001B620C"/>
    <w:rsid w:val="001B6546"/>
    <w:rsid w:val="001B659B"/>
    <w:rsid w:val="001B6807"/>
    <w:rsid w:val="001B6B0D"/>
    <w:rsid w:val="001B6CF6"/>
    <w:rsid w:val="001B6F1C"/>
    <w:rsid w:val="001B6FA4"/>
    <w:rsid w:val="001B7566"/>
    <w:rsid w:val="001B7881"/>
    <w:rsid w:val="001B7FDA"/>
    <w:rsid w:val="001C022E"/>
    <w:rsid w:val="001C05B7"/>
    <w:rsid w:val="001C05FE"/>
    <w:rsid w:val="001C09C7"/>
    <w:rsid w:val="001C0D1F"/>
    <w:rsid w:val="001C0D8B"/>
    <w:rsid w:val="001C0DB1"/>
    <w:rsid w:val="001C1A31"/>
    <w:rsid w:val="001C1C93"/>
    <w:rsid w:val="001C228D"/>
    <w:rsid w:val="001C2633"/>
    <w:rsid w:val="001C2B59"/>
    <w:rsid w:val="001C2D3E"/>
    <w:rsid w:val="001C3187"/>
    <w:rsid w:val="001C3737"/>
    <w:rsid w:val="001C38E5"/>
    <w:rsid w:val="001C3EBB"/>
    <w:rsid w:val="001C46A3"/>
    <w:rsid w:val="001C49C9"/>
    <w:rsid w:val="001C4F78"/>
    <w:rsid w:val="001C5318"/>
    <w:rsid w:val="001C5B5A"/>
    <w:rsid w:val="001C5D64"/>
    <w:rsid w:val="001C60C1"/>
    <w:rsid w:val="001C6275"/>
    <w:rsid w:val="001C62F7"/>
    <w:rsid w:val="001C6714"/>
    <w:rsid w:val="001C6807"/>
    <w:rsid w:val="001C74A1"/>
    <w:rsid w:val="001C77D7"/>
    <w:rsid w:val="001C7F7C"/>
    <w:rsid w:val="001D009B"/>
    <w:rsid w:val="001D0801"/>
    <w:rsid w:val="001D082C"/>
    <w:rsid w:val="001D086A"/>
    <w:rsid w:val="001D0939"/>
    <w:rsid w:val="001D0C5D"/>
    <w:rsid w:val="001D0E09"/>
    <w:rsid w:val="001D1493"/>
    <w:rsid w:val="001D1571"/>
    <w:rsid w:val="001D171A"/>
    <w:rsid w:val="001D1F16"/>
    <w:rsid w:val="001D2251"/>
    <w:rsid w:val="001D2356"/>
    <w:rsid w:val="001D24CF"/>
    <w:rsid w:val="001D2867"/>
    <w:rsid w:val="001D2EAB"/>
    <w:rsid w:val="001D32AA"/>
    <w:rsid w:val="001D3714"/>
    <w:rsid w:val="001D432F"/>
    <w:rsid w:val="001D4360"/>
    <w:rsid w:val="001D495D"/>
    <w:rsid w:val="001D4F3B"/>
    <w:rsid w:val="001D5619"/>
    <w:rsid w:val="001D57E6"/>
    <w:rsid w:val="001D5915"/>
    <w:rsid w:val="001D5AB9"/>
    <w:rsid w:val="001D5C2B"/>
    <w:rsid w:val="001D5D31"/>
    <w:rsid w:val="001D603D"/>
    <w:rsid w:val="001D60A1"/>
    <w:rsid w:val="001D646D"/>
    <w:rsid w:val="001D6662"/>
    <w:rsid w:val="001D6865"/>
    <w:rsid w:val="001D6C20"/>
    <w:rsid w:val="001D6C44"/>
    <w:rsid w:val="001D70E8"/>
    <w:rsid w:val="001D7277"/>
    <w:rsid w:val="001D798A"/>
    <w:rsid w:val="001D7A09"/>
    <w:rsid w:val="001D7C1E"/>
    <w:rsid w:val="001E006C"/>
    <w:rsid w:val="001E0262"/>
    <w:rsid w:val="001E056A"/>
    <w:rsid w:val="001E0DA2"/>
    <w:rsid w:val="001E0FE2"/>
    <w:rsid w:val="001E10A5"/>
    <w:rsid w:val="001E13A1"/>
    <w:rsid w:val="001E21C8"/>
    <w:rsid w:val="001E220B"/>
    <w:rsid w:val="001E2410"/>
    <w:rsid w:val="001E27E4"/>
    <w:rsid w:val="001E284B"/>
    <w:rsid w:val="001E2FEA"/>
    <w:rsid w:val="001E3392"/>
    <w:rsid w:val="001E33A0"/>
    <w:rsid w:val="001E3944"/>
    <w:rsid w:val="001E3999"/>
    <w:rsid w:val="001E3A38"/>
    <w:rsid w:val="001E40F8"/>
    <w:rsid w:val="001E4393"/>
    <w:rsid w:val="001E4B31"/>
    <w:rsid w:val="001E57E0"/>
    <w:rsid w:val="001E5A18"/>
    <w:rsid w:val="001E5D12"/>
    <w:rsid w:val="001E63BA"/>
    <w:rsid w:val="001E6F9F"/>
    <w:rsid w:val="001E79BB"/>
    <w:rsid w:val="001E7B60"/>
    <w:rsid w:val="001E7D1C"/>
    <w:rsid w:val="001F0003"/>
    <w:rsid w:val="001F005B"/>
    <w:rsid w:val="001F0674"/>
    <w:rsid w:val="001F09A8"/>
    <w:rsid w:val="001F0C79"/>
    <w:rsid w:val="001F1381"/>
    <w:rsid w:val="001F14D2"/>
    <w:rsid w:val="001F184A"/>
    <w:rsid w:val="001F1971"/>
    <w:rsid w:val="001F1E67"/>
    <w:rsid w:val="001F222D"/>
    <w:rsid w:val="001F22D2"/>
    <w:rsid w:val="001F2349"/>
    <w:rsid w:val="001F2A93"/>
    <w:rsid w:val="001F2DA5"/>
    <w:rsid w:val="001F349C"/>
    <w:rsid w:val="001F3E3D"/>
    <w:rsid w:val="001F401C"/>
    <w:rsid w:val="001F47C0"/>
    <w:rsid w:val="001F4A87"/>
    <w:rsid w:val="001F509D"/>
    <w:rsid w:val="001F53DC"/>
    <w:rsid w:val="001F56B2"/>
    <w:rsid w:val="001F58C4"/>
    <w:rsid w:val="001F5A85"/>
    <w:rsid w:val="001F633A"/>
    <w:rsid w:val="001F6E53"/>
    <w:rsid w:val="001F6E8C"/>
    <w:rsid w:val="001F76F5"/>
    <w:rsid w:val="001F7839"/>
    <w:rsid w:val="001F7B05"/>
    <w:rsid w:val="001F7D18"/>
    <w:rsid w:val="00200648"/>
    <w:rsid w:val="00200654"/>
    <w:rsid w:val="002006A0"/>
    <w:rsid w:val="00200996"/>
    <w:rsid w:val="00200A82"/>
    <w:rsid w:val="00201057"/>
    <w:rsid w:val="0020122A"/>
    <w:rsid w:val="002013E5"/>
    <w:rsid w:val="00202141"/>
    <w:rsid w:val="0020264B"/>
    <w:rsid w:val="00203011"/>
    <w:rsid w:val="0020317D"/>
    <w:rsid w:val="00203ACE"/>
    <w:rsid w:val="00204364"/>
    <w:rsid w:val="00204C21"/>
    <w:rsid w:val="00204CB9"/>
    <w:rsid w:val="00204EAA"/>
    <w:rsid w:val="00205003"/>
    <w:rsid w:val="00205A1D"/>
    <w:rsid w:val="00206281"/>
    <w:rsid w:val="002065CF"/>
    <w:rsid w:val="00206604"/>
    <w:rsid w:val="002066F2"/>
    <w:rsid w:val="0020672B"/>
    <w:rsid w:val="00206803"/>
    <w:rsid w:val="002074E1"/>
    <w:rsid w:val="002075BB"/>
    <w:rsid w:val="00207A92"/>
    <w:rsid w:val="00207AE1"/>
    <w:rsid w:val="00207EA1"/>
    <w:rsid w:val="00210068"/>
    <w:rsid w:val="00210736"/>
    <w:rsid w:val="00210AF5"/>
    <w:rsid w:val="00210D0E"/>
    <w:rsid w:val="00210E92"/>
    <w:rsid w:val="0021153D"/>
    <w:rsid w:val="00211609"/>
    <w:rsid w:val="00211976"/>
    <w:rsid w:val="002119B5"/>
    <w:rsid w:val="00211DFB"/>
    <w:rsid w:val="00211E93"/>
    <w:rsid w:val="00211F41"/>
    <w:rsid w:val="00211FB6"/>
    <w:rsid w:val="00212520"/>
    <w:rsid w:val="002127B3"/>
    <w:rsid w:val="00212926"/>
    <w:rsid w:val="00212E4E"/>
    <w:rsid w:val="0021352E"/>
    <w:rsid w:val="00214087"/>
    <w:rsid w:val="00214591"/>
    <w:rsid w:val="002149A6"/>
    <w:rsid w:val="00214A42"/>
    <w:rsid w:val="00214A63"/>
    <w:rsid w:val="00214D89"/>
    <w:rsid w:val="00214DD2"/>
    <w:rsid w:val="002157F2"/>
    <w:rsid w:val="0021581F"/>
    <w:rsid w:val="002159C3"/>
    <w:rsid w:val="00216631"/>
    <w:rsid w:val="0021671A"/>
    <w:rsid w:val="00216C49"/>
    <w:rsid w:val="00217093"/>
    <w:rsid w:val="00217301"/>
    <w:rsid w:val="002174A2"/>
    <w:rsid w:val="00217FCC"/>
    <w:rsid w:val="002206A9"/>
    <w:rsid w:val="00220A7B"/>
    <w:rsid w:val="00220DBB"/>
    <w:rsid w:val="002210EE"/>
    <w:rsid w:val="002215EF"/>
    <w:rsid w:val="00221717"/>
    <w:rsid w:val="00221B80"/>
    <w:rsid w:val="00221DAA"/>
    <w:rsid w:val="002220AD"/>
    <w:rsid w:val="00222134"/>
    <w:rsid w:val="00222288"/>
    <w:rsid w:val="002222A2"/>
    <w:rsid w:val="00222654"/>
    <w:rsid w:val="002227AD"/>
    <w:rsid w:val="002228CA"/>
    <w:rsid w:val="0022298F"/>
    <w:rsid w:val="00222A67"/>
    <w:rsid w:val="00222D67"/>
    <w:rsid w:val="00222F47"/>
    <w:rsid w:val="00222F8F"/>
    <w:rsid w:val="00223225"/>
    <w:rsid w:val="002235C9"/>
    <w:rsid w:val="002239BD"/>
    <w:rsid w:val="00223B7E"/>
    <w:rsid w:val="00223C32"/>
    <w:rsid w:val="00223D5E"/>
    <w:rsid w:val="00224350"/>
    <w:rsid w:val="002247AB"/>
    <w:rsid w:val="00224DBA"/>
    <w:rsid w:val="0022541C"/>
    <w:rsid w:val="002258B5"/>
    <w:rsid w:val="002259F3"/>
    <w:rsid w:val="00226890"/>
    <w:rsid w:val="00226D15"/>
    <w:rsid w:val="002271CE"/>
    <w:rsid w:val="0022740E"/>
    <w:rsid w:val="002275DC"/>
    <w:rsid w:val="00227629"/>
    <w:rsid w:val="00227931"/>
    <w:rsid w:val="00227A68"/>
    <w:rsid w:val="00227C7A"/>
    <w:rsid w:val="00230661"/>
    <w:rsid w:val="00230A6E"/>
    <w:rsid w:val="00231C62"/>
    <w:rsid w:val="002325E0"/>
    <w:rsid w:val="002327D2"/>
    <w:rsid w:val="00232E1C"/>
    <w:rsid w:val="00232EBE"/>
    <w:rsid w:val="00233363"/>
    <w:rsid w:val="00233522"/>
    <w:rsid w:val="0023358F"/>
    <w:rsid w:val="002336C0"/>
    <w:rsid w:val="002337B8"/>
    <w:rsid w:val="002338A0"/>
    <w:rsid w:val="00233D00"/>
    <w:rsid w:val="00233E24"/>
    <w:rsid w:val="00233E5D"/>
    <w:rsid w:val="00233EFD"/>
    <w:rsid w:val="002345E2"/>
    <w:rsid w:val="002347B4"/>
    <w:rsid w:val="00234CC6"/>
    <w:rsid w:val="00234F33"/>
    <w:rsid w:val="00234F72"/>
    <w:rsid w:val="002357F2"/>
    <w:rsid w:val="0023596E"/>
    <w:rsid w:val="00235D8C"/>
    <w:rsid w:val="00235D9E"/>
    <w:rsid w:val="00235E50"/>
    <w:rsid w:val="00236BEF"/>
    <w:rsid w:val="00236CD9"/>
    <w:rsid w:val="00237706"/>
    <w:rsid w:val="00237A24"/>
    <w:rsid w:val="00237E40"/>
    <w:rsid w:val="00240397"/>
    <w:rsid w:val="00240596"/>
    <w:rsid w:val="002406D6"/>
    <w:rsid w:val="0024098D"/>
    <w:rsid w:val="00240B8B"/>
    <w:rsid w:val="00240DC0"/>
    <w:rsid w:val="0024163D"/>
    <w:rsid w:val="00241D23"/>
    <w:rsid w:val="00241F1A"/>
    <w:rsid w:val="002420E9"/>
    <w:rsid w:val="002424B9"/>
    <w:rsid w:val="00242931"/>
    <w:rsid w:val="00242D20"/>
    <w:rsid w:val="0024323C"/>
    <w:rsid w:val="00243684"/>
    <w:rsid w:val="002441C3"/>
    <w:rsid w:val="00244258"/>
    <w:rsid w:val="00244326"/>
    <w:rsid w:val="0024468A"/>
    <w:rsid w:val="00244862"/>
    <w:rsid w:val="002449BC"/>
    <w:rsid w:val="002450CE"/>
    <w:rsid w:val="002452EC"/>
    <w:rsid w:val="00245978"/>
    <w:rsid w:val="00245ACF"/>
    <w:rsid w:val="00245F22"/>
    <w:rsid w:val="00246494"/>
    <w:rsid w:val="00246841"/>
    <w:rsid w:val="00246AFD"/>
    <w:rsid w:val="002470CE"/>
    <w:rsid w:val="002475F4"/>
    <w:rsid w:val="002479A4"/>
    <w:rsid w:val="00250216"/>
    <w:rsid w:val="0025043C"/>
    <w:rsid w:val="002506C3"/>
    <w:rsid w:val="00250F1D"/>
    <w:rsid w:val="00250F94"/>
    <w:rsid w:val="002511C4"/>
    <w:rsid w:val="0025134E"/>
    <w:rsid w:val="002521B4"/>
    <w:rsid w:val="00252227"/>
    <w:rsid w:val="002523A8"/>
    <w:rsid w:val="00252747"/>
    <w:rsid w:val="00252B7D"/>
    <w:rsid w:val="002534E0"/>
    <w:rsid w:val="0025359D"/>
    <w:rsid w:val="00253B05"/>
    <w:rsid w:val="00253D18"/>
    <w:rsid w:val="0025461A"/>
    <w:rsid w:val="002546C6"/>
    <w:rsid w:val="00255484"/>
    <w:rsid w:val="002555FF"/>
    <w:rsid w:val="00255C3A"/>
    <w:rsid w:val="002560DA"/>
    <w:rsid w:val="002564A4"/>
    <w:rsid w:val="002566A0"/>
    <w:rsid w:val="00256FE0"/>
    <w:rsid w:val="0025704A"/>
    <w:rsid w:val="00257126"/>
    <w:rsid w:val="00257B86"/>
    <w:rsid w:val="00257BB1"/>
    <w:rsid w:val="00257D74"/>
    <w:rsid w:val="00260227"/>
    <w:rsid w:val="0026072E"/>
    <w:rsid w:val="00260AA9"/>
    <w:rsid w:val="002619EC"/>
    <w:rsid w:val="00262564"/>
    <w:rsid w:val="002628D7"/>
    <w:rsid w:val="00262D10"/>
    <w:rsid w:val="002631D1"/>
    <w:rsid w:val="002633CA"/>
    <w:rsid w:val="002634CA"/>
    <w:rsid w:val="00263967"/>
    <w:rsid w:val="002639CF"/>
    <w:rsid w:val="00263F2C"/>
    <w:rsid w:val="0026517F"/>
    <w:rsid w:val="00265189"/>
    <w:rsid w:val="002655DA"/>
    <w:rsid w:val="00265B4D"/>
    <w:rsid w:val="00265B7D"/>
    <w:rsid w:val="00266290"/>
    <w:rsid w:val="0026691F"/>
    <w:rsid w:val="00266F81"/>
    <w:rsid w:val="002670DC"/>
    <w:rsid w:val="002672E0"/>
    <w:rsid w:val="00267522"/>
    <w:rsid w:val="002678A7"/>
    <w:rsid w:val="00267ABB"/>
    <w:rsid w:val="00267B02"/>
    <w:rsid w:val="00270CBF"/>
    <w:rsid w:val="00270EC8"/>
    <w:rsid w:val="00270FB6"/>
    <w:rsid w:val="00271241"/>
    <w:rsid w:val="002715B2"/>
    <w:rsid w:val="002716DF"/>
    <w:rsid w:val="00271BE9"/>
    <w:rsid w:val="00271BFC"/>
    <w:rsid w:val="00271EC3"/>
    <w:rsid w:val="00271F7F"/>
    <w:rsid w:val="00272196"/>
    <w:rsid w:val="00272621"/>
    <w:rsid w:val="00272E64"/>
    <w:rsid w:val="00273354"/>
    <w:rsid w:val="00273713"/>
    <w:rsid w:val="00273C25"/>
    <w:rsid w:val="0027412C"/>
    <w:rsid w:val="002741AC"/>
    <w:rsid w:val="00274DF0"/>
    <w:rsid w:val="00275462"/>
    <w:rsid w:val="0027577D"/>
    <w:rsid w:val="00275AB9"/>
    <w:rsid w:val="00275B55"/>
    <w:rsid w:val="00275FED"/>
    <w:rsid w:val="00276401"/>
    <w:rsid w:val="00276735"/>
    <w:rsid w:val="002768B3"/>
    <w:rsid w:val="00276948"/>
    <w:rsid w:val="00276E5F"/>
    <w:rsid w:val="00276FC8"/>
    <w:rsid w:val="002770E5"/>
    <w:rsid w:val="00277376"/>
    <w:rsid w:val="002775D3"/>
    <w:rsid w:val="002778BF"/>
    <w:rsid w:val="002804EF"/>
    <w:rsid w:val="00280B74"/>
    <w:rsid w:val="00280CFC"/>
    <w:rsid w:val="0028125D"/>
    <w:rsid w:val="0028133F"/>
    <w:rsid w:val="0028167A"/>
    <w:rsid w:val="00281811"/>
    <w:rsid w:val="00281A4A"/>
    <w:rsid w:val="00281E0E"/>
    <w:rsid w:val="002824B4"/>
    <w:rsid w:val="0028256D"/>
    <w:rsid w:val="00282578"/>
    <w:rsid w:val="002829FE"/>
    <w:rsid w:val="00283369"/>
    <w:rsid w:val="0028357E"/>
    <w:rsid w:val="00283A1A"/>
    <w:rsid w:val="00283A52"/>
    <w:rsid w:val="00283E03"/>
    <w:rsid w:val="00283F17"/>
    <w:rsid w:val="00284349"/>
    <w:rsid w:val="00284592"/>
    <w:rsid w:val="0028481E"/>
    <w:rsid w:val="00284DD7"/>
    <w:rsid w:val="00284E4E"/>
    <w:rsid w:val="00285209"/>
    <w:rsid w:val="002858E1"/>
    <w:rsid w:val="00285B51"/>
    <w:rsid w:val="00285E58"/>
    <w:rsid w:val="00285EFB"/>
    <w:rsid w:val="00285F32"/>
    <w:rsid w:val="00285F79"/>
    <w:rsid w:val="00286400"/>
    <w:rsid w:val="00286575"/>
    <w:rsid w:val="00286595"/>
    <w:rsid w:val="002865AD"/>
    <w:rsid w:val="002869E6"/>
    <w:rsid w:val="00287F21"/>
    <w:rsid w:val="0029065E"/>
    <w:rsid w:val="0029093C"/>
    <w:rsid w:val="00290BF8"/>
    <w:rsid w:val="00290D4E"/>
    <w:rsid w:val="002912C4"/>
    <w:rsid w:val="00291387"/>
    <w:rsid w:val="00291511"/>
    <w:rsid w:val="00291AA5"/>
    <w:rsid w:val="002922AD"/>
    <w:rsid w:val="0029236F"/>
    <w:rsid w:val="00292A1A"/>
    <w:rsid w:val="0029332E"/>
    <w:rsid w:val="002935FE"/>
    <w:rsid w:val="00293933"/>
    <w:rsid w:val="0029404A"/>
    <w:rsid w:val="00294340"/>
    <w:rsid w:val="0029445E"/>
    <w:rsid w:val="002944A7"/>
    <w:rsid w:val="002944E7"/>
    <w:rsid w:val="002946C7"/>
    <w:rsid w:val="00294B5C"/>
    <w:rsid w:val="00294C3C"/>
    <w:rsid w:val="00294DA1"/>
    <w:rsid w:val="00294DBD"/>
    <w:rsid w:val="00294EA2"/>
    <w:rsid w:val="0029561F"/>
    <w:rsid w:val="00295841"/>
    <w:rsid w:val="00295CE0"/>
    <w:rsid w:val="00295E5B"/>
    <w:rsid w:val="00296215"/>
    <w:rsid w:val="00296738"/>
    <w:rsid w:val="00296ABB"/>
    <w:rsid w:val="0029724A"/>
    <w:rsid w:val="002977AF"/>
    <w:rsid w:val="00297983"/>
    <w:rsid w:val="002979B4"/>
    <w:rsid w:val="00297B23"/>
    <w:rsid w:val="00297C91"/>
    <w:rsid w:val="00297E6B"/>
    <w:rsid w:val="002A1007"/>
    <w:rsid w:val="002A131C"/>
    <w:rsid w:val="002A166A"/>
    <w:rsid w:val="002A1EC3"/>
    <w:rsid w:val="002A1FDB"/>
    <w:rsid w:val="002A2D72"/>
    <w:rsid w:val="002A3665"/>
    <w:rsid w:val="002A40D2"/>
    <w:rsid w:val="002A497E"/>
    <w:rsid w:val="002A4F4D"/>
    <w:rsid w:val="002A4FA1"/>
    <w:rsid w:val="002A531B"/>
    <w:rsid w:val="002A61CA"/>
    <w:rsid w:val="002A6B26"/>
    <w:rsid w:val="002A6B39"/>
    <w:rsid w:val="002A6DC1"/>
    <w:rsid w:val="002A717D"/>
    <w:rsid w:val="002A76B2"/>
    <w:rsid w:val="002A7821"/>
    <w:rsid w:val="002A784D"/>
    <w:rsid w:val="002B01D5"/>
    <w:rsid w:val="002B0EC5"/>
    <w:rsid w:val="002B1011"/>
    <w:rsid w:val="002B1082"/>
    <w:rsid w:val="002B11F7"/>
    <w:rsid w:val="002B1343"/>
    <w:rsid w:val="002B13EA"/>
    <w:rsid w:val="002B1557"/>
    <w:rsid w:val="002B15D7"/>
    <w:rsid w:val="002B184F"/>
    <w:rsid w:val="002B1A48"/>
    <w:rsid w:val="002B1F2B"/>
    <w:rsid w:val="002B2433"/>
    <w:rsid w:val="002B319E"/>
    <w:rsid w:val="002B3603"/>
    <w:rsid w:val="002B3A74"/>
    <w:rsid w:val="002B3AF3"/>
    <w:rsid w:val="002B4467"/>
    <w:rsid w:val="002B512C"/>
    <w:rsid w:val="002B5273"/>
    <w:rsid w:val="002B53AB"/>
    <w:rsid w:val="002B562F"/>
    <w:rsid w:val="002B5A4C"/>
    <w:rsid w:val="002B5D3D"/>
    <w:rsid w:val="002B5FE0"/>
    <w:rsid w:val="002B702F"/>
    <w:rsid w:val="002B76C1"/>
    <w:rsid w:val="002B770B"/>
    <w:rsid w:val="002B7718"/>
    <w:rsid w:val="002C0029"/>
    <w:rsid w:val="002C00C4"/>
    <w:rsid w:val="002C049B"/>
    <w:rsid w:val="002C087B"/>
    <w:rsid w:val="002C15CF"/>
    <w:rsid w:val="002C1EA7"/>
    <w:rsid w:val="002C2145"/>
    <w:rsid w:val="002C237B"/>
    <w:rsid w:val="002C25BC"/>
    <w:rsid w:val="002C26CD"/>
    <w:rsid w:val="002C2A0D"/>
    <w:rsid w:val="002C3257"/>
    <w:rsid w:val="002C329A"/>
    <w:rsid w:val="002C334E"/>
    <w:rsid w:val="002C3C8E"/>
    <w:rsid w:val="002C3CA8"/>
    <w:rsid w:val="002C3FE5"/>
    <w:rsid w:val="002C438A"/>
    <w:rsid w:val="002C461A"/>
    <w:rsid w:val="002C4660"/>
    <w:rsid w:val="002C4898"/>
    <w:rsid w:val="002C4C1D"/>
    <w:rsid w:val="002C4C43"/>
    <w:rsid w:val="002C536F"/>
    <w:rsid w:val="002C5644"/>
    <w:rsid w:val="002C56C2"/>
    <w:rsid w:val="002C5F3E"/>
    <w:rsid w:val="002C6D82"/>
    <w:rsid w:val="002C6EB9"/>
    <w:rsid w:val="002C7108"/>
    <w:rsid w:val="002C79E3"/>
    <w:rsid w:val="002D0115"/>
    <w:rsid w:val="002D0CA9"/>
    <w:rsid w:val="002D0E9D"/>
    <w:rsid w:val="002D1D80"/>
    <w:rsid w:val="002D1DC8"/>
    <w:rsid w:val="002D202E"/>
    <w:rsid w:val="002D205D"/>
    <w:rsid w:val="002D24B9"/>
    <w:rsid w:val="002D278F"/>
    <w:rsid w:val="002D2AC3"/>
    <w:rsid w:val="002D3048"/>
    <w:rsid w:val="002D391F"/>
    <w:rsid w:val="002D3DF4"/>
    <w:rsid w:val="002D3F25"/>
    <w:rsid w:val="002D3F27"/>
    <w:rsid w:val="002D42F2"/>
    <w:rsid w:val="002D46DD"/>
    <w:rsid w:val="002D4B6E"/>
    <w:rsid w:val="002D4BC2"/>
    <w:rsid w:val="002D4BE7"/>
    <w:rsid w:val="002D598D"/>
    <w:rsid w:val="002D5C50"/>
    <w:rsid w:val="002D5EC0"/>
    <w:rsid w:val="002D621A"/>
    <w:rsid w:val="002D62C3"/>
    <w:rsid w:val="002D756C"/>
    <w:rsid w:val="002D7D22"/>
    <w:rsid w:val="002D7DFD"/>
    <w:rsid w:val="002E10E9"/>
    <w:rsid w:val="002E177C"/>
    <w:rsid w:val="002E1A29"/>
    <w:rsid w:val="002E1F67"/>
    <w:rsid w:val="002E1F80"/>
    <w:rsid w:val="002E222E"/>
    <w:rsid w:val="002E2329"/>
    <w:rsid w:val="002E246C"/>
    <w:rsid w:val="002E2F04"/>
    <w:rsid w:val="002E2FC7"/>
    <w:rsid w:val="002E31E4"/>
    <w:rsid w:val="002E3A7C"/>
    <w:rsid w:val="002E3C80"/>
    <w:rsid w:val="002E3D32"/>
    <w:rsid w:val="002E40F6"/>
    <w:rsid w:val="002E45D0"/>
    <w:rsid w:val="002E467D"/>
    <w:rsid w:val="002E4B30"/>
    <w:rsid w:val="002E4BF6"/>
    <w:rsid w:val="002E4D89"/>
    <w:rsid w:val="002E5BFB"/>
    <w:rsid w:val="002E61D2"/>
    <w:rsid w:val="002E6E68"/>
    <w:rsid w:val="002E7262"/>
    <w:rsid w:val="002E7506"/>
    <w:rsid w:val="002E7666"/>
    <w:rsid w:val="002E76E4"/>
    <w:rsid w:val="002E7AA7"/>
    <w:rsid w:val="002E7B63"/>
    <w:rsid w:val="002F026B"/>
    <w:rsid w:val="002F04E8"/>
    <w:rsid w:val="002F0B7D"/>
    <w:rsid w:val="002F0F92"/>
    <w:rsid w:val="002F11BC"/>
    <w:rsid w:val="002F161B"/>
    <w:rsid w:val="002F17C3"/>
    <w:rsid w:val="002F19BB"/>
    <w:rsid w:val="002F1ACD"/>
    <w:rsid w:val="002F1AE5"/>
    <w:rsid w:val="002F1FE4"/>
    <w:rsid w:val="002F2911"/>
    <w:rsid w:val="002F2BD3"/>
    <w:rsid w:val="002F2E44"/>
    <w:rsid w:val="002F2F5D"/>
    <w:rsid w:val="002F398E"/>
    <w:rsid w:val="002F3E8F"/>
    <w:rsid w:val="002F3F6C"/>
    <w:rsid w:val="002F41C8"/>
    <w:rsid w:val="002F466B"/>
    <w:rsid w:val="002F492A"/>
    <w:rsid w:val="002F4BBB"/>
    <w:rsid w:val="002F5144"/>
    <w:rsid w:val="002F55AF"/>
    <w:rsid w:val="002F5609"/>
    <w:rsid w:val="002F5794"/>
    <w:rsid w:val="002F5853"/>
    <w:rsid w:val="002F5B35"/>
    <w:rsid w:val="002F5CF6"/>
    <w:rsid w:val="002F5D4C"/>
    <w:rsid w:val="002F5DF1"/>
    <w:rsid w:val="002F6543"/>
    <w:rsid w:val="002F65F6"/>
    <w:rsid w:val="002F6635"/>
    <w:rsid w:val="002F6EA7"/>
    <w:rsid w:val="002F6EBF"/>
    <w:rsid w:val="002F73D5"/>
    <w:rsid w:val="00300AFD"/>
    <w:rsid w:val="003014BD"/>
    <w:rsid w:val="0030157D"/>
    <w:rsid w:val="00301EFE"/>
    <w:rsid w:val="00302108"/>
    <w:rsid w:val="003024DE"/>
    <w:rsid w:val="00302791"/>
    <w:rsid w:val="003027A0"/>
    <w:rsid w:val="00302893"/>
    <w:rsid w:val="003028D4"/>
    <w:rsid w:val="00302AC1"/>
    <w:rsid w:val="00302D5E"/>
    <w:rsid w:val="00302D61"/>
    <w:rsid w:val="00302F40"/>
    <w:rsid w:val="0030428E"/>
    <w:rsid w:val="003043E6"/>
    <w:rsid w:val="0030468E"/>
    <w:rsid w:val="00304A61"/>
    <w:rsid w:val="00304FB6"/>
    <w:rsid w:val="0030538F"/>
    <w:rsid w:val="00305D8D"/>
    <w:rsid w:val="0030619A"/>
    <w:rsid w:val="00306252"/>
    <w:rsid w:val="00306BFA"/>
    <w:rsid w:val="00306C0E"/>
    <w:rsid w:val="003070BE"/>
    <w:rsid w:val="0030748B"/>
    <w:rsid w:val="00307C5B"/>
    <w:rsid w:val="00307D3D"/>
    <w:rsid w:val="00310108"/>
    <w:rsid w:val="0031019C"/>
    <w:rsid w:val="0031067C"/>
    <w:rsid w:val="003106DC"/>
    <w:rsid w:val="00310801"/>
    <w:rsid w:val="003108EC"/>
    <w:rsid w:val="00311085"/>
    <w:rsid w:val="00311360"/>
    <w:rsid w:val="00311945"/>
    <w:rsid w:val="00311A55"/>
    <w:rsid w:val="003123D5"/>
    <w:rsid w:val="00312412"/>
    <w:rsid w:val="0031271E"/>
    <w:rsid w:val="00312BF8"/>
    <w:rsid w:val="00312C94"/>
    <w:rsid w:val="00313285"/>
    <w:rsid w:val="00313320"/>
    <w:rsid w:val="0031354E"/>
    <w:rsid w:val="00313621"/>
    <w:rsid w:val="00313944"/>
    <w:rsid w:val="00313F5E"/>
    <w:rsid w:val="00314250"/>
    <w:rsid w:val="00314326"/>
    <w:rsid w:val="003143F9"/>
    <w:rsid w:val="00314669"/>
    <w:rsid w:val="00314F8E"/>
    <w:rsid w:val="00315982"/>
    <w:rsid w:val="00315F34"/>
    <w:rsid w:val="00316095"/>
    <w:rsid w:val="0031630A"/>
    <w:rsid w:val="00316502"/>
    <w:rsid w:val="0031686F"/>
    <w:rsid w:val="00316B5F"/>
    <w:rsid w:val="0031750D"/>
    <w:rsid w:val="003177CE"/>
    <w:rsid w:val="003178E0"/>
    <w:rsid w:val="00317C8F"/>
    <w:rsid w:val="00320553"/>
    <w:rsid w:val="00320794"/>
    <w:rsid w:val="00320AA6"/>
    <w:rsid w:val="00320DB1"/>
    <w:rsid w:val="0032103F"/>
    <w:rsid w:val="003218AD"/>
    <w:rsid w:val="00321B8B"/>
    <w:rsid w:val="003225B8"/>
    <w:rsid w:val="00322801"/>
    <w:rsid w:val="003229A2"/>
    <w:rsid w:val="003229D9"/>
    <w:rsid w:val="00322AAB"/>
    <w:rsid w:val="00322AEE"/>
    <w:rsid w:val="00322C04"/>
    <w:rsid w:val="00322D2B"/>
    <w:rsid w:val="00323096"/>
    <w:rsid w:val="0032328F"/>
    <w:rsid w:val="003234F4"/>
    <w:rsid w:val="00323556"/>
    <w:rsid w:val="00323771"/>
    <w:rsid w:val="003237A8"/>
    <w:rsid w:val="00323B5A"/>
    <w:rsid w:val="00323CC3"/>
    <w:rsid w:val="00323EF9"/>
    <w:rsid w:val="00323F61"/>
    <w:rsid w:val="00323F7E"/>
    <w:rsid w:val="003242B9"/>
    <w:rsid w:val="003242E8"/>
    <w:rsid w:val="003243A3"/>
    <w:rsid w:val="0032469C"/>
    <w:rsid w:val="00324CE5"/>
    <w:rsid w:val="00324F2F"/>
    <w:rsid w:val="003254A1"/>
    <w:rsid w:val="003254D6"/>
    <w:rsid w:val="003254F8"/>
    <w:rsid w:val="00325516"/>
    <w:rsid w:val="00325899"/>
    <w:rsid w:val="00325DBB"/>
    <w:rsid w:val="00325F6D"/>
    <w:rsid w:val="00326189"/>
    <w:rsid w:val="00326262"/>
    <w:rsid w:val="0032659F"/>
    <w:rsid w:val="00326BD3"/>
    <w:rsid w:val="00326DB4"/>
    <w:rsid w:val="00326DF2"/>
    <w:rsid w:val="003270A1"/>
    <w:rsid w:val="0032768E"/>
    <w:rsid w:val="00327839"/>
    <w:rsid w:val="00327939"/>
    <w:rsid w:val="00327C5B"/>
    <w:rsid w:val="00327EA0"/>
    <w:rsid w:val="00327F92"/>
    <w:rsid w:val="00330277"/>
    <w:rsid w:val="0033039D"/>
    <w:rsid w:val="003306F4"/>
    <w:rsid w:val="003308EB"/>
    <w:rsid w:val="00330D13"/>
    <w:rsid w:val="003319FE"/>
    <w:rsid w:val="00331C5C"/>
    <w:rsid w:val="0033211C"/>
    <w:rsid w:val="003328E6"/>
    <w:rsid w:val="00332C58"/>
    <w:rsid w:val="00332FAB"/>
    <w:rsid w:val="00333209"/>
    <w:rsid w:val="00333598"/>
    <w:rsid w:val="003336AF"/>
    <w:rsid w:val="00333B97"/>
    <w:rsid w:val="003340A7"/>
    <w:rsid w:val="00334C7F"/>
    <w:rsid w:val="00334D24"/>
    <w:rsid w:val="00334EAB"/>
    <w:rsid w:val="003352A6"/>
    <w:rsid w:val="00335577"/>
    <w:rsid w:val="00335F53"/>
    <w:rsid w:val="00336227"/>
    <w:rsid w:val="00336E5B"/>
    <w:rsid w:val="003370C4"/>
    <w:rsid w:val="00337534"/>
    <w:rsid w:val="0033753F"/>
    <w:rsid w:val="0033782A"/>
    <w:rsid w:val="003378C7"/>
    <w:rsid w:val="00337F28"/>
    <w:rsid w:val="00340375"/>
    <w:rsid w:val="003404D0"/>
    <w:rsid w:val="00340EE3"/>
    <w:rsid w:val="00340F52"/>
    <w:rsid w:val="00341229"/>
    <w:rsid w:val="00341291"/>
    <w:rsid w:val="0034139E"/>
    <w:rsid w:val="00341BE8"/>
    <w:rsid w:val="00341E42"/>
    <w:rsid w:val="003426FA"/>
    <w:rsid w:val="003428ED"/>
    <w:rsid w:val="0034302B"/>
    <w:rsid w:val="003437D2"/>
    <w:rsid w:val="00343BF1"/>
    <w:rsid w:val="00343C2C"/>
    <w:rsid w:val="00343EE1"/>
    <w:rsid w:val="00343FFD"/>
    <w:rsid w:val="00344490"/>
    <w:rsid w:val="00344B7A"/>
    <w:rsid w:val="00345499"/>
    <w:rsid w:val="00345968"/>
    <w:rsid w:val="00345A21"/>
    <w:rsid w:val="00345C07"/>
    <w:rsid w:val="00345DAB"/>
    <w:rsid w:val="00345FAF"/>
    <w:rsid w:val="0034605D"/>
    <w:rsid w:val="003465A4"/>
    <w:rsid w:val="0034665D"/>
    <w:rsid w:val="00346F43"/>
    <w:rsid w:val="00347356"/>
    <w:rsid w:val="00347C5F"/>
    <w:rsid w:val="00347CE1"/>
    <w:rsid w:val="00350630"/>
    <w:rsid w:val="0035068B"/>
    <w:rsid w:val="0035093F"/>
    <w:rsid w:val="003516D5"/>
    <w:rsid w:val="0035201F"/>
    <w:rsid w:val="0035205C"/>
    <w:rsid w:val="00352144"/>
    <w:rsid w:val="00352625"/>
    <w:rsid w:val="00352995"/>
    <w:rsid w:val="00352FB1"/>
    <w:rsid w:val="00353295"/>
    <w:rsid w:val="0035345B"/>
    <w:rsid w:val="003536C4"/>
    <w:rsid w:val="003537BD"/>
    <w:rsid w:val="0035433F"/>
    <w:rsid w:val="0035435F"/>
    <w:rsid w:val="003546E7"/>
    <w:rsid w:val="00354735"/>
    <w:rsid w:val="00354AE7"/>
    <w:rsid w:val="00354E9E"/>
    <w:rsid w:val="0035540E"/>
    <w:rsid w:val="003555E7"/>
    <w:rsid w:val="00355E0C"/>
    <w:rsid w:val="00355E87"/>
    <w:rsid w:val="00355FFA"/>
    <w:rsid w:val="00356041"/>
    <w:rsid w:val="00356653"/>
    <w:rsid w:val="0035672D"/>
    <w:rsid w:val="00357755"/>
    <w:rsid w:val="003577A1"/>
    <w:rsid w:val="00357A88"/>
    <w:rsid w:val="003600F3"/>
    <w:rsid w:val="003602B7"/>
    <w:rsid w:val="00360453"/>
    <w:rsid w:val="00360B14"/>
    <w:rsid w:val="00360B39"/>
    <w:rsid w:val="00360DCB"/>
    <w:rsid w:val="00360E40"/>
    <w:rsid w:val="003612D4"/>
    <w:rsid w:val="0036174B"/>
    <w:rsid w:val="00361B1B"/>
    <w:rsid w:val="00361D05"/>
    <w:rsid w:val="00362415"/>
    <w:rsid w:val="00362427"/>
    <w:rsid w:val="003624E2"/>
    <w:rsid w:val="0036274B"/>
    <w:rsid w:val="00362895"/>
    <w:rsid w:val="00362B53"/>
    <w:rsid w:val="00363011"/>
    <w:rsid w:val="00363087"/>
    <w:rsid w:val="0036346B"/>
    <w:rsid w:val="00363839"/>
    <w:rsid w:val="00363BB1"/>
    <w:rsid w:val="00363BB9"/>
    <w:rsid w:val="00363C24"/>
    <w:rsid w:val="00363E10"/>
    <w:rsid w:val="003640E9"/>
    <w:rsid w:val="00364A58"/>
    <w:rsid w:val="00364E43"/>
    <w:rsid w:val="00364F6E"/>
    <w:rsid w:val="00364F97"/>
    <w:rsid w:val="003650D2"/>
    <w:rsid w:val="00365206"/>
    <w:rsid w:val="0036529D"/>
    <w:rsid w:val="00365353"/>
    <w:rsid w:val="003654D0"/>
    <w:rsid w:val="00365774"/>
    <w:rsid w:val="00365807"/>
    <w:rsid w:val="00365D66"/>
    <w:rsid w:val="00366166"/>
    <w:rsid w:val="00366436"/>
    <w:rsid w:val="0036742E"/>
    <w:rsid w:val="00367721"/>
    <w:rsid w:val="00367C1D"/>
    <w:rsid w:val="00367CAC"/>
    <w:rsid w:val="00367F81"/>
    <w:rsid w:val="00367FAC"/>
    <w:rsid w:val="00370C94"/>
    <w:rsid w:val="003710E6"/>
    <w:rsid w:val="00371117"/>
    <w:rsid w:val="00371E28"/>
    <w:rsid w:val="0037221B"/>
    <w:rsid w:val="003728C6"/>
    <w:rsid w:val="00373251"/>
    <w:rsid w:val="003734B5"/>
    <w:rsid w:val="00373A12"/>
    <w:rsid w:val="00373AA5"/>
    <w:rsid w:val="00373AAD"/>
    <w:rsid w:val="00373E50"/>
    <w:rsid w:val="00373F7F"/>
    <w:rsid w:val="0037487E"/>
    <w:rsid w:val="00374CC6"/>
    <w:rsid w:val="00374E8E"/>
    <w:rsid w:val="00374F09"/>
    <w:rsid w:val="00375103"/>
    <w:rsid w:val="0037524F"/>
    <w:rsid w:val="003752A6"/>
    <w:rsid w:val="003754D6"/>
    <w:rsid w:val="003755BE"/>
    <w:rsid w:val="00375B9B"/>
    <w:rsid w:val="00375C48"/>
    <w:rsid w:val="00375DC0"/>
    <w:rsid w:val="00375F4A"/>
    <w:rsid w:val="0037604C"/>
    <w:rsid w:val="0037612B"/>
    <w:rsid w:val="00377301"/>
    <w:rsid w:val="00377484"/>
    <w:rsid w:val="00377A7A"/>
    <w:rsid w:val="00377C21"/>
    <w:rsid w:val="00377D7C"/>
    <w:rsid w:val="00380405"/>
    <w:rsid w:val="0038089F"/>
    <w:rsid w:val="00380A6F"/>
    <w:rsid w:val="00380FB7"/>
    <w:rsid w:val="00381146"/>
    <w:rsid w:val="00381891"/>
    <w:rsid w:val="00381981"/>
    <w:rsid w:val="003819D4"/>
    <w:rsid w:val="00381AFB"/>
    <w:rsid w:val="0038207D"/>
    <w:rsid w:val="003824A7"/>
    <w:rsid w:val="003831C3"/>
    <w:rsid w:val="0038343A"/>
    <w:rsid w:val="003837F6"/>
    <w:rsid w:val="0038438D"/>
    <w:rsid w:val="0038476B"/>
    <w:rsid w:val="003848F6"/>
    <w:rsid w:val="003849EA"/>
    <w:rsid w:val="00384B03"/>
    <w:rsid w:val="00384E95"/>
    <w:rsid w:val="0038509A"/>
    <w:rsid w:val="003851D4"/>
    <w:rsid w:val="00385FFC"/>
    <w:rsid w:val="00386441"/>
    <w:rsid w:val="003869A8"/>
    <w:rsid w:val="00386A6E"/>
    <w:rsid w:val="00386B50"/>
    <w:rsid w:val="00386F05"/>
    <w:rsid w:val="00387557"/>
    <w:rsid w:val="00387665"/>
    <w:rsid w:val="00387755"/>
    <w:rsid w:val="00387D69"/>
    <w:rsid w:val="00387EE2"/>
    <w:rsid w:val="003904F5"/>
    <w:rsid w:val="00390C28"/>
    <w:rsid w:val="00390C31"/>
    <w:rsid w:val="00391594"/>
    <w:rsid w:val="00391605"/>
    <w:rsid w:val="0039165A"/>
    <w:rsid w:val="00391791"/>
    <w:rsid w:val="00391B22"/>
    <w:rsid w:val="00391D3C"/>
    <w:rsid w:val="00391E8E"/>
    <w:rsid w:val="00392041"/>
    <w:rsid w:val="003925E0"/>
    <w:rsid w:val="0039290D"/>
    <w:rsid w:val="00392AA3"/>
    <w:rsid w:val="00392E3E"/>
    <w:rsid w:val="00393257"/>
    <w:rsid w:val="0039338A"/>
    <w:rsid w:val="00393496"/>
    <w:rsid w:val="003936F8"/>
    <w:rsid w:val="0039371E"/>
    <w:rsid w:val="0039381C"/>
    <w:rsid w:val="00393977"/>
    <w:rsid w:val="00393A38"/>
    <w:rsid w:val="00393AB5"/>
    <w:rsid w:val="003941F1"/>
    <w:rsid w:val="003942B1"/>
    <w:rsid w:val="0039454E"/>
    <w:rsid w:val="003945F5"/>
    <w:rsid w:val="003955FA"/>
    <w:rsid w:val="00395AC4"/>
    <w:rsid w:val="00395C73"/>
    <w:rsid w:val="00395E11"/>
    <w:rsid w:val="003960D7"/>
    <w:rsid w:val="003964EA"/>
    <w:rsid w:val="003967EF"/>
    <w:rsid w:val="00396B1F"/>
    <w:rsid w:val="00396FCF"/>
    <w:rsid w:val="0039710B"/>
    <w:rsid w:val="00397535"/>
    <w:rsid w:val="00397873"/>
    <w:rsid w:val="00397A45"/>
    <w:rsid w:val="00397FBF"/>
    <w:rsid w:val="00397FFC"/>
    <w:rsid w:val="003A001A"/>
    <w:rsid w:val="003A0325"/>
    <w:rsid w:val="003A0B1B"/>
    <w:rsid w:val="003A0BAA"/>
    <w:rsid w:val="003A0C66"/>
    <w:rsid w:val="003A0E92"/>
    <w:rsid w:val="003A166B"/>
    <w:rsid w:val="003A274F"/>
    <w:rsid w:val="003A2E35"/>
    <w:rsid w:val="003A30D9"/>
    <w:rsid w:val="003A31E0"/>
    <w:rsid w:val="003A321D"/>
    <w:rsid w:val="003A3E2A"/>
    <w:rsid w:val="003A410B"/>
    <w:rsid w:val="003A4270"/>
    <w:rsid w:val="003A4655"/>
    <w:rsid w:val="003A4970"/>
    <w:rsid w:val="003A52D2"/>
    <w:rsid w:val="003A5C26"/>
    <w:rsid w:val="003A5F6C"/>
    <w:rsid w:val="003A6613"/>
    <w:rsid w:val="003A6E60"/>
    <w:rsid w:val="003A77FF"/>
    <w:rsid w:val="003A7A33"/>
    <w:rsid w:val="003A7E6E"/>
    <w:rsid w:val="003B0222"/>
    <w:rsid w:val="003B038A"/>
    <w:rsid w:val="003B08D6"/>
    <w:rsid w:val="003B0931"/>
    <w:rsid w:val="003B0955"/>
    <w:rsid w:val="003B1019"/>
    <w:rsid w:val="003B178F"/>
    <w:rsid w:val="003B21FC"/>
    <w:rsid w:val="003B28D5"/>
    <w:rsid w:val="003B2991"/>
    <w:rsid w:val="003B3026"/>
    <w:rsid w:val="003B3170"/>
    <w:rsid w:val="003B329B"/>
    <w:rsid w:val="003B36DC"/>
    <w:rsid w:val="003B3A65"/>
    <w:rsid w:val="003B3BD2"/>
    <w:rsid w:val="003B3C86"/>
    <w:rsid w:val="003B3E36"/>
    <w:rsid w:val="003B476F"/>
    <w:rsid w:val="003B5727"/>
    <w:rsid w:val="003B5BF8"/>
    <w:rsid w:val="003B61D3"/>
    <w:rsid w:val="003B642E"/>
    <w:rsid w:val="003B665C"/>
    <w:rsid w:val="003B66D3"/>
    <w:rsid w:val="003B7030"/>
    <w:rsid w:val="003B715A"/>
    <w:rsid w:val="003B7372"/>
    <w:rsid w:val="003B7397"/>
    <w:rsid w:val="003B743C"/>
    <w:rsid w:val="003B78FE"/>
    <w:rsid w:val="003B7BF6"/>
    <w:rsid w:val="003C03A2"/>
    <w:rsid w:val="003C0889"/>
    <w:rsid w:val="003C090E"/>
    <w:rsid w:val="003C0CEF"/>
    <w:rsid w:val="003C1A13"/>
    <w:rsid w:val="003C1B9E"/>
    <w:rsid w:val="003C1C96"/>
    <w:rsid w:val="003C1CAF"/>
    <w:rsid w:val="003C1DF7"/>
    <w:rsid w:val="003C22A8"/>
    <w:rsid w:val="003C25DC"/>
    <w:rsid w:val="003C263F"/>
    <w:rsid w:val="003C365F"/>
    <w:rsid w:val="003C3BF6"/>
    <w:rsid w:val="003C3CE3"/>
    <w:rsid w:val="003C4063"/>
    <w:rsid w:val="003C43CF"/>
    <w:rsid w:val="003C44D4"/>
    <w:rsid w:val="003C4709"/>
    <w:rsid w:val="003C4E38"/>
    <w:rsid w:val="003C50A2"/>
    <w:rsid w:val="003C5971"/>
    <w:rsid w:val="003C5CD2"/>
    <w:rsid w:val="003C6569"/>
    <w:rsid w:val="003C65E2"/>
    <w:rsid w:val="003C6855"/>
    <w:rsid w:val="003C6E28"/>
    <w:rsid w:val="003C775D"/>
    <w:rsid w:val="003C780E"/>
    <w:rsid w:val="003C788F"/>
    <w:rsid w:val="003C7CA2"/>
    <w:rsid w:val="003C7ED6"/>
    <w:rsid w:val="003D00E9"/>
    <w:rsid w:val="003D081B"/>
    <w:rsid w:val="003D11E4"/>
    <w:rsid w:val="003D13D3"/>
    <w:rsid w:val="003D1D08"/>
    <w:rsid w:val="003D1F3C"/>
    <w:rsid w:val="003D2639"/>
    <w:rsid w:val="003D2739"/>
    <w:rsid w:val="003D27F8"/>
    <w:rsid w:val="003D3D92"/>
    <w:rsid w:val="003D4057"/>
    <w:rsid w:val="003D40E5"/>
    <w:rsid w:val="003D446A"/>
    <w:rsid w:val="003D4490"/>
    <w:rsid w:val="003D47EF"/>
    <w:rsid w:val="003D49D1"/>
    <w:rsid w:val="003D57E9"/>
    <w:rsid w:val="003D6258"/>
    <w:rsid w:val="003D6274"/>
    <w:rsid w:val="003D6634"/>
    <w:rsid w:val="003D68A0"/>
    <w:rsid w:val="003D69FB"/>
    <w:rsid w:val="003D73B3"/>
    <w:rsid w:val="003D7A35"/>
    <w:rsid w:val="003D7BEB"/>
    <w:rsid w:val="003D7CEE"/>
    <w:rsid w:val="003D7E06"/>
    <w:rsid w:val="003E044C"/>
    <w:rsid w:val="003E06BA"/>
    <w:rsid w:val="003E075A"/>
    <w:rsid w:val="003E081A"/>
    <w:rsid w:val="003E09DF"/>
    <w:rsid w:val="003E0E93"/>
    <w:rsid w:val="003E0F08"/>
    <w:rsid w:val="003E1444"/>
    <w:rsid w:val="003E23EA"/>
    <w:rsid w:val="003E240D"/>
    <w:rsid w:val="003E2595"/>
    <w:rsid w:val="003E269F"/>
    <w:rsid w:val="003E2ACD"/>
    <w:rsid w:val="003E2AED"/>
    <w:rsid w:val="003E2CA3"/>
    <w:rsid w:val="003E3681"/>
    <w:rsid w:val="003E38FC"/>
    <w:rsid w:val="003E4601"/>
    <w:rsid w:val="003E4B04"/>
    <w:rsid w:val="003E4B27"/>
    <w:rsid w:val="003E4BEE"/>
    <w:rsid w:val="003E4CF0"/>
    <w:rsid w:val="003E53F2"/>
    <w:rsid w:val="003E5981"/>
    <w:rsid w:val="003E5F0C"/>
    <w:rsid w:val="003E6AFC"/>
    <w:rsid w:val="003E7749"/>
    <w:rsid w:val="003F018F"/>
    <w:rsid w:val="003F06F3"/>
    <w:rsid w:val="003F07DF"/>
    <w:rsid w:val="003F0912"/>
    <w:rsid w:val="003F0963"/>
    <w:rsid w:val="003F1263"/>
    <w:rsid w:val="003F12A1"/>
    <w:rsid w:val="003F1BE6"/>
    <w:rsid w:val="003F230E"/>
    <w:rsid w:val="003F2F7C"/>
    <w:rsid w:val="003F3323"/>
    <w:rsid w:val="003F3AF7"/>
    <w:rsid w:val="003F4799"/>
    <w:rsid w:val="003F48DA"/>
    <w:rsid w:val="003F4A31"/>
    <w:rsid w:val="003F554B"/>
    <w:rsid w:val="003F5571"/>
    <w:rsid w:val="003F67CC"/>
    <w:rsid w:val="003F6C66"/>
    <w:rsid w:val="003F6C6C"/>
    <w:rsid w:val="003F7359"/>
    <w:rsid w:val="003F799C"/>
    <w:rsid w:val="003F7ACA"/>
    <w:rsid w:val="003F7EA6"/>
    <w:rsid w:val="003F7F17"/>
    <w:rsid w:val="003F7F23"/>
    <w:rsid w:val="004004D2"/>
    <w:rsid w:val="00400D2A"/>
    <w:rsid w:val="00401083"/>
    <w:rsid w:val="004013BA"/>
    <w:rsid w:val="00401527"/>
    <w:rsid w:val="004019EE"/>
    <w:rsid w:val="00401DE4"/>
    <w:rsid w:val="0040212C"/>
    <w:rsid w:val="0040218D"/>
    <w:rsid w:val="00402556"/>
    <w:rsid w:val="004025A2"/>
    <w:rsid w:val="00402774"/>
    <w:rsid w:val="004029F1"/>
    <w:rsid w:val="00402F23"/>
    <w:rsid w:val="00402F55"/>
    <w:rsid w:val="00403332"/>
    <w:rsid w:val="004034E9"/>
    <w:rsid w:val="00403527"/>
    <w:rsid w:val="00403600"/>
    <w:rsid w:val="00403662"/>
    <w:rsid w:val="00404338"/>
    <w:rsid w:val="004045CD"/>
    <w:rsid w:val="0040492B"/>
    <w:rsid w:val="00404AEA"/>
    <w:rsid w:val="00404E02"/>
    <w:rsid w:val="00405381"/>
    <w:rsid w:val="00405BED"/>
    <w:rsid w:val="00405D02"/>
    <w:rsid w:val="004062D0"/>
    <w:rsid w:val="0040635D"/>
    <w:rsid w:val="00406C39"/>
    <w:rsid w:val="004075EC"/>
    <w:rsid w:val="0040764B"/>
    <w:rsid w:val="00407A4F"/>
    <w:rsid w:val="0041017A"/>
    <w:rsid w:val="0041092C"/>
    <w:rsid w:val="00410E01"/>
    <w:rsid w:val="0041107B"/>
    <w:rsid w:val="004111E0"/>
    <w:rsid w:val="00411BD1"/>
    <w:rsid w:val="00411CA7"/>
    <w:rsid w:val="00412251"/>
    <w:rsid w:val="004123B5"/>
    <w:rsid w:val="0041249E"/>
    <w:rsid w:val="00412882"/>
    <w:rsid w:val="0041293B"/>
    <w:rsid w:val="00412A05"/>
    <w:rsid w:val="00412B4A"/>
    <w:rsid w:val="00412BA3"/>
    <w:rsid w:val="00413042"/>
    <w:rsid w:val="0041319A"/>
    <w:rsid w:val="004132FF"/>
    <w:rsid w:val="00413766"/>
    <w:rsid w:val="0041389E"/>
    <w:rsid w:val="004140DA"/>
    <w:rsid w:val="00414A5B"/>
    <w:rsid w:val="004152F2"/>
    <w:rsid w:val="00415514"/>
    <w:rsid w:val="00415A03"/>
    <w:rsid w:val="00415B8C"/>
    <w:rsid w:val="00416406"/>
    <w:rsid w:val="00416828"/>
    <w:rsid w:val="00416E29"/>
    <w:rsid w:val="00417CAC"/>
    <w:rsid w:val="00417F3A"/>
    <w:rsid w:val="004205C5"/>
    <w:rsid w:val="0042069D"/>
    <w:rsid w:val="00420C1E"/>
    <w:rsid w:val="00420C93"/>
    <w:rsid w:val="00421073"/>
    <w:rsid w:val="0042109B"/>
    <w:rsid w:val="00421B68"/>
    <w:rsid w:val="004226E3"/>
    <w:rsid w:val="0042279F"/>
    <w:rsid w:val="00422C6A"/>
    <w:rsid w:val="00422D8A"/>
    <w:rsid w:val="00422EA5"/>
    <w:rsid w:val="004230E3"/>
    <w:rsid w:val="00423290"/>
    <w:rsid w:val="00423534"/>
    <w:rsid w:val="004235EA"/>
    <w:rsid w:val="00424556"/>
    <w:rsid w:val="0042539B"/>
    <w:rsid w:val="004253EB"/>
    <w:rsid w:val="0042557B"/>
    <w:rsid w:val="0042571F"/>
    <w:rsid w:val="00425732"/>
    <w:rsid w:val="00425DDB"/>
    <w:rsid w:val="00425E65"/>
    <w:rsid w:val="00426078"/>
    <w:rsid w:val="004265FB"/>
    <w:rsid w:val="0042682D"/>
    <w:rsid w:val="00426DCE"/>
    <w:rsid w:val="004270E9"/>
    <w:rsid w:val="0042719A"/>
    <w:rsid w:val="0042722F"/>
    <w:rsid w:val="004275E8"/>
    <w:rsid w:val="0042769F"/>
    <w:rsid w:val="004276F1"/>
    <w:rsid w:val="00427F03"/>
    <w:rsid w:val="00430957"/>
    <w:rsid w:val="00430B1B"/>
    <w:rsid w:val="00431166"/>
    <w:rsid w:val="0043179D"/>
    <w:rsid w:val="00431F80"/>
    <w:rsid w:val="004320A4"/>
    <w:rsid w:val="00432132"/>
    <w:rsid w:val="0043215B"/>
    <w:rsid w:val="00432D72"/>
    <w:rsid w:val="00433646"/>
    <w:rsid w:val="0043391E"/>
    <w:rsid w:val="00433B79"/>
    <w:rsid w:val="0043437C"/>
    <w:rsid w:val="00434549"/>
    <w:rsid w:val="00434B87"/>
    <w:rsid w:val="00435788"/>
    <w:rsid w:val="00435B7F"/>
    <w:rsid w:val="00435EC7"/>
    <w:rsid w:val="00436104"/>
    <w:rsid w:val="00436107"/>
    <w:rsid w:val="0043640A"/>
    <w:rsid w:val="00436CE4"/>
    <w:rsid w:val="00437690"/>
    <w:rsid w:val="004377C4"/>
    <w:rsid w:val="00437BB1"/>
    <w:rsid w:val="00437BE1"/>
    <w:rsid w:val="00437C9F"/>
    <w:rsid w:val="004402BB"/>
    <w:rsid w:val="00440452"/>
    <w:rsid w:val="00440733"/>
    <w:rsid w:val="004409B3"/>
    <w:rsid w:val="00440A66"/>
    <w:rsid w:val="004410DB"/>
    <w:rsid w:val="00441208"/>
    <w:rsid w:val="004412A0"/>
    <w:rsid w:val="00441380"/>
    <w:rsid w:val="004414FC"/>
    <w:rsid w:val="00443284"/>
    <w:rsid w:val="00443610"/>
    <w:rsid w:val="004438E6"/>
    <w:rsid w:val="00443BF5"/>
    <w:rsid w:val="00443F22"/>
    <w:rsid w:val="004440E5"/>
    <w:rsid w:val="00444185"/>
    <w:rsid w:val="00444373"/>
    <w:rsid w:val="0044488B"/>
    <w:rsid w:val="004448BE"/>
    <w:rsid w:val="00444990"/>
    <w:rsid w:val="00444A56"/>
    <w:rsid w:val="00444DA7"/>
    <w:rsid w:val="00444E79"/>
    <w:rsid w:val="004451D1"/>
    <w:rsid w:val="00445901"/>
    <w:rsid w:val="00445F86"/>
    <w:rsid w:val="0044645E"/>
    <w:rsid w:val="00446892"/>
    <w:rsid w:val="00446AF7"/>
    <w:rsid w:val="00446B4F"/>
    <w:rsid w:val="00446F61"/>
    <w:rsid w:val="00446F86"/>
    <w:rsid w:val="004472F0"/>
    <w:rsid w:val="00447455"/>
    <w:rsid w:val="00447C75"/>
    <w:rsid w:val="00447DB4"/>
    <w:rsid w:val="00450441"/>
    <w:rsid w:val="00450509"/>
    <w:rsid w:val="004507CD"/>
    <w:rsid w:val="00450CB3"/>
    <w:rsid w:val="00450DC1"/>
    <w:rsid w:val="00450E4A"/>
    <w:rsid w:val="00451268"/>
    <w:rsid w:val="004517AD"/>
    <w:rsid w:val="00451C97"/>
    <w:rsid w:val="0045227C"/>
    <w:rsid w:val="004522C4"/>
    <w:rsid w:val="00452813"/>
    <w:rsid w:val="00453C5B"/>
    <w:rsid w:val="00453FDA"/>
    <w:rsid w:val="0045421B"/>
    <w:rsid w:val="004544AB"/>
    <w:rsid w:val="004548BD"/>
    <w:rsid w:val="00454FC9"/>
    <w:rsid w:val="0045547A"/>
    <w:rsid w:val="00455508"/>
    <w:rsid w:val="00455732"/>
    <w:rsid w:val="00455AE4"/>
    <w:rsid w:val="00455B5E"/>
    <w:rsid w:val="00455BF2"/>
    <w:rsid w:val="00455C5F"/>
    <w:rsid w:val="00455E6B"/>
    <w:rsid w:val="00455EB2"/>
    <w:rsid w:val="00455FD4"/>
    <w:rsid w:val="00456744"/>
    <w:rsid w:val="00456797"/>
    <w:rsid w:val="0045687B"/>
    <w:rsid w:val="00456CF3"/>
    <w:rsid w:val="00456D8C"/>
    <w:rsid w:val="00457563"/>
    <w:rsid w:val="00457AF4"/>
    <w:rsid w:val="00457BFC"/>
    <w:rsid w:val="004601A3"/>
    <w:rsid w:val="0046152E"/>
    <w:rsid w:val="0046247D"/>
    <w:rsid w:val="004624C0"/>
    <w:rsid w:val="00462B8F"/>
    <w:rsid w:val="0046313C"/>
    <w:rsid w:val="00463429"/>
    <w:rsid w:val="00463DCF"/>
    <w:rsid w:val="00463E1A"/>
    <w:rsid w:val="00464537"/>
    <w:rsid w:val="00464BE4"/>
    <w:rsid w:val="00464D1B"/>
    <w:rsid w:val="00464F92"/>
    <w:rsid w:val="00465DCA"/>
    <w:rsid w:val="00466129"/>
    <w:rsid w:val="00466231"/>
    <w:rsid w:val="00466316"/>
    <w:rsid w:val="0046632A"/>
    <w:rsid w:val="004663BD"/>
    <w:rsid w:val="0046647B"/>
    <w:rsid w:val="00466724"/>
    <w:rsid w:val="004667E8"/>
    <w:rsid w:val="00466B1A"/>
    <w:rsid w:val="00467151"/>
    <w:rsid w:val="00467191"/>
    <w:rsid w:val="00467A3E"/>
    <w:rsid w:val="00467C77"/>
    <w:rsid w:val="00467D51"/>
    <w:rsid w:val="00470140"/>
    <w:rsid w:val="00470A3A"/>
    <w:rsid w:val="00470F43"/>
    <w:rsid w:val="0047193C"/>
    <w:rsid w:val="00471F00"/>
    <w:rsid w:val="00471F49"/>
    <w:rsid w:val="00472769"/>
    <w:rsid w:val="00472AE9"/>
    <w:rsid w:val="004730ED"/>
    <w:rsid w:val="004733E3"/>
    <w:rsid w:val="004735D6"/>
    <w:rsid w:val="00473EBB"/>
    <w:rsid w:val="0047469E"/>
    <w:rsid w:val="00474883"/>
    <w:rsid w:val="00474E67"/>
    <w:rsid w:val="004761DB"/>
    <w:rsid w:val="00476950"/>
    <w:rsid w:val="00476DD4"/>
    <w:rsid w:val="00476E8B"/>
    <w:rsid w:val="004771E3"/>
    <w:rsid w:val="004775FD"/>
    <w:rsid w:val="00477A96"/>
    <w:rsid w:val="00480664"/>
    <w:rsid w:val="004809FD"/>
    <w:rsid w:val="004811D1"/>
    <w:rsid w:val="00481C4D"/>
    <w:rsid w:val="0048265B"/>
    <w:rsid w:val="00482E6B"/>
    <w:rsid w:val="00483389"/>
    <w:rsid w:val="00483524"/>
    <w:rsid w:val="00483A4F"/>
    <w:rsid w:val="00483F59"/>
    <w:rsid w:val="0048437B"/>
    <w:rsid w:val="0048462D"/>
    <w:rsid w:val="004848B7"/>
    <w:rsid w:val="00484BFC"/>
    <w:rsid w:val="00484CAB"/>
    <w:rsid w:val="00484D57"/>
    <w:rsid w:val="00485462"/>
    <w:rsid w:val="0048554F"/>
    <w:rsid w:val="00485D99"/>
    <w:rsid w:val="00485F10"/>
    <w:rsid w:val="0048614B"/>
    <w:rsid w:val="004862A7"/>
    <w:rsid w:val="0048668C"/>
    <w:rsid w:val="004866E1"/>
    <w:rsid w:val="00486711"/>
    <w:rsid w:val="00486734"/>
    <w:rsid w:val="00486AB2"/>
    <w:rsid w:val="00486ED6"/>
    <w:rsid w:val="0048754B"/>
    <w:rsid w:val="00487A5F"/>
    <w:rsid w:val="00487DE3"/>
    <w:rsid w:val="00490082"/>
    <w:rsid w:val="004902B1"/>
    <w:rsid w:val="004904DE"/>
    <w:rsid w:val="00490A8A"/>
    <w:rsid w:val="00490F0C"/>
    <w:rsid w:val="00490F4A"/>
    <w:rsid w:val="0049108A"/>
    <w:rsid w:val="00491280"/>
    <w:rsid w:val="00491851"/>
    <w:rsid w:val="00491881"/>
    <w:rsid w:val="00491A1E"/>
    <w:rsid w:val="00491C0F"/>
    <w:rsid w:val="00491E9E"/>
    <w:rsid w:val="0049233C"/>
    <w:rsid w:val="004924CB"/>
    <w:rsid w:val="00492A7D"/>
    <w:rsid w:val="00492C99"/>
    <w:rsid w:val="00492FC7"/>
    <w:rsid w:val="00493AE1"/>
    <w:rsid w:val="004941EF"/>
    <w:rsid w:val="004944F2"/>
    <w:rsid w:val="00494636"/>
    <w:rsid w:val="00494C6A"/>
    <w:rsid w:val="0049527E"/>
    <w:rsid w:val="0049555D"/>
    <w:rsid w:val="00495FBE"/>
    <w:rsid w:val="00496486"/>
    <w:rsid w:val="00496870"/>
    <w:rsid w:val="00496906"/>
    <w:rsid w:val="00497007"/>
    <w:rsid w:val="00497F56"/>
    <w:rsid w:val="00497FFA"/>
    <w:rsid w:val="004A022F"/>
    <w:rsid w:val="004A0527"/>
    <w:rsid w:val="004A0FBB"/>
    <w:rsid w:val="004A111F"/>
    <w:rsid w:val="004A1364"/>
    <w:rsid w:val="004A144E"/>
    <w:rsid w:val="004A14AA"/>
    <w:rsid w:val="004A2069"/>
    <w:rsid w:val="004A2E50"/>
    <w:rsid w:val="004A3240"/>
    <w:rsid w:val="004A3C16"/>
    <w:rsid w:val="004A3CF1"/>
    <w:rsid w:val="004A4743"/>
    <w:rsid w:val="004A4AD5"/>
    <w:rsid w:val="004A4C61"/>
    <w:rsid w:val="004A4FFE"/>
    <w:rsid w:val="004A5003"/>
    <w:rsid w:val="004A5050"/>
    <w:rsid w:val="004A5232"/>
    <w:rsid w:val="004A57A7"/>
    <w:rsid w:val="004A5C87"/>
    <w:rsid w:val="004A6370"/>
    <w:rsid w:val="004A642E"/>
    <w:rsid w:val="004A68AE"/>
    <w:rsid w:val="004A6FBF"/>
    <w:rsid w:val="004A72E5"/>
    <w:rsid w:val="004A7A56"/>
    <w:rsid w:val="004A7B83"/>
    <w:rsid w:val="004A7C16"/>
    <w:rsid w:val="004A7EAB"/>
    <w:rsid w:val="004B020A"/>
    <w:rsid w:val="004B03EC"/>
    <w:rsid w:val="004B0578"/>
    <w:rsid w:val="004B080F"/>
    <w:rsid w:val="004B0A6E"/>
    <w:rsid w:val="004B0DA4"/>
    <w:rsid w:val="004B0E94"/>
    <w:rsid w:val="004B101F"/>
    <w:rsid w:val="004B1222"/>
    <w:rsid w:val="004B126B"/>
    <w:rsid w:val="004B12D7"/>
    <w:rsid w:val="004B1CD6"/>
    <w:rsid w:val="004B1DD5"/>
    <w:rsid w:val="004B1FF4"/>
    <w:rsid w:val="004B27A9"/>
    <w:rsid w:val="004B2AE4"/>
    <w:rsid w:val="004B32A2"/>
    <w:rsid w:val="004B338C"/>
    <w:rsid w:val="004B33F5"/>
    <w:rsid w:val="004B3797"/>
    <w:rsid w:val="004B3C43"/>
    <w:rsid w:val="004B3D51"/>
    <w:rsid w:val="004B3DA5"/>
    <w:rsid w:val="004B3E7A"/>
    <w:rsid w:val="004B432A"/>
    <w:rsid w:val="004B45B0"/>
    <w:rsid w:val="004B4759"/>
    <w:rsid w:val="004B4761"/>
    <w:rsid w:val="004B48C8"/>
    <w:rsid w:val="004B578C"/>
    <w:rsid w:val="004B5A47"/>
    <w:rsid w:val="004B5FE4"/>
    <w:rsid w:val="004B6196"/>
    <w:rsid w:val="004B698A"/>
    <w:rsid w:val="004B69E5"/>
    <w:rsid w:val="004B75CF"/>
    <w:rsid w:val="004B7F5C"/>
    <w:rsid w:val="004B7FD8"/>
    <w:rsid w:val="004C03E0"/>
    <w:rsid w:val="004C0955"/>
    <w:rsid w:val="004C0AD4"/>
    <w:rsid w:val="004C0D21"/>
    <w:rsid w:val="004C0D3A"/>
    <w:rsid w:val="004C10C8"/>
    <w:rsid w:val="004C12ED"/>
    <w:rsid w:val="004C15C6"/>
    <w:rsid w:val="004C1754"/>
    <w:rsid w:val="004C2051"/>
    <w:rsid w:val="004C25CA"/>
    <w:rsid w:val="004C2786"/>
    <w:rsid w:val="004C2BFB"/>
    <w:rsid w:val="004C2C4D"/>
    <w:rsid w:val="004C33D2"/>
    <w:rsid w:val="004C3783"/>
    <w:rsid w:val="004C3A9E"/>
    <w:rsid w:val="004C3AE9"/>
    <w:rsid w:val="004C3BB5"/>
    <w:rsid w:val="004C4040"/>
    <w:rsid w:val="004C4B3D"/>
    <w:rsid w:val="004C4D3C"/>
    <w:rsid w:val="004C51B6"/>
    <w:rsid w:val="004C52BD"/>
    <w:rsid w:val="004C536E"/>
    <w:rsid w:val="004C5514"/>
    <w:rsid w:val="004C6038"/>
    <w:rsid w:val="004C666A"/>
    <w:rsid w:val="004C74E0"/>
    <w:rsid w:val="004C74E6"/>
    <w:rsid w:val="004D0E12"/>
    <w:rsid w:val="004D13A2"/>
    <w:rsid w:val="004D18DE"/>
    <w:rsid w:val="004D2061"/>
    <w:rsid w:val="004D254E"/>
    <w:rsid w:val="004D2758"/>
    <w:rsid w:val="004D29C4"/>
    <w:rsid w:val="004D2B8B"/>
    <w:rsid w:val="004D2BD1"/>
    <w:rsid w:val="004D2F35"/>
    <w:rsid w:val="004D30DE"/>
    <w:rsid w:val="004D31FE"/>
    <w:rsid w:val="004D3680"/>
    <w:rsid w:val="004D3988"/>
    <w:rsid w:val="004D39C2"/>
    <w:rsid w:val="004D39D5"/>
    <w:rsid w:val="004D3F02"/>
    <w:rsid w:val="004D491D"/>
    <w:rsid w:val="004D4D3F"/>
    <w:rsid w:val="004D4FBC"/>
    <w:rsid w:val="004D5476"/>
    <w:rsid w:val="004D55FD"/>
    <w:rsid w:val="004D5834"/>
    <w:rsid w:val="004D5C6A"/>
    <w:rsid w:val="004D5C91"/>
    <w:rsid w:val="004D6023"/>
    <w:rsid w:val="004D6237"/>
    <w:rsid w:val="004D64D8"/>
    <w:rsid w:val="004D66DB"/>
    <w:rsid w:val="004D6925"/>
    <w:rsid w:val="004D6D5F"/>
    <w:rsid w:val="004D72D7"/>
    <w:rsid w:val="004D7841"/>
    <w:rsid w:val="004D7ACC"/>
    <w:rsid w:val="004E00F7"/>
    <w:rsid w:val="004E07D2"/>
    <w:rsid w:val="004E0FB9"/>
    <w:rsid w:val="004E11C7"/>
    <w:rsid w:val="004E15AA"/>
    <w:rsid w:val="004E1B1C"/>
    <w:rsid w:val="004E24FF"/>
    <w:rsid w:val="004E36B1"/>
    <w:rsid w:val="004E38CA"/>
    <w:rsid w:val="004E39E5"/>
    <w:rsid w:val="004E3BCA"/>
    <w:rsid w:val="004E3C1A"/>
    <w:rsid w:val="004E3EC4"/>
    <w:rsid w:val="004E3F0A"/>
    <w:rsid w:val="004E3FD6"/>
    <w:rsid w:val="004E48F2"/>
    <w:rsid w:val="004E49BC"/>
    <w:rsid w:val="004E49DF"/>
    <w:rsid w:val="004E4A52"/>
    <w:rsid w:val="004E4B28"/>
    <w:rsid w:val="004E4CEF"/>
    <w:rsid w:val="004E5433"/>
    <w:rsid w:val="004E543C"/>
    <w:rsid w:val="004E54BB"/>
    <w:rsid w:val="004E54E4"/>
    <w:rsid w:val="004E58C2"/>
    <w:rsid w:val="004E5DD6"/>
    <w:rsid w:val="004E62D7"/>
    <w:rsid w:val="004E65AE"/>
    <w:rsid w:val="004E666B"/>
    <w:rsid w:val="004E69FC"/>
    <w:rsid w:val="004E6AF3"/>
    <w:rsid w:val="004E6E32"/>
    <w:rsid w:val="004E7219"/>
    <w:rsid w:val="004E7682"/>
    <w:rsid w:val="004E7CDC"/>
    <w:rsid w:val="004E7D2E"/>
    <w:rsid w:val="004F03F8"/>
    <w:rsid w:val="004F053F"/>
    <w:rsid w:val="004F0DB3"/>
    <w:rsid w:val="004F0EB0"/>
    <w:rsid w:val="004F0FAE"/>
    <w:rsid w:val="004F1B2E"/>
    <w:rsid w:val="004F2281"/>
    <w:rsid w:val="004F28FE"/>
    <w:rsid w:val="004F2AA7"/>
    <w:rsid w:val="004F3CB3"/>
    <w:rsid w:val="004F3FF4"/>
    <w:rsid w:val="004F41D8"/>
    <w:rsid w:val="004F4637"/>
    <w:rsid w:val="004F4722"/>
    <w:rsid w:val="004F49A4"/>
    <w:rsid w:val="004F4AB3"/>
    <w:rsid w:val="004F656F"/>
    <w:rsid w:val="004F6F84"/>
    <w:rsid w:val="004F6F8D"/>
    <w:rsid w:val="004F7312"/>
    <w:rsid w:val="004F7454"/>
    <w:rsid w:val="004F783F"/>
    <w:rsid w:val="005004D9"/>
    <w:rsid w:val="005004E7"/>
    <w:rsid w:val="00500AD2"/>
    <w:rsid w:val="005013D9"/>
    <w:rsid w:val="005017CA"/>
    <w:rsid w:val="00501BF6"/>
    <w:rsid w:val="00501E76"/>
    <w:rsid w:val="00502140"/>
    <w:rsid w:val="00502F09"/>
    <w:rsid w:val="0050307A"/>
    <w:rsid w:val="005030D5"/>
    <w:rsid w:val="005032F0"/>
    <w:rsid w:val="0050380D"/>
    <w:rsid w:val="00503921"/>
    <w:rsid w:val="00503DF0"/>
    <w:rsid w:val="005044C3"/>
    <w:rsid w:val="00504566"/>
    <w:rsid w:val="005047BC"/>
    <w:rsid w:val="00504B42"/>
    <w:rsid w:val="005056F5"/>
    <w:rsid w:val="00505815"/>
    <w:rsid w:val="00505AA4"/>
    <w:rsid w:val="00505B23"/>
    <w:rsid w:val="00505C00"/>
    <w:rsid w:val="00505C8C"/>
    <w:rsid w:val="00506DB8"/>
    <w:rsid w:val="005074C1"/>
    <w:rsid w:val="0050765E"/>
    <w:rsid w:val="005077EE"/>
    <w:rsid w:val="00510038"/>
    <w:rsid w:val="0051026C"/>
    <w:rsid w:val="005102C7"/>
    <w:rsid w:val="005109FE"/>
    <w:rsid w:val="00510E46"/>
    <w:rsid w:val="0051140A"/>
    <w:rsid w:val="00511582"/>
    <w:rsid w:val="00511589"/>
    <w:rsid w:val="005115AE"/>
    <w:rsid w:val="00511673"/>
    <w:rsid w:val="00511B07"/>
    <w:rsid w:val="00511B1A"/>
    <w:rsid w:val="00511FD7"/>
    <w:rsid w:val="00512A3D"/>
    <w:rsid w:val="00512C3B"/>
    <w:rsid w:val="005131A4"/>
    <w:rsid w:val="00513750"/>
    <w:rsid w:val="00514031"/>
    <w:rsid w:val="00514205"/>
    <w:rsid w:val="0051455C"/>
    <w:rsid w:val="00514D5E"/>
    <w:rsid w:val="00514F44"/>
    <w:rsid w:val="00515614"/>
    <w:rsid w:val="00515EDB"/>
    <w:rsid w:val="00516103"/>
    <w:rsid w:val="005162BC"/>
    <w:rsid w:val="0051691F"/>
    <w:rsid w:val="00516D82"/>
    <w:rsid w:val="00516FBB"/>
    <w:rsid w:val="005173CB"/>
    <w:rsid w:val="00517BC5"/>
    <w:rsid w:val="00517D47"/>
    <w:rsid w:val="0052097A"/>
    <w:rsid w:val="00521363"/>
    <w:rsid w:val="00521D75"/>
    <w:rsid w:val="00522B90"/>
    <w:rsid w:val="00523067"/>
    <w:rsid w:val="0052321D"/>
    <w:rsid w:val="005233B2"/>
    <w:rsid w:val="005234AB"/>
    <w:rsid w:val="00523732"/>
    <w:rsid w:val="0052394A"/>
    <w:rsid w:val="005239AE"/>
    <w:rsid w:val="00523B2B"/>
    <w:rsid w:val="00523BA0"/>
    <w:rsid w:val="005240F9"/>
    <w:rsid w:val="005244AC"/>
    <w:rsid w:val="005247AB"/>
    <w:rsid w:val="00524857"/>
    <w:rsid w:val="00524C7C"/>
    <w:rsid w:val="00524CB1"/>
    <w:rsid w:val="00524E60"/>
    <w:rsid w:val="00524EFC"/>
    <w:rsid w:val="00525C59"/>
    <w:rsid w:val="00525CA9"/>
    <w:rsid w:val="00525EF0"/>
    <w:rsid w:val="005261E7"/>
    <w:rsid w:val="005263F8"/>
    <w:rsid w:val="00526B67"/>
    <w:rsid w:val="00526C4D"/>
    <w:rsid w:val="00526E78"/>
    <w:rsid w:val="00526F6C"/>
    <w:rsid w:val="00527337"/>
    <w:rsid w:val="00527403"/>
    <w:rsid w:val="005274E4"/>
    <w:rsid w:val="00527632"/>
    <w:rsid w:val="00527D82"/>
    <w:rsid w:val="00527DD6"/>
    <w:rsid w:val="00527DE4"/>
    <w:rsid w:val="005302D2"/>
    <w:rsid w:val="00530745"/>
    <w:rsid w:val="005307E7"/>
    <w:rsid w:val="00530A52"/>
    <w:rsid w:val="00530B42"/>
    <w:rsid w:val="00530E7B"/>
    <w:rsid w:val="00530ECE"/>
    <w:rsid w:val="005310D9"/>
    <w:rsid w:val="00531116"/>
    <w:rsid w:val="00531F51"/>
    <w:rsid w:val="005324FF"/>
    <w:rsid w:val="00532F8E"/>
    <w:rsid w:val="00533EEC"/>
    <w:rsid w:val="005349EB"/>
    <w:rsid w:val="00535762"/>
    <w:rsid w:val="00536176"/>
    <w:rsid w:val="005362D0"/>
    <w:rsid w:val="00536C1F"/>
    <w:rsid w:val="00537AD9"/>
    <w:rsid w:val="00537DBA"/>
    <w:rsid w:val="005401F9"/>
    <w:rsid w:val="005402F6"/>
    <w:rsid w:val="00540759"/>
    <w:rsid w:val="00541103"/>
    <w:rsid w:val="0054173C"/>
    <w:rsid w:val="00542091"/>
    <w:rsid w:val="00542A4E"/>
    <w:rsid w:val="00542FFC"/>
    <w:rsid w:val="0054300C"/>
    <w:rsid w:val="005437B9"/>
    <w:rsid w:val="005441B0"/>
    <w:rsid w:val="00544322"/>
    <w:rsid w:val="0054447B"/>
    <w:rsid w:val="005446ED"/>
    <w:rsid w:val="00544C1A"/>
    <w:rsid w:val="00544CDC"/>
    <w:rsid w:val="005450CF"/>
    <w:rsid w:val="00545491"/>
    <w:rsid w:val="005455F9"/>
    <w:rsid w:val="005456A3"/>
    <w:rsid w:val="00545A0D"/>
    <w:rsid w:val="00545EC1"/>
    <w:rsid w:val="00546368"/>
    <w:rsid w:val="005468BA"/>
    <w:rsid w:val="005469DC"/>
    <w:rsid w:val="00546DA1"/>
    <w:rsid w:val="00546ED2"/>
    <w:rsid w:val="00547024"/>
    <w:rsid w:val="00547F53"/>
    <w:rsid w:val="00550C4E"/>
    <w:rsid w:val="00550CFA"/>
    <w:rsid w:val="005516B7"/>
    <w:rsid w:val="0055210B"/>
    <w:rsid w:val="005522A2"/>
    <w:rsid w:val="0055255B"/>
    <w:rsid w:val="005526C7"/>
    <w:rsid w:val="00552A44"/>
    <w:rsid w:val="00553094"/>
    <w:rsid w:val="00553765"/>
    <w:rsid w:val="00553FF2"/>
    <w:rsid w:val="00554B71"/>
    <w:rsid w:val="00554D75"/>
    <w:rsid w:val="005550EB"/>
    <w:rsid w:val="005554BD"/>
    <w:rsid w:val="005559D5"/>
    <w:rsid w:val="00555BAE"/>
    <w:rsid w:val="00555CC4"/>
    <w:rsid w:val="00555F21"/>
    <w:rsid w:val="0055604D"/>
    <w:rsid w:val="00556803"/>
    <w:rsid w:val="0055766F"/>
    <w:rsid w:val="00557C26"/>
    <w:rsid w:val="005600DC"/>
    <w:rsid w:val="00560268"/>
    <w:rsid w:val="005603C6"/>
    <w:rsid w:val="00560AF3"/>
    <w:rsid w:val="005613A0"/>
    <w:rsid w:val="00561737"/>
    <w:rsid w:val="00561C7E"/>
    <w:rsid w:val="0056278C"/>
    <w:rsid w:val="00562969"/>
    <w:rsid w:val="00564352"/>
    <w:rsid w:val="00564A4B"/>
    <w:rsid w:val="00564BD6"/>
    <w:rsid w:val="00565024"/>
    <w:rsid w:val="0056525E"/>
    <w:rsid w:val="005652BE"/>
    <w:rsid w:val="0056588C"/>
    <w:rsid w:val="00565BCE"/>
    <w:rsid w:val="00565DC9"/>
    <w:rsid w:val="005660ED"/>
    <w:rsid w:val="00566285"/>
    <w:rsid w:val="00566529"/>
    <w:rsid w:val="00566858"/>
    <w:rsid w:val="00566A2F"/>
    <w:rsid w:val="00566BF6"/>
    <w:rsid w:val="00566CF2"/>
    <w:rsid w:val="00566DFB"/>
    <w:rsid w:val="00567005"/>
    <w:rsid w:val="00567A61"/>
    <w:rsid w:val="00567E5C"/>
    <w:rsid w:val="00570294"/>
    <w:rsid w:val="00570A2E"/>
    <w:rsid w:val="00570D71"/>
    <w:rsid w:val="005710A6"/>
    <w:rsid w:val="005712D3"/>
    <w:rsid w:val="005715CF"/>
    <w:rsid w:val="00571B69"/>
    <w:rsid w:val="00571F14"/>
    <w:rsid w:val="005722DF"/>
    <w:rsid w:val="00572CCF"/>
    <w:rsid w:val="00572CED"/>
    <w:rsid w:val="00573118"/>
    <w:rsid w:val="00573287"/>
    <w:rsid w:val="005733FE"/>
    <w:rsid w:val="005737BF"/>
    <w:rsid w:val="00573B47"/>
    <w:rsid w:val="0057404C"/>
    <w:rsid w:val="005744F6"/>
    <w:rsid w:val="005747E7"/>
    <w:rsid w:val="00574FCF"/>
    <w:rsid w:val="00575454"/>
    <w:rsid w:val="005755EF"/>
    <w:rsid w:val="00575889"/>
    <w:rsid w:val="00575A19"/>
    <w:rsid w:val="00576299"/>
    <w:rsid w:val="00576878"/>
    <w:rsid w:val="00576DF1"/>
    <w:rsid w:val="0057797B"/>
    <w:rsid w:val="00577A67"/>
    <w:rsid w:val="00577BA6"/>
    <w:rsid w:val="00580A09"/>
    <w:rsid w:val="00580ECD"/>
    <w:rsid w:val="00581A76"/>
    <w:rsid w:val="00581AB6"/>
    <w:rsid w:val="00581E96"/>
    <w:rsid w:val="00581FB3"/>
    <w:rsid w:val="00582563"/>
    <w:rsid w:val="00582F40"/>
    <w:rsid w:val="005839A7"/>
    <w:rsid w:val="00583C9B"/>
    <w:rsid w:val="0058439C"/>
    <w:rsid w:val="00584690"/>
    <w:rsid w:val="005848B3"/>
    <w:rsid w:val="00584B7A"/>
    <w:rsid w:val="0058501F"/>
    <w:rsid w:val="005850FA"/>
    <w:rsid w:val="00585134"/>
    <w:rsid w:val="00585D44"/>
    <w:rsid w:val="00585E2D"/>
    <w:rsid w:val="005862FC"/>
    <w:rsid w:val="005868F8"/>
    <w:rsid w:val="00586E33"/>
    <w:rsid w:val="00587331"/>
    <w:rsid w:val="005879DC"/>
    <w:rsid w:val="005902C6"/>
    <w:rsid w:val="00590382"/>
    <w:rsid w:val="005907A2"/>
    <w:rsid w:val="00590906"/>
    <w:rsid w:val="005916AC"/>
    <w:rsid w:val="00591B1D"/>
    <w:rsid w:val="00591C8D"/>
    <w:rsid w:val="00591E68"/>
    <w:rsid w:val="005920AD"/>
    <w:rsid w:val="00592E1E"/>
    <w:rsid w:val="00592F39"/>
    <w:rsid w:val="005930E3"/>
    <w:rsid w:val="00593F6B"/>
    <w:rsid w:val="0059443E"/>
    <w:rsid w:val="00594A88"/>
    <w:rsid w:val="00594B7B"/>
    <w:rsid w:val="00594BEF"/>
    <w:rsid w:val="00595240"/>
    <w:rsid w:val="0059532D"/>
    <w:rsid w:val="00595411"/>
    <w:rsid w:val="005959C6"/>
    <w:rsid w:val="0059611B"/>
    <w:rsid w:val="0059640C"/>
    <w:rsid w:val="00596B35"/>
    <w:rsid w:val="00597285"/>
    <w:rsid w:val="00597A9B"/>
    <w:rsid w:val="00597AEC"/>
    <w:rsid w:val="005A01F2"/>
    <w:rsid w:val="005A048E"/>
    <w:rsid w:val="005A0691"/>
    <w:rsid w:val="005A0807"/>
    <w:rsid w:val="005A0D10"/>
    <w:rsid w:val="005A0E2D"/>
    <w:rsid w:val="005A0E5D"/>
    <w:rsid w:val="005A0E7B"/>
    <w:rsid w:val="005A10F2"/>
    <w:rsid w:val="005A1165"/>
    <w:rsid w:val="005A14E2"/>
    <w:rsid w:val="005A15F1"/>
    <w:rsid w:val="005A1699"/>
    <w:rsid w:val="005A1AE7"/>
    <w:rsid w:val="005A1DFD"/>
    <w:rsid w:val="005A21EE"/>
    <w:rsid w:val="005A2983"/>
    <w:rsid w:val="005A2A96"/>
    <w:rsid w:val="005A2D73"/>
    <w:rsid w:val="005A363D"/>
    <w:rsid w:val="005A40AA"/>
    <w:rsid w:val="005A43A9"/>
    <w:rsid w:val="005A4664"/>
    <w:rsid w:val="005A4C4E"/>
    <w:rsid w:val="005A513D"/>
    <w:rsid w:val="005A57BC"/>
    <w:rsid w:val="005A5BA5"/>
    <w:rsid w:val="005A5E63"/>
    <w:rsid w:val="005A5FD4"/>
    <w:rsid w:val="005A7292"/>
    <w:rsid w:val="005A7478"/>
    <w:rsid w:val="005A790B"/>
    <w:rsid w:val="005A7D5B"/>
    <w:rsid w:val="005B07F5"/>
    <w:rsid w:val="005B0D26"/>
    <w:rsid w:val="005B1306"/>
    <w:rsid w:val="005B141C"/>
    <w:rsid w:val="005B15E6"/>
    <w:rsid w:val="005B1CC5"/>
    <w:rsid w:val="005B216F"/>
    <w:rsid w:val="005B2262"/>
    <w:rsid w:val="005B2634"/>
    <w:rsid w:val="005B29C8"/>
    <w:rsid w:val="005B31CB"/>
    <w:rsid w:val="005B39E5"/>
    <w:rsid w:val="005B39EA"/>
    <w:rsid w:val="005B3ED7"/>
    <w:rsid w:val="005B4316"/>
    <w:rsid w:val="005B4635"/>
    <w:rsid w:val="005B46BE"/>
    <w:rsid w:val="005B4832"/>
    <w:rsid w:val="005B4A10"/>
    <w:rsid w:val="005B4A60"/>
    <w:rsid w:val="005B4A84"/>
    <w:rsid w:val="005B5393"/>
    <w:rsid w:val="005B59FB"/>
    <w:rsid w:val="005B5AA3"/>
    <w:rsid w:val="005B5C68"/>
    <w:rsid w:val="005B6639"/>
    <w:rsid w:val="005B72B2"/>
    <w:rsid w:val="005B756D"/>
    <w:rsid w:val="005B7678"/>
    <w:rsid w:val="005B78D6"/>
    <w:rsid w:val="005B7FBA"/>
    <w:rsid w:val="005C0493"/>
    <w:rsid w:val="005C05AE"/>
    <w:rsid w:val="005C1268"/>
    <w:rsid w:val="005C1414"/>
    <w:rsid w:val="005C1427"/>
    <w:rsid w:val="005C166D"/>
    <w:rsid w:val="005C182F"/>
    <w:rsid w:val="005C18F6"/>
    <w:rsid w:val="005C1D0E"/>
    <w:rsid w:val="005C1E75"/>
    <w:rsid w:val="005C2A11"/>
    <w:rsid w:val="005C30E9"/>
    <w:rsid w:val="005C372E"/>
    <w:rsid w:val="005C3B8C"/>
    <w:rsid w:val="005C3E34"/>
    <w:rsid w:val="005C4259"/>
    <w:rsid w:val="005C43BB"/>
    <w:rsid w:val="005C533A"/>
    <w:rsid w:val="005C5684"/>
    <w:rsid w:val="005C5C16"/>
    <w:rsid w:val="005C5CE1"/>
    <w:rsid w:val="005C5F39"/>
    <w:rsid w:val="005C62FF"/>
    <w:rsid w:val="005C641B"/>
    <w:rsid w:val="005C65BA"/>
    <w:rsid w:val="005C69DF"/>
    <w:rsid w:val="005C6A8A"/>
    <w:rsid w:val="005C6CF9"/>
    <w:rsid w:val="005C718E"/>
    <w:rsid w:val="005C7B7C"/>
    <w:rsid w:val="005C7C4F"/>
    <w:rsid w:val="005C7CA4"/>
    <w:rsid w:val="005D0A64"/>
    <w:rsid w:val="005D0B0A"/>
    <w:rsid w:val="005D1198"/>
    <w:rsid w:val="005D12FC"/>
    <w:rsid w:val="005D15DA"/>
    <w:rsid w:val="005D1876"/>
    <w:rsid w:val="005D18C7"/>
    <w:rsid w:val="005D19C9"/>
    <w:rsid w:val="005D237D"/>
    <w:rsid w:val="005D308D"/>
    <w:rsid w:val="005D35BE"/>
    <w:rsid w:val="005D3A20"/>
    <w:rsid w:val="005D3F39"/>
    <w:rsid w:val="005D40DC"/>
    <w:rsid w:val="005D46D3"/>
    <w:rsid w:val="005D47C6"/>
    <w:rsid w:val="005D5154"/>
    <w:rsid w:val="005D5353"/>
    <w:rsid w:val="005D5477"/>
    <w:rsid w:val="005D5BAC"/>
    <w:rsid w:val="005D5C72"/>
    <w:rsid w:val="005D5DBD"/>
    <w:rsid w:val="005D5F0B"/>
    <w:rsid w:val="005D6D1C"/>
    <w:rsid w:val="005D6DDA"/>
    <w:rsid w:val="005D72A7"/>
    <w:rsid w:val="005D76F1"/>
    <w:rsid w:val="005E05E5"/>
    <w:rsid w:val="005E0A23"/>
    <w:rsid w:val="005E0C53"/>
    <w:rsid w:val="005E118B"/>
    <w:rsid w:val="005E1721"/>
    <w:rsid w:val="005E245A"/>
    <w:rsid w:val="005E25D0"/>
    <w:rsid w:val="005E2631"/>
    <w:rsid w:val="005E2815"/>
    <w:rsid w:val="005E2D40"/>
    <w:rsid w:val="005E2F81"/>
    <w:rsid w:val="005E3D13"/>
    <w:rsid w:val="005E3DA9"/>
    <w:rsid w:val="005E40B4"/>
    <w:rsid w:val="005E4467"/>
    <w:rsid w:val="005E49CA"/>
    <w:rsid w:val="005E4A88"/>
    <w:rsid w:val="005E4DC1"/>
    <w:rsid w:val="005E4E7D"/>
    <w:rsid w:val="005E4F55"/>
    <w:rsid w:val="005E506B"/>
    <w:rsid w:val="005E5306"/>
    <w:rsid w:val="005E541B"/>
    <w:rsid w:val="005E554A"/>
    <w:rsid w:val="005E5B16"/>
    <w:rsid w:val="005E5B38"/>
    <w:rsid w:val="005E5F52"/>
    <w:rsid w:val="005E6095"/>
    <w:rsid w:val="005E6311"/>
    <w:rsid w:val="005E65D7"/>
    <w:rsid w:val="005E677E"/>
    <w:rsid w:val="005E6895"/>
    <w:rsid w:val="005E767B"/>
    <w:rsid w:val="005E7A15"/>
    <w:rsid w:val="005E7BF0"/>
    <w:rsid w:val="005E7DEA"/>
    <w:rsid w:val="005F0258"/>
    <w:rsid w:val="005F0433"/>
    <w:rsid w:val="005F0451"/>
    <w:rsid w:val="005F080A"/>
    <w:rsid w:val="005F0DE1"/>
    <w:rsid w:val="005F1108"/>
    <w:rsid w:val="005F1335"/>
    <w:rsid w:val="005F18CA"/>
    <w:rsid w:val="005F1C52"/>
    <w:rsid w:val="005F1FE2"/>
    <w:rsid w:val="005F21AE"/>
    <w:rsid w:val="005F2254"/>
    <w:rsid w:val="005F2BBD"/>
    <w:rsid w:val="005F3248"/>
    <w:rsid w:val="005F34F3"/>
    <w:rsid w:val="005F35D9"/>
    <w:rsid w:val="005F4211"/>
    <w:rsid w:val="005F4382"/>
    <w:rsid w:val="005F46E7"/>
    <w:rsid w:val="005F4775"/>
    <w:rsid w:val="005F4ED7"/>
    <w:rsid w:val="005F512C"/>
    <w:rsid w:val="005F5152"/>
    <w:rsid w:val="005F5977"/>
    <w:rsid w:val="005F5A56"/>
    <w:rsid w:val="005F60DE"/>
    <w:rsid w:val="005F6D95"/>
    <w:rsid w:val="005F70BD"/>
    <w:rsid w:val="005F738C"/>
    <w:rsid w:val="005F7A86"/>
    <w:rsid w:val="00600514"/>
    <w:rsid w:val="00600FAB"/>
    <w:rsid w:val="00601370"/>
    <w:rsid w:val="0060146C"/>
    <w:rsid w:val="00601524"/>
    <w:rsid w:val="00601701"/>
    <w:rsid w:val="00601B9A"/>
    <w:rsid w:val="006020C5"/>
    <w:rsid w:val="006026B1"/>
    <w:rsid w:val="00602E8D"/>
    <w:rsid w:val="00603097"/>
    <w:rsid w:val="00603342"/>
    <w:rsid w:val="00603485"/>
    <w:rsid w:val="006042A2"/>
    <w:rsid w:val="0060446E"/>
    <w:rsid w:val="00604A86"/>
    <w:rsid w:val="00604A88"/>
    <w:rsid w:val="00604BC2"/>
    <w:rsid w:val="00604ED1"/>
    <w:rsid w:val="0060534A"/>
    <w:rsid w:val="006054DF"/>
    <w:rsid w:val="00605715"/>
    <w:rsid w:val="00605A14"/>
    <w:rsid w:val="0060614A"/>
    <w:rsid w:val="006065FA"/>
    <w:rsid w:val="006068FA"/>
    <w:rsid w:val="00606AF9"/>
    <w:rsid w:val="006070D1"/>
    <w:rsid w:val="006077D9"/>
    <w:rsid w:val="006101A7"/>
    <w:rsid w:val="006103F2"/>
    <w:rsid w:val="006105D3"/>
    <w:rsid w:val="0061063D"/>
    <w:rsid w:val="00610646"/>
    <w:rsid w:val="00610CE8"/>
    <w:rsid w:val="00610DA4"/>
    <w:rsid w:val="00611099"/>
    <w:rsid w:val="00611BBE"/>
    <w:rsid w:val="00611EA9"/>
    <w:rsid w:val="0061242A"/>
    <w:rsid w:val="006124EF"/>
    <w:rsid w:val="00612721"/>
    <w:rsid w:val="00612788"/>
    <w:rsid w:val="0061331C"/>
    <w:rsid w:val="00613D38"/>
    <w:rsid w:val="00613DDE"/>
    <w:rsid w:val="00614115"/>
    <w:rsid w:val="0061414B"/>
    <w:rsid w:val="00614306"/>
    <w:rsid w:val="0061451E"/>
    <w:rsid w:val="006148DB"/>
    <w:rsid w:val="0061565F"/>
    <w:rsid w:val="006157E3"/>
    <w:rsid w:val="0061590B"/>
    <w:rsid w:val="00615A65"/>
    <w:rsid w:val="00615D34"/>
    <w:rsid w:val="0061606D"/>
    <w:rsid w:val="00616631"/>
    <w:rsid w:val="00616A88"/>
    <w:rsid w:val="00616E41"/>
    <w:rsid w:val="0061715D"/>
    <w:rsid w:val="00617258"/>
    <w:rsid w:val="00617330"/>
    <w:rsid w:val="00617B26"/>
    <w:rsid w:val="00617F64"/>
    <w:rsid w:val="0062056B"/>
    <w:rsid w:val="00620896"/>
    <w:rsid w:val="00620A7F"/>
    <w:rsid w:val="00621315"/>
    <w:rsid w:val="0062146F"/>
    <w:rsid w:val="00621AAE"/>
    <w:rsid w:val="00621E4F"/>
    <w:rsid w:val="00622355"/>
    <w:rsid w:val="0062243B"/>
    <w:rsid w:val="0062271A"/>
    <w:rsid w:val="006229A1"/>
    <w:rsid w:val="006232CA"/>
    <w:rsid w:val="00623536"/>
    <w:rsid w:val="00623FD1"/>
    <w:rsid w:val="00623FD3"/>
    <w:rsid w:val="00623FEB"/>
    <w:rsid w:val="00624223"/>
    <w:rsid w:val="00624674"/>
    <w:rsid w:val="00624E98"/>
    <w:rsid w:val="00625556"/>
    <w:rsid w:val="00625AF4"/>
    <w:rsid w:val="00625C99"/>
    <w:rsid w:val="006261C2"/>
    <w:rsid w:val="0062636F"/>
    <w:rsid w:val="0062664B"/>
    <w:rsid w:val="00626D61"/>
    <w:rsid w:val="0062710A"/>
    <w:rsid w:val="006276D0"/>
    <w:rsid w:val="00627773"/>
    <w:rsid w:val="006279DE"/>
    <w:rsid w:val="00627F96"/>
    <w:rsid w:val="006301C7"/>
    <w:rsid w:val="006303BF"/>
    <w:rsid w:val="00630519"/>
    <w:rsid w:val="00630546"/>
    <w:rsid w:val="0063121A"/>
    <w:rsid w:val="00631414"/>
    <w:rsid w:val="006315E7"/>
    <w:rsid w:val="006315FB"/>
    <w:rsid w:val="0063230A"/>
    <w:rsid w:val="0063241C"/>
    <w:rsid w:val="00632591"/>
    <w:rsid w:val="0063266C"/>
    <w:rsid w:val="00632801"/>
    <w:rsid w:val="00632CA7"/>
    <w:rsid w:val="0063307C"/>
    <w:rsid w:val="006331DF"/>
    <w:rsid w:val="0063321D"/>
    <w:rsid w:val="006332EE"/>
    <w:rsid w:val="0063449E"/>
    <w:rsid w:val="00634562"/>
    <w:rsid w:val="006346F8"/>
    <w:rsid w:val="00634CB6"/>
    <w:rsid w:val="00634DBC"/>
    <w:rsid w:val="0063519A"/>
    <w:rsid w:val="006357AD"/>
    <w:rsid w:val="00635AD3"/>
    <w:rsid w:val="00635AEC"/>
    <w:rsid w:val="00636796"/>
    <w:rsid w:val="00636A8E"/>
    <w:rsid w:val="00636AC7"/>
    <w:rsid w:val="00636ACC"/>
    <w:rsid w:val="006379EF"/>
    <w:rsid w:val="00640262"/>
    <w:rsid w:val="00640703"/>
    <w:rsid w:val="00641036"/>
    <w:rsid w:val="006410D4"/>
    <w:rsid w:val="00641101"/>
    <w:rsid w:val="00641359"/>
    <w:rsid w:val="00641365"/>
    <w:rsid w:val="0064157F"/>
    <w:rsid w:val="00642056"/>
    <w:rsid w:val="00642172"/>
    <w:rsid w:val="00642400"/>
    <w:rsid w:val="0064255E"/>
    <w:rsid w:val="006426C8"/>
    <w:rsid w:val="00642AAF"/>
    <w:rsid w:val="006433C5"/>
    <w:rsid w:val="00643CF6"/>
    <w:rsid w:val="00643D2E"/>
    <w:rsid w:val="00643DE1"/>
    <w:rsid w:val="00643DE6"/>
    <w:rsid w:val="00643F9E"/>
    <w:rsid w:val="00644415"/>
    <w:rsid w:val="006444B8"/>
    <w:rsid w:val="00644A55"/>
    <w:rsid w:val="006453F7"/>
    <w:rsid w:val="00645C58"/>
    <w:rsid w:val="006463A6"/>
    <w:rsid w:val="006469C9"/>
    <w:rsid w:val="00647147"/>
    <w:rsid w:val="0064739A"/>
    <w:rsid w:val="00647D51"/>
    <w:rsid w:val="006500F6"/>
    <w:rsid w:val="00650436"/>
    <w:rsid w:val="006505E8"/>
    <w:rsid w:val="00650729"/>
    <w:rsid w:val="00650871"/>
    <w:rsid w:val="00650AD4"/>
    <w:rsid w:val="00650CD8"/>
    <w:rsid w:val="006510BF"/>
    <w:rsid w:val="00651176"/>
    <w:rsid w:val="0065143B"/>
    <w:rsid w:val="006515DC"/>
    <w:rsid w:val="006518AC"/>
    <w:rsid w:val="00651D5E"/>
    <w:rsid w:val="006524FA"/>
    <w:rsid w:val="00652785"/>
    <w:rsid w:val="006529D3"/>
    <w:rsid w:val="00652AA4"/>
    <w:rsid w:val="00652B24"/>
    <w:rsid w:val="00652B8B"/>
    <w:rsid w:val="00652F1C"/>
    <w:rsid w:val="00652F4B"/>
    <w:rsid w:val="00652FA5"/>
    <w:rsid w:val="006531FB"/>
    <w:rsid w:val="00653BBB"/>
    <w:rsid w:val="006541A2"/>
    <w:rsid w:val="0065484F"/>
    <w:rsid w:val="00654FCF"/>
    <w:rsid w:val="00655236"/>
    <w:rsid w:val="006552AE"/>
    <w:rsid w:val="006553C9"/>
    <w:rsid w:val="006556B5"/>
    <w:rsid w:val="00655DB3"/>
    <w:rsid w:val="0065621A"/>
    <w:rsid w:val="0065639B"/>
    <w:rsid w:val="00656AFC"/>
    <w:rsid w:val="00656C57"/>
    <w:rsid w:val="00656D69"/>
    <w:rsid w:val="006572E1"/>
    <w:rsid w:val="0065749E"/>
    <w:rsid w:val="0065780D"/>
    <w:rsid w:val="00657EA9"/>
    <w:rsid w:val="0066003A"/>
    <w:rsid w:val="00660235"/>
    <w:rsid w:val="00660638"/>
    <w:rsid w:val="0066085A"/>
    <w:rsid w:val="00660984"/>
    <w:rsid w:val="00660B6E"/>
    <w:rsid w:val="00660F9F"/>
    <w:rsid w:val="006610DD"/>
    <w:rsid w:val="006610FD"/>
    <w:rsid w:val="00661382"/>
    <w:rsid w:val="00661757"/>
    <w:rsid w:val="00661E41"/>
    <w:rsid w:val="00661E8B"/>
    <w:rsid w:val="006621DB"/>
    <w:rsid w:val="006624FE"/>
    <w:rsid w:val="006626D8"/>
    <w:rsid w:val="00662956"/>
    <w:rsid w:val="00662DB1"/>
    <w:rsid w:val="00663060"/>
    <w:rsid w:val="006630A0"/>
    <w:rsid w:val="00663AB2"/>
    <w:rsid w:val="00663F4C"/>
    <w:rsid w:val="006640D6"/>
    <w:rsid w:val="0066433F"/>
    <w:rsid w:val="00664568"/>
    <w:rsid w:val="00664ECC"/>
    <w:rsid w:val="00664FA3"/>
    <w:rsid w:val="00665EF8"/>
    <w:rsid w:val="00666009"/>
    <w:rsid w:val="00666892"/>
    <w:rsid w:val="006669DD"/>
    <w:rsid w:val="00666AA0"/>
    <w:rsid w:val="00666D62"/>
    <w:rsid w:val="00667241"/>
    <w:rsid w:val="0066737A"/>
    <w:rsid w:val="006674F2"/>
    <w:rsid w:val="00667ABD"/>
    <w:rsid w:val="00667D9D"/>
    <w:rsid w:val="00667DCF"/>
    <w:rsid w:val="00667F55"/>
    <w:rsid w:val="00670308"/>
    <w:rsid w:val="00670771"/>
    <w:rsid w:val="00670BFE"/>
    <w:rsid w:val="00670EAE"/>
    <w:rsid w:val="006711F7"/>
    <w:rsid w:val="00671FF8"/>
    <w:rsid w:val="00672D19"/>
    <w:rsid w:val="00673061"/>
    <w:rsid w:val="006730F8"/>
    <w:rsid w:val="00673104"/>
    <w:rsid w:val="0067328E"/>
    <w:rsid w:val="006733CC"/>
    <w:rsid w:val="006733D2"/>
    <w:rsid w:val="00673751"/>
    <w:rsid w:val="00673E0D"/>
    <w:rsid w:val="00674286"/>
    <w:rsid w:val="006742E0"/>
    <w:rsid w:val="00674B02"/>
    <w:rsid w:val="00675650"/>
    <w:rsid w:val="00675B91"/>
    <w:rsid w:val="00675E41"/>
    <w:rsid w:val="006764ED"/>
    <w:rsid w:val="00676562"/>
    <w:rsid w:val="006772B9"/>
    <w:rsid w:val="00677552"/>
    <w:rsid w:val="00677A00"/>
    <w:rsid w:val="00677A92"/>
    <w:rsid w:val="00677BBD"/>
    <w:rsid w:val="00677E76"/>
    <w:rsid w:val="006803F1"/>
    <w:rsid w:val="006804B6"/>
    <w:rsid w:val="006806E1"/>
    <w:rsid w:val="00680ECE"/>
    <w:rsid w:val="00680F67"/>
    <w:rsid w:val="00681022"/>
    <w:rsid w:val="00681418"/>
    <w:rsid w:val="00681787"/>
    <w:rsid w:val="00681EFF"/>
    <w:rsid w:val="00681FDC"/>
    <w:rsid w:val="00682379"/>
    <w:rsid w:val="006823CB"/>
    <w:rsid w:val="0068277C"/>
    <w:rsid w:val="0068315B"/>
    <w:rsid w:val="00683AFE"/>
    <w:rsid w:val="00683DBA"/>
    <w:rsid w:val="0068459B"/>
    <w:rsid w:val="00684AA6"/>
    <w:rsid w:val="00685230"/>
    <w:rsid w:val="006854D1"/>
    <w:rsid w:val="00685579"/>
    <w:rsid w:val="00686142"/>
    <w:rsid w:val="0068673B"/>
    <w:rsid w:val="00686A77"/>
    <w:rsid w:val="00686ABA"/>
    <w:rsid w:val="00686E60"/>
    <w:rsid w:val="0068758F"/>
    <w:rsid w:val="00687C45"/>
    <w:rsid w:val="00687F0E"/>
    <w:rsid w:val="00690572"/>
    <w:rsid w:val="00690B4E"/>
    <w:rsid w:val="00691604"/>
    <w:rsid w:val="0069175D"/>
    <w:rsid w:val="00691C7A"/>
    <w:rsid w:val="00691D57"/>
    <w:rsid w:val="00691EA4"/>
    <w:rsid w:val="00692B34"/>
    <w:rsid w:val="00692B55"/>
    <w:rsid w:val="006938EE"/>
    <w:rsid w:val="006944AF"/>
    <w:rsid w:val="006946EC"/>
    <w:rsid w:val="00694839"/>
    <w:rsid w:val="00694A4D"/>
    <w:rsid w:val="00695073"/>
    <w:rsid w:val="00695BA6"/>
    <w:rsid w:val="00696B8E"/>
    <w:rsid w:val="00696EE3"/>
    <w:rsid w:val="00696F13"/>
    <w:rsid w:val="0069714C"/>
    <w:rsid w:val="00697301"/>
    <w:rsid w:val="00697549"/>
    <w:rsid w:val="0069767A"/>
    <w:rsid w:val="00697817"/>
    <w:rsid w:val="00697CAD"/>
    <w:rsid w:val="006A0136"/>
    <w:rsid w:val="006A01B6"/>
    <w:rsid w:val="006A0759"/>
    <w:rsid w:val="006A0F57"/>
    <w:rsid w:val="006A1094"/>
    <w:rsid w:val="006A1467"/>
    <w:rsid w:val="006A14DF"/>
    <w:rsid w:val="006A171E"/>
    <w:rsid w:val="006A1DE2"/>
    <w:rsid w:val="006A1E81"/>
    <w:rsid w:val="006A2A71"/>
    <w:rsid w:val="006A3080"/>
    <w:rsid w:val="006A3210"/>
    <w:rsid w:val="006A3495"/>
    <w:rsid w:val="006A35F0"/>
    <w:rsid w:val="006A3C3A"/>
    <w:rsid w:val="006A3C41"/>
    <w:rsid w:val="006A3F7D"/>
    <w:rsid w:val="006A4414"/>
    <w:rsid w:val="006A50ED"/>
    <w:rsid w:val="006A521F"/>
    <w:rsid w:val="006A5251"/>
    <w:rsid w:val="006A52E1"/>
    <w:rsid w:val="006A5385"/>
    <w:rsid w:val="006A53EA"/>
    <w:rsid w:val="006A5521"/>
    <w:rsid w:val="006A60E5"/>
    <w:rsid w:val="006A6299"/>
    <w:rsid w:val="006A6724"/>
    <w:rsid w:val="006A6D44"/>
    <w:rsid w:val="006A7429"/>
    <w:rsid w:val="006A7774"/>
    <w:rsid w:val="006A7DF2"/>
    <w:rsid w:val="006B0046"/>
    <w:rsid w:val="006B019D"/>
    <w:rsid w:val="006B03A0"/>
    <w:rsid w:val="006B1A9F"/>
    <w:rsid w:val="006B1B23"/>
    <w:rsid w:val="006B1D33"/>
    <w:rsid w:val="006B234B"/>
    <w:rsid w:val="006B27C2"/>
    <w:rsid w:val="006B2BAA"/>
    <w:rsid w:val="006B2D63"/>
    <w:rsid w:val="006B300C"/>
    <w:rsid w:val="006B3122"/>
    <w:rsid w:val="006B3232"/>
    <w:rsid w:val="006B360F"/>
    <w:rsid w:val="006B3EC2"/>
    <w:rsid w:val="006B426F"/>
    <w:rsid w:val="006B4D7E"/>
    <w:rsid w:val="006B504C"/>
    <w:rsid w:val="006B5360"/>
    <w:rsid w:val="006B5475"/>
    <w:rsid w:val="006B56D5"/>
    <w:rsid w:val="006B61AF"/>
    <w:rsid w:val="006B6CBA"/>
    <w:rsid w:val="006B7387"/>
    <w:rsid w:val="006B754B"/>
    <w:rsid w:val="006B787F"/>
    <w:rsid w:val="006B7D96"/>
    <w:rsid w:val="006C008E"/>
    <w:rsid w:val="006C00A1"/>
    <w:rsid w:val="006C0831"/>
    <w:rsid w:val="006C0FE6"/>
    <w:rsid w:val="006C171E"/>
    <w:rsid w:val="006C17A4"/>
    <w:rsid w:val="006C1D6C"/>
    <w:rsid w:val="006C1D84"/>
    <w:rsid w:val="006C235F"/>
    <w:rsid w:val="006C2790"/>
    <w:rsid w:val="006C2867"/>
    <w:rsid w:val="006C28EC"/>
    <w:rsid w:val="006C306F"/>
    <w:rsid w:val="006C4338"/>
    <w:rsid w:val="006C4489"/>
    <w:rsid w:val="006C47AC"/>
    <w:rsid w:val="006C48A6"/>
    <w:rsid w:val="006C49E0"/>
    <w:rsid w:val="006C4A33"/>
    <w:rsid w:val="006C4E54"/>
    <w:rsid w:val="006C525C"/>
    <w:rsid w:val="006C52E2"/>
    <w:rsid w:val="006C530A"/>
    <w:rsid w:val="006C598A"/>
    <w:rsid w:val="006C5AFE"/>
    <w:rsid w:val="006C5B5D"/>
    <w:rsid w:val="006C5EC7"/>
    <w:rsid w:val="006C5EFC"/>
    <w:rsid w:val="006C5F2B"/>
    <w:rsid w:val="006C623D"/>
    <w:rsid w:val="006C6486"/>
    <w:rsid w:val="006C65E0"/>
    <w:rsid w:val="006C67B3"/>
    <w:rsid w:val="006C6C07"/>
    <w:rsid w:val="006C7688"/>
    <w:rsid w:val="006C783D"/>
    <w:rsid w:val="006C796A"/>
    <w:rsid w:val="006C7C00"/>
    <w:rsid w:val="006C7CCD"/>
    <w:rsid w:val="006D01DC"/>
    <w:rsid w:val="006D0306"/>
    <w:rsid w:val="006D0518"/>
    <w:rsid w:val="006D088B"/>
    <w:rsid w:val="006D09A6"/>
    <w:rsid w:val="006D1280"/>
    <w:rsid w:val="006D12EE"/>
    <w:rsid w:val="006D1411"/>
    <w:rsid w:val="006D178C"/>
    <w:rsid w:val="006D1B10"/>
    <w:rsid w:val="006D1E58"/>
    <w:rsid w:val="006D224A"/>
    <w:rsid w:val="006D22B6"/>
    <w:rsid w:val="006D28B4"/>
    <w:rsid w:val="006D2A64"/>
    <w:rsid w:val="006D2C7B"/>
    <w:rsid w:val="006D2DA6"/>
    <w:rsid w:val="006D30F1"/>
    <w:rsid w:val="006D3A9C"/>
    <w:rsid w:val="006D404C"/>
    <w:rsid w:val="006D45A3"/>
    <w:rsid w:val="006D499D"/>
    <w:rsid w:val="006D4E2A"/>
    <w:rsid w:val="006D5275"/>
    <w:rsid w:val="006D53E0"/>
    <w:rsid w:val="006D56FD"/>
    <w:rsid w:val="006D5D19"/>
    <w:rsid w:val="006D5D1C"/>
    <w:rsid w:val="006D5DD6"/>
    <w:rsid w:val="006D66C4"/>
    <w:rsid w:val="006D676D"/>
    <w:rsid w:val="006D6784"/>
    <w:rsid w:val="006D69AD"/>
    <w:rsid w:val="006D6B0A"/>
    <w:rsid w:val="006D6D1D"/>
    <w:rsid w:val="006D7246"/>
    <w:rsid w:val="006D7334"/>
    <w:rsid w:val="006E01D7"/>
    <w:rsid w:val="006E0582"/>
    <w:rsid w:val="006E0803"/>
    <w:rsid w:val="006E0EF8"/>
    <w:rsid w:val="006E1061"/>
    <w:rsid w:val="006E11ED"/>
    <w:rsid w:val="006E16EB"/>
    <w:rsid w:val="006E26BF"/>
    <w:rsid w:val="006E366C"/>
    <w:rsid w:val="006E3DFB"/>
    <w:rsid w:val="006E3E6D"/>
    <w:rsid w:val="006E3EA5"/>
    <w:rsid w:val="006E3F65"/>
    <w:rsid w:val="006E44C5"/>
    <w:rsid w:val="006E47C6"/>
    <w:rsid w:val="006E4AF8"/>
    <w:rsid w:val="006E4EA4"/>
    <w:rsid w:val="006E500D"/>
    <w:rsid w:val="006E51B5"/>
    <w:rsid w:val="006E589B"/>
    <w:rsid w:val="006E61E6"/>
    <w:rsid w:val="006E645E"/>
    <w:rsid w:val="006E647C"/>
    <w:rsid w:val="006E69B1"/>
    <w:rsid w:val="006E6A27"/>
    <w:rsid w:val="006E6A9F"/>
    <w:rsid w:val="006E6F61"/>
    <w:rsid w:val="006E6F8E"/>
    <w:rsid w:val="006E771F"/>
    <w:rsid w:val="006E79B7"/>
    <w:rsid w:val="006E7C6F"/>
    <w:rsid w:val="006E7D41"/>
    <w:rsid w:val="006F002D"/>
    <w:rsid w:val="006F0492"/>
    <w:rsid w:val="006F05B7"/>
    <w:rsid w:val="006F07FC"/>
    <w:rsid w:val="006F096B"/>
    <w:rsid w:val="006F1277"/>
    <w:rsid w:val="006F1884"/>
    <w:rsid w:val="006F1984"/>
    <w:rsid w:val="006F1A0E"/>
    <w:rsid w:val="006F2468"/>
    <w:rsid w:val="006F2D41"/>
    <w:rsid w:val="006F2DAB"/>
    <w:rsid w:val="006F2DFA"/>
    <w:rsid w:val="006F3434"/>
    <w:rsid w:val="006F3A37"/>
    <w:rsid w:val="006F3C86"/>
    <w:rsid w:val="006F4130"/>
    <w:rsid w:val="006F423D"/>
    <w:rsid w:val="006F4989"/>
    <w:rsid w:val="006F4A66"/>
    <w:rsid w:val="006F4AEF"/>
    <w:rsid w:val="006F4B84"/>
    <w:rsid w:val="006F580D"/>
    <w:rsid w:val="006F6665"/>
    <w:rsid w:val="006F679F"/>
    <w:rsid w:val="006F6813"/>
    <w:rsid w:val="006F688C"/>
    <w:rsid w:val="006F6939"/>
    <w:rsid w:val="006F6C9A"/>
    <w:rsid w:val="006F7036"/>
    <w:rsid w:val="006F7393"/>
    <w:rsid w:val="006F76DF"/>
    <w:rsid w:val="006F76EA"/>
    <w:rsid w:val="006F78D9"/>
    <w:rsid w:val="006F7931"/>
    <w:rsid w:val="006F7D51"/>
    <w:rsid w:val="00700BCA"/>
    <w:rsid w:val="00701CD4"/>
    <w:rsid w:val="0070259B"/>
    <w:rsid w:val="00702C69"/>
    <w:rsid w:val="00702F5B"/>
    <w:rsid w:val="00703018"/>
    <w:rsid w:val="00703109"/>
    <w:rsid w:val="007035BD"/>
    <w:rsid w:val="0070385C"/>
    <w:rsid w:val="0070397D"/>
    <w:rsid w:val="007039BC"/>
    <w:rsid w:val="00703AA2"/>
    <w:rsid w:val="00704DB9"/>
    <w:rsid w:val="00705429"/>
    <w:rsid w:val="00705F91"/>
    <w:rsid w:val="0070643D"/>
    <w:rsid w:val="007065F3"/>
    <w:rsid w:val="007067BB"/>
    <w:rsid w:val="00706ADC"/>
    <w:rsid w:val="00707AE9"/>
    <w:rsid w:val="00707D37"/>
    <w:rsid w:val="00710296"/>
    <w:rsid w:val="00710804"/>
    <w:rsid w:val="00710C71"/>
    <w:rsid w:val="00710FEC"/>
    <w:rsid w:val="0071175A"/>
    <w:rsid w:val="00711D71"/>
    <w:rsid w:val="0071227E"/>
    <w:rsid w:val="0071233A"/>
    <w:rsid w:val="00712B84"/>
    <w:rsid w:val="0071315B"/>
    <w:rsid w:val="007134B2"/>
    <w:rsid w:val="0071353E"/>
    <w:rsid w:val="00713656"/>
    <w:rsid w:val="00713831"/>
    <w:rsid w:val="00713DCD"/>
    <w:rsid w:val="00714093"/>
    <w:rsid w:val="007141C4"/>
    <w:rsid w:val="007142E0"/>
    <w:rsid w:val="00714431"/>
    <w:rsid w:val="007145FB"/>
    <w:rsid w:val="00714B52"/>
    <w:rsid w:val="00714CDD"/>
    <w:rsid w:val="00715037"/>
    <w:rsid w:val="007153F7"/>
    <w:rsid w:val="00715BE3"/>
    <w:rsid w:val="0071624E"/>
    <w:rsid w:val="00716B03"/>
    <w:rsid w:val="00716B4F"/>
    <w:rsid w:val="00716FB4"/>
    <w:rsid w:val="007170DD"/>
    <w:rsid w:val="00717414"/>
    <w:rsid w:val="00717447"/>
    <w:rsid w:val="0072069C"/>
    <w:rsid w:val="00720725"/>
    <w:rsid w:val="00721BA6"/>
    <w:rsid w:val="00721F34"/>
    <w:rsid w:val="00721F6F"/>
    <w:rsid w:val="00722048"/>
    <w:rsid w:val="007221A2"/>
    <w:rsid w:val="0072244E"/>
    <w:rsid w:val="00722855"/>
    <w:rsid w:val="0072314F"/>
    <w:rsid w:val="0072349A"/>
    <w:rsid w:val="00723C1D"/>
    <w:rsid w:val="00724B02"/>
    <w:rsid w:val="00724F21"/>
    <w:rsid w:val="0072512D"/>
    <w:rsid w:val="00725CF6"/>
    <w:rsid w:val="007262FA"/>
    <w:rsid w:val="00726A40"/>
    <w:rsid w:val="00726DAF"/>
    <w:rsid w:val="00726F88"/>
    <w:rsid w:val="007277EE"/>
    <w:rsid w:val="00727902"/>
    <w:rsid w:val="00727A4D"/>
    <w:rsid w:val="00727FA5"/>
    <w:rsid w:val="0073006E"/>
    <w:rsid w:val="0073012E"/>
    <w:rsid w:val="007308C6"/>
    <w:rsid w:val="007315EB"/>
    <w:rsid w:val="007319D8"/>
    <w:rsid w:val="00731CEB"/>
    <w:rsid w:val="00731D6A"/>
    <w:rsid w:val="0073232D"/>
    <w:rsid w:val="007324F6"/>
    <w:rsid w:val="0073259F"/>
    <w:rsid w:val="007327C6"/>
    <w:rsid w:val="00732A62"/>
    <w:rsid w:val="00732DC1"/>
    <w:rsid w:val="00732E82"/>
    <w:rsid w:val="007333C7"/>
    <w:rsid w:val="007336EB"/>
    <w:rsid w:val="0073407A"/>
    <w:rsid w:val="007340EC"/>
    <w:rsid w:val="00734770"/>
    <w:rsid w:val="00734D1F"/>
    <w:rsid w:val="00734FBA"/>
    <w:rsid w:val="00736687"/>
    <w:rsid w:val="007368AE"/>
    <w:rsid w:val="00736A89"/>
    <w:rsid w:val="0073713B"/>
    <w:rsid w:val="00737893"/>
    <w:rsid w:val="00737A98"/>
    <w:rsid w:val="007400EF"/>
    <w:rsid w:val="007402A6"/>
    <w:rsid w:val="007408CE"/>
    <w:rsid w:val="00740E25"/>
    <w:rsid w:val="00740FA3"/>
    <w:rsid w:val="00741A80"/>
    <w:rsid w:val="00741AC4"/>
    <w:rsid w:val="00741AE0"/>
    <w:rsid w:val="00741AF9"/>
    <w:rsid w:val="00741B22"/>
    <w:rsid w:val="00742AD0"/>
    <w:rsid w:val="00743288"/>
    <w:rsid w:val="007434DA"/>
    <w:rsid w:val="00743556"/>
    <w:rsid w:val="00743627"/>
    <w:rsid w:val="00743917"/>
    <w:rsid w:val="00743D03"/>
    <w:rsid w:val="00743E93"/>
    <w:rsid w:val="00744063"/>
    <w:rsid w:val="00744E3C"/>
    <w:rsid w:val="0074551C"/>
    <w:rsid w:val="00745838"/>
    <w:rsid w:val="007459D5"/>
    <w:rsid w:val="00745EE5"/>
    <w:rsid w:val="0074638A"/>
    <w:rsid w:val="00750021"/>
    <w:rsid w:val="007509AB"/>
    <w:rsid w:val="00750E6C"/>
    <w:rsid w:val="007510A7"/>
    <w:rsid w:val="00751A20"/>
    <w:rsid w:val="00751B1B"/>
    <w:rsid w:val="00751FA1"/>
    <w:rsid w:val="00752128"/>
    <w:rsid w:val="0075224B"/>
    <w:rsid w:val="00752821"/>
    <w:rsid w:val="00752F7E"/>
    <w:rsid w:val="00753104"/>
    <w:rsid w:val="00753689"/>
    <w:rsid w:val="00753FA0"/>
    <w:rsid w:val="007544F8"/>
    <w:rsid w:val="0075472C"/>
    <w:rsid w:val="00754920"/>
    <w:rsid w:val="00754DCC"/>
    <w:rsid w:val="00754E31"/>
    <w:rsid w:val="00754EAF"/>
    <w:rsid w:val="0075515A"/>
    <w:rsid w:val="007553FB"/>
    <w:rsid w:val="007558E9"/>
    <w:rsid w:val="00755E27"/>
    <w:rsid w:val="00755EFD"/>
    <w:rsid w:val="007561E4"/>
    <w:rsid w:val="007565FC"/>
    <w:rsid w:val="0075743E"/>
    <w:rsid w:val="0075772C"/>
    <w:rsid w:val="00757892"/>
    <w:rsid w:val="00760100"/>
    <w:rsid w:val="00760152"/>
    <w:rsid w:val="007604BE"/>
    <w:rsid w:val="007606C6"/>
    <w:rsid w:val="00760C96"/>
    <w:rsid w:val="00760E1B"/>
    <w:rsid w:val="00760F8E"/>
    <w:rsid w:val="0076137F"/>
    <w:rsid w:val="00761C44"/>
    <w:rsid w:val="00762773"/>
    <w:rsid w:val="007629B7"/>
    <w:rsid w:val="007629F7"/>
    <w:rsid w:val="00762A44"/>
    <w:rsid w:val="0076318C"/>
    <w:rsid w:val="007634B6"/>
    <w:rsid w:val="00763615"/>
    <w:rsid w:val="00763F22"/>
    <w:rsid w:val="00764059"/>
    <w:rsid w:val="007640DF"/>
    <w:rsid w:val="00764128"/>
    <w:rsid w:val="00764486"/>
    <w:rsid w:val="00764510"/>
    <w:rsid w:val="007647D6"/>
    <w:rsid w:val="0076499A"/>
    <w:rsid w:val="00764D5C"/>
    <w:rsid w:val="00764D74"/>
    <w:rsid w:val="00765074"/>
    <w:rsid w:val="00765C3C"/>
    <w:rsid w:val="00765F64"/>
    <w:rsid w:val="00766136"/>
    <w:rsid w:val="00766324"/>
    <w:rsid w:val="00766995"/>
    <w:rsid w:val="00767466"/>
    <w:rsid w:val="00767670"/>
    <w:rsid w:val="0076777A"/>
    <w:rsid w:val="007678D9"/>
    <w:rsid w:val="00767B5C"/>
    <w:rsid w:val="00767B5D"/>
    <w:rsid w:val="00767C30"/>
    <w:rsid w:val="00767C90"/>
    <w:rsid w:val="00767EA2"/>
    <w:rsid w:val="00767ECF"/>
    <w:rsid w:val="00770552"/>
    <w:rsid w:val="00772124"/>
    <w:rsid w:val="0077227D"/>
    <w:rsid w:val="007724E3"/>
    <w:rsid w:val="007725D7"/>
    <w:rsid w:val="00772681"/>
    <w:rsid w:val="0077273D"/>
    <w:rsid w:val="007727EF"/>
    <w:rsid w:val="0077289F"/>
    <w:rsid w:val="007728B6"/>
    <w:rsid w:val="00772DBC"/>
    <w:rsid w:val="007730DD"/>
    <w:rsid w:val="00773617"/>
    <w:rsid w:val="0077391D"/>
    <w:rsid w:val="0077398C"/>
    <w:rsid w:val="00773AE1"/>
    <w:rsid w:val="007743EB"/>
    <w:rsid w:val="0077456D"/>
    <w:rsid w:val="00774796"/>
    <w:rsid w:val="007747F7"/>
    <w:rsid w:val="007757AE"/>
    <w:rsid w:val="0077598C"/>
    <w:rsid w:val="00775E58"/>
    <w:rsid w:val="0077602A"/>
    <w:rsid w:val="00776070"/>
    <w:rsid w:val="00776346"/>
    <w:rsid w:val="007763C8"/>
    <w:rsid w:val="00776476"/>
    <w:rsid w:val="0077652A"/>
    <w:rsid w:val="0077684E"/>
    <w:rsid w:val="007768E7"/>
    <w:rsid w:val="00777192"/>
    <w:rsid w:val="007779AF"/>
    <w:rsid w:val="00777A04"/>
    <w:rsid w:val="00777BE3"/>
    <w:rsid w:val="00777DF8"/>
    <w:rsid w:val="00780412"/>
    <w:rsid w:val="007805AC"/>
    <w:rsid w:val="007805CF"/>
    <w:rsid w:val="00780AEA"/>
    <w:rsid w:val="00780DA6"/>
    <w:rsid w:val="00780F79"/>
    <w:rsid w:val="0078113F"/>
    <w:rsid w:val="007814C0"/>
    <w:rsid w:val="00781860"/>
    <w:rsid w:val="007818CF"/>
    <w:rsid w:val="00782185"/>
    <w:rsid w:val="0078235C"/>
    <w:rsid w:val="00782755"/>
    <w:rsid w:val="00782B8E"/>
    <w:rsid w:val="00782D1C"/>
    <w:rsid w:val="007831D7"/>
    <w:rsid w:val="0078359E"/>
    <w:rsid w:val="00783715"/>
    <w:rsid w:val="00783871"/>
    <w:rsid w:val="00783EC3"/>
    <w:rsid w:val="0078414A"/>
    <w:rsid w:val="00784439"/>
    <w:rsid w:val="00784655"/>
    <w:rsid w:val="00784ABF"/>
    <w:rsid w:val="00785444"/>
    <w:rsid w:val="00785E42"/>
    <w:rsid w:val="00785E66"/>
    <w:rsid w:val="00786A41"/>
    <w:rsid w:val="00786D61"/>
    <w:rsid w:val="00786FC8"/>
    <w:rsid w:val="00787241"/>
    <w:rsid w:val="00787760"/>
    <w:rsid w:val="007877A6"/>
    <w:rsid w:val="00787D2D"/>
    <w:rsid w:val="007902D4"/>
    <w:rsid w:val="007909C8"/>
    <w:rsid w:val="00790BC3"/>
    <w:rsid w:val="00790D48"/>
    <w:rsid w:val="0079127F"/>
    <w:rsid w:val="00791CD9"/>
    <w:rsid w:val="00792190"/>
    <w:rsid w:val="007925A9"/>
    <w:rsid w:val="007925EE"/>
    <w:rsid w:val="00792AC0"/>
    <w:rsid w:val="00792BB5"/>
    <w:rsid w:val="00793410"/>
    <w:rsid w:val="007936F1"/>
    <w:rsid w:val="0079382D"/>
    <w:rsid w:val="007942B9"/>
    <w:rsid w:val="007944C5"/>
    <w:rsid w:val="007951FF"/>
    <w:rsid w:val="00795315"/>
    <w:rsid w:val="00795D08"/>
    <w:rsid w:val="007961A4"/>
    <w:rsid w:val="00796918"/>
    <w:rsid w:val="0079692F"/>
    <w:rsid w:val="007969C5"/>
    <w:rsid w:val="00796B79"/>
    <w:rsid w:val="00796B7F"/>
    <w:rsid w:val="00796DBB"/>
    <w:rsid w:val="00796E38"/>
    <w:rsid w:val="007971F0"/>
    <w:rsid w:val="00797660"/>
    <w:rsid w:val="007977A9"/>
    <w:rsid w:val="00797991"/>
    <w:rsid w:val="00797E2B"/>
    <w:rsid w:val="00797F1E"/>
    <w:rsid w:val="007A0208"/>
    <w:rsid w:val="007A029E"/>
    <w:rsid w:val="007A043A"/>
    <w:rsid w:val="007A06B0"/>
    <w:rsid w:val="007A08B0"/>
    <w:rsid w:val="007A0C6E"/>
    <w:rsid w:val="007A11AE"/>
    <w:rsid w:val="007A1345"/>
    <w:rsid w:val="007A152A"/>
    <w:rsid w:val="007A1845"/>
    <w:rsid w:val="007A1C1F"/>
    <w:rsid w:val="007A1C42"/>
    <w:rsid w:val="007A1D5A"/>
    <w:rsid w:val="007A1F8C"/>
    <w:rsid w:val="007A2A43"/>
    <w:rsid w:val="007A3000"/>
    <w:rsid w:val="007A30A8"/>
    <w:rsid w:val="007A3704"/>
    <w:rsid w:val="007A37B1"/>
    <w:rsid w:val="007A3F47"/>
    <w:rsid w:val="007A3F4B"/>
    <w:rsid w:val="007A4296"/>
    <w:rsid w:val="007A4A38"/>
    <w:rsid w:val="007A4B86"/>
    <w:rsid w:val="007A6960"/>
    <w:rsid w:val="007A72AC"/>
    <w:rsid w:val="007A778F"/>
    <w:rsid w:val="007A7BF5"/>
    <w:rsid w:val="007A7F93"/>
    <w:rsid w:val="007B00F0"/>
    <w:rsid w:val="007B0871"/>
    <w:rsid w:val="007B0B40"/>
    <w:rsid w:val="007B0F5C"/>
    <w:rsid w:val="007B120F"/>
    <w:rsid w:val="007B134D"/>
    <w:rsid w:val="007B1442"/>
    <w:rsid w:val="007B1A3C"/>
    <w:rsid w:val="007B1EA3"/>
    <w:rsid w:val="007B259D"/>
    <w:rsid w:val="007B2B23"/>
    <w:rsid w:val="007B2E82"/>
    <w:rsid w:val="007B2FED"/>
    <w:rsid w:val="007B3CEC"/>
    <w:rsid w:val="007B3D92"/>
    <w:rsid w:val="007B3E31"/>
    <w:rsid w:val="007B470B"/>
    <w:rsid w:val="007B4762"/>
    <w:rsid w:val="007B50E7"/>
    <w:rsid w:val="007B5865"/>
    <w:rsid w:val="007B5B45"/>
    <w:rsid w:val="007B5CBF"/>
    <w:rsid w:val="007B60BC"/>
    <w:rsid w:val="007B64D5"/>
    <w:rsid w:val="007B6725"/>
    <w:rsid w:val="007B6780"/>
    <w:rsid w:val="007B693A"/>
    <w:rsid w:val="007B7031"/>
    <w:rsid w:val="007B7085"/>
    <w:rsid w:val="007B745D"/>
    <w:rsid w:val="007B74DD"/>
    <w:rsid w:val="007B75D0"/>
    <w:rsid w:val="007B7CE9"/>
    <w:rsid w:val="007C0221"/>
    <w:rsid w:val="007C0C9D"/>
    <w:rsid w:val="007C0DCD"/>
    <w:rsid w:val="007C0E1E"/>
    <w:rsid w:val="007C0E9E"/>
    <w:rsid w:val="007C181A"/>
    <w:rsid w:val="007C183D"/>
    <w:rsid w:val="007C19D1"/>
    <w:rsid w:val="007C1E0E"/>
    <w:rsid w:val="007C23B8"/>
    <w:rsid w:val="007C2C50"/>
    <w:rsid w:val="007C2CF1"/>
    <w:rsid w:val="007C37CE"/>
    <w:rsid w:val="007C3916"/>
    <w:rsid w:val="007C397E"/>
    <w:rsid w:val="007C3A40"/>
    <w:rsid w:val="007C3BCB"/>
    <w:rsid w:val="007C3C6C"/>
    <w:rsid w:val="007C46CC"/>
    <w:rsid w:val="007C47DE"/>
    <w:rsid w:val="007C4A78"/>
    <w:rsid w:val="007C4D34"/>
    <w:rsid w:val="007C5ACB"/>
    <w:rsid w:val="007C5CAC"/>
    <w:rsid w:val="007C5DBE"/>
    <w:rsid w:val="007C6085"/>
    <w:rsid w:val="007C62C0"/>
    <w:rsid w:val="007C633E"/>
    <w:rsid w:val="007C63CB"/>
    <w:rsid w:val="007C67ED"/>
    <w:rsid w:val="007C680D"/>
    <w:rsid w:val="007C6DB5"/>
    <w:rsid w:val="007C7B97"/>
    <w:rsid w:val="007C7CB9"/>
    <w:rsid w:val="007D0402"/>
    <w:rsid w:val="007D04C9"/>
    <w:rsid w:val="007D0749"/>
    <w:rsid w:val="007D0B47"/>
    <w:rsid w:val="007D1847"/>
    <w:rsid w:val="007D20EB"/>
    <w:rsid w:val="007D2467"/>
    <w:rsid w:val="007D29AA"/>
    <w:rsid w:val="007D32C2"/>
    <w:rsid w:val="007D379D"/>
    <w:rsid w:val="007D3AD4"/>
    <w:rsid w:val="007D3C26"/>
    <w:rsid w:val="007D4F0A"/>
    <w:rsid w:val="007D5153"/>
    <w:rsid w:val="007D5E44"/>
    <w:rsid w:val="007D629D"/>
    <w:rsid w:val="007D6651"/>
    <w:rsid w:val="007D69F9"/>
    <w:rsid w:val="007D77BD"/>
    <w:rsid w:val="007D7DFA"/>
    <w:rsid w:val="007E0642"/>
    <w:rsid w:val="007E079E"/>
    <w:rsid w:val="007E0A3C"/>
    <w:rsid w:val="007E0D73"/>
    <w:rsid w:val="007E1D78"/>
    <w:rsid w:val="007E1D90"/>
    <w:rsid w:val="007E1E93"/>
    <w:rsid w:val="007E202B"/>
    <w:rsid w:val="007E213F"/>
    <w:rsid w:val="007E2709"/>
    <w:rsid w:val="007E2AA3"/>
    <w:rsid w:val="007E2F19"/>
    <w:rsid w:val="007E3070"/>
    <w:rsid w:val="007E3E0C"/>
    <w:rsid w:val="007E42D6"/>
    <w:rsid w:val="007E460F"/>
    <w:rsid w:val="007E4614"/>
    <w:rsid w:val="007E486D"/>
    <w:rsid w:val="007E4A40"/>
    <w:rsid w:val="007E4CAD"/>
    <w:rsid w:val="007E5311"/>
    <w:rsid w:val="007E55B2"/>
    <w:rsid w:val="007E5DF9"/>
    <w:rsid w:val="007E707F"/>
    <w:rsid w:val="007E7342"/>
    <w:rsid w:val="007E735A"/>
    <w:rsid w:val="007E74B3"/>
    <w:rsid w:val="007E74D9"/>
    <w:rsid w:val="007E74F1"/>
    <w:rsid w:val="007E791F"/>
    <w:rsid w:val="007E79BA"/>
    <w:rsid w:val="007E7B40"/>
    <w:rsid w:val="007E7DE6"/>
    <w:rsid w:val="007E7DF7"/>
    <w:rsid w:val="007E7E5F"/>
    <w:rsid w:val="007F063F"/>
    <w:rsid w:val="007F0752"/>
    <w:rsid w:val="007F0949"/>
    <w:rsid w:val="007F099A"/>
    <w:rsid w:val="007F108A"/>
    <w:rsid w:val="007F1198"/>
    <w:rsid w:val="007F132F"/>
    <w:rsid w:val="007F1CB3"/>
    <w:rsid w:val="007F241F"/>
    <w:rsid w:val="007F30FF"/>
    <w:rsid w:val="007F32F4"/>
    <w:rsid w:val="007F33BD"/>
    <w:rsid w:val="007F37E6"/>
    <w:rsid w:val="007F3A67"/>
    <w:rsid w:val="007F3C40"/>
    <w:rsid w:val="007F50A0"/>
    <w:rsid w:val="007F50ED"/>
    <w:rsid w:val="007F5178"/>
    <w:rsid w:val="007F525E"/>
    <w:rsid w:val="007F53E8"/>
    <w:rsid w:val="007F55D3"/>
    <w:rsid w:val="007F55E8"/>
    <w:rsid w:val="007F56F9"/>
    <w:rsid w:val="007F5A85"/>
    <w:rsid w:val="007F6236"/>
    <w:rsid w:val="007F62F9"/>
    <w:rsid w:val="007F64F7"/>
    <w:rsid w:val="007F65B6"/>
    <w:rsid w:val="007F675C"/>
    <w:rsid w:val="007F6B2C"/>
    <w:rsid w:val="007F6BC6"/>
    <w:rsid w:val="007F6DFC"/>
    <w:rsid w:val="007F6FAF"/>
    <w:rsid w:val="007F779D"/>
    <w:rsid w:val="008000AC"/>
    <w:rsid w:val="0080061C"/>
    <w:rsid w:val="008007C5"/>
    <w:rsid w:val="00802994"/>
    <w:rsid w:val="00802998"/>
    <w:rsid w:val="008029F4"/>
    <w:rsid w:val="00802FFF"/>
    <w:rsid w:val="00803A09"/>
    <w:rsid w:val="00803FE0"/>
    <w:rsid w:val="008044A7"/>
    <w:rsid w:val="00804781"/>
    <w:rsid w:val="00804823"/>
    <w:rsid w:val="00804B67"/>
    <w:rsid w:val="00804C80"/>
    <w:rsid w:val="00804EC5"/>
    <w:rsid w:val="008054CA"/>
    <w:rsid w:val="00805521"/>
    <w:rsid w:val="00805685"/>
    <w:rsid w:val="00805A30"/>
    <w:rsid w:val="00805F02"/>
    <w:rsid w:val="008061B2"/>
    <w:rsid w:val="00806770"/>
    <w:rsid w:val="00807F57"/>
    <w:rsid w:val="00810177"/>
    <w:rsid w:val="00810931"/>
    <w:rsid w:val="008109CB"/>
    <w:rsid w:val="00810A7D"/>
    <w:rsid w:val="00810BE6"/>
    <w:rsid w:val="0081130A"/>
    <w:rsid w:val="00811424"/>
    <w:rsid w:val="008118A8"/>
    <w:rsid w:val="00811F1E"/>
    <w:rsid w:val="008124D0"/>
    <w:rsid w:val="0081275A"/>
    <w:rsid w:val="00812AB2"/>
    <w:rsid w:val="00812E92"/>
    <w:rsid w:val="00812EB8"/>
    <w:rsid w:val="008130A7"/>
    <w:rsid w:val="0081323D"/>
    <w:rsid w:val="008132BC"/>
    <w:rsid w:val="00813496"/>
    <w:rsid w:val="00813731"/>
    <w:rsid w:val="008137DB"/>
    <w:rsid w:val="00813D08"/>
    <w:rsid w:val="00814516"/>
    <w:rsid w:val="008148B8"/>
    <w:rsid w:val="00814B10"/>
    <w:rsid w:val="00814D27"/>
    <w:rsid w:val="00814F00"/>
    <w:rsid w:val="00815088"/>
    <w:rsid w:val="008153BE"/>
    <w:rsid w:val="008153F4"/>
    <w:rsid w:val="008165E4"/>
    <w:rsid w:val="00816B7D"/>
    <w:rsid w:val="00816C98"/>
    <w:rsid w:val="00816D02"/>
    <w:rsid w:val="00816EC3"/>
    <w:rsid w:val="00817588"/>
    <w:rsid w:val="00817D5B"/>
    <w:rsid w:val="008202A8"/>
    <w:rsid w:val="00820E02"/>
    <w:rsid w:val="008214E8"/>
    <w:rsid w:val="00821E29"/>
    <w:rsid w:val="0082263E"/>
    <w:rsid w:val="00822D6F"/>
    <w:rsid w:val="0082309E"/>
    <w:rsid w:val="00823D5F"/>
    <w:rsid w:val="008241BC"/>
    <w:rsid w:val="00824AA5"/>
    <w:rsid w:val="00824CC5"/>
    <w:rsid w:val="0082563D"/>
    <w:rsid w:val="00825903"/>
    <w:rsid w:val="00826BD5"/>
    <w:rsid w:val="008271E2"/>
    <w:rsid w:val="0082758B"/>
    <w:rsid w:val="008279DE"/>
    <w:rsid w:val="00827A32"/>
    <w:rsid w:val="00827B69"/>
    <w:rsid w:val="00830214"/>
    <w:rsid w:val="008304DB"/>
    <w:rsid w:val="0083070F"/>
    <w:rsid w:val="00830770"/>
    <w:rsid w:val="00830991"/>
    <w:rsid w:val="0083099C"/>
    <w:rsid w:val="00830AA9"/>
    <w:rsid w:val="00830F7C"/>
    <w:rsid w:val="00830FE0"/>
    <w:rsid w:val="00831186"/>
    <w:rsid w:val="008317A3"/>
    <w:rsid w:val="00831A89"/>
    <w:rsid w:val="00831B8E"/>
    <w:rsid w:val="00831B99"/>
    <w:rsid w:val="00831BD3"/>
    <w:rsid w:val="00832068"/>
    <w:rsid w:val="0083223C"/>
    <w:rsid w:val="00832720"/>
    <w:rsid w:val="008328B3"/>
    <w:rsid w:val="00832DB8"/>
    <w:rsid w:val="00833479"/>
    <w:rsid w:val="00833525"/>
    <w:rsid w:val="00834106"/>
    <w:rsid w:val="008341A4"/>
    <w:rsid w:val="0083449C"/>
    <w:rsid w:val="008345A4"/>
    <w:rsid w:val="008346C7"/>
    <w:rsid w:val="0083476E"/>
    <w:rsid w:val="00834A41"/>
    <w:rsid w:val="00834DC3"/>
    <w:rsid w:val="00834F7C"/>
    <w:rsid w:val="008350CC"/>
    <w:rsid w:val="008355BB"/>
    <w:rsid w:val="0083596C"/>
    <w:rsid w:val="00835AC1"/>
    <w:rsid w:val="00835D00"/>
    <w:rsid w:val="00836405"/>
    <w:rsid w:val="00836431"/>
    <w:rsid w:val="008367F4"/>
    <w:rsid w:val="008371B8"/>
    <w:rsid w:val="008371C5"/>
    <w:rsid w:val="008374B7"/>
    <w:rsid w:val="008375BE"/>
    <w:rsid w:val="008378A1"/>
    <w:rsid w:val="008378F6"/>
    <w:rsid w:val="00837D57"/>
    <w:rsid w:val="00837EAE"/>
    <w:rsid w:val="00840555"/>
    <w:rsid w:val="00840F19"/>
    <w:rsid w:val="0084144A"/>
    <w:rsid w:val="00841893"/>
    <w:rsid w:val="00842762"/>
    <w:rsid w:val="008427D0"/>
    <w:rsid w:val="008427D6"/>
    <w:rsid w:val="00842964"/>
    <w:rsid w:val="00843354"/>
    <w:rsid w:val="0084354A"/>
    <w:rsid w:val="008435BA"/>
    <w:rsid w:val="00843B45"/>
    <w:rsid w:val="00843CC0"/>
    <w:rsid w:val="0084403C"/>
    <w:rsid w:val="00844093"/>
    <w:rsid w:val="0084448A"/>
    <w:rsid w:val="00844739"/>
    <w:rsid w:val="008448FC"/>
    <w:rsid w:val="00844965"/>
    <w:rsid w:val="00844C79"/>
    <w:rsid w:val="008450D1"/>
    <w:rsid w:val="008453CE"/>
    <w:rsid w:val="00845751"/>
    <w:rsid w:val="00845871"/>
    <w:rsid w:val="00845A2E"/>
    <w:rsid w:val="00845D18"/>
    <w:rsid w:val="008460BA"/>
    <w:rsid w:val="008463A8"/>
    <w:rsid w:val="00847083"/>
    <w:rsid w:val="00847343"/>
    <w:rsid w:val="0084753E"/>
    <w:rsid w:val="00847560"/>
    <w:rsid w:val="00847C80"/>
    <w:rsid w:val="00850658"/>
    <w:rsid w:val="00850745"/>
    <w:rsid w:val="00850A01"/>
    <w:rsid w:val="00851895"/>
    <w:rsid w:val="00851A48"/>
    <w:rsid w:val="00851B13"/>
    <w:rsid w:val="008530AD"/>
    <w:rsid w:val="008537FB"/>
    <w:rsid w:val="00853B53"/>
    <w:rsid w:val="00853CD9"/>
    <w:rsid w:val="00853D77"/>
    <w:rsid w:val="00853FD7"/>
    <w:rsid w:val="00854898"/>
    <w:rsid w:val="00854E3F"/>
    <w:rsid w:val="00855B72"/>
    <w:rsid w:val="00855C76"/>
    <w:rsid w:val="00855CBB"/>
    <w:rsid w:val="008562F8"/>
    <w:rsid w:val="0085664B"/>
    <w:rsid w:val="008566ED"/>
    <w:rsid w:val="00856AE8"/>
    <w:rsid w:val="0085747B"/>
    <w:rsid w:val="008576C0"/>
    <w:rsid w:val="00857798"/>
    <w:rsid w:val="0085780E"/>
    <w:rsid w:val="00857B5F"/>
    <w:rsid w:val="00860100"/>
    <w:rsid w:val="00860617"/>
    <w:rsid w:val="00861B60"/>
    <w:rsid w:val="00861C88"/>
    <w:rsid w:val="008626CB"/>
    <w:rsid w:val="00862859"/>
    <w:rsid w:val="00862882"/>
    <w:rsid w:val="008629AD"/>
    <w:rsid w:val="008629D3"/>
    <w:rsid w:val="00863922"/>
    <w:rsid w:val="00863C1E"/>
    <w:rsid w:val="00863DED"/>
    <w:rsid w:val="00864484"/>
    <w:rsid w:val="008647DB"/>
    <w:rsid w:val="008649D9"/>
    <w:rsid w:val="00864ACB"/>
    <w:rsid w:val="00864F98"/>
    <w:rsid w:val="008650F5"/>
    <w:rsid w:val="00865D70"/>
    <w:rsid w:val="00865E8E"/>
    <w:rsid w:val="00865FCE"/>
    <w:rsid w:val="0086611B"/>
    <w:rsid w:val="008661F3"/>
    <w:rsid w:val="00866789"/>
    <w:rsid w:val="00866B2D"/>
    <w:rsid w:val="00866CE2"/>
    <w:rsid w:val="00866F78"/>
    <w:rsid w:val="00867110"/>
    <w:rsid w:val="0086765C"/>
    <w:rsid w:val="00867808"/>
    <w:rsid w:val="008678A2"/>
    <w:rsid w:val="00867DFD"/>
    <w:rsid w:val="008702D5"/>
    <w:rsid w:val="0087043A"/>
    <w:rsid w:val="00871592"/>
    <w:rsid w:val="008717CF"/>
    <w:rsid w:val="00872291"/>
    <w:rsid w:val="0087251A"/>
    <w:rsid w:val="00872A66"/>
    <w:rsid w:val="00872C4D"/>
    <w:rsid w:val="00873493"/>
    <w:rsid w:val="008735B4"/>
    <w:rsid w:val="008735F8"/>
    <w:rsid w:val="0087389E"/>
    <w:rsid w:val="00873993"/>
    <w:rsid w:val="00874009"/>
    <w:rsid w:val="00874484"/>
    <w:rsid w:val="00874510"/>
    <w:rsid w:val="00874AFD"/>
    <w:rsid w:val="00874EA8"/>
    <w:rsid w:val="00874ED0"/>
    <w:rsid w:val="00875220"/>
    <w:rsid w:val="008752B4"/>
    <w:rsid w:val="00875C47"/>
    <w:rsid w:val="00875D54"/>
    <w:rsid w:val="008765F6"/>
    <w:rsid w:val="00876A73"/>
    <w:rsid w:val="00877142"/>
    <w:rsid w:val="00880090"/>
    <w:rsid w:val="008803DE"/>
    <w:rsid w:val="008805EC"/>
    <w:rsid w:val="00880604"/>
    <w:rsid w:val="00880723"/>
    <w:rsid w:val="00880891"/>
    <w:rsid w:val="0088099A"/>
    <w:rsid w:val="00880B73"/>
    <w:rsid w:val="00880BB0"/>
    <w:rsid w:val="00880CFF"/>
    <w:rsid w:val="00881179"/>
    <w:rsid w:val="008818A8"/>
    <w:rsid w:val="0088191E"/>
    <w:rsid w:val="00882FA8"/>
    <w:rsid w:val="0088342D"/>
    <w:rsid w:val="00883EDC"/>
    <w:rsid w:val="00884028"/>
    <w:rsid w:val="008846C0"/>
    <w:rsid w:val="00885193"/>
    <w:rsid w:val="0088531E"/>
    <w:rsid w:val="00885667"/>
    <w:rsid w:val="00885900"/>
    <w:rsid w:val="00886095"/>
    <w:rsid w:val="00886641"/>
    <w:rsid w:val="008867D9"/>
    <w:rsid w:val="00886B7A"/>
    <w:rsid w:val="00886EA3"/>
    <w:rsid w:val="00887282"/>
    <w:rsid w:val="00887817"/>
    <w:rsid w:val="00887BC1"/>
    <w:rsid w:val="00887D55"/>
    <w:rsid w:val="00887DE9"/>
    <w:rsid w:val="00887F5E"/>
    <w:rsid w:val="00890356"/>
    <w:rsid w:val="00890718"/>
    <w:rsid w:val="00891259"/>
    <w:rsid w:val="008915C6"/>
    <w:rsid w:val="00891DA2"/>
    <w:rsid w:val="00892165"/>
    <w:rsid w:val="00892B7A"/>
    <w:rsid w:val="00892E16"/>
    <w:rsid w:val="0089362B"/>
    <w:rsid w:val="00893700"/>
    <w:rsid w:val="00893BA8"/>
    <w:rsid w:val="00893C4A"/>
    <w:rsid w:val="00893E03"/>
    <w:rsid w:val="00893F65"/>
    <w:rsid w:val="00893FBA"/>
    <w:rsid w:val="00893FD7"/>
    <w:rsid w:val="00894247"/>
    <w:rsid w:val="008944D8"/>
    <w:rsid w:val="00894A46"/>
    <w:rsid w:val="00894D98"/>
    <w:rsid w:val="00895ABA"/>
    <w:rsid w:val="00895B27"/>
    <w:rsid w:val="00895E36"/>
    <w:rsid w:val="00896882"/>
    <w:rsid w:val="00896DDE"/>
    <w:rsid w:val="00897123"/>
    <w:rsid w:val="0089757E"/>
    <w:rsid w:val="00897C5E"/>
    <w:rsid w:val="008A01E9"/>
    <w:rsid w:val="008A04D5"/>
    <w:rsid w:val="008A08D6"/>
    <w:rsid w:val="008A0E6B"/>
    <w:rsid w:val="008A0EB6"/>
    <w:rsid w:val="008A0F8F"/>
    <w:rsid w:val="008A1726"/>
    <w:rsid w:val="008A1731"/>
    <w:rsid w:val="008A17BB"/>
    <w:rsid w:val="008A27F3"/>
    <w:rsid w:val="008A2C23"/>
    <w:rsid w:val="008A3273"/>
    <w:rsid w:val="008A342A"/>
    <w:rsid w:val="008A36A3"/>
    <w:rsid w:val="008A373D"/>
    <w:rsid w:val="008A3741"/>
    <w:rsid w:val="008A3A6F"/>
    <w:rsid w:val="008A3C33"/>
    <w:rsid w:val="008A3EF1"/>
    <w:rsid w:val="008A418B"/>
    <w:rsid w:val="008A422A"/>
    <w:rsid w:val="008A452F"/>
    <w:rsid w:val="008A4D7A"/>
    <w:rsid w:val="008A52FD"/>
    <w:rsid w:val="008A557A"/>
    <w:rsid w:val="008A5590"/>
    <w:rsid w:val="008A57A5"/>
    <w:rsid w:val="008A5A32"/>
    <w:rsid w:val="008A62C0"/>
    <w:rsid w:val="008A64DD"/>
    <w:rsid w:val="008A651D"/>
    <w:rsid w:val="008A656A"/>
    <w:rsid w:val="008A67D0"/>
    <w:rsid w:val="008A6940"/>
    <w:rsid w:val="008A7145"/>
    <w:rsid w:val="008A73B4"/>
    <w:rsid w:val="008A7768"/>
    <w:rsid w:val="008A79BC"/>
    <w:rsid w:val="008A7BD1"/>
    <w:rsid w:val="008B01E8"/>
    <w:rsid w:val="008B041F"/>
    <w:rsid w:val="008B07A1"/>
    <w:rsid w:val="008B14C7"/>
    <w:rsid w:val="008B155A"/>
    <w:rsid w:val="008B1765"/>
    <w:rsid w:val="008B27A9"/>
    <w:rsid w:val="008B2834"/>
    <w:rsid w:val="008B291E"/>
    <w:rsid w:val="008B2BD9"/>
    <w:rsid w:val="008B343D"/>
    <w:rsid w:val="008B385D"/>
    <w:rsid w:val="008B3F6F"/>
    <w:rsid w:val="008B44E0"/>
    <w:rsid w:val="008B4753"/>
    <w:rsid w:val="008B479B"/>
    <w:rsid w:val="008B48F9"/>
    <w:rsid w:val="008B4994"/>
    <w:rsid w:val="008B4AB2"/>
    <w:rsid w:val="008B4B3A"/>
    <w:rsid w:val="008B5397"/>
    <w:rsid w:val="008B5A6D"/>
    <w:rsid w:val="008B5B70"/>
    <w:rsid w:val="008B5B74"/>
    <w:rsid w:val="008B5BDA"/>
    <w:rsid w:val="008B5ECF"/>
    <w:rsid w:val="008B6169"/>
    <w:rsid w:val="008B66FA"/>
    <w:rsid w:val="008B6BBE"/>
    <w:rsid w:val="008B7050"/>
    <w:rsid w:val="008B7235"/>
    <w:rsid w:val="008B7368"/>
    <w:rsid w:val="008B738A"/>
    <w:rsid w:val="008B73B5"/>
    <w:rsid w:val="008B7CB3"/>
    <w:rsid w:val="008B7DED"/>
    <w:rsid w:val="008B7FF0"/>
    <w:rsid w:val="008C0359"/>
    <w:rsid w:val="008C111D"/>
    <w:rsid w:val="008C24C2"/>
    <w:rsid w:val="008C2DC3"/>
    <w:rsid w:val="008C36D7"/>
    <w:rsid w:val="008C39F1"/>
    <w:rsid w:val="008C3E5C"/>
    <w:rsid w:val="008C41AE"/>
    <w:rsid w:val="008C4799"/>
    <w:rsid w:val="008C549B"/>
    <w:rsid w:val="008C5B40"/>
    <w:rsid w:val="008C5C15"/>
    <w:rsid w:val="008C60D8"/>
    <w:rsid w:val="008C633C"/>
    <w:rsid w:val="008C6498"/>
    <w:rsid w:val="008C6A84"/>
    <w:rsid w:val="008C6BA6"/>
    <w:rsid w:val="008C6D17"/>
    <w:rsid w:val="008C7429"/>
    <w:rsid w:val="008C7930"/>
    <w:rsid w:val="008D0097"/>
    <w:rsid w:val="008D02EB"/>
    <w:rsid w:val="008D047D"/>
    <w:rsid w:val="008D0E58"/>
    <w:rsid w:val="008D0EA0"/>
    <w:rsid w:val="008D0F79"/>
    <w:rsid w:val="008D1110"/>
    <w:rsid w:val="008D125D"/>
    <w:rsid w:val="008D2428"/>
    <w:rsid w:val="008D265A"/>
    <w:rsid w:val="008D2AEC"/>
    <w:rsid w:val="008D2BDB"/>
    <w:rsid w:val="008D315C"/>
    <w:rsid w:val="008D3215"/>
    <w:rsid w:val="008D3392"/>
    <w:rsid w:val="008D3B32"/>
    <w:rsid w:val="008D41F3"/>
    <w:rsid w:val="008D43B2"/>
    <w:rsid w:val="008D45D3"/>
    <w:rsid w:val="008D4709"/>
    <w:rsid w:val="008D4BDB"/>
    <w:rsid w:val="008D54C2"/>
    <w:rsid w:val="008D5678"/>
    <w:rsid w:val="008D5AC7"/>
    <w:rsid w:val="008D5B4C"/>
    <w:rsid w:val="008D611D"/>
    <w:rsid w:val="008D6239"/>
    <w:rsid w:val="008D6242"/>
    <w:rsid w:val="008D64A2"/>
    <w:rsid w:val="008D6801"/>
    <w:rsid w:val="008D6F6B"/>
    <w:rsid w:val="008D71D1"/>
    <w:rsid w:val="008D7317"/>
    <w:rsid w:val="008D77F0"/>
    <w:rsid w:val="008E0600"/>
    <w:rsid w:val="008E07E6"/>
    <w:rsid w:val="008E0895"/>
    <w:rsid w:val="008E0BFD"/>
    <w:rsid w:val="008E114C"/>
    <w:rsid w:val="008E1834"/>
    <w:rsid w:val="008E25B5"/>
    <w:rsid w:val="008E2A4B"/>
    <w:rsid w:val="008E2DCA"/>
    <w:rsid w:val="008E2E27"/>
    <w:rsid w:val="008E3ADA"/>
    <w:rsid w:val="008E3C25"/>
    <w:rsid w:val="008E3EB6"/>
    <w:rsid w:val="008E4566"/>
    <w:rsid w:val="008E47F8"/>
    <w:rsid w:val="008E49E5"/>
    <w:rsid w:val="008E4B82"/>
    <w:rsid w:val="008E5105"/>
    <w:rsid w:val="008E548E"/>
    <w:rsid w:val="008E5756"/>
    <w:rsid w:val="008E5EF7"/>
    <w:rsid w:val="008E5F4F"/>
    <w:rsid w:val="008E67D2"/>
    <w:rsid w:val="008E6B65"/>
    <w:rsid w:val="008F040E"/>
    <w:rsid w:val="008F050B"/>
    <w:rsid w:val="008F0609"/>
    <w:rsid w:val="008F0E13"/>
    <w:rsid w:val="008F1186"/>
    <w:rsid w:val="008F140A"/>
    <w:rsid w:val="008F14AD"/>
    <w:rsid w:val="008F2061"/>
    <w:rsid w:val="008F2738"/>
    <w:rsid w:val="008F28B7"/>
    <w:rsid w:val="008F2BB7"/>
    <w:rsid w:val="008F2BF9"/>
    <w:rsid w:val="008F3099"/>
    <w:rsid w:val="008F347C"/>
    <w:rsid w:val="008F37CB"/>
    <w:rsid w:val="008F3B19"/>
    <w:rsid w:val="008F448D"/>
    <w:rsid w:val="008F4686"/>
    <w:rsid w:val="008F4AB6"/>
    <w:rsid w:val="008F4F0D"/>
    <w:rsid w:val="008F54E8"/>
    <w:rsid w:val="008F55A4"/>
    <w:rsid w:val="008F58FC"/>
    <w:rsid w:val="008F6044"/>
    <w:rsid w:val="008F6749"/>
    <w:rsid w:val="008F690B"/>
    <w:rsid w:val="008F6936"/>
    <w:rsid w:val="008F743A"/>
    <w:rsid w:val="008F7AD7"/>
    <w:rsid w:val="008F7B2F"/>
    <w:rsid w:val="008F7B7C"/>
    <w:rsid w:val="008F7BFC"/>
    <w:rsid w:val="008F7F68"/>
    <w:rsid w:val="009006FA"/>
    <w:rsid w:val="00900789"/>
    <w:rsid w:val="0090082B"/>
    <w:rsid w:val="009009A8"/>
    <w:rsid w:val="00900EC5"/>
    <w:rsid w:val="00901CBF"/>
    <w:rsid w:val="00901D68"/>
    <w:rsid w:val="009023DA"/>
    <w:rsid w:val="0090288C"/>
    <w:rsid w:val="00902D7D"/>
    <w:rsid w:val="00902F2B"/>
    <w:rsid w:val="0090307F"/>
    <w:rsid w:val="009036B7"/>
    <w:rsid w:val="00903C24"/>
    <w:rsid w:val="00903D85"/>
    <w:rsid w:val="00903F07"/>
    <w:rsid w:val="00903FF5"/>
    <w:rsid w:val="00904326"/>
    <w:rsid w:val="009047DA"/>
    <w:rsid w:val="0090523A"/>
    <w:rsid w:val="009059A1"/>
    <w:rsid w:val="00905AA5"/>
    <w:rsid w:val="00906402"/>
    <w:rsid w:val="009064A3"/>
    <w:rsid w:val="00906909"/>
    <w:rsid w:val="00906A3D"/>
    <w:rsid w:val="00906C3F"/>
    <w:rsid w:val="00906D64"/>
    <w:rsid w:val="0090716A"/>
    <w:rsid w:val="00907281"/>
    <w:rsid w:val="009073A3"/>
    <w:rsid w:val="00907569"/>
    <w:rsid w:val="0090785D"/>
    <w:rsid w:val="00907AB5"/>
    <w:rsid w:val="00907BE0"/>
    <w:rsid w:val="00907C06"/>
    <w:rsid w:val="00907F57"/>
    <w:rsid w:val="0091002C"/>
    <w:rsid w:val="00910393"/>
    <w:rsid w:val="009104D8"/>
    <w:rsid w:val="0091095A"/>
    <w:rsid w:val="00910E12"/>
    <w:rsid w:val="009118EB"/>
    <w:rsid w:val="0091192A"/>
    <w:rsid w:val="00911941"/>
    <w:rsid w:val="0091274D"/>
    <w:rsid w:val="0091278B"/>
    <w:rsid w:val="00913444"/>
    <w:rsid w:val="0091400E"/>
    <w:rsid w:val="00914781"/>
    <w:rsid w:val="00914D99"/>
    <w:rsid w:val="009150C1"/>
    <w:rsid w:val="0091532C"/>
    <w:rsid w:val="00915443"/>
    <w:rsid w:val="009154F6"/>
    <w:rsid w:val="009157A6"/>
    <w:rsid w:val="00915AB4"/>
    <w:rsid w:val="00915D64"/>
    <w:rsid w:val="00915E50"/>
    <w:rsid w:val="00915F66"/>
    <w:rsid w:val="0091635F"/>
    <w:rsid w:val="00916379"/>
    <w:rsid w:val="00917209"/>
    <w:rsid w:val="0091752B"/>
    <w:rsid w:val="00917828"/>
    <w:rsid w:val="00917DA9"/>
    <w:rsid w:val="00920779"/>
    <w:rsid w:val="00920D4D"/>
    <w:rsid w:val="00921220"/>
    <w:rsid w:val="009212CF"/>
    <w:rsid w:val="00921810"/>
    <w:rsid w:val="00921A49"/>
    <w:rsid w:val="00921A63"/>
    <w:rsid w:val="00921D25"/>
    <w:rsid w:val="00922270"/>
    <w:rsid w:val="0092238A"/>
    <w:rsid w:val="009225CF"/>
    <w:rsid w:val="00922650"/>
    <w:rsid w:val="009227DF"/>
    <w:rsid w:val="009229F3"/>
    <w:rsid w:val="00922DD2"/>
    <w:rsid w:val="00922FB2"/>
    <w:rsid w:val="00923143"/>
    <w:rsid w:val="0092332F"/>
    <w:rsid w:val="0092369E"/>
    <w:rsid w:val="00924507"/>
    <w:rsid w:val="00924619"/>
    <w:rsid w:val="009247A6"/>
    <w:rsid w:val="00924927"/>
    <w:rsid w:val="00924C1B"/>
    <w:rsid w:val="00924D68"/>
    <w:rsid w:val="00924DE7"/>
    <w:rsid w:val="00925256"/>
    <w:rsid w:val="00925ACB"/>
    <w:rsid w:val="009268C1"/>
    <w:rsid w:val="0092712A"/>
    <w:rsid w:val="009277DE"/>
    <w:rsid w:val="00930328"/>
    <w:rsid w:val="00930558"/>
    <w:rsid w:val="0093059B"/>
    <w:rsid w:val="00930C55"/>
    <w:rsid w:val="00930D69"/>
    <w:rsid w:val="00931106"/>
    <w:rsid w:val="00931120"/>
    <w:rsid w:val="0093114E"/>
    <w:rsid w:val="0093139B"/>
    <w:rsid w:val="0093187B"/>
    <w:rsid w:val="00931C00"/>
    <w:rsid w:val="00932068"/>
    <w:rsid w:val="009321B0"/>
    <w:rsid w:val="009324AA"/>
    <w:rsid w:val="009325F5"/>
    <w:rsid w:val="00932622"/>
    <w:rsid w:val="009329A8"/>
    <w:rsid w:val="00932A97"/>
    <w:rsid w:val="00933D31"/>
    <w:rsid w:val="00933E13"/>
    <w:rsid w:val="00933EED"/>
    <w:rsid w:val="009347F3"/>
    <w:rsid w:val="009348E2"/>
    <w:rsid w:val="00934EC0"/>
    <w:rsid w:val="009355A7"/>
    <w:rsid w:val="009360A8"/>
    <w:rsid w:val="00936502"/>
    <w:rsid w:val="009376A2"/>
    <w:rsid w:val="00937737"/>
    <w:rsid w:val="00937BD5"/>
    <w:rsid w:val="0094039A"/>
    <w:rsid w:val="009406E4"/>
    <w:rsid w:val="0094075B"/>
    <w:rsid w:val="0094092E"/>
    <w:rsid w:val="00940966"/>
    <w:rsid w:val="00940CA3"/>
    <w:rsid w:val="009421BD"/>
    <w:rsid w:val="009421E6"/>
    <w:rsid w:val="00942629"/>
    <w:rsid w:val="00942A0E"/>
    <w:rsid w:val="00942D69"/>
    <w:rsid w:val="00943240"/>
    <w:rsid w:val="009436D4"/>
    <w:rsid w:val="00943ED1"/>
    <w:rsid w:val="00943F29"/>
    <w:rsid w:val="00943F52"/>
    <w:rsid w:val="009442EA"/>
    <w:rsid w:val="0094437C"/>
    <w:rsid w:val="00944464"/>
    <w:rsid w:val="0094486E"/>
    <w:rsid w:val="00944987"/>
    <w:rsid w:val="00944BD7"/>
    <w:rsid w:val="009457A8"/>
    <w:rsid w:val="00945987"/>
    <w:rsid w:val="0094598D"/>
    <w:rsid w:val="00945C2B"/>
    <w:rsid w:val="00946073"/>
    <w:rsid w:val="0094636D"/>
    <w:rsid w:val="00946CC9"/>
    <w:rsid w:val="009471B3"/>
    <w:rsid w:val="00947588"/>
    <w:rsid w:val="00947C1C"/>
    <w:rsid w:val="00947F56"/>
    <w:rsid w:val="00950149"/>
    <w:rsid w:val="00950281"/>
    <w:rsid w:val="009502EF"/>
    <w:rsid w:val="009503E1"/>
    <w:rsid w:val="009504D7"/>
    <w:rsid w:val="00950728"/>
    <w:rsid w:val="00950EDA"/>
    <w:rsid w:val="009511E0"/>
    <w:rsid w:val="009511E1"/>
    <w:rsid w:val="00951A91"/>
    <w:rsid w:val="00951F8D"/>
    <w:rsid w:val="0095226F"/>
    <w:rsid w:val="009522B0"/>
    <w:rsid w:val="0095247A"/>
    <w:rsid w:val="0095254C"/>
    <w:rsid w:val="009526AF"/>
    <w:rsid w:val="0095308A"/>
    <w:rsid w:val="0095390B"/>
    <w:rsid w:val="00953B2B"/>
    <w:rsid w:val="0095417A"/>
    <w:rsid w:val="009542C4"/>
    <w:rsid w:val="009542D6"/>
    <w:rsid w:val="009545A6"/>
    <w:rsid w:val="009547CA"/>
    <w:rsid w:val="0095571D"/>
    <w:rsid w:val="00955994"/>
    <w:rsid w:val="00955CF3"/>
    <w:rsid w:val="00955E93"/>
    <w:rsid w:val="00956000"/>
    <w:rsid w:val="00956720"/>
    <w:rsid w:val="009568E3"/>
    <w:rsid w:val="00956B0A"/>
    <w:rsid w:val="00956E81"/>
    <w:rsid w:val="00956FA5"/>
    <w:rsid w:val="00957001"/>
    <w:rsid w:val="00957279"/>
    <w:rsid w:val="00957879"/>
    <w:rsid w:val="0095797A"/>
    <w:rsid w:val="009579C9"/>
    <w:rsid w:val="00960123"/>
    <w:rsid w:val="0096022D"/>
    <w:rsid w:val="00960417"/>
    <w:rsid w:val="0096095F"/>
    <w:rsid w:val="00961451"/>
    <w:rsid w:val="00961809"/>
    <w:rsid w:val="00961B6E"/>
    <w:rsid w:val="0096220E"/>
    <w:rsid w:val="009624AA"/>
    <w:rsid w:val="009624D8"/>
    <w:rsid w:val="009625F5"/>
    <w:rsid w:val="0096299A"/>
    <w:rsid w:val="009629A3"/>
    <w:rsid w:val="00962CD5"/>
    <w:rsid w:val="00962F26"/>
    <w:rsid w:val="009631E8"/>
    <w:rsid w:val="00963589"/>
    <w:rsid w:val="009644BF"/>
    <w:rsid w:val="009656B8"/>
    <w:rsid w:val="00965AF7"/>
    <w:rsid w:val="00965C82"/>
    <w:rsid w:val="00966699"/>
    <w:rsid w:val="00966DE5"/>
    <w:rsid w:val="00966E08"/>
    <w:rsid w:val="00966F7E"/>
    <w:rsid w:val="009677EE"/>
    <w:rsid w:val="0096783C"/>
    <w:rsid w:val="009705DF"/>
    <w:rsid w:val="0097096C"/>
    <w:rsid w:val="009709C6"/>
    <w:rsid w:val="00970A2B"/>
    <w:rsid w:val="00970A52"/>
    <w:rsid w:val="00970A57"/>
    <w:rsid w:val="0097117D"/>
    <w:rsid w:val="009712A5"/>
    <w:rsid w:val="009717F1"/>
    <w:rsid w:val="00971CC4"/>
    <w:rsid w:val="00971D96"/>
    <w:rsid w:val="00971F0A"/>
    <w:rsid w:val="00971FEE"/>
    <w:rsid w:val="00972076"/>
    <w:rsid w:val="009726CB"/>
    <w:rsid w:val="009728E7"/>
    <w:rsid w:val="00972B1C"/>
    <w:rsid w:val="00972CFA"/>
    <w:rsid w:val="009737F2"/>
    <w:rsid w:val="00973A76"/>
    <w:rsid w:val="00973CF4"/>
    <w:rsid w:val="00973F5F"/>
    <w:rsid w:val="0097401A"/>
    <w:rsid w:val="009740D9"/>
    <w:rsid w:val="00974346"/>
    <w:rsid w:val="009746CC"/>
    <w:rsid w:val="0097498E"/>
    <w:rsid w:val="00974D9C"/>
    <w:rsid w:val="0097510D"/>
    <w:rsid w:val="009758D5"/>
    <w:rsid w:val="00975AB7"/>
    <w:rsid w:val="00975FAE"/>
    <w:rsid w:val="009761DB"/>
    <w:rsid w:val="00976866"/>
    <w:rsid w:val="00976A8E"/>
    <w:rsid w:val="009775BC"/>
    <w:rsid w:val="00977940"/>
    <w:rsid w:val="00977FB7"/>
    <w:rsid w:val="009807DE"/>
    <w:rsid w:val="00980BCB"/>
    <w:rsid w:val="00980F03"/>
    <w:rsid w:val="0098113F"/>
    <w:rsid w:val="00981550"/>
    <w:rsid w:val="009818D7"/>
    <w:rsid w:val="00981B80"/>
    <w:rsid w:val="00981CE8"/>
    <w:rsid w:val="00981E96"/>
    <w:rsid w:val="0098213C"/>
    <w:rsid w:val="00982739"/>
    <w:rsid w:val="00983656"/>
    <w:rsid w:val="00983671"/>
    <w:rsid w:val="00983F71"/>
    <w:rsid w:val="009847B1"/>
    <w:rsid w:val="009847F9"/>
    <w:rsid w:val="00984B79"/>
    <w:rsid w:val="009851FD"/>
    <w:rsid w:val="00985B0B"/>
    <w:rsid w:val="009864C2"/>
    <w:rsid w:val="009866D2"/>
    <w:rsid w:val="00987035"/>
    <w:rsid w:val="00987143"/>
    <w:rsid w:val="00987529"/>
    <w:rsid w:val="009875BF"/>
    <w:rsid w:val="009877B3"/>
    <w:rsid w:val="00987881"/>
    <w:rsid w:val="00987935"/>
    <w:rsid w:val="00987A50"/>
    <w:rsid w:val="00987EF1"/>
    <w:rsid w:val="0099007C"/>
    <w:rsid w:val="00990099"/>
    <w:rsid w:val="009912A3"/>
    <w:rsid w:val="00991509"/>
    <w:rsid w:val="009919DC"/>
    <w:rsid w:val="00992B56"/>
    <w:rsid w:val="00992CE5"/>
    <w:rsid w:val="00992EA2"/>
    <w:rsid w:val="0099329F"/>
    <w:rsid w:val="0099377C"/>
    <w:rsid w:val="009940F9"/>
    <w:rsid w:val="009944F0"/>
    <w:rsid w:val="0099453C"/>
    <w:rsid w:val="00994DEB"/>
    <w:rsid w:val="00995369"/>
    <w:rsid w:val="00995433"/>
    <w:rsid w:val="0099545D"/>
    <w:rsid w:val="00995523"/>
    <w:rsid w:val="00995B96"/>
    <w:rsid w:val="00995BD2"/>
    <w:rsid w:val="00995E6A"/>
    <w:rsid w:val="0099667A"/>
    <w:rsid w:val="00996C43"/>
    <w:rsid w:val="00996C80"/>
    <w:rsid w:val="009970D1"/>
    <w:rsid w:val="0099764E"/>
    <w:rsid w:val="00997E17"/>
    <w:rsid w:val="009A0C84"/>
    <w:rsid w:val="009A0E9C"/>
    <w:rsid w:val="009A1113"/>
    <w:rsid w:val="009A17B4"/>
    <w:rsid w:val="009A1849"/>
    <w:rsid w:val="009A1944"/>
    <w:rsid w:val="009A1EC6"/>
    <w:rsid w:val="009A20A6"/>
    <w:rsid w:val="009A2174"/>
    <w:rsid w:val="009A221E"/>
    <w:rsid w:val="009A27C1"/>
    <w:rsid w:val="009A2881"/>
    <w:rsid w:val="009A2939"/>
    <w:rsid w:val="009A2D1A"/>
    <w:rsid w:val="009A367A"/>
    <w:rsid w:val="009A4614"/>
    <w:rsid w:val="009A4C66"/>
    <w:rsid w:val="009A5287"/>
    <w:rsid w:val="009A563A"/>
    <w:rsid w:val="009A56FB"/>
    <w:rsid w:val="009A5B5F"/>
    <w:rsid w:val="009A6237"/>
    <w:rsid w:val="009A64A5"/>
    <w:rsid w:val="009A6639"/>
    <w:rsid w:val="009A6776"/>
    <w:rsid w:val="009A6F22"/>
    <w:rsid w:val="009A7209"/>
    <w:rsid w:val="009A72EF"/>
    <w:rsid w:val="009A732A"/>
    <w:rsid w:val="009A759C"/>
    <w:rsid w:val="009A7D8A"/>
    <w:rsid w:val="009A7F99"/>
    <w:rsid w:val="009B0097"/>
    <w:rsid w:val="009B0AE2"/>
    <w:rsid w:val="009B13C7"/>
    <w:rsid w:val="009B15F4"/>
    <w:rsid w:val="009B1744"/>
    <w:rsid w:val="009B1A54"/>
    <w:rsid w:val="009B1EDA"/>
    <w:rsid w:val="009B2258"/>
    <w:rsid w:val="009B231D"/>
    <w:rsid w:val="009B28FE"/>
    <w:rsid w:val="009B2BDD"/>
    <w:rsid w:val="009B2E3C"/>
    <w:rsid w:val="009B3096"/>
    <w:rsid w:val="009B315D"/>
    <w:rsid w:val="009B383C"/>
    <w:rsid w:val="009B3C99"/>
    <w:rsid w:val="009B40FC"/>
    <w:rsid w:val="009B4119"/>
    <w:rsid w:val="009B4442"/>
    <w:rsid w:val="009B55DC"/>
    <w:rsid w:val="009B5B2E"/>
    <w:rsid w:val="009B6BE2"/>
    <w:rsid w:val="009B6D0B"/>
    <w:rsid w:val="009B6E54"/>
    <w:rsid w:val="009B6F0E"/>
    <w:rsid w:val="009B755C"/>
    <w:rsid w:val="009B79EB"/>
    <w:rsid w:val="009C00E0"/>
    <w:rsid w:val="009C0538"/>
    <w:rsid w:val="009C0963"/>
    <w:rsid w:val="009C0EDA"/>
    <w:rsid w:val="009C0F06"/>
    <w:rsid w:val="009C1357"/>
    <w:rsid w:val="009C14A3"/>
    <w:rsid w:val="009C1B8D"/>
    <w:rsid w:val="009C2203"/>
    <w:rsid w:val="009C25E2"/>
    <w:rsid w:val="009C27C8"/>
    <w:rsid w:val="009C2838"/>
    <w:rsid w:val="009C2E33"/>
    <w:rsid w:val="009C30A0"/>
    <w:rsid w:val="009C3B05"/>
    <w:rsid w:val="009C41C6"/>
    <w:rsid w:val="009C4C99"/>
    <w:rsid w:val="009C5163"/>
    <w:rsid w:val="009C536F"/>
    <w:rsid w:val="009C5595"/>
    <w:rsid w:val="009C569A"/>
    <w:rsid w:val="009C6BB2"/>
    <w:rsid w:val="009C7545"/>
    <w:rsid w:val="009C79DA"/>
    <w:rsid w:val="009C7A52"/>
    <w:rsid w:val="009C7E88"/>
    <w:rsid w:val="009C7ED5"/>
    <w:rsid w:val="009D0150"/>
    <w:rsid w:val="009D02C0"/>
    <w:rsid w:val="009D03E9"/>
    <w:rsid w:val="009D0F78"/>
    <w:rsid w:val="009D1097"/>
    <w:rsid w:val="009D14DF"/>
    <w:rsid w:val="009D192B"/>
    <w:rsid w:val="009D1EE0"/>
    <w:rsid w:val="009D2AF0"/>
    <w:rsid w:val="009D2BED"/>
    <w:rsid w:val="009D2C27"/>
    <w:rsid w:val="009D2C3A"/>
    <w:rsid w:val="009D35C1"/>
    <w:rsid w:val="009D3889"/>
    <w:rsid w:val="009D41CA"/>
    <w:rsid w:val="009D4229"/>
    <w:rsid w:val="009D44FC"/>
    <w:rsid w:val="009D48BA"/>
    <w:rsid w:val="009D49AA"/>
    <w:rsid w:val="009D4EA6"/>
    <w:rsid w:val="009D5049"/>
    <w:rsid w:val="009D56B3"/>
    <w:rsid w:val="009D5831"/>
    <w:rsid w:val="009D60E3"/>
    <w:rsid w:val="009D67EF"/>
    <w:rsid w:val="009D6909"/>
    <w:rsid w:val="009D766B"/>
    <w:rsid w:val="009D785A"/>
    <w:rsid w:val="009D79E8"/>
    <w:rsid w:val="009D7C79"/>
    <w:rsid w:val="009E01E4"/>
    <w:rsid w:val="009E02F4"/>
    <w:rsid w:val="009E04E2"/>
    <w:rsid w:val="009E08EC"/>
    <w:rsid w:val="009E0A77"/>
    <w:rsid w:val="009E0D78"/>
    <w:rsid w:val="009E1087"/>
    <w:rsid w:val="009E151E"/>
    <w:rsid w:val="009E155C"/>
    <w:rsid w:val="009E2350"/>
    <w:rsid w:val="009E2919"/>
    <w:rsid w:val="009E2970"/>
    <w:rsid w:val="009E2982"/>
    <w:rsid w:val="009E2D61"/>
    <w:rsid w:val="009E2FED"/>
    <w:rsid w:val="009E37AE"/>
    <w:rsid w:val="009E3967"/>
    <w:rsid w:val="009E42F5"/>
    <w:rsid w:val="009E4400"/>
    <w:rsid w:val="009E445B"/>
    <w:rsid w:val="009E4727"/>
    <w:rsid w:val="009E48B9"/>
    <w:rsid w:val="009E4B78"/>
    <w:rsid w:val="009E4CE7"/>
    <w:rsid w:val="009E4ECB"/>
    <w:rsid w:val="009E4FA5"/>
    <w:rsid w:val="009E50EE"/>
    <w:rsid w:val="009E51FD"/>
    <w:rsid w:val="009E6461"/>
    <w:rsid w:val="009E64E4"/>
    <w:rsid w:val="009E7041"/>
    <w:rsid w:val="009E7696"/>
    <w:rsid w:val="009E774B"/>
    <w:rsid w:val="009E7BD1"/>
    <w:rsid w:val="009E7BF6"/>
    <w:rsid w:val="009F0367"/>
    <w:rsid w:val="009F0EBE"/>
    <w:rsid w:val="009F0F38"/>
    <w:rsid w:val="009F15CB"/>
    <w:rsid w:val="009F17E6"/>
    <w:rsid w:val="009F1992"/>
    <w:rsid w:val="009F23CF"/>
    <w:rsid w:val="009F2A93"/>
    <w:rsid w:val="009F2BCC"/>
    <w:rsid w:val="009F2DF6"/>
    <w:rsid w:val="009F2F98"/>
    <w:rsid w:val="009F35A7"/>
    <w:rsid w:val="009F4266"/>
    <w:rsid w:val="009F467D"/>
    <w:rsid w:val="009F4744"/>
    <w:rsid w:val="009F4FA8"/>
    <w:rsid w:val="009F506A"/>
    <w:rsid w:val="009F51C7"/>
    <w:rsid w:val="009F51F9"/>
    <w:rsid w:val="009F5969"/>
    <w:rsid w:val="009F59E7"/>
    <w:rsid w:val="009F6203"/>
    <w:rsid w:val="009F6736"/>
    <w:rsid w:val="009F69C9"/>
    <w:rsid w:val="009F6D12"/>
    <w:rsid w:val="009F72FF"/>
    <w:rsid w:val="009F76AC"/>
    <w:rsid w:val="009F7D44"/>
    <w:rsid w:val="009F7E6E"/>
    <w:rsid w:val="00A00055"/>
    <w:rsid w:val="00A00284"/>
    <w:rsid w:val="00A00B25"/>
    <w:rsid w:val="00A00C1A"/>
    <w:rsid w:val="00A00EE5"/>
    <w:rsid w:val="00A010D1"/>
    <w:rsid w:val="00A01350"/>
    <w:rsid w:val="00A01AAB"/>
    <w:rsid w:val="00A01B38"/>
    <w:rsid w:val="00A01BCC"/>
    <w:rsid w:val="00A01FB5"/>
    <w:rsid w:val="00A0203B"/>
    <w:rsid w:val="00A02315"/>
    <w:rsid w:val="00A02502"/>
    <w:rsid w:val="00A03361"/>
    <w:rsid w:val="00A03EF4"/>
    <w:rsid w:val="00A04409"/>
    <w:rsid w:val="00A04EA4"/>
    <w:rsid w:val="00A05258"/>
    <w:rsid w:val="00A0528A"/>
    <w:rsid w:val="00A05743"/>
    <w:rsid w:val="00A0583C"/>
    <w:rsid w:val="00A05B90"/>
    <w:rsid w:val="00A05E68"/>
    <w:rsid w:val="00A05F4D"/>
    <w:rsid w:val="00A06029"/>
    <w:rsid w:val="00A062C0"/>
    <w:rsid w:val="00A06B88"/>
    <w:rsid w:val="00A06DAC"/>
    <w:rsid w:val="00A0765D"/>
    <w:rsid w:val="00A07EA2"/>
    <w:rsid w:val="00A1039D"/>
    <w:rsid w:val="00A11A74"/>
    <w:rsid w:val="00A11DC4"/>
    <w:rsid w:val="00A1238C"/>
    <w:rsid w:val="00A123F7"/>
    <w:rsid w:val="00A125D4"/>
    <w:rsid w:val="00A137CD"/>
    <w:rsid w:val="00A13C97"/>
    <w:rsid w:val="00A1436A"/>
    <w:rsid w:val="00A14A32"/>
    <w:rsid w:val="00A15225"/>
    <w:rsid w:val="00A15314"/>
    <w:rsid w:val="00A1572E"/>
    <w:rsid w:val="00A16277"/>
    <w:rsid w:val="00A1628C"/>
    <w:rsid w:val="00A1628F"/>
    <w:rsid w:val="00A16780"/>
    <w:rsid w:val="00A168B8"/>
    <w:rsid w:val="00A16B3D"/>
    <w:rsid w:val="00A16BD0"/>
    <w:rsid w:val="00A16D04"/>
    <w:rsid w:val="00A16E6C"/>
    <w:rsid w:val="00A17387"/>
    <w:rsid w:val="00A17575"/>
    <w:rsid w:val="00A17AB4"/>
    <w:rsid w:val="00A17CEF"/>
    <w:rsid w:val="00A20705"/>
    <w:rsid w:val="00A207F2"/>
    <w:rsid w:val="00A20A52"/>
    <w:rsid w:val="00A21632"/>
    <w:rsid w:val="00A219A5"/>
    <w:rsid w:val="00A21CD6"/>
    <w:rsid w:val="00A22463"/>
    <w:rsid w:val="00A22EBC"/>
    <w:rsid w:val="00A237FF"/>
    <w:rsid w:val="00A2420E"/>
    <w:rsid w:val="00A2473A"/>
    <w:rsid w:val="00A251AD"/>
    <w:rsid w:val="00A25274"/>
    <w:rsid w:val="00A252CB"/>
    <w:rsid w:val="00A256B7"/>
    <w:rsid w:val="00A25752"/>
    <w:rsid w:val="00A25A7A"/>
    <w:rsid w:val="00A25C46"/>
    <w:rsid w:val="00A25ECD"/>
    <w:rsid w:val="00A25ED7"/>
    <w:rsid w:val="00A2623B"/>
    <w:rsid w:val="00A2642A"/>
    <w:rsid w:val="00A265F0"/>
    <w:rsid w:val="00A26638"/>
    <w:rsid w:val="00A26793"/>
    <w:rsid w:val="00A2684A"/>
    <w:rsid w:val="00A274EF"/>
    <w:rsid w:val="00A27897"/>
    <w:rsid w:val="00A30044"/>
    <w:rsid w:val="00A30080"/>
    <w:rsid w:val="00A30143"/>
    <w:rsid w:val="00A30B5E"/>
    <w:rsid w:val="00A30F8D"/>
    <w:rsid w:val="00A31832"/>
    <w:rsid w:val="00A31EDC"/>
    <w:rsid w:val="00A32004"/>
    <w:rsid w:val="00A320F9"/>
    <w:rsid w:val="00A321CC"/>
    <w:rsid w:val="00A32853"/>
    <w:rsid w:val="00A32860"/>
    <w:rsid w:val="00A32897"/>
    <w:rsid w:val="00A32A56"/>
    <w:rsid w:val="00A32D83"/>
    <w:rsid w:val="00A32F8B"/>
    <w:rsid w:val="00A334B3"/>
    <w:rsid w:val="00A33981"/>
    <w:rsid w:val="00A33A73"/>
    <w:rsid w:val="00A33D72"/>
    <w:rsid w:val="00A340B8"/>
    <w:rsid w:val="00A341E5"/>
    <w:rsid w:val="00A3493E"/>
    <w:rsid w:val="00A34D9B"/>
    <w:rsid w:val="00A3512E"/>
    <w:rsid w:val="00A35798"/>
    <w:rsid w:val="00A35B65"/>
    <w:rsid w:val="00A36383"/>
    <w:rsid w:val="00A36896"/>
    <w:rsid w:val="00A36D63"/>
    <w:rsid w:val="00A37131"/>
    <w:rsid w:val="00A3759B"/>
    <w:rsid w:val="00A37625"/>
    <w:rsid w:val="00A3776B"/>
    <w:rsid w:val="00A37C6A"/>
    <w:rsid w:val="00A37DBF"/>
    <w:rsid w:val="00A400DE"/>
    <w:rsid w:val="00A40140"/>
    <w:rsid w:val="00A4045B"/>
    <w:rsid w:val="00A40EB4"/>
    <w:rsid w:val="00A411D6"/>
    <w:rsid w:val="00A41221"/>
    <w:rsid w:val="00A4158B"/>
    <w:rsid w:val="00A416D9"/>
    <w:rsid w:val="00A41D73"/>
    <w:rsid w:val="00A42EDC"/>
    <w:rsid w:val="00A43218"/>
    <w:rsid w:val="00A43439"/>
    <w:rsid w:val="00A435F5"/>
    <w:rsid w:val="00A43D06"/>
    <w:rsid w:val="00A43E50"/>
    <w:rsid w:val="00A43EC5"/>
    <w:rsid w:val="00A43F0C"/>
    <w:rsid w:val="00A441B7"/>
    <w:rsid w:val="00A444DE"/>
    <w:rsid w:val="00A446F5"/>
    <w:rsid w:val="00A44827"/>
    <w:rsid w:val="00A44950"/>
    <w:rsid w:val="00A452EA"/>
    <w:rsid w:val="00A453C1"/>
    <w:rsid w:val="00A4630B"/>
    <w:rsid w:val="00A46FDA"/>
    <w:rsid w:val="00A47A01"/>
    <w:rsid w:val="00A47F29"/>
    <w:rsid w:val="00A50CDA"/>
    <w:rsid w:val="00A51099"/>
    <w:rsid w:val="00A51197"/>
    <w:rsid w:val="00A51520"/>
    <w:rsid w:val="00A51984"/>
    <w:rsid w:val="00A52352"/>
    <w:rsid w:val="00A52952"/>
    <w:rsid w:val="00A529B6"/>
    <w:rsid w:val="00A52CF5"/>
    <w:rsid w:val="00A52D2F"/>
    <w:rsid w:val="00A52F10"/>
    <w:rsid w:val="00A53117"/>
    <w:rsid w:val="00A53283"/>
    <w:rsid w:val="00A532CD"/>
    <w:rsid w:val="00A532EE"/>
    <w:rsid w:val="00A5364A"/>
    <w:rsid w:val="00A54152"/>
    <w:rsid w:val="00A542BF"/>
    <w:rsid w:val="00A54337"/>
    <w:rsid w:val="00A5455C"/>
    <w:rsid w:val="00A54721"/>
    <w:rsid w:val="00A552CB"/>
    <w:rsid w:val="00A55566"/>
    <w:rsid w:val="00A557B7"/>
    <w:rsid w:val="00A55985"/>
    <w:rsid w:val="00A55A34"/>
    <w:rsid w:val="00A55A6F"/>
    <w:rsid w:val="00A563BC"/>
    <w:rsid w:val="00A569EB"/>
    <w:rsid w:val="00A56C72"/>
    <w:rsid w:val="00A56CB4"/>
    <w:rsid w:val="00A570E0"/>
    <w:rsid w:val="00A572B9"/>
    <w:rsid w:val="00A5744F"/>
    <w:rsid w:val="00A577BA"/>
    <w:rsid w:val="00A57B63"/>
    <w:rsid w:val="00A57C9A"/>
    <w:rsid w:val="00A601B2"/>
    <w:rsid w:val="00A60378"/>
    <w:rsid w:val="00A6050F"/>
    <w:rsid w:val="00A609F7"/>
    <w:rsid w:val="00A614E6"/>
    <w:rsid w:val="00A6176F"/>
    <w:rsid w:val="00A61CA8"/>
    <w:rsid w:val="00A61CEB"/>
    <w:rsid w:val="00A62300"/>
    <w:rsid w:val="00A623E3"/>
    <w:rsid w:val="00A6256C"/>
    <w:rsid w:val="00A62822"/>
    <w:rsid w:val="00A63264"/>
    <w:rsid w:val="00A6388F"/>
    <w:rsid w:val="00A63B97"/>
    <w:rsid w:val="00A641EB"/>
    <w:rsid w:val="00A644F3"/>
    <w:rsid w:val="00A64C98"/>
    <w:rsid w:val="00A64D6B"/>
    <w:rsid w:val="00A65007"/>
    <w:rsid w:val="00A6530F"/>
    <w:rsid w:val="00A65381"/>
    <w:rsid w:val="00A65511"/>
    <w:rsid w:val="00A65711"/>
    <w:rsid w:val="00A659B6"/>
    <w:rsid w:val="00A65A23"/>
    <w:rsid w:val="00A65F29"/>
    <w:rsid w:val="00A66135"/>
    <w:rsid w:val="00A66144"/>
    <w:rsid w:val="00A66326"/>
    <w:rsid w:val="00A66498"/>
    <w:rsid w:val="00A66657"/>
    <w:rsid w:val="00A6673D"/>
    <w:rsid w:val="00A66D22"/>
    <w:rsid w:val="00A66E13"/>
    <w:rsid w:val="00A6729E"/>
    <w:rsid w:val="00A674B1"/>
    <w:rsid w:val="00A675C8"/>
    <w:rsid w:val="00A677EE"/>
    <w:rsid w:val="00A67A2E"/>
    <w:rsid w:val="00A67C33"/>
    <w:rsid w:val="00A67F98"/>
    <w:rsid w:val="00A67FA8"/>
    <w:rsid w:val="00A700A5"/>
    <w:rsid w:val="00A70334"/>
    <w:rsid w:val="00A70573"/>
    <w:rsid w:val="00A705EF"/>
    <w:rsid w:val="00A70AB1"/>
    <w:rsid w:val="00A71284"/>
    <w:rsid w:val="00A7131B"/>
    <w:rsid w:val="00A71446"/>
    <w:rsid w:val="00A715CE"/>
    <w:rsid w:val="00A717A5"/>
    <w:rsid w:val="00A71A9C"/>
    <w:rsid w:val="00A71AA7"/>
    <w:rsid w:val="00A72B28"/>
    <w:rsid w:val="00A72E24"/>
    <w:rsid w:val="00A73B7E"/>
    <w:rsid w:val="00A7502A"/>
    <w:rsid w:val="00A75618"/>
    <w:rsid w:val="00A761E2"/>
    <w:rsid w:val="00A762A2"/>
    <w:rsid w:val="00A7634B"/>
    <w:rsid w:val="00A76687"/>
    <w:rsid w:val="00A76C49"/>
    <w:rsid w:val="00A773BC"/>
    <w:rsid w:val="00A776DF"/>
    <w:rsid w:val="00A7777E"/>
    <w:rsid w:val="00A77C06"/>
    <w:rsid w:val="00A77F76"/>
    <w:rsid w:val="00A80227"/>
    <w:rsid w:val="00A82372"/>
    <w:rsid w:val="00A82B8B"/>
    <w:rsid w:val="00A82E68"/>
    <w:rsid w:val="00A835CE"/>
    <w:rsid w:val="00A8398C"/>
    <w:rsid w:val="00A83D83"/>
    <w:rsid w:val="00A83FAC"/>
    <w:rsid w:val="00A84348"/>
    <w:rsid w:val="00A84BB7"/>
    <w:rsid w:val="00A85100"/>
    <w:rsid w:val="00A85DAE"/>
    <w:rsid w:val="00A85F0F"/>
    <w:rsid w:val="00A8602A"/>
    <w:rsid w:val="00A865EA"/>
    <w:rsid w:val="00A867A4"/>
    <w:rsid w:val="00A867B5"/>
    <w:rsid w:val="00A8762E"/>
    <w:rsid w:val="00A87CAC"/>
    <w:rsid w:val="00A87D34"/>
    <w:rsid w:val="00A90789"/>
    <w:rsid w:val="00A9082F"/>
    <w:rsid w:val="00A909B0"/>
    <w:rsid w:val="00A90B34"/>
    <w:rsid w:val="00A91341"/>
    <w:rsid w:val="00A91422"/>
    <w:rsid w:val="00A919D2"/>
    <w:rsid w:val="00A92D2C"/>
    <w:rsid w:val="00A93086"/>
    <w:rsid w:val="00A93D55"/>
    <w:rsid w:val="00A93EE3"/>
    <w:rsid w:val="00A940F0"/>
    <w:rsid w:val="00A9418B"/>
    <w:rsid w:val="00A9487F"/>
    <w:rsid w:val="00A94E9E"/>
    <w:rsid w:val="00A94FE7"/>
    <w:rsid w:val="00A9539D"/>
    <w:rsid w:val="00A956BA"/>
    <w:rsid w:val="00A95A9E"/>
    <w:rsid w:val="00A95D90"/>
    <w:rsid w:val="00A95DFB"/>
    <w:rsid w:val="00A96C02"/>
    <w:rsid w:val="00A97081"/>
    <w:rsid w:val="00A972ED"/>
    <w:rsid w:val="00A977A6"/>
    <w:rsid w:val="00A97892"/>
    <w:rsid w:val="00AA0869"/>
    <w:rsid w:val="00AA0892"/>
    <w:rsid w:val="00AA0CD3"/>
    <w:rsid w:val="00AA1332"/>
    <w:rsid w:val="00AA18F4"/>
    <w:rsid w:val="00AA1ADD"/>
    <w:rsid w:val="00AA2109"/>
    <w:rsid w:val="00AA25E2"/>
    <w:rsid w:val="00AA285F"/>
    <w:rsid w:val="00AA2E7E"/>
    <w:rsid w:val="00AA30AA"/>
    <w:rsid w:val="00AA3276"/>
    <w:rsid w:val="00AA3601"/>
    <w:rsid w:val="00AA3898"/>
    <w:rsid w:val="00AA3C1E"/>
    <w:rsid w:val="00AA4394"/>
    <w:rsid w:val="00AA441C"/>
    <w:rsid w:val="00AA47CC"/>
    <w:rsid w:val="00AA4965"/>
    <w:rsid w:val="00AA4A3A"/>
    <w:rsid w:val="00AA4A91"/>
    <w:rsid w:val="00AA4D43"/>
    <w:rsid w:val="00AA5382"/>
    <w:rsid w:val="00AA5720"/>
    <w:rsid w:val="00AA5957"/>
    <w:rsid w:val="00AA5C5C"/>
    <w:rsid w:val="00AA5D12"/>
    <w:rsid w:val="00AA64EB"/>
    <w:rsid w:val="00AA69E0"/>
    <w:rsid w:val="00AA6FAC"/>
    <w:rsid w:val="00AA79D9"/>
    <w:rsid w:val="00AA7BBD"/>
    <w:rsid w:val="00AA7DEE"/>
    <w:rsid w:val="00AA7E35"/>
    <w:rsid w:val="00AB00B7"/>
    <w:rsid w:val="00AB03F5"/>
    <w:rsid w:val="00AB0789"/>
    <w:rsid w:val="00AB0D59"/>
    <w:rsid w:val="00AB0EDC"/>
    <w:rsid w:val="00AB11B3"/>
    <w:rsid w:val="00AB13A6"/>
    <w:rsid w:val="00AB13E6"/>
    <w:rsid w:val="00AB1938"/>
    <w:rsid w:val="00AB1F24"/>
    <w:rsid w:val="00AB1FEE"/>
    <w:rsid w:val="00AB230C"/>
    <w:rsid w:val="00AB2596"/>
    <w:rsid w:val="00AB27DE"/>
    <w:rsid w:val="00AB2FFE"/>
    <w:rsid w:val="00AB30A9"/>
    <w:rsid w:val="00AB31D2"/>
    <w:rsid w:val="00AB32F8"/>
    <w:rsid w:val="00AB3A4B"/>
    <w:rsid w:val="00AB3D3A"/>
    <w:rsid w:val="00AB40E7"/>
    <w:rsid w:val="00AB4CEE"/>
    <w:rsid w:val="00AB5219"/>
    <w:rsid w:val="00AB546E"/>
    <w:rsid w:val="00AB5B72"/>
    <w:rsid w:val="00AB5CDA"/>
    <w:rsid w:val="00AB6864"/>
    <w:rsid w:val="00AB68A1"/>
    <w:rsid w:val="00AB6B16"/>
    <w:rsid w:val="00AB7120"/>
    <w:rsid w:val="00AB7601"/>
    <w:rsid w:val="00AB7B2F"/>
    <w:rsid w:val="00AC0450"/>
    <w:rsid w:val="00AC075A"/>
    <w:rsid w:val="00AC0C37"/>
    <w:rsid w:val="00AC1E13"/>
    <w:rsid w:val="00AC2000"/>
    <w:rsid w:val="00AC20A0"/>
    <w:rsid w:val="00AC21E8"/>
    <w:rsid w:val="00AC2267"/>
    <w:rsid w:val="00AC2728"/>
    <w:rsid w:val="00AC31D0"/>
    <w:rsid w:val="00AC3B1D"/>
    <w:rsid w:val="00AC402F"/>
    <w:rsid w:val="00AC45DD"/>
    <w:rsid w:val="00AC479E"/>
    <w:rsid w:val="00AC48E2"/>
    <w:rsid w:val="00AC496D"/>
    <w:rsid w:val="00AC4CF3"/>
    <w:rsid w:val="00AC50A1"/>
    <w:rsid w:val="00AC5100"/>
    <w:rsid w:val="00AC5209"/>
    <w:rsid w:val="00AC5C3E"/>
    <w:rsid w:val="00AC61DC"/>
    <w:rsid w:val="00AC64AF"/>
    <w:rsid w:val="00AC64B4"/>
    <w:rsid w:val="00AC6737"/>
    <w:rsid w:val="00AC6C6E"/>
    <w:rsid w:val="00AC6D0B"/>
    <w:rsid w:val="00AC6E55"/>
    <w:rsid w:val="00AC74EE"/>
    <w:rsid w:val="00AC7523"/>
    <w:rsid w:val="00AC79EA"/>
    <w:rsid w:val="00AD0448"/>
    <w:rsid w:val="00AD0BD5"/>
    <w:rsid w:val="00AD11D9"/>
    <w:rsid w:val="00AD1278"/>
    <w:rsid w:val="00AD142B"/>
    <w:rsid w:val="00AD169A"/>
    <w:rsid w:val="00AD1973"/>
    <w:rsid w:val="00AD1A48"/>
    <w:rsid w:val="00AD1C4B"/>
    <w:rsid w:val="00AD239D"/>
    <w:rsid w:val="00AD243C"/>
    <w:rsid w:val="00AD2850"/>
    <w:rsid w:val="00AD299C"/>
    <w:rsid w:val="00AD337C"/>
    <w:rsid w:val="00AD37CF"/>
    <w:rsid w:val="00AD3C36"/>
    <w:rsid w:val="00AD4591"/>
    <w:rsid w:val="00AD48D2"/>
    <w:rsid w:val="00AD505F"/>
    <w:rsid w:val="00AD5581"/>
    <w:rsid w:val="00AD5EDC"/>
    <w:rsid w:val="00AD5F12"/>
    <w:rsid w:val="00AD6286"/>
    <w:rsid w:val="00AD66BF"/>
    <w:rsid w:val="00AD699A"/>
    <w:rsid w:val="00AD69C3"/>
    <w:rsid w:val="00AD7280"/>
    <w:rsid w:val="00AD72B4"/>
    <w:rsid w:val="00AD7528"/>
    <w:rsid w:val="00AD7D53"/>
    <w:rsid w:val="00AE0555"/>
    <w:rsid w:val="00AE064E"/>
    <w:rsid w:val="00AE0EA3"/>
    <w:rsid w:val="00AE0FA5"/>
    <w:rsid w:val="00AE13FA"/>
    <w:rsid w:val="00AE1451"/>
    <w:rsid w:val="00AE1C04"/>
    <w:rsid w:val="00AE2079"/>
    <w:rsid w:val="00AE26A4"/>
    <w:rsid w:val="00AE29C5"/>
    <w:rsid w:val="00AE29E8"/>
    <w:rsid w:val="00AE2EB9"/>
    <w:rsid w:val="00AE2F01"/>
    <w:rsid w:val="00AE2F8A"/>
    <w:rsid w:val="00AE3117"/>
    <w:rsid w:val="00AE327A"/>
    <w:rsid w:val="00AE3764"/>
    <w:rsid w:val="00AE3928"/>
    <w:rsid w:val="00AE3C5C"/>
    <w:rsid w:val="00AE4529"/>
    <w:rsid w:val="00AE511E"/>
    <w:rsid w:val="00AE54E9"/>
    <w:rsid w:val="00AE5C7C"/>
    <w:rsid w:val="00AE661F"/>
    <w:rsid w:val="00AE6760"/>
    <w:rsid w:val="00AE68FF"/>
    <w:rsid w:val="00AE6BEB"/>
    <w:rsid w:val="00AE7064"/>
    <w:rsid w:val="00AE70FA"/>
    <w:rsid w:val="00AE7593"/>
    <w:rsid w:val="00AE7758"/>
    <w:rsid w:val="00AE79BC"/>
    <w:rsid w:val="00AF009F"/>
    <w:rsid w:val="00AF0265"/>
    <w:rsid w:val="00AF0846"/>
    <w:rsid w:val="00AF0D3E"/>
    <w:rsid w:val="00AF105D"/>
    <w:rsid w:val="00AF2014"/>
    <w:rsid w:val="00AF21BA"/>
    <w:rsid w:val="00AF2AAE"/>
    <w:rsid w:val="00AF2AEE"/>
    <w:rsid w:val="00AF2B4E"/>
    <w:rsid w:val="00AF31D7"/>
    <w:rsid w:val="00AF38A5"/>
    <w:rsid w:val="00AF3CA2"/>
    <w:rsid w:val="00AF3CE0"/>
    <w:rsid w:val="00AF4322"/>
    <w:rsid w:val="00AF4D35"/>
    <w:rsid w:val="00AF4FDC"/>
    <w:rsid w:val="00AF5951"/>
    <w:rsid w:val="00AF596A"/>
    <w:rsid w:val="00AF5A09"/>
    <w:rsid w:val="00AF5C0D"/>
    <w:rsid w:val="00AF5D53"/>
    <w:rsid w:val="00AF5DB8"/>
    <w:rsid w:val="00AF63E2"/>
    <w:rsid w:val="00AF67D7"/>
    <w:rsid w:val="00AF68D2"/>
    <w:rsid w:val="00AF6A2D"/>
    <w:rsid w:val="00AF6AB6"/>
    <w:rsid w:val="00AF7A20"/>
    <w:rsid w:val="00AF7BB6"/>
    <w:rsid w:val="00B0017D"/>
    <w:rsid w:val="00B00452"/>
    <w:rsid w:val="00B00885"/>
    <w:rsid w:val="00B00986"/>
    <w:rsid w:val="00B00CEB"/>
    <w:rsid w:val="00B010C1"/>
    <w:rsid w:val="00B01133"/>
    <w:rsid w:val="00B0164B"/>
    <w:rsid w:val="00B016FB"/>
    <w:rsid w:val="00B01A5A"/>
    <w:rsid w:val="00B01C7D"/>
    <w:rsid w:val="00B01CA6"/>
    <w:rsid w:val="00B02B5D"/>
    <w:rsid w:val="00B02EC3"/>
    <w:rsid w:val="00B030F9"/>
    <w:rsid w:val="00B036F9"/>
    <w:rsid w:val="00B03875"/>
    <w:rsid w:val="00B03B51"/>
    <w:rsid w:val="00B03B7C"/>
    <w:rsid w:val="00B03C65"/>
    <w:rsid w:val="00B03CAA"/>
    <w:rsid w:val="00B0485C"/>
    <w:rsid w:val="00B04963"/>
    <w:rsid w:val="00B050F4"/>
    <w:rsid w:val="00B0528A"/>
    <w:rsid w:val="00B0567C"/>
    <w:rsid w:val="00B056C1"/>
    <w:rsid w:val="00B05896"/>
    <w:rsid w:val="00B05A2A"/>
    <w:rsid w:val="00B060DE"/>
    <w:rsid w:val="00B06792"/>
    <w:rsid w:val="00B0707C"/>
    <w:rsid w:val="00B07748"/>
    <w:rsid w:val="00B07DBE"/>
    <w:rsid w:val="00B106B5"/>
    <w:rsid w:val="00B107AC"/>
    <w:rsid w:val="00B1082D"/>
    <w:rsid w:val="00B10847"/>
    <w:rsid w:val="00B109B4"/>
    <w:rsid w:val="00B1102B"/>
    <w:rsid w:val="00B12150"/>
    <w:rsid w:val="00B122E6"/>
    <w:rsid w:val="00B126B8"/>
    <w:rsid w:val="00B12C72"/>
    <w:rsid w:val="00B13107"/>
    <w:rsid w:val="00B1322F"/>
    <w:rsid w:val="00B132A7"/>
    <w:rsid w:val="00B1330F"/>
    <w:rsid w:val="00B13938"/>
    <w:rsid w:val="00B13C95"/>
    <w:rsid w:val="00B14065"/>
    <w:rsid w:val="00B144D1"/>
    <w:rsid w:val="00B14C87"/>
    <w:rsid w:val="00B14E01"/>
    <w:rsid w:val="00B15039"/>
    <w:rsid w:val="00B15415"/>
    <w:rsid w:val="00B156BD"/>
    <w:rsid w:val="00B159C3"/>
    <w:rsid w:val="00B163D7"/>
    <w:rsid w:val="00B163E9"/>
    <w:rsid w:val="00B16DB8"/>
    <w:rsid w:val="00B1767B"/>
    <w:rsid w:val="00B1787D"/>
    <w:rsid w:val="00B17C98"/>
    <w:rsid w:val="00B17FD0"/>
    <w:rsid w:val="00B20097"/>
    <w:rsid w:val="00B20857"/>
    <w:rsid w:val="00B209EA"/>
    <w:rsid w:val="00B20C3C"/>
    <w:rsid w:val="00B20FA4"/>
    <w:rsid w:val="00B21E2D"/>
    <w:rsid w:val="00B22211"/>
    <w:rsid w:val="00B224D6"/>
    <w:rsid w:val="00B22A34"/>
    <w:rsid w:val="00B22BC8"/>
    <w:rsid w:val="00B22CC6"/>
    <w:rsid w:val="00B22F79"/>
    <w:rsid w:val="00B235E8"/>
    <w:rsid w:val="00B23C24"/>
    <w:rsid w:val="00B241C7"/>
    <w:rsid w:val="00B24496"/>
    <w:rsid w:val="00B246EE"/>
    <w:rsid w:val="00B24CAB"/>
    <w:rsid w:val="00B24FB4"/>
    <w:rsid w:val="00B266C6"/>
    <w:rsid w:val="00B26909"/>
    <w:rsid w:val="00B26993"/>
    <w:rsid w:val="00B26EBA"/>
    <w:rsid w:val="00B2721E"/>
    <w:rsid w:val="00B27867"/>
    <w:rsid w:val="00B27BF9"/>
    <w:rsid w:val="00B27DBF"/>
    <w:rsid w:val="00B27EE6"/>
    <w:rsid w:val="00B27F77"/>
    <w:rsid w:val="00B304E8"/>
    <w:rsid w:val="00B3053E"/>
    <w:rsid w:val="00B3069A"/>
    <w:rsid w:val="00B3069C"/>
    <w:rsid w:val="00B307C9"/>
    <w:rsid w:val="00B309D3"/>
    <w:rsid w:val="00B30B4D"/>
    <w:rsid w:val="00B3108D"/>
    <w:rsid w:val="00B311D4"/>
    <w:rsid w:val="00B3170F"/>
    <w:rsid w:val="00B317B7"/>
    <w:rsid w:val="00B318C6"/>
    <w:rsid w:val="00B31AF8"/>
    <w:rsid w:val="00B31BAE"/>
    <w:rsid w:val="00B31EF0"/>
    <w:rsid w:val="00B31F10"/>
    <w:rsid w:val="00B3257C"/>
    <w:rsid w:val="00B32707"/>
    <w:rsid w:val="00B32872"/>
    <w:rsid w:val="00B3340A"/>
    <w:rsid w:val="00B3480E"/>
    <w:rsid w:val="00B34ABB"/>
    <w:rsid w:val="00B34FEE"/>
    <w:rsid w:val="00B35196"/>
    <w:rsid w:val="00B356C1"/>
    <w:rsid w:val="00B35C7E"/>
    <w:rsid w:val="00B36145"/>
    <w:rsid w:val="00B36529"/>
    <w:rsid w:val="00B36DEA"/>
    <w:rsid w:val="00B37023"/>
    <w:rsid w:val="00B370AB"/>
    <w:rsid w:val="00B37570"/>
    <w:rsid w:val="00B3773B"/>
    <w:rsid w:val="00B37A4C"/>
    <w:rsid w:val="00B37E07"/>
    <w:rsid w:val="00B402EF"/>
    <w:rsid w:val="00B40336"/>
    <w:rsid w:val="00B4033B"/>
    <w:rsid w:val="00B403C5"/>
    <w:rsid w:val="00B403F4"/>
    <w:rsid w:val="00B40ED1"/>
    <w:rsid w:val="00B410F2"/>
    <w:rsid w:val="00B41423"/>
    <w:rsid w:val="00B41A92"/>
    <w:rsid w:val="00B41D84"/>
    <w:rsid w:val="00B41E18"/>
    <w:rsid w:val="00B41FBA"/>
    <w:rsid w:val="00B422DC"/>
    <w:rsid w:val="00B4250A"/>
    <w:rsid w:val="00B4298F"/>
    <w:rsid w:val="00B42A8F"/>
    <w:rsid w:val="00B43325"/>
    <w:rsid w:val="00B4413A"/>
    <w:rsid w:val="00B4437E"/>
    <w:rsid w:val="00B4537F"/>
    <w:rsid w:val="00B45B4F"/>
    <w:rsid w:val="00B45EC0"/>
    <w:rsid w:val="00B46E27"/>
    <w:rsid w:val="00B471B6"/>
    <w:rsid w:val="00B47B5A"/>
    <w:rsid w:val="00B501AF"/>
    <w:rsid w:val="00B50375"/>
    <w:rsid w:val="00B50426"/>
    <w:rsid w:val="00B50595"/>
    <w:rsid w:val="00B5113A"/>
    <w:rsid w:val="00B51358"/>
    <w:rsid w:val="00B51974"/>
    <w:rsid w:val="00B53983"/>
    <w:rsid w:val="00B54581"/>
    <w:rsid w:val="00B546AC"/>
    <w:rsid w:val="00B54709"/>
    <w:rsid w:val="00B54914"/>
    <w:rsid w:val="00B55654"/>
    <w:rsid w:val="00B5568E"/>
    <w:rsid w:val="00B55B7F"/>
    <w:rsid w:val="00B56219"/>
    <w:rsid w:val="00B562BD"/>
    <w:rsid w:val="00B5640A"/>
    <w:rsid w:val="00B564B4"/>
    <w:rsid w:val="00B5675B"/>
    <w:rsid w:val="00B56A31"/>
    <w:rsid w:val="00B56CD9"/>
    <w:rsid w:val="00B56F56"/>
    <w:rsid w:val="00B575F4"/>
    <w:rsid w:val="00B57822"/>
    <w:rsid w:val="00B57870"/>
    <w:rsid w:val="00B578BA"/>
    <w:rsid w:val="00B57A99"/>
    <w:rsid w:val="00B57EEF"/>
    <w:rsid w:val="00B61054"/>
    <w:rsid w:val="00B61459"/>
    <w:rsid w:val="00B61C06"/>
    <w:rsid w:val="00B62334"/>
    <w:rsid w:val="00B623E1"/>
    <w:rsid w:val="00B62556"/>
    <w:rsid w:val="00B62AF9"/>
    <w:rsid w:val="00B632BC"/>
    <w:rsid w:val="00B6368B"/>
    <w:rsid w:val="00B63B44"/>
    <w:rsid w:val="00B63D84"/>
    <w:rsid w:val="00B63E25"/>
    <w:rsid w:val="00B63FE7"/>
    <w:rsid w:val="00B64058"/>
    <w:rsid w:val="00B64069"/>
    <w:rsid w:val="00B643C1"/>
    <w:rsid w:val="00B64425"/>
    <w:rsid w:val="00B64535"/>
    <w:rsid w:val="00B6501F"/>
    <w:rsid w:val="00B655DC"/>
    <w:rsid w:val="00B6580F"/>
    <w:rsid w:val="00B664B6"/>
    <w:rsid w:val="00B66540"/>
    <w:rsid w:val="00B66647"/>
    <w:rsid w:val="00B66797"/>
    <w:rsid w:val="00B66828"/>
    <w:rsid w:val="00B66D4B"/>
    <w:rsid w:val="00B66E22"/>
    <w:rsid w:val="00B6795F"/>
    <w:rsid w:val="00B67B1E"/>
    <w:rsid w:val="00B67CAE"/>
    <w:rsid w:val="00B67DD1"/>
    <w:rsid w:val="00B703B3"/>
    <w:rsid w:val="00B710E1"/>
    <w:rsid w:val="00B7147F"/>
    <w:rsid w:val="00B71CFF"/>
    <w:rsid w:val="00B72C0A"/>
    <w:rsid w:val="00B72F2B"/>
    <w:rsid w:val="00B731CE"/>
    <w:rsid w:val="00B73A4C"/>
    <w:rsid w:val="00B73D9E"/>
    <w:rsid w:val="00B73E7F"/>
    <w:rsid w:val="00B745D7"/>
    <w:rsid w:val="00B745F5"/>
    <w:rsid w:val="00B7469C"/>
    <w:rsid w:val="00B74909"/>
    <w:rsid w:val="00B74F2E"/>
    <w:rsid w:val="00B75886"/>
    <w:rsid w:val="00B75906"/>
    <w:rsid w:val="00B76180"/>
    <w:rsid w:val="00B766D0"/>
    <w:rsid w:val="00B76AA1"/>
    <w:rsid w:val="00B76B3C"/>
    <w:rsid w:val="00B76E5D"/>
    <w:rsid w:val="00B772B3"/>
    <w:rsid w:val="00B77505"/>
    <w:rsid w:val="00B778E3"/>
    <w:rsid w:val="00B77D02"/>
    <w:rsid w:val="00B80311"/>
    <w:rsid w:val="00B8057B"/>
    <w:rsid w:val="00B80F50"/>
    <w:rsid w:val="00B811B5"/>
    <w:rsid w:val="00B814A1"/>
    <w:rsid w:val="00B819B5"/>
    <w:rsid w:val="00B81A1A"/>
    <w:rsid w:val="00B81BEE"/>
    <w:rsid w:val="00B81C28"/>
    <w:rsid w:val="00B81EE7"/>
    <w:rsid w:val="00B82456"/>
    <w:rsid w:val="00B82460"/>
    <w:rsid w:val="00B824E4"/>
    <w:rsid w:val="00B82694"/>
    <w:rsid w:val="00B832E1"/>
    <w:rsid w:val="00B83A12"/>
    <w:rsid w:val="00B83D48"/>
    <w:rsid w:val="00B83E2C"/>
    <w:rsid w:val="00B84011"/>
    <w:rsid w:val="00B84232"/>
    <w:rsid w:val="00B845D9"/>
    <w:rsid w:val="00B84C2E"/>
    <w:rsid w:val="00B854A8"/>
    <w:rsid w:val="00B85B53"/>
    <w:rsid w:val="00B85D0D"/>
    <w:rsid w:val="00B86144"/>
    <w:rsid w:val="00B861F1"/>
    <w:rsid w:val="00B869DA"/>
    <w:rsid w:val="00B86B70"/>
    <w:rsid w:val="00B87BA1"/>
    <w:rsid w:val="00B87CEB"/>
    <w:rsid w:val="00B90529"/>
    <w:rsid w:val="00B90BDB"/>
    <w:rsid w:val="00B918AD"/>
    <w:rsid w:val="00B91D8C"/>
    <w:rsid w:val="00B92678"/>
    <w:rsid w:val="00B92C44"/>
    <w:rsid w:val="00B92DD1"/>
    <w:rsid w:val="00B9323F"/>
    <w:rsid w:val="00B93292"/>
    <w:rsid w:val="00B935CD"/>
    <w:rsid w:val="00B93706"/>
    <w:rsid w:val="00B93ADB"/>
    <w:rsid w:val="00B93B11"/>
    <w:rsid w:val="00B93BAB"/>
    <w:rsid w:val="00B93F3A"/>
    <w:rsid w:val="00B940E4"/>
    <w:rsid w:val="00B945A8"/>
    <w:rsid w:val="00B947C7"/>
    <w:rsid w:val="00B94999"/>
    <w:rsid w:val="00B94EE3"/>
    <w:rsid w:val="00B95FA2"/>
    <w:rsid w:val="00B964AE"/>
    <w:rsid w:val="00B969B7"/>
    <w:rsid w:val="00B96E2C"/>
    <w:rsid w:val="00B971F5"/>
    <w:rsid w:val="00B97353"/>
    <w:rsid w:val="00B97466"/>
    <w:rsid w:val="00B9797D"/>
    <w:rsid w:val="00BA0259"/>
    <w:rsid w:val="00BA025A"/>
    <w:rsid w:val="00BA0949"/>
    <w:rsid w:val="00BA0E0C"/>
    <w:rsid w:val="00BA13EB"/>
    <w:rsid w:val="00BA1697"/>
    <w:rsid w:val="00BA1750"/>
    <w:rsid w:val="00BA17B6"/>
    <w:rsid w:val="00BA18DD"/>
    <w:rsid w:val="00BA1A5C"/>
    <w:rsid w:val="00BA2336"/>
    <w:rsid w:val="00BA23A3"/>
    <w:rsid w:val="00BA264F"/>
    <w:rsid w:val="00BA2BFD"/>
    <w:rsid w:val="00BA3044"/>
    <w:rsid w:val="00BA3ACB"/>
    <w:rsid w:val="00BA3E9C"/>
    <w:rsid w:val="00BA3F29"/>
    <w:rsid w:val="00BA41D6"/>
    <w:rsid w:val="00BA4EF6"/>
    <w:rsid w:val="00BA56A2"/>
    <w:rsid w:val="00BA6050"/>
    <w:rsid w:val="00BA615C"/>
    <w:rsid w:val="00BA65BD"/>
    <w:rsid w:val="00BA66FE"/>
    <w:rsid w:val="00BA6C66"/>
    <w:rsid w:val="00BA7126"/>
    <w:rsid w:val="00BA72BD"/>
    <w:rsid w:val="00BA792E"/>
    <w:rsid w:val="00BA7AD3"/>
    <w:rsid w:val="00BA7F2E"/>
    <w:rsid w:val="00BB010F"/>
    <w:rsid w:val="00BB035B"/>
    <w:rsid w:val="00BB067C"/>
    <w:rsid w:val="00BB06F4"/>
    <w:rsid w:val="00BB082E"/>
    <w:rsid w:val="00BB08A7"/>
    <w:rsid w:val="00BB0C24"/>
    <w:rsid w:val="00BB0C8E"/>
    <w:rsid w:val="00BB0CD2"/>
    <w:rsid w:val="00BB1811"/>
    <w:rsid w:val="00BB2E17"/>
    <w:rsid w:val="00BB37F7"/>
    <w:rsid w:val="00BB3AE2"/>
    <w:rsid w:val="00BB45DB"/>
    <w:rsid w:val="00BB4943"/>
    <w:rsid w:val="00BB498B"/>
    <w:rsid w:val="00BB4BBE"/>
    <w:rsid w:val="00BB4E1B"/>
    <w:rsid w:val="00BB5250"/>
    <w:rsid w:val="00BB562B"/>
    <w:rsid w:val="00BB5998"/>
    <w:rsid w:val="00BB6E1B"/>
    <w:rsid w:val="00BB732D"/>
    <w:rsid w:val="00BB7802"/>
    <w:rsid w:val="00BB7D73"/>
    <w:rsid w:val="00BC0483"/>
    <w:rsid w:val="00BC0508"/>
    <w:rsid w:val="00BC0549"/>
    <w:rsid w:val="00BC0729"/>
    <w:rsid w:val="00BC074D"/>
    <w:rsid w:val="00BC0E25"/>
    <w:rsid w:val="00BC1025"/>
    <w:rsid w:val="00BC1676"/>
    <w:rsid w:val="00BC19D9"/>
    <w:rsid w:val="00BC1A14"/>
    <w:rsid w:val="00BC2192"/>
    <w:rsid w:val="00BC2B06"/>
    <w:rsid w:val="00BC2C17"/>
    <w:rsid w:val="00BC3C0A"/>
    <w:rsid w:val="00BC4D7A"/>
    <w:rsid w:val="00BC503B"/>
    <w:rsid w:val="00BC55CB"/>
    <w:rsid w:val="00BC560A"/>
    <w:rsid w:val="00BC59A7"/>
    <w:rsid w:val="00BC6607"/>
    <w:rsid w:val="00BC66BD"/>
    <w:rsid w:val="00BC6BBA"/>
    <w:rsid w:val="00BC6D53"/>
    <w:rsid w:val="00BC756A"/>
    <w:rsid w:val="00BD0309"/>
    <w:rsid w:val="00BD03F1"/>
    <w:rsid w:val="00BD05AC"/>
    <w:rsid w:val="00BD069B"/>
    <w:rsid w:val="00BD0959"/>
    <w:rsid w:val="00BD0BAE"/>
    <w:rsid w:val="00BD0D23"/>
    <w:rsid w:val="00BD10E8"/>
    <w:rsid w:val="00BD1408"/>
    <w:rsid w:val="00BD1AEA"/>
    <w:rsid w:val="00BD1C72"/>
    <w:rsid w:val="00BD20D3"/>
    <w:rsid w:val="00BD259C"/>
    <w:rsid w:val="00BD27EF"/>
    <w:rsid w:val="00BD2C22"/>
    <w:rsid w:val="00BD2E08"/>
    <w:rsid w:val="00BD31E5"/>
    <w:rsid w:val="00BD321B"/>
    <w:rsid w:val="00BD34FD"/>
    <w:rsid w:val="00BD365C"/>
    <w:rsid w:val="00BD3922"/>
    <w:rsid w:val="00BD39CF"/>
    <w:rsid w:val="00BD3F94"/>
    <w:rsid w:val="00BD409C"/>
    <w:rsid w:val="00BD43DB"/>
    <w:rsid w:val="00BD4803"/>
    <w:rsid w:val="00BD4A57"/>
    <w:rsid w:val="00BD51BD"/>
    <w:rsid w:val="00BD51DF"/>
    <w:rsid w:val="00BD51F3"/>
    <w:rsid w:val="00BD52F0"/>
    <w:rsid w:val="00BD5362"/>
    <w:rsid w:val="00BD5424"/>
    <w:rsid w:val="00BD5C64"/>
    <w:rsid w:val="00BD6038"/>
    <w:rsid w:val="00BD65A7"/>
    <w:rsid w:val="00BD65BD"/>
    <w:rsid w:val="00BD6CEF"/>
    <w:rsid w:val="00BD73F6"/>
    <w:rsid w:val="00BD7767"/>
    <w:rsid w:val="00BD7D8E"/>
    <w:rsid w:val="00BE003B"/>
    <w:rsid w:val="00BE0411"/>
    <w:rsid w:val="00BE0AA1"/>
    <w:rsid w:val="00BE0D81"/>
    <w:rsid w:val="00BE129B"/>
    <w:rsid w:val="00BE16D7"/>
    <w:rsid w:val="00BE1927"/>
    <w:rsid w:val="00BE1979"/>
    <w:rsid w:val="00BE1A0C"/>
    <w:rsid w:val="00BE1A6B"/>
    <w:rsid w:val="00BE1C2F"/>
    <w:rsid w:val="00BE2109"/>
    <w:rsid w:val="00BE2619"/>
    <w:rsid w:val="00BE2674"/>
    <w:rsid w:val="00BE2DDF"/>
    <w:rsid w:val="00BE2FD7"/>
    <w:rsid w:val="00BE380C"/>
    <w:rsid w:val="00BE3BA7"/>
    <w:rsid w:val="00BE40E2"/>
    <w:rsid w:val="00BE447E"/>
    <w:rsid w:val="00BE4D20"/>
    <w:rsid w:val="00BE4F71"/>
    <w:rsid w:val="00BE582D"/>
    <w:rsid w:val="00BE625F"/>
    <w:rsid w:val="00BE6639"/>
    <w:rsid w:val="00BE6A7D"/>
    <w:rsid w:val="00BE7036"/>
    <w:rsid w:val="00BE70CA"/>
    <w:rsid w:val="00BE71EF"/>
    <w:rsid w:val="00BE7258"/>
    <w:rsid w:val="00BE777C"/>
    <w:rsid w:val="00BE7C21"/>
    <w:rsid w:val="00BF017F"/>
    <w:rsid w:val="00BF041A"/>
    <w:rsid w:val="00BF06DC"/>
    <w:rsid w:val="00BF080C"/>
    <w:rsid w:val="00BF126F"/>
    <w:rsid w:val="00BF1E21"/>
    <w:rsid w:val="00BF212B"/>
    <w:rsid w:val="00BF22F1"/>
    <w:rsid w:val="00BF2606"/>
    <w:rsid w:val="00BF2A8D"/>
    <w:rsid w:val="00BF30AC"/>
    <w:rsid w:val="00BF33BB"/>
    <w:rsid w:val="00BF36A4"/>
    <w:rsid w:val="00BF38F0"/>
    <w:rsid w:val="00BF3A59"/>
    <w:rsid w:val="00BF3FE5"/>
    <w:rsid w:val="00BF4916"/>
    <w:rsid w:val="00BF4A1B"/>
    <w:rsid w:val="00BF5670"/>
    <w:rsid w:val="00BF5804"/>
    <w:rsid w:val="00BF5988"/>
    <w:rsid w:val="00BF5CBF"/>
    <w:rsid w:val="00BF63D9"/>
    <w:rsid w:val="00BF6F59"/>
    <w:rsid w:val="00BF7CF6"/>
    <w:rsid w:val="00C00575"/>
    <w:rsid w:val="00C00B2E"/>
    <w:rsid w:val="00C02BC3"/>
    <w:rsid w:val="00C02D7B"/>
    <w:rsid w:val="00C03003"/>
    <w:rsid w:val="00C0359F"/>
    <w:rsid w:val="00C035B0"/>
    <w:rsid w:val="00C036C7"/>
    <w:rsid w:val="00C04508"/>
    <w:rsid w:val="00C04856"/>
    <w:rsid w:val="00C04984"/>
    <w:rsid w:val="00C049DE"/>
    <w:rsid w:val="00C04C69"/>
    <w:rsid w:val="00C050C8"/>
    <w:rsid w:val="00C0538B"/>
    <w:rsid w:val="00C05461"/>
    <w:rsid w:val="00C05B9F"/>
    <w:rsid w:val="00C05CE6"/>
    <w:rsid w:val="00C05E28"/>
    <w:rsid w:val="00C05E69"/>
    <w:rsid w:val="00C05FEE"/>
    <w:rsid w:val="00C06D7A"/>
    <w:rsid w:val="00C06F68"/>
    <w:rsid w:val="00C072EA"/>
    <w:rsid w:val="00C07585"/>
    <w:rsid w:val="00C07CD0"/>
    <w:rsid w:val="00C07DB2"/>
    <w:rsid w:val="00C07E49"/>
    <w:rsid w:val="00C1021E"/>
    <w:rsid w:val="00C10739"/>
    <w:rsid w:val="00C10E9B"/>
    <w:rsid w:val="00C11047"/>
    <w:rsid w:val="00C11375"/>
    <w:rsid w:val="00C11828"/>
    <w:rsid w:val="00C11D8B"/>
    <w:rsid w:val="00C11DBF"/>
    <w:rsid w:val="00C12894"/>
    <w:rsid w:val="00C12BC1"/>
    <w:rsid w:val="00C12DD5"/>
    <w:rsid w:val="00C1308A"/>
    <w:rsid w:val="00C13996"/>
    <w:rsid w:val="00C13B3A"/>
    <w:rsid w:val="00C13FFB"/>
    <w:rsid w:val="00C14099"/>
    <w:rsid w:val="00C146EB"/>
    <w:rsid w:val="00C147FB"/>
    <w:rsid w:val="00C157FA"/>
    <w:rsid w:val="00C15A7F"/>
    <w:rsid w:val="00C15C02"/>
    <w:rsid w:val="00C15DEE"/>
    <w:rsid w:val="00C15EC5"/>
    <w:rsid w:val="00C1650D"/>
    <w:rsid w:val="00C16D1F"/>
    <w:rsid w:val="00C16E5A"/>
    <w:rsid w:val="00C16E7B"/>
    <w:rsid w:val="00C1777D"/>
    <w:rsid w:val="00C17B21"/>
    <w:rsid w:val="00C17E44"/>
    <w:rsid w:val="00C205E9"/>
    <w:rsid w:val="00C20768"/>
    <w:rsid w:val="00C208DA"/>
    <w:rsid w:val="00C209D3"/>
    <w:rsid w:val="00C20FD1"/>
    <w:rsid w:val="00C210A4"/>
    <w:rsid w:val="00C210B8"/>
    <w:rsid w:val="00C212BB"/>
    <w:rsid w:val="00C215F3"/>
    <w:rsid w:val="00C21731"/>
    <w:rsid w:val="00C21B34"/>
    <w:rsid w:val="00C21B40"/>
    <w:rsid w:val="00C21DB7"/>
    <w:rsid w:val="00C2206D"/>
    <w:rsid w:val="00C222B9"/>
    <w:rsid w:val="00C223F4"/>
    <w:rsid w:val="00C22731"/>
    <w:rsid w:val="00C22FD0"/>
    <w:rsid w:val="00C2334E"/>
    <w:rsid w:val="00C23450"/>
    <w:rsid w:val="00C24353"/>
    <w:rsid w:val="00C249DF"/>
    <w:rsid w:val="00C24CED"/>
    <w:rsid w:val="00C24FE3"/>
    <w:rsid w:val="00C252B3"/>
    <w:rsid w:val="00C25395"/>
    <w:rsid w:val="00C25564"/>
    <w:rsid w:val="00C256D0"/>
    <w:rsid w:val="00C25867"/>
    <w:rsid w:val="00C25AC7"/>
    <w:rsid w:val="00C26310"/>
    <w:rsid w:val="00C265E7"/>
    <w:rsid w:val="00C266DD"/>
    <w:rsid w:val="00C269CB"/>
    <w:rsid w:val="00C26A10"/>
    <w:rsid w:val="00C26EF7"/>
    <w:rsid w:val="00C26FCF"/>
    <w:rsid w:val="00C27442"/>
    <w:rsid w:val="00C27E76"/>
    <w:rsid w:val="00C30AB5"/>
    <w:rsid w:val="00C30CF1"/>
    <w:rsid w:val="00C3148E"/>
    <w:rsid w:val="00C3170A"/>
    <w:rsid w:val="00C31972"/>
    <w:rsid w:val="00C31D58"/>
    <w:rsid w:val="00C32D3A"/>
    <w:rsid w:val="00C32FAF"/>
    <w:rsid w:val="00C331D5"/>
    <w:rsid w:val="00C331E9"/>
    <w:rsid w:val="00C333DE"/>
    <w:rsid w:val="00C3363A"/>
    <w:rsid w:val="00C33994"/>
    <w:rsid w:val="00C33A92"/>
    <w:rsid w:val="00C33D3F"/>
    <w:rsid w:val="00C3467F"/>
    <w:rsid w:val="00C3476D"/>
    <w:rsid w:val="00C34FF9"/>
    <w:rsid w:val="00C35055"/>
    <w:rsid w:val="00C3563B"/>
    <w:rsid w:val="00C36102"/>
    <w:rsid w:val="00C361EB"/>
    <w:rsid w:val="00C365C2"/>
    <w:rsid w:val="00C368B4"/>
    <w:rsid w:val="00C36A14"/>
    <w:rsid w:val="00C36E60"/>
    <w:rsid w:val="00C37423"/>
    <w:rsid w:val="00C3768E"/>
    <w:rsid w:val="00C3797E"/>
    <w:rsid w:val="00C379FD"/>
    <w:rsid w:val="00C37A49"/>
    <w:rsid w:val="00C37BF2"/>
    <w:rsid w:val="00C40508"/>
    <w:rsid w:val="00C40589"/>
    <w:rsid w:val="00C40594"/>
    <w:rsid w:val="00C40AC9"/>
    <w:rsid w:val="00C40DB7"/>
    <w:rsid w:val="00C4229B"/>
    <w:rsid w:val="00C4261C"/>
    <w:rsid w:val="00C42637"/>
    <w:rsid w:val="00C426BA"/>
    <w:rsid w:val="00C4277C"/>
    <w:rsid w:val="00C429D1"/>
    <w:rsid w:val="00C42C94"/>
    <w:rsid w:val="00C42D0F"/>
    <w:rsid w:val="00C42E50"/>
    <w:rsid w:val="00C4372C"/>
    <w:rsid w:val="00C438F3"/>
    <w:rsid w:val="00C43AF7"/>
    <w:rsid w:val="00C4419B"/>
    <w:rsid w:val="00C447EB"/>
    <w:rsid w:val="00C44B41"/>
    <w:rsid w:val="00C44C96"/>
    <w:rsid w:val="00C44D0E"/>
    <w:rsid w:val="00C45475"/>
    <w:rsid w:val="00C45B54"/>
    <w:rsid w:val="00C45C39"/>
    <w:rsid w:val="00C464D8"/>
    <w:rsid w:val="00C46BF0"/>
    <w:rsid w:val="00C46F64"/>
    <w:rsid w:val="00C47B25"/>
    <w:rsid w:val="00C502A2"/>
    <w:rsid w:val="00C5030C"/>
    <w:rsid w:val="00C50382"/>
    <w:rsid w:val="00C504E9"/>
    <w:rsid w:val="00C508C3"/>
    <w:rsid w:val="00C50C99"/>
    <w:rsid w:val="00C5132D"/>
    <w:rsid w:val="00C514D8"/>
    <w:rsid w:val="00C51986"/>
    <w:rsid w:val="00C51BA1"/>
    <w:rsid w:val="00C52401"/>
    <w:rsid w:val="00C53A7B"/>
    <w:rsid w:val="00C53AFB"/>
    <w:rsid w:val="00C53B61"/>
    <w:rsid w:val="00C53C2D"/>
    <w:rsid w:val="00C53CDB"/>
    <w:rsid w:val="00C547D9"/>
    <w:rsid w:val="00C54D63"/>
    <w:rsid w:val="00C55267"/>
    <w:rsid w:val="00C55284"/>
    <w:rsid w:val="00C552A4"/>
    <w:rsid w:val="00C552C8"/>
    <w:rsid w:val="00C553D5"/>
    <w:rsid w:val="00C555EE"/>
    <w:rsid w:val="00C558C7"/>
    <w:rsid w:val="00C55A37"/>
    <w:rsid w:val="00C55B0B"/>
    <w:rsid w:val="00C55D4B"/>
    <w:rsid w:val="00C567ED"/>
    <w:rsid w:val="00C56BC7"/>
    <w:rsid w:val="00C57379"/>
    <w:rsid w:val="00C57912"/>
    <w:rsid w:val="00C6068E"/>
    <w:rsid w:val="00C606F8"/>
    <w:rsid w:val="00C60867"/>
    <w:rsid w:val="00C60B5A"/>
    <w:rsid w:val="00C60F1B"/>
    <w:rsid w:val="00C61288"/>
    <w:rsid w:val="00C61468"/>
    <w:rsid w:val="00C61BDA"/>
    <w:rsid w:val="00C62275"/>
    <w:rsid w:val="00C62445"/>
    <w:rsid w:val="00C62A8A"/>
    <w:rsid w:val="00C62AB5"/>
    <w:rsid w:val="00C62C79"/>
    <w:rsid w:val="00C62E3B"/>
    <w:rsid w:val="00C632FD"/>
    <w:rsid w:val="00C63398"/>
    <w:rsid w:val="00C63F5E"/>
    <w:rsid w:val="00C64376"/>
    <w:rsid w:val="00C6480E"/>
    <w:rsid w:val="00C64B1F"/>
    <w:rsid w:val="00C64B72"/>
    <w:rsid w:val="00C64D7B"/>
    <w:rsid w:val="00C654E1"/>
    <w:rsid w:val="00C65A44"/>
    <w:rsid w:val="00C65E4A"/>
    <w:rsid w:val="00C6604A"/>
    <w:rsid w:val="00C665B1"/>
    <w:rsid w:val="00C665EA"/>
    <w:rsid w:val="00C66753"/>
    <w:rsid w:val="00C668D7"/>
    <w:rsid w:val="00C6699E"/>
    <w:rsid w:val="00C669E6"/>
    <w:rsid w:val="00C66A2D"/>
    <w:rsid w:val="00C66FCA"/>
    <w:rsid w:val="00C6712F"/>
    <w:rsid w:val="00C6727A"/>
    <w:rsid w:val="00C67AC0"/>
    <w:rsid w:val="00C67EC7"/>
    <w:rsid w:val="00C70050"/>
    <w:rsid w:val="00C70799"/>
    <w:rsid w:val="00C7083E"/>
    <w:rsid w:val="00C7098A"/>
    <w:rsid w:val="00C7098C"/>
    <w:rsid w:val="00C70A60"/>
    <w:rsid w:val="00C71878"/>
    <w:rsid w:val="00C718AE"/>
    <w:rsid w:val="00C719A8"/>
    <w:rsid w:val="00C71C39"/>
    <w:rsid w:val="00C71DAF"/>
    <w:rsid w:val="00C71FA7"/>
    <w:rsid w:val="00C72437"/>
    <w:rsid w:val="00C72909"/>
    <w:rsid w:val="00C72E60"/>
    <w:rsid w:val="00C73340"/>
    <w:rsid w:val="00C734A0"/>
    <w:rsid w:val="00C736C0"/>
    <w:rsid w:val="00C73AD9"/>
    <w:rsid w:val="00C73B7F"/>
    <w:rsid w:val="00C73D4D"/>
    <w:rsid w:val="00C73DB0"/>
    <w:rsid w:val="00C7402D"/>
    <w:rsid w:val="00C74159"/>
    <w:rsid w:val="00C744F4"/>
    <w:rsid w:val="00C745F4"/>
    <w:rsid w:val="00C749EA"/>
    <w:rsid w:val="00C74EA7"/>
    <w:rsid w:val="00C75003"/>
    <w:rsid w:val="00C75148"/>
    <w:rsid w:val="00C755F4"/>
    <w:rsid w:val="00C75F8E"/>
    <w:rsid w:val="00C763EA"/>
    <w:rsid w:val="00C764E7"/>
    <w:rsid w:val="00C7689C"/>
    <w:rsid w:val="00C76CF8"/>
    <w:rsid w:val="00C76FFD"/>
    <w:rsid w:val="00C77532"/>
    <w:rsid w:val="00C77614"/>
    <w:rsid w:val="00C779B6"/>
    <w:rsid w:val="00C77CD8"/>
    <w:rsid w:val="00C8008C"/>
    <w:rsid w:val="00C80574"/>
    <w:rsid w:val="00C808E1"/>
    <w:rsid w:val="00C808E2"/>
    <w:rsid w:val="00C80C19"/>
    <w:rsid w:val="00C815A5"/>
    <w:rsid w:val="00C8194D"/>
    <w:rsid w:val="00C827CB"/>
    <w:rsid w:val="00C828A4"/>
    <w:rsid w:val="00C82BFB"/>
    <w:rsid w:val="00C82C90"/>
    <w:rsid w:val="00C82FBA"/>
    <w:rsid w:val="00C83679"/>
    <w:rsid w:val="00C83C02"/>
    <w:rsid w:val="00C84E9D"/>
    <w:rsid w:val="00C850E7"/>
    <w:rsid w:val="00C86362"/>
    <w:rsid w:val="00C8666B"/>
    <w:rsid w:val="00C866A4"/>
    <w:rsid w:val="00C8696A"/>
    <w:rsid w:val="00C875DC"/>
    <w:rsid w:val="00C87690"/>
    <w:rsid w:val="00C879D2"/>
    <w:rsid w:val="00C905A3"/>
    <w:rsid w:val="00C906E1"/>
    <w:rsid w:val="00C90CBA"/>
    <w:rsid w:val="00C90F3C"/>
    <w:rsid w:val="00C9120D"/>
    <w:rsid w:val="00C919AE"/>
    <w:rsid w:val="00C92088"/>
    <w:rsid w:val="00C926DA"/>
    <w:rsid w:val="00C92D65"/>
    <w:rsid w:val="00C93318"/>
    <w:rsid w:val="00C93645"/>
    <w:rsid w:val="00C937A8"/>
    <w:rsid w:val="00C937FC"/>
    <w:rsid w:val="00C93A8A"/>
    <w:rsid w:val="00C94108"/>
    <w:rsid w:val="00C942D9"/>
    <w:rsid w:val="00C9439A"/>
    <w:rsid w:val="00C9496D"/>
    <w:rsid w:val="00C94ADC"/>
    <w:rsid w:val="00C94FF0"/>
    <w:rsid w:val="00C9536E"/>
    <w:rsid w:val="00C95557"/>
    <w:rsid w:val="00C95667"/>
    <w:rsid w:val="00C9587F"/>
    <w:rsid w:val="00C95E7F"/>
    <w:rsid w:val="00C963FC"/>
    <w:rsid w:val="00C96849"/>
    <w:rsid w:val="00C96A33"/>
    <w:rsid w:val="00C97582"/>
    <w:rsid w:val="00C977F0"/>
    <w:rsid w:val="00C97AD6"/>
    <w:rsid w:val="00C97C45"/>
    <w:rsid w:val="00C97D88"/>
    <w:rsid w:val="00C97D8B"/>
    <w:rsid w:val="00CA038A"/>
    <w:rsid w:val="00CA06E1"/>
    <w:rsid w:val="00CA0FA2"/>
    <w:rsid w:val="00CA1DBE"/>
    <w:rsid w:val="00CA22BE"/>
    <w:rsid w:val="00CA25C0"/>
    <w:rsid w:val="00CA2ACC"/>
    <w:rsid w:val="00CA2FB6"/>
    <w:rsid w:val="00CA33A0"/>
    <w:rsid w:val="00CA35BE"/>
    <w:rsid w:val="00CA4BC4"/>
    <w:rsid w:val="00CA51BF"/>
    <w:rsid w:val="00CA534F"/>
    <w:rsid w:val="00CA5361"/>
    <w:rsid w:val="00CA5597"/>
    <w:rsid w:val="00CA57C1"/>
    <w:rsid w:val="00CA5920"/>
    <w:rsid w:val="00CA5E1F"/>
    <w:rsid w:val="00CA653A"/>
    <w:rsid w:val="00CA69F9"/>
    <w:rsid w:val="00CA6B4B"/>
    <w:rsid w:val="00CA728D"/>
    <w:rsid w:val="00CA733A"/>
    <w:rsid w:val="00CA785D"/>
    <w:rsid w:val="00CA78B1"/>
    <w:rsid w:val="00CB0111"/>
    <w:rsid w:val="00CB042F"/>
    <w:rsid w:val="00CB0918"/>
    <w:rsid w:val="00CB0A1B"/>
    <w:rsid w:val="00CB0DD4"/>
    <w:rsid w:val="00CB1EEF"/>
    <w:rsid w:val="00CB2302"/>
    <w:rsid w:val="00CB2464"/>
    <w:rsid w:val="00CB24A3"/>
    <w:rsid w:val="00CB2583"/>
    <w:rsid w:val="00CB2B6F"/>
    <w:rsid w:val="00CB2F4D"/>
    <w:rsid w:val="00CB2FF7"/>
    <w:rsid w:val="00CB305C"/>
    <w:rsid w:val="00CB3557"/>
    <w:rsid w:val="00CB3638"/>
    <w:rsid w:val="00CB402C"/>
    <w:rsid w:val="00CB4AE8"/>
    <w:rsid w:val="00CB4E0C"/>
    <w:rsid w:val="00CB4EE9"/>
    <w:rsid w:val="00CB5519"/>
    <w:rsid w:val="00CB5CD2"/>
    <w:rsid w:val="00CB5EEE"/>
    <w:rsid w:val="00CB61A7"/>
    <w:rsid w:val="00CB6C59"/>
    <w:rsid w:val="00CB7004"/>
    <w:rsid w:val="00CB70B3"/>
    <w:rsid w:val="00CB72E8"/>
    <w:rsid w:val="00CB732A"/>
    <w:rsid w:val="00CB73A7"/>
    <w:rsid w:val="00CB7A44"/>
    <w:rsid w:val="00CC0059"/>
    <w:rsid w:val="00CC00A3"/>
    <w:rsid w:val="00CC02B6"/>
    <w:rsid w:val="00CC03C4"/>
    <w:rsid w:val="00CC052B"/>
    <w:rsid w:val="00CC0AD1"/>
    <w:rsid w:val="00CC0B00"/>
    <w:rsid w:val="00CC0B67"/>
    <w:rsid w:val="00CC0BFE"/>
    <w:rsid w:val="00CC0D6F"/>
    <w:rsid w:val="00CC116A"/>
    <w:rsid w:val="00CC1FA5"/>
    <w:rsid w:val="00CC24A6"/>
    <w:rsid w:val="00CC2AD7"/>
    <w:rsid w:val="00CC2F87"/>
    <w:rsid w:val="00CC321F"/>
    <w:rsid w:val="00CC37D4"/>
    <w:rsid w:val="00CC4387"/>
    <w:rsid w:val="00CC460C"/>
    <w:rsid w:val="00CC47E3"/>
    <w:rsid w:val="00CC5314"/>
    <w:rsid w:val="00CC531B"/>
    <w:rsid w:val="00CC549B"/>
    <w:rsid w:val="00CC57EF"/>
    <w:rsid w:val="00CC5BF6"/>
    <w:rsid w:val="00CC5EF0"/>
    <w:rsid w:val="00CC63AA"/>
    <w:rsid w:val="00CC665E"/>
    <w:rsid w:val="00CC6B90"/>
    <w:rsid w:val="00CC6FA5"/>
    <w:rsid w:val="00CC75E9"/>
    <w:rsid w:val="00CC7DF7"/>
    <w:rsid w:val="00CD02C7"/>
    <w:rsid w:val="00CD0A4B"/>
    <w:rsid w:val="00CD0AF3"/>
    <w:rsid w:val="00CD1180"/>
    <w:rsid w:val="00CD19E4"/>
    <w:rsid w:val="00CD1ADA"/>
    <w:rsid w:val="00CD20C4"/>
    <w:rsid w:val="00CD2142"/>
    <w:rsid w:val="00CD23A5"/>
    <w:rsid w:val="00CD23EC"/>
    <w:rsid w:val="00CD25DA"/>
    <w:rsid w:val="00CD275E"/>
    <w:rsid w:val="00CD2860"/>
    <w:rsid w:val="00CD2E50"/>
    <w:rsid w:val="00CD3C4B"/>
    <w:rsid w:val="00CD3C71"/>
    <w:rsid w:val="00CD3DFF"/>
    <w:rsid w:val="00CD3F32"/>
    <w:rsid w:val="00CD43E4"/>
    <w:rsid w:val="00CD4C90"/>
    <w:rsid w:val="00CD567A"/>
    <w:rsid w:val="00CD5B96"/>
    <w:rsid w:val="00CD62F8"/>
    <w:rsid w:val="00CD6B42"/>
    <w:rsid w:val="00CD6ED6"/>
    <w:rsid w:val="00CD7174"/>
    <w:rsid w:val="00CD732E"/>
    <w:rsid w:val="00CD7DF8"/>
    <w:rsid w:val="00CD7F55"/>
    <w:rsid w:val="00CE08CF"/>
    <w:rsid w:val="00CE0B02"/>
    <w:rsid w:val="00CE187C"/>
    <w:rsid w:val="00CE251B"/>
    <w:rsid w:val="00CE2614"/>
    <w:rsid w:val="00CE2AEF"/>
    <w:rsid w:val="00CE2C7A"/>
    <w:rsid w:val="00CE3153"/>
    <w:rsid w:val="00CE391B"/>
    <w:rsid w:val="00CE438A"/>
    <w:rsid w:val="00CE4599"/>
    <w:rsid w:val="00CE45E3"/>
    <w:rsid w:val="00CE473E"/>
    <w:rsid w:val="00CE49B8"/>
    <w:rsid w:val="00CE5533"/>
    <w:rsid w:val="00CE553C"/>
    <w:rsid w:val="00CE5746"/>
    <w:rsid w:val="00CE591D"/>
    <w:rsid w:val="00CE659A"/>
    <w:rsid w:val="00CE6644"/>
    <w:rsid w:val="00CE66F1"/>
    <w:rsid w:val="00CE6BF2"/>
    <w:rsid w:val="00CE6F4F"/>
    <w:rsid w:val="00CE7119"/>
    <w:rsid w:val="00CE769D"/>
    <w:rsid w:val="00CE770F"/>
    <w:rsid w:val="00CE77CE"/>
    <w:rsid w:val="00CE78F6"/>
    <w:rsid w:val="00CF04A3"/>
    <w:rsid w:val="00CF05A4"/>
    <w:rsid w:val="00CF0715"/>
    <w:rsid w:val="00CF0768"/>
    <w:rsid w:val="00CF09D0"/>
    <w:rsid w:val="00CF0A0A"/>
    <w:rsid w:val="00CF0EC0"/>
    <w:rsid w:val="00CF11FE"/>
    <w:rsid w:val="00CF1324"/>
    <w:rsid w:val="00CF140A"/>
    <w:rsid w:val="00CF1D4C"/>
    <w:rsid w:val="00CF1E98"/>
    <w:rsid w:val="00CF1FD0"/>
    <w:rsid w:val="00CF20BE"/>
    <w:rsid w:val="00CF21D0"/>
    <w:rsid w:val="00CF2388"/>
    <w:rsid w:val="00CF2418"/>
    <w:rsid w:val="00CF2597"/>
    <w:rsid w:val="00CF25CF"/>
    <w:rsid w:val="00CF2824"/>
    <w:rsid w:val="00CF396E"/>
    <w:rsid w:val="00CF3CD9"/>
    <w:rsid w:val="00CF4616"/>
    <w:rsid w:val="00CF4788"/>
    <w:rsid w:val="00CF49DC"/>
    <w:rsid w:val="00CF5044"/>
    <w:rsid w:val="00CF560B"/>
    <w:rsid w:val="00CF6051"/>
    <w:rsid w:val="00CF736E"/>
    <w:rsid w:val="00CF7389"/>
    <w:rsid w:val="00CF75B9"/>
    <w:rsid w:val="00CF760E"/>
    <w:rsid w:val="00CF77B7"/>
    <w:rsid w:val="00D00530"/>
    <w:rsid w:val="00D00984"/>
    <w:rsid w:val="00D00C5B"/>
    <w:rsid w:val="00D00F69"/>
    <w:rsid w:val="00D01399"/>
    <w:rsid w:val="00D01710"/>
    <w:rsid w:val="00D01DAF"/>
    <w:rsid w:val="00D020C8"/>
    <w:rsid w:val="00D02602"/>
    <w:rsid w:val="00D027AD"/>
    <w:rsid w:val="00D027DB"/>
    <w:rsid w:val="00D029DC"/>
    <w:rsid w:val="00D02CF3"/>
    <w:rsid w:val="00D030D6"/>
    <w:rsid w:val="00D033FA"/>
    <w:rsid w:val="00D03D01"/>
    <w:rsid w:val="00D047A8"/>
    <w:rsid w:val="00D04E3B"/>
    <w:rsid w:val="00D05394"/>
    <w:rsid w:val="00D06598"/>
    <w:rsid w:val="00D06651"/>
    <w:rsid w:val="00D06B1C"/>
    <w:rsid w:val="00D0759F"/>
    <w:rsid w:val="00D07C40"/>
    <w:rsid w:val="00D07EEE"/>
    <w:rsid w:val="00D103EE"/>
    <w:rsid w:val="00D107EB"/>
    <w:rsid w:val="00D10886"/>
    <w:rsid w:val="00D11727"/>
    <w:rsid w:val="00D11BD6"/>
    <w:rsid w:val="00D11E08"/>
    <w:rsid w:val="00D11E58"/>
    <w:rsid w:val="00D12074"/>
    <w:rsid w:val="00D1228F"/>
    <w:rsid w:val="00D12CD5"/>
    <w:rsid w:val="00D131E0"/>
    <w:rsid w:val="00D13439"/>
    <w:rsid w:val="00D13789"/>
    <w:rsid w:val="00D138B2"/>
    <w:rsid w:val="00D13ABA"/>
    <w:rsid w:val="00D13BFD"/>
    <w:rsid w:val="00D13C9A"/>
    <w:rsid w:val="00D13EEC"/>
    <w:rsid w:val="00D1420A"/>
    <w:rsid w:val="00D142B3"/>
    <w:rsid w:val="00D14737"/>
    <w:rsid w:val="00D1488F"/>
    <w:rsid w:val="00D1493B"/>
    <w:rsid w:val="00D14AED"/>
    <w:rsid w:val="00D14B46"/>
    <w:rsid w:val="00D15213"/>
    <w:rsid w:val="00D15547"/>
    <w:rsid w:val="00D15D6D"/>
    <w:rsid w:val="00D16570"/>
    <w:rsid w:val="00D171D0"/>
    <w:rsid w:val="00D17B7C"/>
    <w:rsid w:val="00D17CAA"/>
    <w:rsid w:val="00D17E16"/>
    <w:rsid w:val="00D17FCA"/>
    <w:rsid w:val="00D20553"/>
    <w:rsid w:val="00D20B4A"/>
    <w:rsid w:val="00D2163A"/>
    <w:rsid w:val="00D2172B"/>
    <w:rsid w:val="00D21B57"/>
    <w:rsid w:val="00D21C66"/>
    <w:rsid w:val="00D21E63"/>
    <w:rsid w:val="00D21EB1"/>
    <w:rsid w:val="00D21F21"/>
    <w:rsid w:val="00D221C3"/>
    <w:rsid w:val="00D222F1"/>
    <w:rsid w:val="00D22BF9"/>
    <w:rsid w:val="00D2325B"/>
    <w:rsid w:val="00D23BA9"/>
    <w:rsid w:val="00D23DCE"/>
    <w:rsid w:val="00D23E7A"/>
    <w:rsid w:val="00D24749"/>
    <w:rsid w:val="00D24E08"/>
    <w:rsid w:val="00D25304"/>
    <w:rsid w:val="00D2564E"/>
    <w:rsid w:val="00D257E4"/>
    <w:rsid w:val="00D26115"/>
    <w:rsid w:val="00D2643D"/>
    <w:rsid w:val="00D26602"/>
    <w:rsid w:val="00D26D10"/>
    <w:rsid w:val="00D26E5C"/>
    <w:rsid w:val="00D2737D"/>
    <w:rsid w:val="00D27488"/>
    <w:rsid w:val="00D275A7"/>
    <w:rsid w:val="00D27A56"/>
    <w:rsid w:val="00D27CB2"/>
    <w:rsid w:val="00D308FA"/>
    <w:rsid w:val="00D30ACC"/>
    <w:rsid w:val="00D30D32"/>
    <w:rsid w:val="00D31124"/>
    <w:rsid w:val="00D31500"/>
    <w:rsid w:val="00D31820"/>
    <w:rsid w:val="00D32128"/>
    <w:rsid w:val="00D32BB1"/>
    <w:rsid w:val="00D32FA1"/>
    <w:rsid w:val="00D33927"/>
    <w:rsid w:val="00D33BA7"/>
    <w:rsid w:val="00D344E9"/>
    <w:rsid w:val="00D34634"/>
    <w:rsid w:val="00D34E59"/>
    <w:rsid w:val="00D3540A"/>
    <w:rsid w:val="00D35811"/>
    <w:rsid w:val="00D35976"/>
    <w:rsid w:val="00D35B27"/>
    <w:rsid w:val="00D35CD8"/>
    <w:rsid w:val="00D36047"/>
    <w:rsid w:val="00D362A3"/>
    <w:rsid w:val="00D364FC"/>
    <w:rsid w:val="00D36957"/>
    <w:rsid w:val="00D36B92"/>
    <w:rsid w:val="00D36DF5"/>
    <w:rsid w:val="00D3716C"/>
    <w:rsid w:val="00D37480"/>
    <w:rsid w:val="00D37C79"/>
    <w:rsid w:val="00D37D92"/>
    <w:rsid w:val="00D37DEB"/>
    <w:rsid w:val="00D37F43"/>
    <w:rsid w:val="00D37F63"/>
    <w:rsid w:val="00D4040F"/>
    <w:rsid w:val="00D40628"/>
    <w:rsid w:val="00D40BF9"/>
    <w:rsid w:val="00D40C80"/>
    <w:rsid w:val="00D410D4"/>
    <w:rsid w:val="00D41C9B"/>
    <w:rsid w:val="00D420A7"/>
    <w:rsid w:val="00D42627"/>
    <w:rsid w:val="00D436A9"/>
    <w:rsid w:val="00D45016"/>
    <w:rsid w:val="00D45191"/>
    <w:rsid w:val="00D459D0"/>
    <w:rsid w:val="00D45ADA"/>
    <w:rsid w:val="00D45CB0"/>
    <w:rsid w:val="00D45ED9"/>
    <w:rsid w:val="00D4635C"/>
    <w:rsid w:val="00D463AA"/>
    <w:rsid w:val="00D46BD0"/>
    <w:rsid w:val="00D47073"/>
    <w:rsid w:val="00D4727B"/>
    <w:rsid w:val="00D47B88"/>
    <w:rsid w:val="00D47C67"/>
    <w:rsid w:val="00D501A1"/>
    <w:rsid w:val="00D5063E"/>
    <w:rsid w:val="00D50E25"/>
    <w:rsid w:val="00D5139C"/>
    <w:rsid w:val="00D52342"/>
    <w:rsid w:val="00D52C6D"/>
    <w:rsid w:val="00D53322"/>
    <w:rsid w:val="00D533BE"/>
    <w:rsid w:val="00D53405"/>
    <w:rsid w:val="00D53731"/>
    <w:rsid w:val="00D53F66"/>
    <w:rsid w:val="00D541AD"/>
    <w:rsid w:val="00D542F4"/>
    <w:rsid w:val="00D546EF"/>
    <w:rsid w:val="00D54C50"/>
    <w:rsid w:val="00D54CCE"/>
    <w:rsid w:val="00D55219"/>
    <w:rsid w:val="00D55E5C"/>
    <w:rsid w:val="00D55EA0"/>
    <w:rsid w:val="00D568E3"/>
    <w:rsid w:val="00D56EE1"/>
    <w:rsid w:val="00D571EB"/>
    <w:rsid w:val="00D5737C"/>
    <w:rsid w:val="00D57718"/>
    <w:rsid w:val="00D57F48"/>
    <w:rsid w:val="00D6016F"/>
    <w:rsid w:val="00D601BD"/>
    <w:rsid w:val="00D6032D"/>
    <w:rsid w:val="00D604E7"/>
    <w:rsid w:val="00D6055A"/>
    <w:rsid w:val="00D60F9C"/>
    <w:rsid w:val="00D61461"/>
    <w:rsid w:val="00D61597"/>
    <w:rsid w:val="00D61A36"/>
    <w:rsid w:val="00D61C38"/>
    <w:rsid w:val="00D61F14"/>
    <w:rsid w:val="00D62418"/>
    <w:rsid w:val="00D628AA"/>
    <w:rsid w:val="00D62A78"/>
    <w:rsid w:val="00D6367A"/>
    <w:rsid w:val="00D63ADE"/>
    <w:rsid w:val="00D63C25"/>
    <w:rsid w:val="00D63E38"/>
    <w:rsid w:val="00D63EFE"/>
    <w:rsid w:val="00D6417C"/>
    <w:rsid w:val="00D6417F"/>
    <w:rsid w:val="00D64213"/>
    <w:rsid w:val="00D6449B"/>
    <w:rsid w:val="00D6454D"/>
    <w:rsid w:val="00D64E55"/>
    <w:rsid w:val="00D6532E"/>
    <w:rsid w:val="00D656CC"/>
    <w:rsid w:val="00D657DF"/>
    <w:rsid w:val="00D65994"/>
    <w:rsid w:val="00D65EF7"/>
    <w:rsid w:val="00D6637B"/>
    <w:rsid w:val="00D663CA"/>
    <w:rsid w:val="00D667D6"/>
    <w:rsid w:val="00D6694A"/>
    <w:rsid w:val="00D66DC6"/>
    <w:rsid w:val="00D672CA"/>
    <w:rsid w:val="00D70FEA"/>
    <w:rsid w:val="00D716A2"/>
    <w:rsid w:val="00D71B64"/>
    <w:rsid w:val="00D721A2"/>
    <w:rsid w:val="00D7234C"/>
    <w:rsid w:val="00D7275D"/>
    <w:rsid w:val="00D7299D"/>
    <w:rsid w:val="00D72AA4"/>
    <w:rsid w:val="00D72AAE"/>
    <w:rsid w:val="00D73021"/>
    <w:rsid w:val="00D733F5"/>
    <w:rsid w:val="00D734A5"/>
    <w:rsid w:val="00D7360B"/>
    <w:rsid w:val="00D745E6"/>
    <w:rsid w:val="00D7468C"/>
    <w:rsid w:val="00D74C88"/>
    <w:rsid w:val="00D755D3"/>
    <w:rsid w:val="00D758C6"/>
    <w:rsid w:val="00D75D05"/>
    <w:rsid w:val="00D76147"/>
    <w:rsid w:val="00D764E0"/>
    <w:rsid w:val="00D769ED"/>
    <w:rsid w:val="00D77263"/>
    <w:rsid w:val="00D77B14"/>
    <w:rsid w:val="00D77C9F"/>
    <w:rsid w:val="00D77E61"/>
    <w:rsid w:val="00D805A1"/>
    <w:rsid w:val="00D807FF"/>
    <w:rsid w:val="00D8114F"/>
    <w:rsid w:val="00D811CB"/>
    <w:rsid w:val="00D819CE"/>
    <w:rsid w:val="00D81B9E"/>
    <w:rsid w:val="00D82016"/>
    <w:rsid w:val="00D826A3"/>
    <w:rsid w:val="00D82725"/>
    <w:rsid w:val="00D82AFA"/>
    <w:rsid w:val="00D82D5C"/>
    <w:rsid w:val="00D83BE9"/>
    <w:rsid w:val="00D83BEC"/>
    <w:rsid w:val="00D84627"/>
    <w:rsid w:val="00D848E7"/>
    <w:rsid w:val="00D84944"/>
    <w:rsid w:val="00D84F67"/>
    <w:rsid w:val="00D85677"/>
    <w:rsid w:val="00D857E1"/>
    <w:rsid w:val="00D858CE"/>
    <w:rsid w:val="00D85E68"/>
    <w:rsid w:val="00D85E72"/>
    <w:rsid w:val="00D865AA"/>
    <w:rsid w:val="00D86CBD"/>
    <w:rsid w:val="00D86E33"/>
    <w:rsid w:val="00D86E6D"/>
    <w:rsid w:val="00D874A5"/>
    <w:rsid w:val="00D87B4D"/>
    <w:rsid w:val="00D87E0A"/>
    <w:rsid w:val="00D90372"/>
    <w:rsid w:val="00D90428"/>
    <w:rsid w:val="00D909B1"/>
    <w:rsid w:val="00D9187B"/>
    <w:rsid w:val="00D925A9"/>
    <w:rsid w:val="00D92935"/>
    <w:rsid w:val="00D92ED3"/>
    <w:rsid w:val="00D93115"/>
    <w:rsid w:val="00D93762"/>
    <w:rsid w:val="00D937A6"/>
    <w:rsid w:val="00D9395A"/>
    <w:rsid w:val="00D93A46"/>
    <w:rsid w:val="00D93A6E"/>
    <w:rsid w:val="00D93AE0"/>
    <w:rsid w:val="00D93D24"/>
    <w:rsid w:val="00D9400C"/>
    <w:rsid w:val="00D94591"/>
    <w:rsid w:val="00D95278"/>
    <w:rsid w:val="00D95C58"/>
    <w:rsid w:val="00D95C6D"/>
    <w:rsid w:val="00D95DE0"/>
    <w:rsid w:val="00D95F98"/>
    <w:rsid w:val="00D960E8"/>
    <w:rsid w:val="00D967A1"/>
    <w:rsid w:val="00D9722D"/>
    <w:rsid w:val="00D97435"/>
    <w:rsid w:val="00D9745C"/>
    <w:rsid w:val="00D9792F"/>
    <w:rsid w:val="00D97BD9"/>
    <w:rsid w:val="00D97BF7"/>
    <w:rsid w:val="00DA034B"/>
    <w:rsid w:val="00DA0955"/>
    <w:rsid w:val="00DA182B"/>
    <w:rsid w:val="00DA1C95"/>
    <w:rsid w:val="00DA2611"/>
    <w:rsid w:val="00DA288B"/>
    <w:rsid w:val="00DA28FC"/>
    <w:rsid w:val="00DA2AB7"/>
    <w:rsid w:val="00DA2DFE"/>
    <w:rsid w:val="00DA2F68"/>
    <w:rsid w:val="00DA3122"/>
    <w:rsid w:val="00DA3976"/>
    <w:rsid w:val="00DA3D51"/>
    <w:rsid w:val="00DA3F56"/>
    <w:rsid w:val="00DA41EE"/>
    <w:rsid w:val="00DA4389"/>
    <w:rsid w:val="00DA48B1"/>
    <w:rsid w:val="00DA4EEB"/>
    <w:rsid w:val="00DA50A9"/>
    <w:rsid w:val="00DA55DF"/>
    <w:rsid w:val="00DA57E1"/>
    <w:rsid w:val="00DA5B48"/>
    <w:rsid w:val="00DA5D95"/>
    <w:rsid w:val="00DA5F3C"/>
    <w:rsid w:val="00DA60A4"/>
    <w:rsid w:val="00DA615E"/>
    <w:rsid w:val="00DA67AB"/>
    <w:rsid w:val="00DA686B"/>
    <w:rsid w:val="00DA78BA"/>
    <w:rsid w:val="00DA7B2F"/>
    <w:rsid w:val="00DA7FA0"/>
    <w:rsid w:val="00DB00B1"/>
    <w:rsid w:val="00DB03AF"/>
    <w:rsid w:val="00DB0F96"/>
    <w:rsid w:val="00DB13C7"/>
    <w:rsid w:val="00DB17DE"/>
    <w:rsid w:val="00DB1941"/>
    <w:rsid w:val="00DB1EAF"/>
    <w:rsid w:val="00DB2B71"/>
    <w:rsid w:val="00DB2BF7"/>
    <w:rsid w:val="00DB311D"/>
    <w:rsid w:val="00DB32D9"/>
    <w:rsid w:val="00DB355F"/>
    <w:rsid w:val="00DB3AC9"/>
    <w:rsid w:val="00DB3B7E"/>
    <w:rsid w:val="00DB3DEE"/>
    <w:rsid w:val="00DB41BD"/>
    <w:rsid w:val="00DB42EF"/>
    <w:rsid w:val="00DB466B"/>
    <w:rsid w:val="00DB4B95"/>
    <w:rsid w:val="00DB4EBD"/>
    <w:rsid w:val="00DB5393"/>
    <w:rsid w:val="00DB5D1A"/>
    <w:rsid w:val="00DB5D71"/>
    <w:rsid w:val="00DB617E"/>
    <w:rsid w:val="00DB6794"/>
    <w:rsid w:val="00DB679B"/>
    <w:rsid w:val="00DB6AFE"/>
    <w:rsid w:val="00DB6E50"/>
    <w:rsid w:val="00DB7167"/>
    <w:rsid w:val="00DB7BA7"/>
    <w:rsid w:val="00DB7C94"/>
    <w:rsid w:val="00DB7D65"/>
    <w:rsid w:val="00DC0051"/>
    <w:rsid w:val="00DC0707"/>
    <w:rsid w:val="00DC0A33"/>
    <w:rsid w:val="00DC0DCE"/>
    <w:rsid w:val="00DC0FCD"/>
    <w:rsid w:val="00DC0FF6"/>
    <w:rsid w:val="00DC1218"/>
    <w:rsid w:val="00DC1514"/>
    <w:rsid w:val="00DC1634"/>
    <w:rsid w:val="00DC1836"/>
    <w:rsid w:val="00DC1A15"/>
    <w:rsid w:val="00DC1C4A"/>
    <w:rsid w:val="00DC20C5"/>
    <w:rsid w:val="00DC24E9"/>
    <w:rsid w:val="00DC269F"/>
    <w:rsid w:val="00DC2C96"/>
    <w:rsid w:val="00DC31FE"/>
    <w:rsid w:val="00DC32B5"/>
    <w:rsid w:val="00DC35F6"/>
    <w:rsid w:val="00DC379A"/>
    <w:rsid w:val="00DC3A4C"/>
    <w:rsid w:val="00DC40D8"/>
    <w:rsid w:val="00DC446B"/>
    <w:rsid w:val="00DC4481"/>
    <w:rsid w:val="00DC45E5"/>
    <w:rsid w:val="00DC4690"/>
    <w:rsid w:val="00DC49DB"/>
    <w:rsid w:val="00DC4C11"/>
    <w:rsid w:val="00DC4CF3"/>
    <w:rsid w:val="00DC4F2F"/>
    <w:rsid w:val="00DC50F9"/>
    <w:rsid w:val="00DC5579"/>
    <w:rsid w:val="00DC56AB"/>
    <w:rsid w:val="00DC5747"/>
    <w:rsid w:val="00DC5A93"/>
    <w:rsid w:val="00DC610E"/>
    <w:rsid w:val="00DC612D"/>
    <w:rsid w:val="00DC6F9C"/>
    <w:rsid w:val="00DC7A71"/>
    <w:rsid w:val="00DC7D3B"/>
    <w:rsid w:val="00DC7DDC"/>
    <w:rsid w:val="00DD04C8"/>
    <w:rsid w:val="00DD0773"/>
    <w:rsid w:val="00DD0AD9"/>
    <w:rsid w:val="00DD0BD7"/>
    <w:rsid w:val="00DD1476"/>
    <w:rsid w:val="00DD15AE"/>
    <w:rsid w:val="00DD15C2"/>
    <w:rsid w:val="00DD1E81"/>
    <w:rsid w:val="00DD2207"/>
    <w:rsid w:val="00DD228D"/>
    <w:rsid w:val="00DD2321"/>
    <w:rsid w:val="00DD23AB"/>
    <w:rsid w:val="00DD28EC"/>
    <w:rsid w:val="00DD2DF5"/>
    <w:rsid w:val="00DD35FA"/>
    <w:rsid w:val="00DD373B"/>
    <w:rsid w:val="00DD3DB1"/>
    <w:rsid w:val="00DD3FBA"/>
    <w:rsid w:val="00DD42B3"/>
    <w:rsid w:val="00DD4E79"/>
    <w:rsid w:val="00DD5233"/>
    <w:rsid w:val="00DD524A"/>
    <w:rsid w:val="00DD5476"/>
    <w:rsid w:val="00DD5CC3"/>
    <w:rsid w:val="00DD5CC4"/>
    <w:rsid w:val="00DD5CE3"/>
    <w:rsid w:val="00DD5F38"/>
    <w:rsid w:val="00DD5F61"/>
    <w:rsid w:val="00DD60CB"/>
    <w:rsid w:val="00DD6897"/>
    <w:rsid w:val="00DD70ED"/>
    <w:rsid w:val="00DD7A34"/>
    <w:rsid w:val="00DE00E4"/>
    <w:rsid w:val="00DE02DE"/>
    <w:rsid w:val="00DE072B"/>
    <w:rsid w:val="00DE0897"/>
    <w:rsid w:val="00DE11E7"/>
    <w:rsid w:val="00DE12DA"/>
    <w:rsid w:val="00DE1A25"/>
    <w:rsid w:val="00DE1C18"/>
    <w:rsid w:val="00DE2E10"/>
    <w:rsid w:val="00DE2E7E"/>
    <w:rsid w:val="00DE3084"/>
    <w:rsid w:val="00DE31F7"/>
    <w:rsid w:val="00DE3200"/>
    <w:rsid w:val="00DE35F6"/>
    <w:rsid w:val="00DE37A1"/>
    <w:rsid w:val="00DE3A55"/>
    <w:rsid w:val="00DE3B95"/>
    <w:rsid w:val="00DE4E42"/>
    <w:rsid w:val="00DE525E"/>
    <w:rsid w:val="00DE5F33"/>
    <w:rsid w:val="00DE6135"/>
    <w:rsid w:val="00DE6357"/>
    <w:rsid w:val="00DE6A95"/>
    <w:rsid w:val="00DE6E28"/>
    <w:rsid w:val="00DE75D9"/>
    <w:rsid w:val="00DE7755"/>
    <w:rsid w:val="00DE7765"/>
    <w:rsid w:val="00DE7ACD"/>
    <w:rsid w:val="00DF09CE"/>
    <w:rsid w:val="00DF0D68"/>
    <w:rsid w:val="00DF11E5"/>
    <w:rsid w:val="00DF1445"/>
    <w:rsid w:val="00DF15ED"/>
    <w:rsid w:val="00DF162F"/>
    <w:rsid w:val="00DF19D7"/>
    <w:rsid w:val="00DF1A2F"/>
    <w:rsid w:val="00DF1C86"/>
    <w:rsid w:val="00DF1C93"/>
    <w:rsid w:val="00DF1D92"/>
    <w:rsid w:val="00DF2054"/>
    <w:rsid w:val="00DF2DAA"/>
    <w:rsid w:val="00DF34E1"/>
    <w:rsid w:val="00DF3D65"/>
    <w:rsid w:val="00DF4060"/>
    <w:rsid w:val="00DF4E48"/>
    <w:rsid w:val="00DF579D"/>
    <w:rsid w:val="00DF5C8C"/>
    <w:rsid w:val="00DF6140"/>
    <w:rsid w:val="00DF6638"/>
    <w:rsid w:val="00DF69B6"/>
    <w:rsid w:val="00DF6DA4"/>
    <w:rsid w:val="00DF7296"/>
    <w:rsid w:val="00DF7A5D"/>
    <w:rsid w:val="00E00434"/>
    <w:rsid w:val="00E00B4F"/>
    <w:rsid w:val="00E010D6"/>
    <w:rsid w:val="00E0151B"/>
    <w:rsid w:val="00E019B8"/>
    <w:rsid w:val="00E01DB5"/>
    <w:rsid w:val="00E01E77"/>
    <w:rsid w:val="00E0273B"/>
    <w:rsid w:val="00E02CEB"/>
    <w:rsid w:val="00E03181"/>
    <w:rsid w:val="00E036C3"/>
    <w:rsid w:val="00E039F7"/>
    <w:rsid w:val="00E03EA4"/>
    <w:rsid w:val="00E040D9"/>
    <w:rsid w:val="00E0420F"/>
    <w:rsid w:val="00E045EC"/>
    <w:rsid w:val="00E04644"/>
    <w:rsid w:val="00E04B97"/>
    <w:rsid w:val="00E04D37"/>
    <w:rsid w:val="00E04DC9"/>
    <w:rsid w:val="00E04E20"/>
    <w:rsid w:val="00E04E2E"/>
    <w:rsid w:val="00E04F5D"/>
    <w:rsid w:val="00E05130"/>
    <w:rsid w:val="00E0561A"/>
    <w:rsid w:val="00E05A3E"/>
    <w:rsid w:val="00E05DC3"/>
    <w:rsid w:val="00E06582"/>
    <w:rsid w:val="00E06749"/>
    <w:rsid w:val="00E06859"/>
    <w:rsid w:val="00E06AED"/>
    <w:rsid w:val="00E0735A"/>
    <w:rsid w:val="00E076D4"/>
    <w:rsid w:val="00E07954"/>
    <w:rsid w:val="00E079E5"/>
    <w:rsid w:val="00E07B26"/>
    <w:rsid w:val="00E106AB"/>
    <w:rsid w:val="00E10B12"/>
    <w:rsid w:val="00E11081"/>
    <w:rsid w:val="00E11098"/>
    <w:rsid w:val="00E11240"/>
    <w:rsid w:val="00E11450"/>
    <w:rsid w:val="00E115C9"/>
    <w:rsid w:val="00E1165B"/>
    <w:rsid w:val="00E11B89"/>
    <w:rsid w:val="00E1216B"/>
    <w:rsid w:val="00E12392"/>
    <w:rsid w:val="00E128D2"/>
    <w:rsid w:val="00E12971"/>
    <w:rsid w:val="00E12D23"/>
    <w:rsid w:val="00E133D9"/>
    <w:rsid w:val="00E137E6"/>
    <w:rsid w:val="00E13A8D"/>
    <w:rsid w:val="00E13D23"/>
    <w:rsid w:val="00E14032"/>
    <w:rsid w:val="00E142CB"/>
    <w:rsid w:val="00E14880"/>
    <w:rsid w:val="00E149D2"/>
    <w:rsid w:val="00E14FB0"/>
    <w:rsid w:val="00E153AA"/>
    <w:rsid w:val="00E15474"/>
    <w:rsid w:val="00E1559B"/>
    <w:rsid w:val="00E15629"/>
    <w:rsid w:val="00E157BC"/>
    <w:rsid w:val="00E15DB0"/>
    <w:rsid w:val="00E15EE6"/>
    <w:rsid w:val="00E1602A"/>
    <w:rsid w:val="00E165E6"/>
    <w:rsid w:val="00E16B76"/>
    <w:rsid w:val="00E16E96"/>
    <w:rsid w:val="00E172BA"/>
    <w:rsid w:val="00E1735D"/>
    <w:rsid w:val="00E178DA"/>
    <w:rsid w:val="00E17D93"/>
    <w:rsid w:val="00E20D02"/>
    <w:rsid w:val="00E20D91"/>
    <w:rsid w:val="00E215BE"/>
    <w:rsid w:val="00E21B06"/>
    <w:rsid w:val="00E21C8E"/>
    <w:rsid w:val="00E21F18"/>
    <w:rsid w:val="00E22206"/>
    <w:rsid w:val="00E223E2"/>
    <w:rsid w:val="00E23B19"/>
    <w:rsid w:val="00E23C31"/>
    <w:rsid w:val="00E23F4B"/>
    <w:rsid w:val="00E23FC6"/>
    <w:rsid w:val="00E24D00"/>
    <w:rsid w:val="00E2523C"/>
    <w:rsid w:val="00E25305"/>
    <w:rsid w:val="00E25879"/>
    <w:rsid w:val="00E259B9"/>
    <w:rsid w:val="00E259C3"/>
    <w:rsid w:val="00E25BE4"/>
    <w:rsid w:val="00E25CD5"/>
    <w:rsid w:val="00E26057"/>
    <w:rsid w:val="00E261E4"/>
    <w:rsid w:val="00E26DD3"/>
    <w:rsid w:val="00E27A3C"/>
    <w:rsid w:val="00E301B4"/>
    <w:rsid w:val="00E3029A"/>
    <w:rsid w:val="00E30D26"/>
    <w:rsid w:val="00E31976"/>
    <w:rsid w:val="00E31F00"/>
    <w:rsid w:val="00E32031"/>
    <w:rsid w:val="00E3204C"/>
    <w:rsid w:val="00E323A7"/>
    <w:rsid w:val="00E331BD"/>
    <w:rsid w:val="00E33534"/>
    <w:rsid w:val="00E342A7"/>
    <w:rsid w:val="00E34323"/>
    <w:rsid w:val="00E347B2"/>
    <w:rsid w:val="00E34F66"/>
    <w:rsid w:val="00E354BF"/>
    <w:rsid w:val="00E354E3"/>
    <w:rsid w:val="00E35A46"/>
    <w:rsid w:val="00E360EB"/>
    <w:rsid w:val="00E36351"/>
    <w:rsid w:val="00E363BF"/>
    <w:rsid w:val="00E3673A"/>
    <w:rsid w:val="00E37D23"/>
    <w:rsid w:val="00E40CE9"/>
    <w:rsid w:val="00E40E46"/>
    <w:rsid w:val="00E40F92"/>
    <w:rsid w:val="00E41A9C"/>
    <w:rsid w:val="00E41C19"/>
    <w:rsid w:val="00E41E27"/>
    <w:rsid w:val="00E41F77"/>
    <w:rsid w:val="00E429F0"/>
    <w:rsid w:val="00E42A6C"/>
    <w:rsid w:val="00E42B58"/>
    <w:rsid w:val="00E42B90"/>
    <w:rsid w:val="00E4323D"/>
    <w:rsid w:val="00E432E4"/>
    <w:rsid w:val="00E43B62"/>
    <w:rsid w:val="00E440E7"/>
    <w:rsid w:val="00E446BC"/>
    <w:rsid w:val="00E45738"/>
    <w:rsid w:val="00E45CC8"/>
    <w:rsid w:val="00E45E82"/>
    <w:rsid w:val="00E4630F"/>
    <w:rsid w:val="00E46343"/>
    <w:rsid w:val="00E46B43"/>
    <w:rsid w:val="00E47957"/>
    <w:rsid w:val="00E47DFE"/>
    <w:rsid w:val="00E5039B"/>
    <w:rsid w:val="00E506EC"/>
    <w:rsid w:val="00E50AE1"/>
    <w:rsid w:val="00E513D1"/>
    <w:rsid w:val="00E51425"/>
    <w:rsid w:val="00E518F2"/>
    <w:rsid w:val="00E51BE5"/>
    <w:rsid w:val="00E51FBE"/>
    <w:rsid w:val="00E521A8"/>
    <w:rsid w:val="00E52531"/>
    <w:rsid w:val="00E5283B"/>
    <w:rsid w:val="00E5292F"/>
    <w:rsid w:val="00E52ED1"/>
    <w:rsid w:val="00E52F9A"/>
    <w:rsid w:val="00E531E4"/>
    <w:rsid w:val="00E5367F"/>
    <w:rsid w:val="00E54260"/>
    <w:rsid w:val="00E5480C"/>
    <w:rsid w:val="00E549D2"/>
    <w:rsid w:val="00E54E9F"/>
    <w:rsid w:val="00E550A1"/>
    <w:rsid w:val="00E552BC"/>
    <w:rsid w:val="00E5556D"/>
    <w:rsid w:val="00E55A08"/>
    <w:rsid w:val="00E55ACB"/>
    <w:rsid w:val="00E563C4"/>
    <w:rsid w:val="00E578CF"/>
    <w:rsid w:val="00E57CEC"/>
    <w:rsid w:val="00E57E32"/>
    <w:rsid w:val="00E57E88"/>
    <w:rsid w:val="00E57F17"/>
    <w:rsid w:val="00E6008D"/>
    <w:rsid w:val="00E60ACF"/>
    <w:rsid w:val="00E61780"/>
    <w:rsid w:val="00E6182D"/>
    <w:rsid w:val="00E61A03"/>
    <w:rsid w:val="00E61B02"/>
    <w:rsid w:val="00E61D89"/>
    <w:rsid w:val="00E61D97"/>
    <w:rsid w:val="00E61F6B"/>
    <w:rsid w:val="00E62201"/>
    <w:rsid w:val="00E62D23"/>
    <w:rsid w:val="00E62DA1"/>
    <w:rsid w:val="00E62E0A"/>
    <w:rsid w:val="00E63147"/>
    <w:rsid w:val="00E63ECC"/>
    <w:rsid w:val="00E640C2"/>
    <w:rsid w:val="00E64F73"/>
    <w:rsid w:val="00E65CAF"/>
    <w:rsid w:val="00E6656C"/>
    <w:rsid w:val="00E66945"/>
    <w:rsid w:val="00E671A0"/>
    <w:rsid w:val="00E6758A"/>
    <w:rsid w:val="00E67711"/>
    <w:rsid w:val="00E67AE6"/>
    <w:rsid w:val="00E67E76"/>
    <w:rsid w:val="00E70038"/>
    <w:rsid w:val="00E70136"/>
    <w:rsid w:val="00E715F5"/>
    <w:rsid w:val="00E71B90"/>
    <w:rsid w:val="00E71BFA"/>
    <w:rsid w:val="00E720A6"/>
    <w:rsid w:val="00E72308"/>
    <w:rsid w:val="00E7249E"/>
    <w:rsid w:val="00E7276B"/>
    <w:rsid w:val="00E72A65"/>
    <w:rsid w:val="00E72C9A"/>
    <w:rsid w:val="00E72CDE"/>
    <w:rsid w:val="00E733D8"/>
    <w:rsid w:val="00E739AF"/>
    <w:rsid w:val="00E747DE"/>
    <w:rsid w:val="00E7491C"/>
    <w:rsid w:val="00E74D2C"/>
    <w:rsid w:val="00E754EB"/>
    <w:rsid w:val="00E759CD"/>
    <w:rsid w:val="00E75C5D"/>
    <w:rsid w:val="00E75C95"/>
    <w:rsid w:val="00E75E90"/>
    <w:rsid w:val="00E76225"/>
    <w:rsid w:val="00E76283"/>
    <w:rsid w:val="00E766B5"/>
    <w:rsid w:val="00E76712"/>
    <w:rsid w:val="00E76AB7"/>
    <w:rsid w:val="00E76EA9"/>
    <w:rsid w:val="00E76F77"/>
    <w:rsid w:val="00E7764D"/>
    <w:rsid w:val="00E7773E"/>
    <w:rsid w:val="00E778E1"/>
    <w:rsid w:val="00E778F9"/>
    <w:rsid w:val="00E7792C"/>
    <w:rsid w:val="00E77B2B"/>
    <w:rsid w:val="00E77BAD"/>
    <w:rsid w:val="00E77FCB"/>
    <w:rsid w:val="00E80523"/>
    <w:rsid w:val="00E809DE"/>
    <w:rsid w:val="00E80A95"/>
    <w:rsid w:val="00E8116D"/>
    <w:rsid w:val="00E81358"/>
    <w:rsid w:val="00E8153F"/>
    <w:rsid w:val="00E8167D"/>
    <w:rsid w:val="00E818F2"/>
    <w:rsid w:val="00E81945"/>
    <w:rsid w:val="00E81E2D"/>
    <w:rsid w:val="00E820ED"/>
    <w:rsid w:val="00E8238A"/>
    <w:rsid w:val="00E83797"/>
    <w:rsid w:val="00E83DF5"/>
    <w:rsid w:val="00E83EDE"/>
    <w:rsid w:val="00E84574"/>
    <w:rsid w:val="00E85575"/>
    <w:rsid w:val="00E855F8"/>
    <w:rsid w:val="00E85818"/>
    <w:rsid w:val="00E865F0"/>
    <w:rsid w:val="00E87877"/>
    <w:rsid w:val="00E903E8"/>
    <w:rsid w:val="00E90621"/>
    <w:rsid w:val="00E90685"/>
    <w:rsid w:val="00E90C73"/>
    <w:rsid w:val="00E91099"/>
    <w:rsid w:val="00E917BC"/>
    <w:rsid w:val="00E917EB"/>
    <w:rsid w:val="00E92571"/>
    <w:rsid w:val="00E92872"/>
    <w:rsid w:val="00E92904"/>
    <w:rsid w:val="00E9292D"/>
    <w:rsid w:val="00E92A5B"/>
    <w:rsid w:val="00E936C3"/>
    <w:rsid w:val="00E93A32"/>
    <w:rsid w:val="00E94039"/>
    <w:rsid w:val="00E944B7"/>
    <w:rsid w:val="00E94649"/>
    <w:rsid w:val="00E948AE"/>
    <w:rsid w:val="00E94E05"/>
    <w:rsid w:val="00E95197"/>
    <w:rsid w:val="00E95752"/>
    <w:rsid w:val="00E95B8D"/>
    <w:rsid w:val="00E960E6"/>
    <w:rsid w:val="00E96291"/>
    <w:rsid w:val="00E967D2"/>
    <w:rsid w:val="00E970F5"/>
    <w:rsid w:val="00E975C6"/>
    <w:rsid w:val="00E97662"/>
    <w:rsid w:val="00E979CE"/>
    <w:rsid w:val="00E97ABC"/>
    <w:rsid w:val="00EA0137"/>
    <w:rsid w:val="00EA020C"/>
    <w:rsid w:val="00EA0456"/>
    <w:rsid w:val="00EA04C2"/>
    <w:rsid w:val="00EA04CF"/>
    <w:rsid w:val="00EA1A7A"/>
    <w:rsid w:val="00EA2220"/>
    <w:rsid w:val="00EA27A8"/>
    <w:rsid w:val="00EA2C0C"/>
    <w:rsid w:val="00EA2FBF"/>
    <w:rsid w:val="00EA373F"/>
    <w:rsid w:val="00EA3964"/>
    <w:rsid w:val="00EA3FF0"/>
    <w:rsid w:val="00EA40C3"/>
    <w:rsid w:val="00EA484B"/>
    <w:rsid w:val="00EA4BDD"/>
    <w:rsid w:val="00EA4F65"/>
    <w:rsid w:val="00EA5C4A"/>
    <w:rsid w:val="00EA6634"/>
    <w:rsid w:val="00EA67BA"/>
    <w:rsid w:val="00EA702F"/>
    <w:rsid w:val="00EA7388"/>
    <w:rsid w:val="00EA7427"/>
    <w:rsid w:val="00EA744B"/>
    <w:rsid w:val="00EA79AC"/>
    <w:rsid w:val="00EA7D8A"/>
    <w:rsid w:val="00EB028F"/>
    <w:rsid w:val="00EB040F"/>
    <w:rsid w:val="00EB1FC2"/>
    <w:rsid w:val="00EB1FEB"/>
    <w:rsid w:val="00EB20AD"/>
    <w:rsid w:val="00EB2204"/>
    <w:rsid w:val="00EB2207"/>
    <w:rsid w:val="00EB3094"/>
    <w:rsid w:val="00EB30AB"/>
    <w:rsid w:val="00EB3293"/>
    <w:rsid w:val="00EB39E2"/>
    <w:rsid w:val="00EB41EB"/>
    <w:rsid w:val="00EB422C"/>
    <w:rsid w:val="00EB446C"/>
    <w:rsid w:val="00EB476F"/>
    <w:rsid w:val="00EB4876"/>
    <w:rsid w:val="00EB4D46"/>
    <w:rsid w:val="00EB4DC3"/>
    <w:rsid w:val="00EB5065"/>
    <w:rsid w:val="00EB5350"/>
    <w:rsid w:val="00EB595A"/>
    <w:rsid w:val="00EB5FE0"/>
    <w:rsid w:val="00EB5FFD"/>
    <w:rsid w:val="00EB62D5"/>
    <w:rsid w:val="00EB6A20"/>
    <w:rsid w:val="00EB6B12"/>
    <w:rsid w:val="00EB73CC"/>
    <w:rsid w:val="00EB755A"/>
    <w:rsid w:val="00EB79AF"/>
    <w:rsid w:val="00EB7BD0"/>
    <w:rsid w:val="00EB7C59"/>
    <w:rsid w:val="00EC00B9"/>
    <w:rsid w:val="00EC01E0"/>
    <w:rsid w:val="00EC0924"/>
    <w:rsid w:val="00EC0947"/>
    <w:rsid w:val="00EC095C"/>
    <w:rsid w:val="00EC0FA5"/>
    <w:rsid w:val="00EC1243"/>
    <w:rsid w:val="00EC1767"/>
    <w:rsid w:val="00EC1B59"/>
    <w:rsid w:val="00EC1C6C"/>
    <w:rsid w:val="00EC1DB5"/>
    <w:rsid w:val="00EC1E4F"/>
    <w:rsid w:val="00EC2372"/>
    <w:rsid w:val="00EC2BD8"/>
    <w:rsid w:val="00EC2E2A"/>
    <w:rsid w:val="00EC2E47"/>
    <w:rsid w:val="00EC3285"/>
    <w:rsid w:val="00EC3BEF"/>
    <w:rsid w:val="00EC4692"/>
    <w:rsid w:val="00EC4949"/>
    <w:rsid w:val="00EC497D"/>
    <w:rsid w:val="00EC4B33"/>
    <w:rsid w:val="00EC5A74"/>
    <w:rsid w:val="00EC658B"/>
    <w:rsid w:val="00EC6629"/>
    <w:rsid w:val="00EC686A"/>
    <w:rsid w:val="00EC6D2A"/>
    <w:rsid w:val="00EC7631"/>
    <w:rsid w:val="00EC773A"/>
    <w:rsid w:val="00ED03D6"/>
    <w:rsid w:val="00ED0629"/>
    <w:rsid w:val="00ED106B"/>
    <w:rsid w:val="00ED113E"/>
    <w:rsid w:val="00ED1D25"/>
    <w:rsid w:val="00ED25B4"/>
    <w:rsid w:val="00ED27F7"/>
    <w:rsid w:val="00ED2946"/>
    <w:rsid w:val="00ED2C89"/>
    <w:rsid w:val="00ED2D02"/>
    <w:rsid w:val="00ED2D6A"/>
    <w:rsid w:val="00ED2DA0"/>
    <w:rsid w:val="00ED31AD"/>
    <w:rsid w:val="00ED3507"/>
    <w:rsid w:val="00ED35CF"/>
    <w:rsid w:val="00ED370E"/>
    <w:rsid w:val="00ED3760"/>
    <w:rsid w:val="00ED3A33"/>
    <w:rsid w:val="00ED3D27"/>
    <w:rsid w:val="00ED3F35"/>
    <w:rsid w:val="00ED49AE"/>
    <w:rsid w:val="00ED4FC7"/>
    <w:rsid w:val="00ED5207"/>
    <w:rsid w:val="00ED5569"/>
    <w:rsid w:val="00ED55F2"/>
    <w:rsid w:val="00ED563B"/>
    <w:rsid w:val="00ED5792"/>
    <w:rsid w:val="00ED5868"/>
    <w:rsid w:val="00ED5FD9"/>
    <w:rsid w:val="00ED6111"/>
    <w:rsid w:val="00ED649F"/>
    <w:rsid w:val="00ED6E86"/>
    <w:rsid w:val="00ED701A"/>
    <w:rsid w:val="00ED7081"/>
    <w:rsid w:val="00ED7223"/>
    <w:rsid w:val="00ED740C"/>
    <w:rsid w:val="00ED7488"/>
    <w:rsid w:val="00ED7C43"/>
    <w:rsid w:val="00ED7CEF"/>
    <w:rsid w:val="00EE09B7"/>
    <w:rsid w:val="00EE0A27"/>
    <w:rsid w:val="00EE0D1F"/>
    <w:rsid w:val="00EE0F38"/>
    <w:rsid w:val="00EE177C"/>
    <w:rsid w:val="00EE1CA5"/>
    <w:rsid w:val="00EE1F09"/>
    <w:rsid w:val="00EE2716"/>
    <w:rsid w:val="00EE2A1E"/>
    <w:rsid w:val="00EE2D8C"/>
    <w:rsid w:val="00EE31EB"/>
    <w:rsid w:val="00EE3604"/>
    <w:rsid w:val="00EE3648"/>
    <w:rsid w:val="00EE3714"/>
    <w:rsid w:val="00EE3DFB"/>
    <w:rsid w:val="00EE3EA1"/>
    <w:rsid w:val="00EE482F"/>
    <w:rsid w:val="00EE4ACC"/>
    <w:rsid w:val="00EE4EF4"/>
    <w:rsid w:val="00EE5618"/>
    <w:rsid w:val="00EE6787"/>
    <w:rsid w:val="00EE68AC"/>
    <w:rsid w:val="00EE6959"/>
    <w:rsid w:val="00EE6C07"/>
    <w:rsid w:val="00EE6C4B"/>
    <w:rsid w:val="00EE7035"/>
    <w:rsid w:val="00EE78FA"/>
    <w:rsid w:val="00EE7B2B"/>
    <w:rsid w:val="00EE7B6D"/>
    <w:rsid w:val="00EE7E38"/>
    <w:rsid w:val="00EF0092"/>
    <w:rsid w:val="00EF0439"/>
    <w:rsid w:val="00EF0B07"/>
    <w:rsid w:val="00EF0ED4"/>
    <w:rsid w:val="00EF1319"/>
    <w:rsid w:val="00EF160B"/>
    <w:rsid w:val="00EF1814"/>
    <w:rsid w:val="00EF1C85"/>
    <w:rsid w:val="00EF2375"/>
    <w:rsid w:val="00EF285A"/>
    <w:rsid w:val="00EF2A6C"/>
    <w:rsid w:val="00EF3645"/>
    <w:rsid w:val="00EF3808"/>
    <w:rsid w:val="00EF3866"/>
    <w:rsid w:val="00EF3957"/>
    <w:rsid w:val="00EF3AF2"/>
    <w:rsid w:val="00EF3C21"/>
    <w:rsid w:val="00EF4423"/>
    <w:rsid w:val="00EF46B6"/>
    <w:rsid w:val="00EF4735"/>
    <w:rsid w:val="00EF4B18"/>
    <w:rsid w:val="00EF4DDE"/>
    <w:rsid w:val="00EF5132"/>
    <w:rsid w:val="00EF59CD"/>
    <w:rsid w:val="00EF5AA1"/>
    <w:rsid w:val="00EF5B44"/>
    <w:rsid w:val="00EF5BD3"/>
    <w:rsid w:val="00EF5CC1"/>
    <w:rsid w:val="00EF5F85"/>
    <w:rsid w:val="00EF6081"/>
    <w:rsid w:val="00EF636C"/>
    <w:rsid w:val="00EF6494"/>
    <w:rsid w:val="00EF66FC"/>
    <w:rsid w:val="00EF687C"/>
    <w:rsid w:val="00EF6DDF"/>
    <w:rsid w:val="00EF6DE5"/>
    <w:rsid w:val="00EF706B"/>
    <w:rsid w:val="00EF712A"/>
    <w:rsid w:val="00EF7377"/>
    <w:rsid w:val="00EF7724"/>
    <w:rsid w:val="00EF7BE6"/>
    <w:rsid w:val="00EF7D3F"/>
    <w:rsid w:val="00F0015E"/>
    <w:rsid w:val="00F00382"/>
    <w:rsid w:val="00F003A9"/>
    <w:rsid w:val="00F00577"/>
    <w:rsid w:val="00F00579"/>
    <w:rsid w:val="00F011FD"/>
    <w:rsid w:val="00F016E7"/>
    <w:rsid w:val="00F02638"/>
    <w:rsid w:val="00F026E9"/>
    <w:rsid w:val="00F02B4E"/>
    <w:rsid w:val="00F02C23"/>
    <w:rsid w:val="00F02C66"/>
    <w:rsid w:val="00F0303F"/>
    <w:rsid w:val="00F031AE"/>
    <w:rsid w:val="00F03340"/>
    <w:rsid w:val="00F03394"/>
    <w:rsid w:val="00F04094"/>
    <w:rsid w:val="00F042BF"/>
    <w:rsid w:val="00F052FD"/>
    <w:rsid w:val="00F054E6"/>
    <w:rsid w:val="00F057CC"/>
    <w:rsid w:val="00F05838"/>
    <w:rsid w:val="00F05E0B"/>
    <w:rsid w:val="00F05ECF"/>
    <w:rsid w:val="00F064BD"/>
    <w:rsid w:val="00F064E3"/>
    <w:rsid w:val="00F06981"/>
    <w:rsid w:val="00F1018B"/>
    <w:rsid w:val="00F104A5"/>
    <w:rsid w:val="00F108D6"/>
    <w:rsid w:val="00F10B0F"/>
    <w:rsid w:val="00F10CD9"/>
    <w:rsid w:val="00F10FBD"/>
    <w:rsid w:val="00F11371"/>
    <w:rsid w:val="00F11433"/>
    <w:rsid w:val="00F114D3"/>
    <w:rsid w:val="00F123D8"/>
    <w:rsid w:val="00F12568"/>
    <w:rsid w:val="00F132B6"/>
    <w:rsid w:val="00F1341A"/>
    <w:rsid w:val="00F136DC"/>
    <w:rsid w:val="00F13E60"/>
    <w:rsid w:val="00F13FA2"/>
    <w:rsid w:val="00F14950"/>
    <w:rsid w:val="00F1497A"/>
    <w:rsid w:val="00F14A25"/>
    <w:rsid w:val="00F14CE5"/>
    <w:rsid w:val="00F15103"/>
    <w:rsid w:val="00F15440"/>
    <w:rsid w:val="00F15AD2"/>
    <w:rsid w:val="00F15E80"/>
    <w:rsid w:val="00F15F5B"/>
    <w:rsid w:val="00F160B7"/>
    <w:rsid w:val="00F16DEE"/>
    <w:rsid w:val="00F1723B"/>
    <w:rsid w:val="00F17798"/>
    <w:rsid w:val="00F17A0C"/>
    <w:rsid w:val="00F17D39"/>
    <w:rsid w:val="00F17E53"/>
    <w:rsid w:val="00F2062B"/>
    <w:rsid w:val="00F209A1"/>
    <w:rsid w:val="00F20B68"/>
    <w:rsid w:val="00F20C55"/>
    <w:rsid w:val="00F21B8D"/>
    <w:rsid w:val="00F21BED"/>
    <w:rsid w:val="00F21CC2"/>
    <w:rsid w:val="00F21EEC"/>
    <w:rsid w:val="00F21F02"/>
    <w:rsid w:val="00F21FD0"/>
    <w:rsid w:val="00F220D6"/>
    <w:rsid w:val="00F2294C"/>
    <w:rsid w:val="00F22C8D"/>
    <w:rsid w:val="00F23034"/>
    <w:rsid w:val="00F230E2"/>
    <w:rsid w:val="00F23462"/>
    <w:rsid w:val="00F23870"/>
    <w:rsid w:val="00F23ED7"/>
    <w:rsid w:val="00F2465A"/>
    <w:rsid w:val="00F247E2"/>
    <w:rsid w:val="00F24969"/>
    <w:rsid w:val="00F24B9C"/>
    <w:rsid w:val="00F24BB6"/>
    <w:rsid w:val="00F24F3A"/>
    <w:rsid w:val="00F24F92"/>
    <w:rsid w:val="00F2520D"/>
    <w:rsid w:val="00F25837"/>
    <w:rsid w:val="00F258A7"/>
    <w:rsid w:val="00F25D47"/>
    <w:rsid w:val="00F26076"/>
    <w:rsid w:val="00F263AE"/>
    <w:rsid w:val="00F264F4"/>
    <w:rsid w:val="00F266ED"/>
    <w:rsid w:val="00F27617"/>
    <w:rsid w:val="00F27831"/>
    <w:rsid w:val="00F27BAB"/>
    <w:rsid w:val="00F27BDD"/>
    <w:rsid w:val="00F27C30"/>
    <w:rsid w:val="00F27CA6"/>
    <w:rsid w:val="00F30084"/>
    <w:rsid w:val="00F30300"/>
    <w:rsid w:val="00F30E17"/>
    <w:rsid w:val="00F30EC5"/>
    <w:rsid w:val="00F31096"/>
    <w:rsid w:val="00F318A5"/>
    <w:rsid w:val="00F31A5C"/>
    <w:rsid w:val="00F31CF8"/>
    <w:rsid w:val="00F31F0B"/>
    <w:rsid w:val="00F320FD"/>
    <w:rsid w:val="00F3214F"/>
    <w:rsid w:val="00F32478"/>
    <w:rsid w:val="00F32CD8"/>
    <w:rsid w:val="00F32F5E"/>
    <w:rsid w:val="00F33687"/>
    <w:rsid w:val="00F337D8"/>
    <w:rsid w:val="00F33C94"/>
    <w:rsid w:val="00F34288"/>
    <w:rsid w:val="00F35626"/>
    <w:rsid w:val="00F36070"/>
    <w:rsid w:val="00F36150"/>
    <w:rsid w:val="00F364D8"/>
    <w:rsid w:val="00F36544"/>
    <w:rsid w:val="00F366BF"/>
    <w:rsid w:val="00F36D90"/>
    <w:rsid w:val="00F37252"/>
    <w:rsid w:val="00F373B2"/>
    <w:rsid w:val="00F37432"/>
    <w:rsid w:val="00F374BF"/>
    <w:rsid w:val="00F375FC"/>
    <w:rsid w:val="00F37A7A"/>
    <w:rsid w:val="00F37B2B"/>
    <w:rsid w:val="00F40469"/>
    <w:rsid w:val="00F40BC5"/>
    <w:rsid w:val="00F4122B"/>
    <w:rsid w:val="00F416B3"/>
    <w:rsid w:val="00F4171C"/>
    <w:rsid w:val="00F41996"/>
    <w:rsid w:val="00F41BB5"/>
    <w:rsid w:val="00F41F1D"/>
    <w:rsid w:val="00F42427"/>
    <w:rsid w:val="00F42F0D"/>
    <w:rsid w:val="00F433CD"/>
    <w:rsid w:val="00F43516"/>
    <w:rsid w:val="00F436DF"/>
    <w:rsid w:val="00F439E9"/>
    <w:rsid w:val="00F43D65"/>
    <w:rsid w:val="00F441EA"/>
    <w:rsid w:val="00F44464"/>
    <w:rsid w:val="00F44A15"/>
    <w:rsid w:val="00F4516D"/>
    <w:rsid w:val="00F458F9"/>
    <w:rsid w:val="00F45F76"/>
    <w:rsid w:val="00F46022"/>
    <w:rsid w:val="00F46520"/>
    <w:rsid w:val="00F467BC"/>
    <w:rsid w:val="00F467C4"/>
    <w:rsid w:val="00F46A80"/>
    <w:rsid w:val="00F46AE7"/>
    <w:rsid w:val="00F47169"/>
    <w:rsid w:val="00F473BA"/>
    <w:rsid w:val="00F50730"/>
    <w:rsid w:val="00F50AC0"/>
    <w:rsid w:val="00F50DC8"/>
    <w:rsid w:val="00F51665"/>
    <w:rsid w:val="00F51942"/>
    <w:rsid w:val="00F51D3E"/>
    <w:rsid w:val="00F51FD1"/>
    <w:rsid w:val="00F52140"/>
    <w:rsid w:val="00F5227E"/>
    <w:rsid w:val="00F52483"/>
    <w:rsid w:val="00F52640"/>
    <w:rsid w:val="00F52F81"/>
    <w:rsid w:val="00F53157"/>
    <w:rsid w:val="00F53506"/>
    <w:rsid w:val="00F5380C"/>
    <w:rsid w:val="00F53A57"/>
    <w:rsid w:val="00F53B83"/>
    <w:rsid w:val="00F54363"/>
    <w:rsid w:val="00F54744"/>
    <w:rsid w:val="00F54832"/>
    <w:rsid w:val="00F548EE"/>
    <w:rsid w:val="00F54C8D"/>
    <w:rsid w:val="00F54D17"/>
    <w:rsid w:val="00F554E0"/>
    <w:rsid w:val="00F5566D"/>
    <w:rsid w:val="00F55F79"/>
    <w:rsid w:val="00F55FF3"/>
    <w:rsid w:val="00F569CE"/>
    <w:rsid w:val="00F570F2"/>
    <w:rsid w:val="00F5713F"/>
    <w:rsid w:val="00F572E7"/>
    <w:rsid w:val="00F57614"/>
    <w:rsid w:val="00F57735"/>
    <w:rsid w:val="00F57B06"/>
    <w:rsid w:val="00F6014C"/>
    <w:rsid w:val="00F605A5"/>
    <w:rsid w:val="00F61358"/>
    <w:rsid w:val="00F616B7"/>
    <w:rsid w:val="00F6176C"/>
    <w:rsid w:val="00F6204A"/>
    <w:rsid w:val="00F6211F"/>
    <w:rsid w:val="00F622B2"/>
    <w:rsid w:val="00F62300"/>
    <w:rsid w:val="00F62607"/>
    <w:rsid w:val="00F626C7"/>
    <w:rsid w:val="00F630FC"/>
    <w:rsid w:val="00F63E78"/>
    <w:rsid w:val="00F64A77"/>
    <w:rsid w:val="00F64AAF"/>
    <w:rsid w:val="00F64AC4"/>
    <w:rsid w:val="00F64C90"/>
    <w:rsid w:val="00F650B6"/>
    <w:rsid w:val="00F654DD"/>
    <w:rsid w:val="00F655A6"/>
    <w:rsid w:val="00F6574E"/>
    <w:rsid w:val="00F657DB"/>
    <w:rsid w:val="00F658E6"/>
    <w:rsid w:val="00F65CC8"/>
    <w:rsid w:val="00F660FA"/>
    <w:rsid w:val="00F66BF5"/>
    <w:rsid w:val="00F67292"/>
    <w:rsid w:val="00F672BA"/>
    <w:rsid w:val="00F67414"/>
    <w:rsid w:val="00F675B7"/>
    <w:rsid w:val="00F67A8E"/>
    <w:rsid w:val="00F67B35"/>
    <w:rsid w:val="00F67D87"/>
    <w:rsid w:val="00F704D7"/>
    <w:rsid w:val="00F7052A"/>
    <w:rsid w:val="00F7080B"/>
    <w:rsid w:val="00F70966"/>
    <w:rsid w:val="00F70C28"/>
    <w:rsid w:val="00F70E0B"/>
    <w:rsid w:val="00F71780"/>
    <w:rsid w:val="00F71A21"/>
    <w:rsid w:val="00F72B30"/>
    <w:rsid w:val="00F72CE7"/>
    <w:rsid w:val="00F73006"/>
    <w:rsid w:val="00F73734"/>
    <w:rsid w:val="00F73790"/>
    <w:rsid w:val="00F73AE6"/>
    <w:rsid w:val="00F74458"/>
    <w:rsid w:val="00F745A4"/>
    <w:rsid w:val="00F74894"/>
    <w:rsid w:val="00F748B7"/>
    <w:rsid w:val="00F748DD"/>
    <w:rsid w:val="00F74C7B"/>
    <w:rsid w:val="00F74D3F"/>
    <w:rsid w:val="00F75285"/>
    <w:rsid w:val="00F7587F"/>
    <w:rsid w:val="00F76170"/>
    <w:rsid w:val="00F7666E"/>
    <w:rsid w:val="00F76AC1"/>
    <w:rsid w:val="00F77191"/>
    <w:rsid w:val="00F77731"/>
    <w:rsid w:val="00F778E3"/>
    <w:rsid w:val="00F77947"/>
    <w:rsid w:val="00F77C3F"/>
    <w:rsid w:val="00F77F0C"/>
    <w:rsid w:val="00F801B5"/>
    <w:rsid w:val="00F8035B"/>
    <w:rsid w:val="00F80699"/>
    <w:rsid w:val="00F80755"/>
    <w:rsid w:val="00F807E1"/>
    <w:rsid w:val="00F80832"/>
    <w:rsid w:val="00F80888"/>
    <w:rsid w:val="00F815F3"/>
    <w:rsid w:val="00F81638"/>
    <w:rsid w:val="00F81BE0"/>
    <w:rsid w:val="00F82279"/>
    <w:rsid w:val="00F82756"/>
    <w:rsid w:val="00F82816"/>
    <w:rsid w:val="00F83005"/>
    <w:rsid w:val="00F8359C"/>
    <w:rsid w:val="00F83AB0"/>
    <w:rsid w:val="00F83FF0"/>
    <w:rsid w:val="00F844D1"/>
    <w:rsid w:val="00F84704"/>
    <w:rsid w:val="00F847BC"/>
    <w:rsid w:val="00F84B7D"/>
    <w:rsid w:val="00F84BE0"/>
    <w:rsid w:val="00F8532A"/>
    <w:rsid w:val="00F85FE3"/>
    <w:rsid w:val="00F86253"/>
    <w:rsid w:val="00F865AA"/>
    <w:rsid w:val="00F86823"/>
    <w:rsid w:val="00F868BF"/>
    <w:rsid w:val="00F86B4E"/>
    <w:rsid w:val="00F86B59"/>
    <w:rsid w:val="00F86C0F"/>
    <w:rsid w:val="00F8703B"/>
    <w:rsid w:val="00F87060"/>
    <w:rsid w:val="00F876A5"/>
    <w:rsid w:val="00F8790C"/>
    <w:rsid w:val="00F87B14"/>
    <w:rsid w:val="00F9013A"/>
    <w:rsid w:val="00F901BE"/>
    <w:rsid w:val="00F902CC"/>
    <w:rsid w:val="00F9055F"/>
    <w:rsid w:val="00F9059B"/>
    <w:rsid w:val="00F90703"/>
    <w:rsid w:val="00F90D39"/>
    <w:rsid w:val="00F90F54"/>
    <w:rsid w:val="00F9100B"/>
    <w:rsid w:val="00F91280"/>
    <w:rsid w:val="00F91844"/>
    <w:rsid w:val="00F92553"/>
    <w:rsid w:val="00F92C1F"/>
    <w:rsid w:val="00F92E24"/>
    <w:rsid w:val="00F93F1F"/>
    <w:rsid w:val="00F94588"/>
    <w:rsid w:val="00F945BB"/>
    <w:rsid w:val="00F947D0"/>
    <w:rsid w:val="00F94AF3"/>
    <w:rsid w:val="00F94DA3"/>
    <w:rsid w:val="00F95832"/>
    <w:rsid w:val="00F95A43"/>
    <w:rsid w:val="00F96407"/>
    <w:rsid w:val="00F969A7"/>
    <w:rsid w:val="00F96CF6"/>
    <w:rsid w:val="00F96E74"/>
    <w:rsid w:val="00F97015"/>
    <w:rsid w:val="00F97738"/>
    <w:rsid w:val="00F97883"/>
    <w:rsid w:val="00F97D83"/>
    <w:rsid w:val="00FA04BF"/>
    <w:rsid w:val="00FA09E2"/>
    <w:rsid w:val="00FA0AFE"/>
    <w:rsid w:val="00FA0C0B"/>
    <w:rsid w:val="00FA0FAF"/>
    <w:rsid w:val="00FA10F6"/>
    <w:rsid w:val="00FA1967"/>
    <w:rsid w:val="00FA2306"/>
    <w:rsid w:val="00FA234E"/>
    <w:rsid w:val="00FA2611"/>
    <w:rsid w:val="00FA2E6E"/>
    <w:rsid w:val="00FA2F2F"/>
    <w:rsid w:val="00FA33E3"/>
    <w:rsid w:val="00FA34F6"/>
    <w:rsid w:val="00FA3D2F"/>
    <w:rsid w:val="00FA3F4E"/>
    <w:rsid w:val="00FA3F99"/>
    <w:rsid w:val="00FA41FD"/>
    <w:rsid w:val="00FA47C7"/>
    <w:rsid w:val="00FA4BF5"/>
    <w:rsid w:val="00FA4C0C"/>
    <w:rsid w:val="00FA561D"/>
    <w:rsid w:val="00FA5A75"/>
    <w:rsid w:val="00FA603E"/>
    <w:rsid w:val="00FA612A"/>
    <w:rsid w:val="00FA63A0"/>
    <w:rsid w:val="00FA6854"/>
    <w:rsid w:val="00FA6C1C"/>
    <w:rsid w:val="00FA6E6C"/>
    <w:rsid w:val="00FA707D"/>
    <w:rsid w:val="00FA7688"/>
    <w:rsid w:val="00FA7B31"/>
    <w:rsid w:val="00FB0005"/>
    <w:rsid w:val="00FB01D3"/>
    <w:rsid w:val="00FB01D4"/>
    <w:rsid w:val="00FB09F6"/>
    <w:rsid w:val="00FB0B64"/>
    <w:rsid w:val="00FB11C6"/>
    <w:rsid w:val="00FB14EF"/>
    <w:rsid w:val="00FB1614"/>
    <w:rsid w:val="00FB1867"/>
    <w:rsid w:val="00FB1945"/>
    <w:rsid w:val="00FB1DB3"/>
    <w:rsid w:val="00FB200A"/>
    <w:rsid w:val="00FB2073"/>
    <w:rsid w:val="00FB213A"/>
    <w:rsid w:val="00FB2803"/>
    <w:rsid w:val="00FB3050"/>
    <w:rsid w:val="00FB3058"/>
    <w:rsid w:val="00FB361D"/>
    <w:rsid w:val="00FB364E"/>
    <w:rsid w:val="00FB3A33"/>
    <w:rsid w:val="00FB3D86"/>
    <w:rsid w:val="00FB49BE"/>
    <w:rsid w:val="00FB4E76"/>
    <w:rsid w:val="00FB4FF4"/>
    <w:rsid w:val="00FB5288"/>
    <w:rsid w:val="00FB54ED"/>
    <w:rsid w:val="00FB5576"/>
    <w:rsid w:val="00FB55F3"/>
    <w:rsid w:val="00FB58C9"/>
    <w:rsid w:val="00FB5BA0"/>
    <w:rsid w:val="00FB5F7C"/>
    <w:rsid w:val="00FB6C54"/>
    <w:rsid w:val="00FB708E"/>
    <w:rsid w:val="00FB71E8"/>
    <w:rsid w:val="00FB71F3"/>
    <w:rsid w:val="00FB7811"/>
    <w:rsid w:val="00FB7A66"/>
    <w:rsid w:val="00FB7BC1"/>
    <w:rsid w:val="00FC0256"/>
    <w:rsid w:val="00FC08B4"/>
    <w:rsid w:val="00FC09D7"/>
    <w:rsid w:val="00FC0A88"/>
    <w:rsid w:val="00FC10ED"/>
    <w:rsid w:val="00FC16B8"/>
    <w:rsid w:val="00FC16C7"/>
    <w:rsid w:val="00FC1BB7"/>
    <w:rsid w:val="00FC1D00"/>
    <w:rsid w:val="00FC1FF6"/>
    <w:rsid w:val="00FC229A"/>
    <w:rsid w:val="00FC25B9"/>
    <w:rsid w:val="00FC28F4"/>
    <w:rsid w:val="00FC2E67"/>
    <w:rsid w:val="00FC31BF"/>
    <w:rsid w:val="00FC33BC"/>
    <w:rsid w:val="00FC3838"/>
    <w:rsid w:val="00FC3ED9"/>
    <w:rsid w:val="00FC3EE6"/>
    <w:rsid w:val="00FC46B8"/>
    <w:rsid w:val="00FC4A5C"/>
    <w:rsid w:val="00FC4EDF"/>
    <w:rsid w:val="00FC50DE"/>
    <w:rsid w:val="00FC5683"/>
    <w:rsid w:val="00FC5820"/>
    <w:rsid w:val="00FC624B"/>
    <w:rsid w:val="00FC6D8E"/>
    <w:rsid w:val="00FC714E"/>
    <w:rsid w:val="00FC74C6"/>
    <w:rsid w:val="00FD0698"/>
    <w:rsid w:val="00FD13BF"/>
    <w:rsid w:val="00FD18A3"/>
    <w:rsid w:val="00FD1A1E"/>
    <w:rsid w:val="00FD1E52"/>
    <w:rsid w:val="00FD1FB9"/>
    <w:rsid w:val="00FD20C6"/>
    <w:rsid w:val="00FD210C"/>
    <w:rsid w:val="00FD23CE"/>
    <w:rsid w:val="00FD335C"/>
    <w:rsid w:val="00FD34AD"/>
    <w:rsid w:val="00FD34C0"/>
    <w:rsid w:val="00FD3552"/>
    <w:rsid w:val="00FD3B82"/>
    <w:rsid w:val="00FD3CD8"/>
    <w:rsid w:val="00FD4032"/>
    <w:rsid w:val="00FD4202"/>
    <w:rsid w:val="00FD423F"/>
    <w:rsid w:val="00FD47C4"/>
    <w:rsid w:val="00FD4F6E"/>
    <w:rsid w:val="00FD5130"/>
    <w:rsid w:val="00FD515D"/>
    <w:rsid w:val="00FD51D9"/>
    <w:rsid w:val="00FD5A05"/>
    <w:rsid w:val="00FD6406"/>
    <w:rsid w:val="00FD6DBB"/>
    <w:rsid w:val="00FD7084"/>
    <w:rsid w:val="00FD76E9"/>
    <w:rsid w:val="00FD784B"/>
    <w:rsid w:val="00FE00CA"/>
    <w:rsid w:val="00FE0348"/>
    <w:rsid w:val="00FE036A"/>
    <w:rsid w:val="00FE0E29"/>
    <w:rsid w:val="00FE1170"/>
    <w:rsid w:val="00FE2167"/>
    <w:rsid w:val="00FE253F"/>
    <w:rsid w:val="00FE2826"/>
    <w:rsid w:val="00FE2A44"/>
    <w:rsid w:val="00FE2EB1"/>
    <w:rsid w:val="00FE35E5"/>
    <w:rsid w:val="00FE3716"/>
    <w:rsid w:val="00FE38A2"/>
    <w:rsid w:val="00FE3AE5"/>
    <w:rsid w:val="00FE45E1"/>
    <w:rsid w:val="00FE4686"/>
    <w:rsid w:val="00FE531A"/>
    <w:rsid w:val="00FE57A9"/>
    <w:rsid w:val="00FE5EA5"/>
    <w:rsid w:val="00FE6023"/>
    <w:rsid w:val="00FE6137"/>
    <w:rsid w:val="00FE61A6"/>
    <w:rsid w:val="00FE6A17"/>
    <w:rsid w:val="00FE6DD3"/>
    <w:rsid w:val="00FE6E19"/>
    <w:rsid w:val="00FE6EC3"/>
    <w:rsid w:val="00FE6ED5"/>
    <w:rsid w:val="00FE6FF0"/>
    <w:rsid w:val="00FE7061"/>
    <w:rsid w:val="00FE70B2"/>
    <w:rsid w:val="00FE7768"/>
    <w:rsid w:val="00FF0CAA"/>
    <w:rsid w:val="00FF0E3A"/>
    <w:rsid w:val="00FF0E77"/>
    <w:rsid w:val="00FF1554"/>
    <w:rsid w:val="00FF1565"/>
    <w:rsid w:val="00FF16DE"/>
    <w:rsid w:val="00FF2475"/>
    <w:rsid w:val="00FF2A3F"/>
    <w:rsid w:val="00FF30AC"/>
    <w:rsid w:val="00FF37D5"/>
    <w:rsid w:val="00FF38DB"/>
    <w:rsid w:val="00FF3B33"/>
    <w:rsid w:val="00FF3BD2"/>
    <w:rsid w:val="00FF42DF"/>
    <w:rsid w:val="00FF44A8"/>
    <w:rsid w:val="00FF4856"/>
    <w:rsid w:val="00FF4898"/>
    <w:rsid w:val="00FF494B"/>
    <w:rsid w:val="00FF4BCA"/>
    <w:rsid w:val="00FF51D2"/>
    <w:rsid w:val="00FF59D5"/>
    <w:rsid w:val="00FF5A4E"/>
    <w:rsid w:val="00FF5C9B"/>
    <w:rsid w:val="00FF6221"/>
    <w:rsid w:val="00FF6863"/>
    <w:rsid w:val="00FF69D7"/>
    <w:rsid w:val="00FF72D4"/>
    <w:rsid w:val="00FF75F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uiPriority="9" w:qFormat="1"/>
    <w:lsdException w:name="heading 4" w:uiPriority="34" w:qFormat="1"/>
    <w:lsdException w:name="heading 5" w:uiPriority="9" w:qFormat="1"/>
    <w:lsdException w:name="heading 6" w:semiHidden="1" w:uiPriority="9" w:unhideWhenUsed="1" w:qFormat="1"/>
    <w:lsdException w:name="heading 7" w:qFormat="1"/>
    <w:lsdException w:name="heading 8" w:qFormat="1"/>
    <w:lsdException w:name="heading 9" w:semiHidden="1" w:uiPriority="99"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qFormat="1"/>
    <w:lsdException w:name="footnote text" w:uiPriority="99" w:qFormat="1"/>
    <w:lsdException w:name="header" w:qFormat="1"/>
    <w:lsdException w:name="footer" w:uiPriority="99"/>
    <w:lsdException w:name="index heading" w:uiPriority="99"/>
    <w:lsdException w:name="caption" w:semiHidden="1" w:uiPriority="35" w:unhideWhenUsed="1" w:qFormat="1"/>
    <w:lsdException w:name="table of figures" w:uiPriority="99"/>
    <w:lsdException w:name="footnote reference" w:uiPriority="99"/>
    <w:lsdException w:name="line number" w:uiPriority="99"/>
    <w:lsdException w:name="List" w:uiPriority="99"/>
    <w:lsdException w:name="List Bullet" w:uiPriority="99"/>
    <w:lsdException w:name="List Bullet 2" w:uiPriority="99"/>
    <w:lsdException w:name="Title" w:uiPriority="10" w:qFormat="1"/>
    <w:lsdException w:name="List Continue 2" w:uiPriority="99"/>
    <w:lsdException w:name="Subtitle" w:uiPriority="11" w:qFormat="1"/>
    <w:lsdException w:name="Body Text First Indent" w:uiPriority="99"/>
    <w:lsdException w:name="Hyperlink" w:uiPriority="99"/>
    <w:lsdException w:name="Strong" w:uiPriority="22" w:qFormat="1"/>
    <w:lsdException w:name="Emphasis" w:qFormat="1"/>
    <w:lsdException w:name="Document Map" w:uiPriority="99"/>
    <w:lsdException w:name="Plain Text" w:uiPriority="99"/>
    <w:lsdException w:name="Normal (Web)" w:uiPriority="99" w:qFormat="1"/>
    <w:lsdException w:name="HTML Preformatted" w:uiPriority="99"/>
    <w:lsdException w:name="No List" w:uiPriority="99"/>
    <w:lsdException w:name="Table Web 1" w:uiPriority="99"/>
    <w:lsdException w:name="Table Web 2"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qFormat="1"/>
  </w:latentStyles>
  <w:style w:type="paragraph" w:default="1" w:styleId="Normal">
    <w:name w:val="Normal"/>
    <w:qFormat/>
    <w:rsid w:val="00AD7528"/>
    <w:rPr>
      <w:rFonts w:ascii="Arial Armenian" w:hAnsi="Arial Armenian"/>
      <w:sz w:val="24"/>
      <w:szCs w:val="24"/>
    </w:rPr>
  </w:style>
  <w:style w:type="paragraph" w:styleId="Heading1">
    <w:name w:val="heading 1"/>
    <w:basedOn w:val="Normal"/>
    <w:next w:val="Normal"/>
    <w:link w:val="Heading1Char"/>
    <w:uiPriority w:val="9"/>
    <w:qFormat/>
    <w:rsid w:val="00AD1C4B"/>
    <w:pPr>
      <w:keepNext/>
      <w:overflowPunct w:val="0"/>
      <w:autoSpaceDE w:val="0"/>
      <w:autoSpaceDN w:val="0"/>
      <w:adjustRightInd w:val="0"/>
      <w:spacing w:line="480" w:lineRule="auto"/>
      <w:ind w:firstLine="720"/>
      <w:jc w:val="both"/>
      <w:textAlignment w:val="baseline"/>
      <w:outlineLvl w:val="0"/>
    </w:pPr>
    <w:rPr>
      <w:rFonts w:ascii="Times Armenian" w:hAnsi="Times Armenian"/>
      <w:b/>
      <w:i/>
      <w:sz w:val="26"/>
      <w:szCs w:val="20"/>
    </w:rPr>
  </w:style>
  <w:style w:type="paragraph" w:styleId="Heading2">
    <w:name w:val="heading 2"/>
    <w:aliases w:val="Paranum"/>
    <w:basedOn w:val="Normal"/>
    <w:next w:val="Normal"/>
    <w:link w:val="Heading2Char"/>
    <w:qFormat/>
    <w:rsid w:val="00AD1C4B"/>
    <w:pPr>
      <w:keepNext/>
      <w:overflowPunct w:val="0"/>
      <w:autoSpaceDE w:val="0"/>
      <w:autoSpaceDN w:val="0"/>
      <w:adjustRightInd w:val="0"/>
      <w:spacing w:before="240" w:after="60"/>
      <w:textAlignment w:val="baseline"/>
      <w:outlineLvl w:val="1"/>
    </w:pPr>
    <w:rPr>
      <w:rFonts w:ascii="Arial" w:hAnsi="Arial"/>
      <w:b/>
      <w:i/>
      <w:sz w:val="28"/>
      <w:szCs w:val="20"/>
    </w:rPr>
  </w:style>
  <w:style w:type="paragraph" w:styleId="Heading3">
    <w:name w:val="heading 3"/>
    <w:aliases w:val="Centered,(text),(Sub-Chapter),Heading 3 Char Char Char Char Char Char"/>
    <w:basedOn w:val="Normal"/>
    <w:next w:val="Normal"/>
    <w:link w:val="Heading3Char"/>
    <w:uiPriority w:val="9"/>
    <w:qFormat/>
    <w:rsid w:val="00AD1C4B"/>
    <w:pPr>
      <w:keepNext/>
      <w:overflowPunct w:val="0"/>
      <w:autoSpaceDE w:val="0"/>
      <w:autoSpaceDN w:val="0"/>
      <w:adjustRightInd w:val="0"/>
      <w:spacing w:line="480" w:lineRule="auto"/>
      <w:ind w:firstLine="720"/>
      <w:jc w:val="both"/>
      <w:textAlignment w:val="baseline"/>
      <w:outlineLvl w:val="2"/>
    </w:pPr>
    <w:rPr>
      <w:rFonts w:ascii="Times Armenian" w:hAnsi="Times Armenian"/>
      <w:b/>
      <w:i/>
      <w:sz w:val="28"/>
      <w:szCs w:val="20"/>
      <w:u w:val="single"/>
    </w:rPr>
  </w:style>
  <w:style w:type="paragraph" w:styleId="Heading4">
    <w:name w:val="heading 4"/>
    <w:aliases w:val="Centred,List Paragraph5,PDP DOCUMENT SUBTITLE,Table no. List Paragraph,Абзац списка3,Bullet Points,List Paragraph111,Bullet paras,OBC Bullet,Normal numbered,Titulo 2,Report Para,Number Bullets,Resume Title,heading 4,Citation List"/>
    <w:basedOn w:val="Normal"/>
    <w:next w:val="Normal"/>
    <w:link w:val="Heading4Char"/>
    <w:uiPriority w:val="34"/>
    <w:qFormat/>
    <w:rsid w:val="00AD1C4B"/>
    <w:pPr>
      <w:keepNext/>
      <w:jc w:val="center"/>
      <w:outlineLvl w:val="3"/>
    </w:pPr>
    <w:rPr>
      <w:rFonts w:ascii="Times Armenian" w:hAnsi="Times Armenian"/>
      <w:b/>
      <w:bCs/>
      <w:sz w:val="22"/>
    </w:rPr>
  </w:style>
  <w:style w:type="paragraph" w:styleId="Heading5">
    <w:name w:val="heading 5"/>
    <w:aliases w:val="Side"/>
    <w:basedOn w:val="Normal"/>
    <w:next w:val="Normal"/>
    <w:link w:val="Heading5Char"/>
    <w:uiPriority w:val="9"/>
    <w:qFormat/>
    <w:rsid w:val="00AD1C4B"/>
    <w:pPr>
      <w:keepNext/>
      <w:spacing w:line="360" w:lineRule="auto"/>
      <w:ind w:firstLine="720"/>
      <w:jc w:val="both"/>
      <w:outlineLvl w:val="4"/>
    </w:pPr>
    <w:rPr>
      <w:rFonts w:ascii="Times Armenian" w:hAnsi="Times Armenian"/>
      <w:b/>
      <w:bCs/>
    </w:rPr>
  </w:style>
  <w:style w:type="paragraph" w:styleId="Heading6">
    <w:name w:val="heading 6"/>
    <w:basedOn w:val="Normal"/>
    <w:next w:val="Normal"/>
    <w:link w:val="Heading6Char"/>
    <w:uiPriority w:val="9"/>
    <w:qFormat/>
    <w:rsid w:val="00DD23AB"/>
    <w:pPr>
      <w:keepNext/>
      <w:spacing w:line="360" w:lineRule="auto"/>
      <w:ind w:left="720"/>
      <w:jc w:val="both"/>
      <w:outlineLvl w:val="5"/>
    </w:pPr>
    <w:rPr>
      <w:rFonts w:ascii="Times Armenian" w:hAnsi="Times Armenian"/>
      <w:noProof/>
      <w:u w:val="single"/>
      <w:lang w:val="hy-AM"/>
    </w:rPr>
  </w:style>
  <w:style w:type="paragraph" w:styleId="Heading7">
    <w:name w:val="heading 7"/>
    <w:basedOn w:val="Normal"/>
    <w:next w:val="Normal"/>
    <w:link w:val="Heading7Char"/>
    <w:qFormat/>
    <w:rsid w:val="00184E74"/>
    <w:pPr>
      <w:spacing w:before="240" w:after="60"/>
      <w:outlineLvl w:val="6"/>
    </w:pPr>
    <w:rPr>
      <w:rFonts w:ascii="Times New Roman" w:hAnsi="Times New Roman"/>
    </w:rPr>
  </w:style>
  <w:style w:type="paragraph" w:styleId="Heading8">
    <w:name w:val="heading 8"/>
    <w:basedOn w:val="Normal"/>
    <w:next w:val="Normal"/>
    <w:link w:val="Heading8Char"/>
    <w:qFormat/>
    <w:rsid w:val="00360E40"/>
    <w:pPr>
      <w:spacing w:before="240" w:after="60"/>
      <w:outlineLvl w:val="7"/>
    </w:pPr>
    <w:rPr>
      <w:rFonts w:ascii="Times New Roman" w:hAnsi="Times New Roman"/>
      <w:i/>
      <w:iCs/>
    </w:rPr>
  </w:style>
  <w:style w:type="paragraph" w:styleId="Heading9">
    <w:name w:val="heading 9"/>
    <w:basedOn w:val="Normal"/>
    <w:next w:val="Normal"/>
    <w:link w:val="Heading9Char"/>
    <w:uiPriority w:val="99"/>
    <w:qFormat/>
    <w:rsid w:val="00DD23AB"/>
    <w:pPr>
      <w:overflowPunct w:val="0"/>
      <w:autoSpaceDE w:val="0"/>
      <w:autoSpaceDN w:val="0"/>
      <w:adjustRightInd w:val="0"/>
      <w:spacing w:before="240" w:after="60"/>
      <w:textAlignment w:val="baseline"/>
      <w:outlineLvl w:val="8"/>
    </w:pPr>
    <w:rPr>
      <w:rFonts w:ascii="Times New Roman" w:hAnsi="Times New Roman"/>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rsid w:val="009712A5"/>
    <w:pPr>
      <w:spacing w:after="160" w:line="240" w:lineRule="exact"/>
    </w:pPr>
    <w:rPr>
      <w:rFonts w:ascii="Arial" w:hAnsi="Arial" w:cs="Arial"/>
      <w:sz w:val="20"/>
      <w:szCs w:val="20"/>
    </w:rPr>
  </w:style>
  <w:style w:type="paragraph" w:styleId="BodyText">
    <w:name w:val="Body Text"/>
    <w:aliases w:val="(Main Text),date,Body Text (Main text)"/>
    <w:basedOn w:val="Normal"/>
    <w:link w:val="BodyTextChar"/>
    <w:rsid w:val="00AD1C4B"/>
    <w:pPr>
      <w:overflowPunct w:val="0"/>
      <w:autoSpaceDE w:val="0"/>
      <w:autoSpaceDN w:val="0"/>
      <w:adjustRightInd w:val="0"/>
      <w:spacing w:line="360" w:lineRule="auto"/>
      <w:jc w:val="center"/>
      <w:textAlignment w:val="baseline"/>
    </w:pPr>
    <w:rPr>
      <w:rFonts w:ascii="Times Armenian" w:hAnsi="Times Armenian"/>
      <w:b/>
      <w:i/>
      <w:szCs w:val="20"/>
    </w:rPr>
  </w:style>
  <w:style w:type="paragraph" w:styleId="Footer">
    <w:name w:val="footer"/>
    <w:basedOn w:val="Normal"/>
    <w:link w:val="FooterChar"/>
    <w:uiPriority w:val="99"/>
    <w:rsid w:val="00AD1C4B"/>
    <w:pPr>
      <w:tabs>
        <w:tab w:val="center" w:pos="4320"/>
        <w:tab w:val="right" w:pos="8640"/>
      </w:tabs>
      <w:overflowPunct w:val="0"/>
      <w:autoSpaceDE w:val="0"/>
      <w:autoSpaceDN w:val="0"/>
      <w:adjustRightInd w:val="0"/>
      <w:textAlignment w:val="baseline"/>
    </w:pPr>
    <w:rPr>
      <w:szCs w:val="20"/>
    </w:rPr>
  </w:style>
  <w:style w:type="character" w:styleId="PageNumber">
    <w:name w:val="page number"/>
    <w:basedOn w:val="DefaultParagraphFont"/>
    <w:rsid w:val="00AD1C4B"/>
  </w:style>
  <w:style w:type="paragraph" w:styleId="BodyText2">
    <w:name w:val="Body Text 2"/>
    <w:basedOn w:val="Normal"/>
    <w:link w:val="BodyText2Char"/>
    <w:rsid w:val="00AD1C4B"/>
    <w:pPr>
      <w:tabs>
        <w:tab w:val="left" w:pos="1418"/>
      </w:tabs>
      <w:overflowPunct w:val="0"/>
      <w:autoSpaceDE w:val="0"/>
      <w:autoSpaceDN w:val="0"/>
      <w:adjustRightInd w:val="0"/>
      <w:spacing w:line="360" w:lineRule="auto"/>
      <w:ind w:firstLine="720"/>
      <w:jc w:val="both"/>
      <w:textAlignment w:val="baseline"/>
    </w:pPr>
    <w:rPr>
      <w:rFonts w:ascii="Times Armenian" w:hAnsi="Times Armenian"/>
      <w:sz w:val="22"/>
      <w:szCs w:val="20"/>
    </w:rPr>
  </w:style>
  <w:style w:type="character" w:customStyle="1" w:styleId="BodyText2Char">
    <w:name w:val="Body Text 2 Char"/>
    <w:link w:val="BodyText2"/>
    <w:rsid w:val="00184E74"/>
    <w:rPr>
      <w:rFonts w:ascii="Times Armenian" w:hAnsi="Times Armenian"/>
      <w:sz w:val="22"/>
      <w:lang w:val="en-US" w:eastAsia="en-US" w:bidi="ar-SA"/>
    </w:rPr>
  </w:style>
  <w:style w:type="paragraph" w:styleId="BodyTextIndent">
    <w:name w:val="Body Text Indent"/>
    <w:aliases w:val=" (Table Source),(Table Source)"/>
    <w:basedOn w:val="Normal"/>
    <w:link w:val="BodyTextIndentChar"/>
    <w:rsid w:val="00AD1C4B"/>
    <w:pPr>
      <w:spacing w:line="360" w:lineRule="auto"/>
      <w:ind w:firstLine="720"/>
      <w:jc w:val="both"/>
    </w:pPr>
    <w:rPr>
      <w:rFonts w:ascii="Times Armenian" w:hAnsi="Times Armenian"/>
    </w:rPr>
  </w:style>
  <w:style w:type="paragraph" w:styleId="BodyTextIndent3">
    <w:name w:val="Body Text Indent 3"/>
    <w:basedOn w:val="Normal"/>
    <w:link w:val="BodyTextIndent3Char"/>
    <w:rsid w:val="00AD1C4B"/>
    <w:pPr>
      <w:spacing w:line="360" w:lineRule="auto"/>
      <w:ind w:firstLine="720"/>
      <w:jc w:val="both"/>
    </w:pPr>
    <w:rPr>
      <w:rFonts w:ascii="Times Armenian" w:hAnsi="Times Armenian"/>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
    <w:qFormat/>
    <w:rsid w:val="00AD1C4B"/>
    <w:pPr>
      <w:tabs>
        <w:tab w:val="center" w:pos="4320"/>
        <w:tab w:val="right" w:pos="8640"/>
      </w:tabs>
    </w:pPr>
    <w:rPr>
      <w:rFonts w:ascii="Times New Roman" w:hAnsi="Times New Rom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1"/>
    <w:uiPriority w:val="99"/>
    <w:qFormat/>
    <w:rsid w:val="00AD1C4B"/>
    <w:rPr>
      <w:sz w:val="20"/>
      <w:szCs w:val="20"/>
    </w:rPr>
  </w:style>
  <w:style w:type="character" w:customStyle="1" w:styleId="FootnoteTextChar1">
    <w:name w:val="Footnote Text Char1"/>
    <w:aliases w:val="fn Char1,ADB Char1,single space Char,footnote text Char Char,fn Char Char,ADB Char Char,single space Char Char Char,footnote text Char2,FOOTNOTES Char Char2,FOOTNOTES Char Char Char Char1,FOOTNOTES Char1,Footnote Text Char2 Char Char"/>
    <w:link w:val="FootnoteText"/>
    <w:rsid w:val="00360E40"/>
    <w:rPr>
      <w:rFonts w:ascii="Arial Armenian" w:hAnsi="Arial Armenian"/>
      <w:lang w:val="en-US"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SUPERS"/>
    <w:uiPriority w:val="99"/>
    <w:rsid w:val="00AD1C4B"/>
    <w:rPr>
      <w:vertAlign w:val="superscript"/>
    </w:rPr>
  </w:style>
  <w:style w:type="paragraph" w:styleId="BodyTextIndent2">
    <w:name w:val="Body Text Indent 2"/>
    <w:basedOn w:val="Normal"/>
    <w:link w:val="BodyTextIndent2Char"/>
    <w:rsid w:val="00AD1C4B"/>
    <w:pPr>
      <w:spacing w:line="360" w:lineRule="auto"/>
      <w:ind w:firstLine="720"/>
      <w:jc w:val="both"/>
    </w:pPr>
    <w:rPr>
      <w:rFonts w:ascii="Times Armenian" w:hAnsi="Times Armenian"/>
    </w:rPr>
  </w:style>
  <w:style w:type="paragraph" w:styleId="BodyText3">
    <w:name w:val="Body Text 3"/>
    <w:basedOn w:val="Normal"/>
    <w:link w:val="BodyText3Char"/>
    <w:rsid w:val="00AD1C4B"/>
    <w:pPr>
      <w:overflowPunct w:val="0"/>
      <w:autoSpaceDE w:val="0"/>
      <w:autoSpaceDN w:val="0"/>
      <w:adjustRightInd w:val="0"/>
      <w:spacing w:line="360" w:lineRule="auto"/>
      <w:jc w:val="both"/>
      <w:textAlignment w:val="baseline"/>
    </w:pPr>
    <w:rPr>
      <w:rFonts w:ascii="Times Armenian" w:hAnsi="Times Armenian"/>
      <w:i/>
      <w:szCs w:val="20"/>
    </w:rPr>
  </w:style>
  <w:style w:type="paragraph" w:styleId="BalloonText">
    <w:name w:val="Balloon Text"/>
    <w:basedOn w:val="Normal"/>
    <w:link w:val="BalloonTextChar"/>
    <w:uiPriority w:val="99"/>
    <w:rsid w:val="005D6DDA"/>
    <w:rPr>
      <w:rFonts w:ascii="Tahoma" w:hAnsi="Tahoma"/>
      <w:sz w:val="16"/>
      <w:szCs w:val="16"/>
    </w:rPr>
  </w:style>
  <w:style w:type="table" w:styleId="TableGrid">
    <w:name w:val="Table Grid"/>
    <w:basedOn w:val="TableNormal"/>
    <w:rsid w:val="00360E4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CharCharCharCharCharChar">
    <w:name w:val="Char Char Char Char Char Char Char Char Char Char"/>
    <w:basedOn w:val="Normal"/>
    <w:rsid w:val="00360E40"/>
    <w:pPr>
      <w:spacing w:after="160" w:line="240" w:lineRule="exact"/>
    </w:pPr>
    <w:rPr>
      <w:rFonts w:ascii="Arial" w:hAnsi="Arial" w:cs="Arial"/>
      <w:sz w:val="20"/>
      <w:szCs w:val="20"/>
    </w:rPr>
  </w:style>
  <w:style w:type="character" w:customStyle="1" w:styleId="FootnoteTextChar">
    <w:name w:val="Footnote Text Char"/>
    <w:aliases w:val="Footnote Text Char1 Char,Footnote Text Char1 Char Char Char,Footnote Text Char2 Char Char Char Char,Footnote Text Char1 Char Char Char Char Char,Footnote Text Char3"/>
    <w:uiPriority w:val="99"/>
    <w:rsid w:val="00184E74"/>
    <w:rPr>
      <w:noProof/>
      <w:lang w:val="hy-AM" w:eastAsia="en-US" w:bidi="ar-SA"/>
    </w:rPr>
  </w:style>
  <w:style w:type="paragraph" w:customStyle="1" w:styleId="CharCharCharCharCharCharCharCharCharChar1">
    <w:name w:val="Char Char Char Char Char Char Char Char Char Char1"/>
    <w:basedOn w:val="Normal"/>
    <w:rsid w:val="00184E74"/>
    <w:pPr>
      <w:spacing w:after="160" w:line="240" w:lineRule="exact"/>
    </w:pPr>
    <w:rPr>
      <w:rFonts w:ascii="Arial" w:hAnsi="Arial" w:cs="Arial"/>
      <w:sz w:val="20"/>
      <w:szCs w:val="20"/>
    </w:rPr>
  </w:style>
  <w:style w:type="character" w:customStyle="1" w:styleId="CharChar4">
    <w:name w:val="Char Char4"/>
    <w:rsid w:val="00184E74"/>
    <w:rPr>
      <w:noProof/>
      <w:lang w:val="hy-AM" w:eastAsia="en-US" w:bidi="ar-SA"/>
    </w:rPr>
  </w:style>
  <w:style w:type="paragraph" w:customStyle="1" w:styleId="2">
    <w:name w:val="Знак Знак2"/>
    <w:basedOn w:val="Normal"/>
    <w:rsid w:val="00184E74"/>
    <w:pPr>
      <w:spacing w:after="160" w:line="240" w:lineRule="exact"/>
    </w:pPr>
    <w:rPr>
      <w:rFonts w:ascii="Arial" w:hAnsi="Arial" w:cs="Arial"/>
      <w:sz w:val="20"/>
      <w:szCs w:val="20"/>
    </w:rPr>
  </w:style>
  <w:style w:type="paragraph" w:customStyle="1" w:styleId="Char3CharCharChar">
    <w:name w:val="Char3 Char Char Char"/>
    <w:basedOn w:val="Normal"/>
    <w:next w:val="Normal"/>
    <w:semiHidden/>
    <w:rsid w:val="003B665C"/>
    <w:pPr>
      <w:spacing w:after="160" w:line="240" w:lineRule="exact"/>
    </w:pPr>
    <w:rPr>
      <w:rFonts w:ascii="Arial" w:hAnsi="Arial" w:cs="Arial"/>
      <w:sz w:val="20"/>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F72B30"/>
    <w:pPr>
      <w:spacing w:before="100" w:beforeAutospacing="1" w:after="100" w:afterAutospacing="1"/>
    </w:pPr>
    <w:rPr>
      <w:rFonts w:ascii="Times New Roman" w:hAnsi="Times New Roman"/>
    </w:rPr>
  </w:style>
  <w:style w:type="character" w:styleId="Strong">
    <w:name w:val="Strong"/>
    <w:uiPriority w:val="22"/>
    <w:qFormat/>
    <w:rsid w:val="00CC57EF"/>
    <w:rPr>
      <w:b/>
      <w:bCs/>
    </w:rPr>
  </w:style>
  <w:style w:type="paragraph" w:styleId="CommentText">
    <w:name w:val="annotation text"/>
    <w:basedOn w:val="Normal"/>
    <w:link w:val="CommentTextChar"/>
    <w:rsid w:val="009D1097"/>
    <w:rPr>
      <w:rFonts w:ascii="Times New Roman" w:hAnsi="Times New Roman"/>
      <w:noProof/>
      <w:sz w:val="20"/>
      <w:szCs w:val="20"/>
      <w:lang w:val="hy-AM"/>
    </w:rPr>
  </w:style>
  <w:style w:type="paragraph" w:styleId="CommentSubject">
    <w:name w:val="annotation subject"/>
    <w:basedOn w:val="CommentText"/>
    <w:next w:val="CommentText"/>
    <w:link w:val="CommentSubjectChar"/>
    <w:rsid w:val="009D1097"/>
    <w:rPr>
      <w:b/>
      <w:bCs/>
    </w:rPr>
  </w:style>
  <w:style w:type="character" w:customStyle="1" w:styleId="CharChar1">
    <w:name w:val="Char Char1"/>
    <w:rsid w:val="00BD51BD"/>
    <w:rPr>
      <w:rFonts w:ascii="Times Armenian" w:hAnsi="Times Armenian"/>
      <w:sz w:val="22"/>
      <w:lang w:val="en-US" w:eastAsia="en-US" w:bidi="ar-SA"/>
    </w:rPr>
  </w:style>
  <w:style w:type="character" w:customStyle="1" w:styleId="apple-converted-space">
    <w:name w:val="apple-converted-space"/>
    <w:basedOn w:val="DefaultParagraphFont"/>
    <w:rsid w:val="00BD51BD"/>
  </w:style>
  <w:style w:type="character" w:customStyle="1" w:styleId="fnChar3">
    <w:name w:val="fn Char3"/>
    <w:aliases w:val="ADB Char3,single space Char2,footnote text Char Char4,fn Char Char2,ADB Char Char2,single space Char Char Char2,footnote text Char Char5,footnote text Char1,FOOTNOTES Char Char,FOOTNOTES Char Char Char Char,FOOTNOTES Char Char1,FOOTNOTES Char2"/>
    <w:uiPriority w:val="99"/>
    <w:rsid w:val="00786D61"/>
    <w:rPr>
      <w:noProof/>
      <w:lang w:val="hy-AM" w:eastAsia="en-US" w:bidi="ar-SA"/>
    </w:rPr>
  </w:style>
  <w:style w:type="character" w:customStyle="1" w:styleId="fnChar2">
    <w:name w:val="fn Char2"/>
    <w:aliases w:val="ADB Char2,single space Char1,footnote text Char Char2,fn Char Char1,ADB Char Char1,single space Char Char Char1,footnote text Char Char3,footnote text Char Char1,FOOTNOTES Char Char3"/>
    <w:rsid w:val="00786D61"/>
    <w:rPr>
      <w:noProof/>
      <w:lang w:val="hy-AM" w:eastAsia="en-US" w:bidi="ar-SA"/>
    </w:rPr>
  </w:style>
  <w:style w:type="paragraph" w:styleId="EndnoteText">
    <w:name w:val="endnote text"/>
    <w:basedOn w:val="Normal"/>
    <w:link w:val="EndnoteTextChar"/>
    <w:rsid w:val="001C4F78"/>
    <w:rPr>
      <w:sz w:val="20"/>
      <w:szCs w:val="20"/>
    </w:rPr>
  </w:style>
  <w:style w:type="character" w:styleId="EndnoteReference">
    <w:name w:val="endnote reference"/>
    <w:rsid w:val="001C4F78"/>
    <w:rPr>
      <w:vertAlign w:val="superscript"/>
    </w:rPr>
  </w:style>
  <w:style w:type="character" w:customStyle="1" w:styleId="Heading1Char">
    <w:name w:val="Heading 1 Char"/>
    <w:link w:val="Heading1"/>
    <w:uiPriority w:val="9"/>
    <w:locked/>
    <w:rsid w:val="009D02C0"/>
    <w:rPr>
      <w:rFonts w:ascii="Times Armenian" w:hAnsi="Times Armenian"/>
      <w:b/>
      <w:i/>
      <w:sz w:val="26"/>
      <w:lang w:val="en-US" w:eastAsia="en-US" w:bidi="ar-SA"/>
    </w:rPr>
  </w:style>
  <w:style w:type="character" w:customStyle="1" w:styleId="Heading2Char">
    <w:name w:val="Heading 2 Char"/>
    <w:aliases w:val="Paranum Char"/>
    <w:link w:val="Heading2"/>
    <w:rsid w:val="00F64AC4"/>
    <w:rPr>
      <w:rFonts w:ascii="Arial" w:hAnsi="Arial"/>
      <w:b/>
      <w:i/>
      <w:sz w:val="28"/>
    </w:rPr>
  </w:style>
  <w:style w:type="character" w:customStyle="1" w:styleId="Heading3Char">
    <w:name w:val="Heading 3 Char"/>
    <w:aliases w:val="Centered Char,(text) Char,(Sub-Chapter) Char,Heading 3 Char Char Char Char Char Char Char1"/>
    <w:link w:val="Heading3"/>
    <w:uiPriority w:val="9"/>
    <w:rsid w:val="00F64AC4"/>
    <w:rPr>
      <w:rFonts w:ascii="Times Armenian" w:hAnsi="Times Armenian"/>
      <w:b/>
      <w:i/>
      <w:sz w:val="28"/>
      <w:u w:val="single"/>
    </w:rPr>
  </w:style>
  <w:style w:type="character" w:customStyle="1" w:styleId="Heading4Char">
    <w:name w:val="Heading 4 Char"/>
    <w:aliases w:val="Centred Char1,List Paragraph5 Char1,PDP DOCUMENT SUBTITLE Char1,Table no. List Paragraph Char1,Абзац списка3 Char1,Bullet Points Char1,List Paragraph111 Char1,Bullet paras Char1,OBC Bullet Char1,Normal numbered Char,Titulo 2 Char"/>
    <w:link w:val="Heading4"/>
    <w:uiPriority w:val="9"/>
    <w:rsid w:val="00F64AC4"/>
    <w:rPr>
      <w:rFonts w:ascii="Times Armenian" w:hAnsi="Times Armenian"/>
      <w:b/>
      <w:bCs/>
      <w:sz w:val="22"/>
      <w:szCs w:val="24"/>
    </w:rPr>
  </w:style>
  <w:style w:type="character" w:customStyle="1" w:styleId="Heading5Char">
    <w:name w:val="Heading 5 Char"/>
    <w:aliases w:val="Side Char1"/>
    <w:link w:val="Heading5"/>
    <w:uiPriority w:val="9"/>
    <w:rsid w:val="00F64AC4"/>
    <w:rPr>
      <w:rFonts w:ascii="Times Armenian" w:hAnsi="Times Armenian"/>
      <w:b/>
      <w:bCs/>
      <w:sz w:val="24"/>
      <w:szCs w:val="24"/>
    </w:rPr>
  </w:style>
  <w:style w:type="character" w:customStyle="1" w:styleId="Heading7Char">
    <w:name w:val="Heading 7 Char"/>
    <w:link w:val="Heading7"/>
    <w:rsid w:val="00F64AC4"/>
    <w:rPr>
      <w:sz w:val="24"/>
      <w:szCs w:val="24"/>
    </w:rPr>
  </w:style>
  <w:style w:type="character" w:customStyle="1" w:styleId="Heading8Char">
    <w:name w:val="Heading 8 Char"/>
    <w:link w:val="Heading8"/>
    <w:rsid w:val="00F64AC4"/>
    <w:rPr>
      <w:i/>
      <w:iCs/>
      <w:sz w:val="24"/>
      <w:szCs w:val="24"/>
    </w:rPr>
  </w:style>
  <w:style w:type="character" w:customStyle="1" w:styleId="BodyTextChar">
    <w:name w:val="Body Text Char"/>
    <w:aliases w:val="(Main Text) Char,date Char,Body Text (Main text) Char"/>
    <w:link w:val="BodyText"/>
    <w:rsid w:val="00F64AC4"/>
    <w:rPr>
      <w:rFonts w:ascii="Times Armenian" w:hAnsi="Times Armenian"/>
      <w:b/>
      <w:i/>
      <w:sz w:val="24"/>
    </w:rPr>
  </w:style>
  <w:style w:type="character" w:customStyle="1" w:styleId="FooterChar">
    <w:name w:val="Footer Char"/>
    <w:link w:val="Footer"/>
    <w:uiPriority w:val="99"/>
    <w:rsid w:val="00F64AC4"/>
    <w:rPr>
      <w:rFonts w:ascii="Arial Armenian" w:hAnsi="Arial Armenian"/>
      <w:sz w:val="24"/>
    </w:rPr>
  </w:style>
  <w:style w:type="character" w:customStyle="1" w:styleId="BodyTextIndentChar">
    <w:name w:val="Body Text Indent Char"/>
    <w:aliases w:val=" (Table Source) Char,(Table Source) Char"/>
    <w:link w:val="BodyTextIndent"/>
    <w:rsid w:val="00F64AC4"/>
    <w:rPr>
      <w:rFonts w:ascii="Times Armenian" w:hAnsi="Times Armenian"/>
      <w:sz w:val="24"/>
      <w:szCs w:val="24"/>
    </w:rPr>
  </w:style>
  <w:style w:type="character" w:customStyle="1" w:styleId="BodyTextIndent3Char">
    <w:name w:val="Body Text Indent 3 Char"/>
    <w:link w:val="BodyTextIndent3"/>
    <w:rsid w:val="00F64AC4"/>
    <w:rPr>
      <w:rFonts w:ascii="Times Armenian" w:hAnsi="Times Armenian"/>
      <w:sz w:val="24"/>
      <w:szCs w:val="24"/>
    </w:rPr>
  </w:style>
  <w:style w:type="character" w:customStyle="1" w:styleId="HeaderChar">
    <w:name w:val="Header Char"/>
    <w:aliases w:val="Header Char Char Char Char Char Char Char Char Char Char Char1,Header Char Char Char Char Char Char Char Char Char Char Char Char Char1,h Char1,Header Char Char Char Char Char,Header Char Char Char Char1,Header Char Char Char1"/>
    <w:link w:val="Header"/>
    <w:rsid w:val="00F64AC4"/>
    <w:rPr>
      <w:sz w:val="24"/>
      <w:szCs w:val="24"/>
    </w:rPr>
  </w:style>
  <w:style w:type="character" w:customStyle="1" w:styleId="BodyTextIndent2Char">
    <w:name w:val="Body Text Indent 2 Char"/>
    <w:link w:val="BodyTextIndent2"/>
    <w:rsid w:val="00F64AC4"/>
    <w:rPr>
      <w:rFonts w:ascii="Times Armenian" w:hAnsi="Times Armenian"/>
      <w:sz w:val="24"/>
      <w:szCs w:val="24"/>
    </w:rPr>
  </w:style>
  <w:style w:type="character" w:customStyle="1" w:styleId="BodyText3Char">
    <w:name w:val="Body Text 3 Char"/>
    <w:link w:val="BodyText3"/>
    <w:rsid w:val="00F64AC4"/>
    <w:rPr>
      <w:rFonts w:ascii="Times Armenian" w:hAnsi="Times Armenian"/>
      <w:i/>
      <w:sz w:val="24"/>
    </w:rPr>
  </w:style>
  <w:style w:type="character" w:customStyle="1" w:styleId="BalloonTextChar">
    <w:name w:val="Balloon Text Char"/>
    <w:link w:val="BalloonText"/>
    <w:uiPriority w:val="99"/>
    <w:rsid w:val="00F64AC4"/>
    <w:rPr>
      <w:rFonts w:ascii="Tahoma" w:hAnsi="Tahoma" w:cs="Tahoma"/>
      <w:sz w:val="16"/>
      <w:szCs w:val="16"/>
    </w:rPr>
  </w:style>
  <w:style w:type="character" w:customStyle="1" w:styleId="CommentTextChar">
    <w:name w:val="Comment Text Char"/>
    <w:link w:val="CommentText"/>
    <w:rsid w:val="00F64AC4"/>
    <w:rPr>
      <w:noProof/>
      <w:lang w:val="hy-AM"/>
    </w:rPr>
  </w:style>
  <w:style w:type="character" w:customStyle="1" w:styleId="CommentSubjectChar">
    <w:name w:val="Comment Subject Char"/>
    <w:link w:val="CommentSubject"/>
    <w:rsid w:val="00F64AC4"/>
    <w:rPr>
      <w:b/>
      <w:bCs/>
      <w:noProof/>
      <w:lang w:val="hy-AM"/>
    </w:rPr>
  </w:style>
  <w:style w:type="character" w:customStyle="1" w:styleId="EndnoteTextChar">
    <w:name w:val="Endnote Text Char"/>
    <w:link w:val="EndnoteText"/>
    <w:rsid w:val="00F64AC4"/>
    <w:rPr>
      <w:rFonts w:ascii="Arial Armenian" w:hAnsi="Arial Armenian"/>
    </w:rPr>
  </w:style>
  <w:style w:type="paragraph" w:styleId="ListParagraph">
    <w:name w:val="List Paragraph"/>
    <w:aliases w:val="Akapit z listą BS,List Paragraph2,Bullets,List Paragraph nowy,List Paragraph (numbered (a)),Liste 1,List Paragraph 1,List_Paragraph,Multilevel para_II,References,IBL List Paragraph,Numbered List Paragraph,Bullet1,List Paragraph4,OBC Bulle"/>
    <w:basedOn w:val="Normal"/>
    <w:link w:val="ListParagraphChar"/>
    <w:uiPriority w:val="34"/>
    <w:qFormat/>
    <w:rsid w:val="003306F4"/>
    <w:pPr>
      <w:ind w:left="720"/>
      <w:contextualSpacing/>
    </w:pPr>
  </w:style>
  <w:style w:type="character" w:customStyle="1" w:styleId="news-content">
    <w:name w:val="news-content"/>
    <w:basedOn w:val="DefaultParagraphFont"/>
    <w:rsid w:val="003028D4"/>
  </w:style>
  <w:style w:type="character" w:styleId="CommentReference">
    <w:name w:val="annotation reference"/>
    <w:rsid w:val="0006055C"/>
    <w:rPr>
      <w:sz w:val="16"/>
      <w:szCs w:val="16"/>
    </w:rPr>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7C3BCB"/>
    <w:rPr>
      <w:sz w:val="24"/>
      <w:szCs w:val="24"/>
    </w:rPr>
  </w:style>
  <w:style w:type="character" w:customStyle="1" w:styleId="ListParagraphChar">
    <w:name w:val="List Paragraph Char"/>
    <w:aliases w:val="Akapit z listą BS Char,List Paragraph2 Char,Bullets Char,List Paragraph nowy Char,List Paragraph (numbered (a)) Char,Liste 1 Char,List Paragraph 1 Char,List_Paragraph Char,Multilevel para_II Char,References Char,Bullet1 Char"/>
    <w:link w:val="ListParagraph"/>
    <w:uiPriority w:val="34"/>
    <w:qFormat/>
    <w:locked/>
    <w:rsid w:val="00157032"/>
    <w:rPr>
      <w:rFonts w:ascii="Arial Armenian" w:hAnsi="Arial Armenian"/>
      <w:sz w:val="24"/>
      <w:szCs w:val="24"/>
    </w:rPr>
  </w:style>
  <w:style w:type="paragraph" w:styleId="TOC1">
    <w:name w:val="toc 1"/>
    <w:basedOn w:val="Normal"/>
    <w:next w:val="Normal"/>
    <w:autoRedefine/>
    <w:uiPriority w:val="39"/>
    <w:rsid w:val="0001221C"/>
    <w:pPr>
      <w:tabs>
        <w:tab w:val="right" w:leader="dot" w:pos="10198"/>
      </w:tabs>
      <w:spacing w:after="120"/>
      <w:jc w:val="center"/>
    </w:pPr>
    <w:rPr>
      <w:rFonts w:ascii="GHEA Grapalat" w:hAnsi="GHEA Grapalat" w:cs="Sylfaen"/>
      <w:b/>
      <w:bCs/>
      <w:caps/>
      <w:noProof/>
      <w:color w:val="000000"/>
      <w:sz w:val="20"/>
      <w:szCs w:val="20"/>
    </w:rPr>
  </w:style>
  <w:style w:type="paragraph" w:styleId="TOCHeading">
    <w:name w:val="TOC Heading"/>
    <w:basedOn w:val="Heading1"/>
    <w:next w:val="Normal"/>
    <w:uiPriority w:val="39"/>
    <w:unhideWhenUsed/>
    <w:qFormat/>
    <w:rsid w:val="00036F10"/>
    <w:pPr>
      <w:keepLines/>
      <w:overflowPunct/>
      <w:autoSpaceDE/>
      <w:autoSpaceDN/>
      <w:adjustRightInd/>
      <w:spacing w:before="240" w:line="259" w:lineRule="auto"/>
      <w:ind w:firstLine="0"/>
      <w:jc w:val="left"/>
      <w:textAlignment w:val="auto"/>
      <w:outlineLvl w:val="9"/>
    </w:pPr>
    <w:rPr>
      <w:rFonts w:ascii="Calibri Light" w:hAnsi="Calibri Light"/>
      <w:b w:val="0"/>
      <w:i w:val="0"/>
      <w:color w:val="2E74B5"/>
      <w:sz w:val="32"/>
      <w:szCs w:val="32"/>
    </w:rPr>
  </w:style>
  <w:style w:type="character" w:customStyle="1" w:styleId="Heading1Char1">
    <w:name w:val="Heading 1 Char1"/>
    <w:locked/>
    <w:rsid w:val="00036F10"/>
    <w:rPr>
      <w:rFonts w:ascii="Times Armenian" w:hAnsi="Times Armenian"/>
      <w:b/>
      <w:i/>
      <w:noProof/>
      <w:sz w:val="28"/>
      <w:lang w:val="hy-AM" w:eastAsia="en-US" w:bidi="ar-SA"/>
    </w:rPr>
  </w:style>
  <w:style w:type="character" w:styleId="Hyperlink">
    <w:name w:val="Hyperlink"/>
    <w:uiPriority w:val="99"/>
    <w:unhideWhenUsed/>
    <w:rsid w:val="00C4419B"/>
    <w:rPr>
      <w:color w:val="0563C1"/>
      <w:u w:val="single"/>
    </w:rPr>
  </w:style>
  <w:style w:type="paragraph" w:styleId="TOC2">
    <w:name w:val="toc 2"/>
    <w:basedOn w:val="Normal"/>
    <w:next w:val="Normal"/>
    <w:autoRedefine/>
    <w:uiPriority w:val="39"/>
    <w:rsid w:val="00CE6644"/>
    <w:pPr>
      <w:tabs>
        <w:tab w:val="right" w:leader="dot" w:pos="10196"/>
      </w:tabs>
      <w:spacing w:line="360" w:lineRule="auto"/>
      <w:ind w:left="240"/>
    </w:pPr>
    <w:rPr>
      <w:rFonts w:ascii="GHEA Grapalat" w:hAnsi="GHEA Grapalat"/>
      <w:b/>
      <w:bCs/>
      <w:noProof/>
      <w:sz w:val="20"/>
      <w:szCs w:val="20"/>
      <w:lang w:val="de-AT"/>
    </w:rPr>
  </w:style>
  <w:style w:type="character" w:customStyle="1" w:styleId="Heading6Char">
    <w:name w:val="Heading 6 Char"/>
    <w:link w:val="Heading6"/>
    <w:uiPriority w:val="9"/>
    <w:rsid w:val="00DD23AB"/>
    <w:rPr>
      <w:rFonts w:ascii="Times Armenian" w:hAnsi="Times Armenian"/>
      <w:noProof/>
      <w:sz w:val="24"/>
      <w:szCs w:val="24"/>
      <w:u w:val="single"/>
      <w:lang w:val="hy-AM"/>
    </w:rPr>
  </w:style>
  <w:style w:type="character" w:customStyle="1" w:styleId="Heading9Char">
    <w:name w:val="Heading 9 Char"/>
    <w:link w:val="Heading9"/>
    <w:uiPriority w:val="99"/>
    <w:rsid w:val="00DD23AB"/>
    <w:rPr>
      <w:sz w:val="22"/>
      <w:lang w:val="en-GB"/>
    </w:rPr>
  </w:style>
  <w:style w:type="character" w:customStyle="1" w:styleId="BodyText2Char1">
    <w:name w:val="Body Text 2 Char1"/>
    <w:rsid w:val="00DD23AB"/>
    <w:rPr>
      <w:rFonts w:ascii="Times Armenian" w:eastAsia="Times New Roman" w:hAnsi="Times Armenian" w:cs="Times New Roman"/>
      <w:noProof/>
      <w:sz w:val="24"/>
      <w:szCs w:val="24"/>
      <w:lang w:val="hy-AM"/>
    </w:rPr>
  </w:style>
  <w:style w:type="character" w:customStyle="1" w:styleId="FooterChar1">
    <w:name w:val="Footer Char1"/>
    <w:rsid w:val="00DD23AB"/>
    <w:rPr>
      <w:rFonts w:ascii="Times New Roman" w:eastAsia="Times New Roman" w:hAnsi="Times New Roman" w:cs="Times New Roman"/>
      <w:noProof/>
      <w:sz w:val="24"/>
      <w:szCs w:val="24"/>
      <w:lang w:val="hy-AM"/>
    </w:rPr>
  </w:style>
  <w:style w:type="paragraph" w:styleId="TOC3">
    <w:name w:val="toc 3"/>
    <w:basedOn w:val="Normal"/>
    <w:next w:val="Normal"/>
    <w:autoRedefine/>
    <w:uiPriority w:val="39"/>
    <w:rsid w:val="00DD23AB"/>
    <w:pPr>
      <w:ind w:left="480"/>
    </w:pPr>
    <w:rPr>
      <w:rFonts w:ascii="Times New Roman" w:hAnsi="Times New Roman"/>
      <w:i/>
      <w:iCs/>
      <w:noProof/>
      <w:sz w:val="20"/>
      <w:szCs w:val="20"/>
      <w:lang w:val="hy-AM"/>
    </w:rPr>
  </w:style>
  <w:style w:type="character" w:customStyle="1" w:styleId="BodyTextChar2">
    <w:name w:val="Body Text Char2"/>
    <w:aliases w:val="(Main Text) Char1,date Char1,Body Text (Main text) Char1"/>
    <w:rsid w:val="00DD23AB"/>
    <w:rPr>
      <w:rFonts w:ascii="Times New Roman" w:eastAsia="Times New Roman" w:hAnsi="Times New Roman" w:cs="Times New Roman"/>
      <w:noProof/>
      <w:sz w:val="24"/>
      <w:szCs w:val="24"/>
      <w:lang w:val="hy-AM"/>
    </w:rPr>
  </w:style>
  <w:style w:type="paragraph" w:customStyle="1" w:styleId="a1">
    <w:name w:val="???????"/>
    <w:uiPriority w:val="99"/>
    <w:rsid w:val="00DD23AB"/>
    <w:rPr>
      <w:sz w:val="24"/>
      <w:lang w:eastAsia="ru-RU"/>
    </w:rPr>
  </w:style>
  <w:style w:type="paragraph" w:customStyle="1" w:styleId="1">
    <w:name w:val="???????1"/>
    <w:uiPriority w:val="99"/>
    <w:rsid w:val="00DD23AB"/>
    <w:rPr>
      <w:lang w:val="ru-RU" w:eastAsia="ru-RU"/>
    </w:rPr>
  </w:style>
  <w:style w:type="paragraph" w:customStyle="1" w:styleId="3">
    <w:name w:val="???????? ????? ? ????????3"/>
    <w:basedOn w:val="a1"/>
    <w:uiPriority w:val="99"/>
    <w:rsid w:val="00DD23AB"/>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rsid w:val="00DD23AB"/>
    <w:pPr>
      <w:spacing w:after="160" w:line="240" w:lineRule="exact"/>
    </w:pPr>
    <w:rPr>
      <w:rFonts w:ascii="Arial" w:hAnsi="Arial" w:cs="Arial"/>
      <w:noProof/>
      <w:sz w:val="20"/>
      <w:szCs w:val="20"/>
      <w:lang w:val="hy-AM"/>
    </w:rPr>
  </w:style>
  <w:style w:type="paragraph" w:customStyle="1" w:styleId="Armenian">
    <w:name w:val="Armenian"/>
    <w:basedOn w:val="Normal"/>
    <w:rsid w:val="00DD23AB"/>
    <w:rPr>
      <w:rFonts w:ascii="Agg_Times1" w:hAnsi="Agg_Times1"/>
      <w:noProof/>
      <w:szCs w:val="20"/>
      <w:lang w:val="en-GB"/>
    </w:rPr>
  </w:style>
  <w:style w:type="paragraph" w:styleId="Title">
    <w:name w:val="Title"/>
    <w:basedOn w:val="Normal"/>
    <w:link w:val="TitleChar1"/>
    <w:uiPriority w:val="10"/>
    <w:qFormat/>
    <w:rsid w:val="00DD23AB"/>
    <w:pPr>
      <w:jc w:val="center"/>
    </w:pPr>
    <w:rPr>
      <w:b/>
      <w:noProof/>
      <w:sz w:val="28"/>
      <w:szCs w:val="20"/>
      <w:lang w:val="hy-AM"/>
    </w:rPr>
  </w:style>
  <w:style w:type="character" w:customStyle="1" w:styleId="TitleChar">
    <w:name w:val="Title Char"/>
    <w:uiPriority w:val="99"/>
    <w:rsid w:val="00DD23AB"/>
    <w:rPr>
      <w:rFonts w:ascii="Cambria" w:eastAsia="Times New Roman" w:hAnsi="Cambria" w:cs="Times New Roman"/>
      <w:b/>
      <w:bCs/>
      <w:kern w:val="28"/>
      <w:sz w:val="32"/>
      <w:szCs w:val="32"/>
    </w:rPr>
  </w:style>
  <w:style w:type="paragraph" w:styleId="BlockText">
    <w:name w:val="Block Text"/>
    <w:basedOn w:val="Normal"/>
    <w:rsid w:val="00DD23AB"/>
    <w:pPr>
      <w:tabs>
        <w:tab w:val="left" w:pos="900"/>
      </w:tabs>
      <w:overflowPunct w:val="0"/>
      <w:autoSpaceDE w:val="0"/>
      <w:autoSpaceDN w:val="0"/>
      <w:adjustRightInd w:val="0"/>
      <w:ind w:left="360" w:right="-90" w:firstLine="774"/>
      <w:jc w:val="both"/>
    </w:pPr>
    <w:rPr>
      <w:rFonts w:ascii="Times LatArm" w:hAnsi="Times LatArm"/>
      <w:noProof/>
      <w:sz w:val="28"/>
      <w:szCs w:val="20"/>
      <w:lang w:val="en-GB"/>
    </w:rPr>
  </w:style>
  <w:style w:type="paragraph" w:customStyle="1" w:styleId="10">
    <w:name w:val="????????1"/>
    <w:basedOn w:val="a1"/>
    <w:uiPriority w:val="99"/>
    <w:rsid w:val="00DD23AB"/>
    <w:pPr>
      <w:jc w:val="center"/>
    </w:pPr>
    <w:rPr>
      <w:rFonts w:ascii="Times Armenian" w:hAnsi="Times Armenian"/>
      <w:i/>
      <w:sz w:val="28"/>
    </w:rPr>
  </w:style>
  <w:style w:type="paragraph" w:customStyle="1" w:styleId="CharCharCharCharCharCharCharCharCharCharCharCharCharCharChar">
    <w:name w:val="Char Char Char Char Знак Char Знак Char Char Char Char Char Char Char Char Char Char"/>
    <w:basedOn w:val="Normal"/>
    <w:rsid w:val="00DD23AB"/>
    <w:pPr>
      <w:tabs>
        <w:tab w:val="left" w:pos="709"/>
      </w:tabs>
    </w:pPr>
    <w:rPr>
      <w:rFonts w:ascii="Tahoma" w:hAnsi="Tahoma"/>
      <w:lang w:val="pl-PL" w:eastAsia="pl-PL"/>
    </w:rPr>
  </w:style>
  <w:style w:type="paragraph" w:customStyle="1" w:styleId="CharCharCharCharChar">
    <w:name w:val="Char Char Char Char Char"/>
    <w:basedOn w:val="Normal"/>
    <w:rsid w:val="00DD23AB"/>
    <w:pPr>
      <w:spacing w:after="160" w:line="240" w:lineRule="exact"/>
    </w:pPr>
    <w:rPr>
      <w:rFonts w:ascii="Arial" w:hAnsi="Arial" w:cs="Arial"/>
      <w:sz w:val="20"/>
      <w:szCs w:val="20"/>
    </w:rPr>
  </w:style>
  <w:style w:type="paragraph" w:customStyle="1" w:styleId="ZchnZchn1">
    <w:name w:val="Zchn Zchn1"/>
    <w:basedOn w:val="Normal"/>
    <w:rsid w:val="00DD23AB"/>
    <w:pPr>
      <w:spacing w:after="160" w:line="240" w:lineRule="exact"/>
    </w:pPr>
    <w:rPr>
      <w:rFonts w:ascii="Verdana" w:hAnsi="Verdana"/>
      <w:sz w:val="20"/>
      <w:szCs w:val="20"/>
      <w:lang w:val="en-GB"/>
    </w:rPr>
  </w:style>
  <w:style w:type="paragraph" w:customStyle="1" w:styleId="Znak">
    <w:name w:val="Znak"/>
    <w:basedOn w:val="Normal"/>
    <w:rsid w:val="00DD23AB"/>
    <w:pPr>
      <w:tabs>
        <w:tab w:val="left" w:pos="709"/>
      </w:tabs>
    </w:pPr>
    <w:rPr>
      <w:rFonts w:ascii="Tahoma" w:hAnsi="Tahoma"/>
      <w:lang w:val="pl-PL" w:eastAsia="pl-PL"/>
    </w:rPr>
  </w:style>
  <w:style w:type="paragraph" w:customStyle="1" w:styleId="a2">
    <w:name w:val="Знак Знак"/>
    <w:basedOn w:val="Normal"/>
    <w:rsid w:val="00DD23AB"/>
    <w:pPr>
      <w:spacing w:after="160" w:line="240" w:lineRule="exact"/>
    </w:pPr>
    <w:rPr>
      <w:rFonts w:ascii="Arial" w:hAnsi="Arial" w:cs="Arial"/>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DD23AB"/>
    <w:pPr>
      <w:spacing w:after="160" w:line="240" w:lineRule="exact"/>
    </w:pPr>
    <w:rPr>
      <w:rFonts w:ascii="Arial" w:hAnsi="Arial" w:cs="Arial"/>
      <w:sz w:val="20"/>
      <w:szCs w:val="20"/>
    </w:rPr>
  </w:style>
  <w:style w:type="paragraph" w:customStyle="1" w:styleId="DefaultParagraphFontParaChar">
    <w:name w:val="Default Paragraph Font Para Char"/>
    <w:basedOn w:val="Normal"/>
    <w:uiPriority w:val="99"/>
    <w:locked/>
    <w:rsid w:val="00DD23AB"/>
    <w:pPr>
      <w:spacing w:after="160"/>
    </w:pPr>
    <w:rPr>
      <w:rFonts w:ascii="Verdana" w:eastAsia="Batang" w:hAnsi="Verdana" w:cs="Verdana"/>
    </w:rPr>
  </w:style>
  <w:style w:type="paragraph" w:customStyle="1" w:styleId="30">
    <w:name w:val="???????? ????? ? ???????? 3"/>
    <w:basedOn w:val="a1"/>
    <w:uiPriority w:val="99"/>
    <w:rsid w:val="00DD23AB"/>
    <w:pPr>
      <w:ind w:firstLine="360"/>
      <w:jc w:val="both"/>
    </w:pPr>
    <w:rPr>
      <w:rFonts w:ascii="Times Armenian" w:hAnsi="Times Armenian"/>
      <w:lang w:val="af-ZA"/>
    </w:rPr>
  </w:style>
  <w:style w:type="paragraph" w:customStyle="1" w:styleId="a3">
    <w:name w:val="???????? ????? ? ????????"/>
    <w:basedOn w:val="1"/>
    <w:uiPriority w:val="99"/>
    <w:rsid w:val="00DD23AB"/>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rsid w:val="00DD23AB"/>
    <w:pPr>
      <w:tabs>
        <w:tab w:val="left" w:pos="709"/>
      </w:tabs>
    </w:pPr>
    <w:rPr>
      <w:rFonts w:ascii="Tahoma" w:hAnsi="Tahoma"/>
      <w:lang w:val="pl-PL" w:eastAsia="pl-PL"/>
    </w:rPr>
  </w:style>
  <w:style w:type="paragraph" w:customStyle="1" w:styleId="norm">
    <w:name w:val="norm"/>
    <w:basedOn w:val="Normal"/>
    <w:link w:val="normChar"/>
    <w:qFormat/>
    <w:rsid w:val="00DD23AB"/>
    <w:pPr>
      <w:spacing w:line="480" w:lineRule="auto"/>
      <w:ind w:firstLine="709"/>
      <w:jc w:val="both"/>
    </w:pPr>
    <w:rPr>
      <w:sz w:val="22"/>
      <w:szCs w:val="20"/>
      <w:lang w:eastAsia="ru-RU"/>
    </w:rPr>
  </w:style>
  <w:style w:type="character" w:customStyle="1" w:styleId="normChar">
    <w:name w:val="norm Char"/>
    <w:link w:val="norm"/>
    <w:rsid w:val="00DD23AB"/>
    <w:rPr>
      <w:rFonts w:ascii="Arial Armenian" w:hAnsi="Arial Armenian"/>
      <w:sz w:val="22"/>
      <w:lang w:eastAsia="ru-RU"/>
    </w:rPr>
  </w:style>
  <w:style w:type="paragraph" w:customStyle="1" w:styleId="Char1">
    <w:name w:val="Char1"/>
    <w:basedOn w:val="Normal"/>
    <w:next w:val="Normal"/>
    <w:rsid w:val="00DD23AB"/>
    <w:pPr>
      <w:spacing w:after="160" w:line="240" w:lineRule="exact"/>
    </w:pPr>
    <w:rPr>
      <w:rFonts w:ascii="Tahoma" w:hAnsi="Tahoma"/>
      <w:szCs w:val="20"/>
    </w:rPr>
  </w:style>
  <w:style w:type="paragraph" w:customStyle="1" w:styleId="BodyText21">
    <w:name w:val="Body Text 21"/>
    <w:basedOn w:val="Normal"/>
    <w:qFormat/>
    <w:rsid w:val="00DD23AB"/>
    <w:pPr>
      <w:autoSpaceDE w:val="0"/>
      <w:autoSpaceDN w:val="0"/>
      <w:spacing w:line="360" w:lineRule="auto"/>
    </w:pPr>
    <w:rPr>
      <w:sz w:val="20"/>
      <w:szCs w:val="20"/>
    </w:rPr>
  </w:style>
  <w:style w:type="paragraph" w:customStyle="1" w:styleId="20">
    <w:name w:val="???????? ????? 2"/>
    <w:basedOn w:val="a1"/>
    <w:uiPriority w:val="99"/>
    <w:rsid w:val="00DD23AB"/>
    <w:pPr>
      <w:jc w:val="center"/>
    </w:pPr>
    <w:rPr>
      <w:rFonts w:ascii="Times Armenian" w:hAnsi="Times Armenian"/>
      <w:i/>
      <w:sz w:val="28"/>
    </w:rPr>
  </w:style>
  <w:style w:type="paragraph" w:customStyle="1" w:styleId="Default">
    <w:name w:val="Default"/>
    <w:link w:val="DefaultChar"/>
    <w:rsid w:val="00DD23AB"/>
    <w:pPr>
      <w:autoSpaceDE w:val="0"/>
      <w:autoSpaceDN w:val="0"/>
      <w:adjustRightInd w:val="0"/>
    </w:pPr>
    <w:rPr>
      <w:rFonts w:ascii="Warnock Pro" w:hAnsi="Warnock Pro"/>
      <w:color w:val="000000"/>
      <w:sz w:val="24"/>
      <w:szCs w:val="24"/>
    </w:rPr>
  </w:style>
  <w:style w:type="character" w:styleId="Emphasis">
    <w:name w:val="Emphasis"/>
    <w:qFormat/>
    <w:rsid w:val="00DD23AB"/>
    <w:rPr>
      <w:i/>
      <w:iCs/>
    </w:rPr>
  </w:style>
  <w:style w:type="paragraph" w:customStyle="1" w:styleId="CharCharCharCharCharCharCharCharCharChar4">
    <w:name w:val="Char Char Char Char Char Char Char Char Char Char4"/>
    <w:basedOn w:val="Normal"/>
    <w:uiPriority w:val="99"/>
    <w:rsid w:val="00DD23AB"/>
    <w:pPr>
      <w:spacing w:after="160" w:line="240" w:lineRule="exact"/>
    </w:pPr>
    <w:rPr>
      <w:rFonts w:ascii="Arial" w:hAnsi="Arial" w:cs="Arial"/>
      <w:sz w:val="20"/>
      <w:szCs w:val="20"/>
    </w:rPr>
  </w:style>
  <w:style w:type="character" w:styleId="FollowedHyperlink">
    <w:name w:val="FollowedHyperlink"/>
    <w:rsid w:val="00DD23AB"/>
    <w:rPr>
      <w:color w:val="800080"/>
      <w:u w:val="single"/>
    </w:rPr>
  </w:style>
  <w:style w:type="paragraph" w:customStyle="1" w:styleId="ListParagraph1">
    <w:name w:val="List Paragraph1"/>
    <w:aliases w:val="Абзац списка1"/>
    <w:basedOn w:val="Normal"/>
    <w:uiPriority w:val="99"/>
    <w:qFormat/>
    <w:rsid w:val="00DD23AB"/>
    <w:pPr>
      <w:ind w:left="720"/>
      <w:contextualSpacing/>
    </w:pPr>
    <w:rPr>
      <w:rFonts w:ascii="Times New Roman" w:hAnsi="Times New Roman"/>
      <w:sz w:val="20"/>
      <w:szCs w:val="20"/>
      <w:lang w:val="en-AU" w:eastAsia="ru-RU"/>
    </w:rPr>
  </w:style>
  <w:style w:type="paragraph" w:customStyle="1" w:styleId="CharChar1CharCharChar1Char">
    <w:name w:val="Char Char1 Char Char Char1 Char"/>
    <w:basedOn w:val="Normal"/>
    <w:autoRedefine/>
    <w:rsid w:val="00DD23AB"/>
    <w:rPr>
      <w:rFonts w:ascii="Times New Roman" w:eastAsia="SimSun" w:hAnsi="Times New Roman"/>
      <w:sz w:val="20"/>
      <w:szCs w:val="20"/>
      <w:lang w:eastAsia="ru-RU"/>
    </w:rPr>
  </w:style>
  <w:style w:type="paragraph" w:customStyle="1" w:styleId="mechtex">
    <w:name w:val="mechtex"/>
    <w:basedOn w:val="Normal"/>
    <w:link w:val="mechtexChar"/>
    <w:qFormat/>
    <w:rsid w:val="00DD23AB"/>
    <w:pPr>
      <w:jc w:val="center"/>
    </w:pPr>
    <w:rPr>
      <w:sz w:val="22"/>
      <w:szCs w:val="22"/>
      <w:lang w:eastAsia="ru-RU"/>
    </w:rPr>
  </w:style>
  <w:style w:type="character" w:customStyle="1" w:styleId="mechtexChar">
    <w:name w:val="mechtex Char"/>
    <w:link w:val="mechtex"/>
    <w:rsid w:val="00DD23AB"/>
    <w:rPr>
      <w:rFonts w:ascii="Arial Armenian" w:hAnsi="Arial Armenian"/>
      <w:sz w:val="22"/>
      <w:szCs w:val="22"/>
      <w:lang w:eastAsia="ru-RU"/>
    </w:rPr>
  </w:style>
  <w:style w:type="paragraph" w:customStyle="1" w:styleId="6">
    <w:name w:val="Знак Знак6"/>
    <w:basedOn w:val="Normal"/>
    <w:autoRedefine/>
    <w:uiPriority w:val="99"/>
    <w:rsid w:val="00DD23AB"/>
    <w:rPr>
      <w:rFonts w:ascii="Times New Roman" w:eastAsia="SimSun" w:hAnsi="Times New Roman"/>
      <w:sz w:val="20"/>
      <w:szCs w:val="20"/>
      <w:lang w:eastAsia="ru-RU"/>
    </w:rPr>
  </w:style>
  <w:style w:type="paragraph" w:customStyle="1" w:styleId="Znak4">
    <w:name w:val="Znak4"/>
    <w:basedOn w:val="Normal"/>
    <w:uiPriority w:val="99"/>
    <w:rsid w:val="00DD23AB"/>
    <w:pPr>
      <w:tabs>
        <w:tab w:val="left" w:pos="709"/>
      </w:tabs>
    </w:pPr>
    <w:rPr>
      <w:rFonts w:ascii="Tahoma" w:hAnsi="Tahoma"/>
      <w:lang w:val="pl-PL" w:eastAsia="pl-PL"/>
    </w:rPr>
  </w:style>
  <w:style w:type="character" w:customStyle="1" w:styleId="t101">
    <w:name w:val="t101"/>
    <w:rsid w:val="00DD23AB"/>
    <w:rPr>
      <w:b/>
      <w:bCs/>
      <w:color w:val="0000FF"/>
    </w:rPr>
  </w:style>
  <w:style w:type="paragraph" w:styleId="Caption">
    <w:name w:val="caption"/>
    <w:basedOn w:val="Normal"/>
    <w:next w:val="Normal"/>
    <w:uiPriority w:val="35"/>
    <w:qFormat/>
    <w:rsid w:val="00DD23AB"/>
    <w:pPr>
      <w:spacing w:before="120" w:after="120"/>
      <w:jc w:val="both"/>
    </w:pPr>
    <w:rPr>
      <w:rFonts w:ascii="Times Armenian" w:hAnsi="Times Armenian"/>
      <w:b/>
      <w:bCs/>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DD23AB"/>
    <w:pPr>
      <w:spacing w:after="120"/>
      <w:ind w:left="360"/>
    </w:pPr>
    <w:rPr>
      <w:rFonts w:ascii="Times New Roman" w:hAnsi="Times New Roman"/>
      <w:sz w:val="20"/>
    </w:rPr>
  </w:style>
  <w:style w:type="table" w:styleId="TableColumns2">
    <w:name w:val="Table Columns 2"/>
    <w:basedOn w:val="TableNormal"/>
    <w:rsid w:val="00DD23AB"/>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DD23AB"/>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rsid w:val="00DD23AB"/>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rsid w:val="00DD23AB"/>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rsid w:val="00DD23AB"/>
    <w:pPr>
      <w:spacing w:after="160" w:line="240" w:lineRule="exact"/>
    </w:pPr>
    <w:rPr>
      <w:rFonts w:ascii="Tahoma" w:hAnsi="Tahoma"/>
      <w:szCs w:val="20"/>
    </w:rPr>
  </w:style>
  <w:style w:type="paragraph" w:customStyle="1" w:styleId="CharCharChar1CharCharCharCharCharCharCharCharChar1Char">
    <w:name w:val="Char Char Char1 Char Char Char Char Char Char Char Char Char1 Char"/>
    <w:basedOn w:val="Normal"/>
    <w:rsid w:val="00DD23AB"/>
    <w:pPr>
      <w:spacing w:after="160" w:line="240" w:lineRule="exact"/>
    </w:pPr>
    <w:rPr>
      <w:rFonts w:ascii="Arial" w:hAnsi="Arial" w:cs="Arial"/>
      <w:sz w:val="20"/>
      <w:szCs w:val="20"/>
    </w:rPr>
  </w:style>
  <w:style w:type="paragraph" w:customStyle="1" w:styleId="Char8">
    <w:name w:val="Char8"/>
    <w:basedOn w:val="Normal"/>
    <w:uiPriority w:val="99"/>
    <w:locked/>
    <w:rsid w:val="00DD23AB"/>
    <w:pPr>
      <w:spacing w:after="160"/>
    </w:pPr>
    <w:rPr>
      <w:rFonts w:ascii="Verdana" w:eastAsia="Batang" w:hAnsi="Verdana" w:cs="Verdana"/>
    </w:rPr>
  </w:style>
  <w:style w:type="paragraph" w:customStyle="1" w:styleId="11">
    <w:name w:val="Знак Знак1"/>
    <w:basedOn w:val="Normal"/>
    <w:rsid w:val="00DD23AB"/>
    <w:pPr>
      <w:spacing w:after="160" w:line="240" w:lineRule="exact"/>
    </w:pPr>
    <w:rPr>
      <w:rFonts w:ascii="Arial" w:hAnsi="Arial" w:cs="Arial"/>
      <w:sz w:val="20"/>
      <w:szCs w:val="20"/>
    </w:rPr>
  </w:style>
  <w:style w:type="paragraph" w:customStyle="1" w:styleId="CarCharCarCharCar1CharCar">
    <w:name w:val="Car Char Car Char Car1 Char Car"/>
    <w:basedOn w:val="Normal"/>
    <w:rsid w:val="00DD23AB"/>
    <w:pPr>
      <w:spacing w:after="160" w:line="240" w:lineRule="exact"/>
    </w:pPr>
    <w:rPr>
      <w:rFonts w:ascii="Arial" w:hAnsi="Arial" w:cs="Arial"/>
      <w:b/>
      <w:bCs/>
      <w:sz w:val="20"/>
      <w:szCs w:val="20"/>
    </w:rPr>
  </w:style>
  <w:style w:type="paragraph" w:customStyle="1" w:styleId="general">
    <w:name w:val="general"/>
    <w:basedOn w:val="Normal"/>
    <w:rsid w:val="00DD23AB"/>
    <w:pPr>
      <w:spacing w:before="60" w:after="60"/>
    </w:pPr>
    <w:rPr>
      <w:rFonts w:ascii="Sylfaen" w:hAnsi="Sylfaen"/>
      <w:color w:val="354581"/>
      <w:sz w:val="20"/>
      <w:szCs w:val="20"/>
    </w:rPr>
  </w:style>
  <w:style w:type="paragraph" w:customStyle="1" w:styleId="StyleHeading1SectionSectionHeadingText11Chapterhead3">
    <w:name w:val="Style Heading 1(Section)Section Heading(Text)1 1Chapterhead3..."/>
    <w:basedOn w:val="Default"/>
    <w:next w:val="Default"/>
    <w:uiPriority w:val="99"/>
    <w:rsid w:val="00DD23AB"/>
    <w:rPr>
      <w:rFonts w:ascii="Sylfaen" w:hAnsi="Sylfaen"/>
      <w:color w:val="auto"/>
    </w:rPr>
  </w:style>
  <w:style w:type="paragraph" w:customStyle="1" w:styleId="StyleHeading2ChapterParanumTextSylfaen1">
    <w:name w:val="Style Heading 2.(Chapter).Paranum.Text + Sylfaen1"/>
    <w:basedOn w:val="Default"/>
    <w:next w:val="Default"/>
    <w:uiPriority w:val="99"/>
    <w:rsid w:val="00DD23AB"/>
    <w:rPr>
      <w:rFonts w:ascii="Sylfaen" w:hAnsi="Sylfaen"/>
      <w:color w:val="auto"/>
    </w:rPr>
  </w:style>
  <w:style w:type="paragraph" w:customStyle="1" w:styleId="BodyText1">
    <w:name w:val="Body Text1"/>
    <w:basedOn w:val="Default"/>
    <w:next w:val="Default"/>
    <w:uiPriority w:val="99"/>
    <w:qFormat/>
    <w:rsid w:val="00DD23AB"/>
    <w:rPr>
      <w:rFonts w:ascii="Sylfaen" w:hAnsi="Sylfaen"/>
      <w:color w:val="auto"/>
    </w:rPr>
  </w:style>
  <w:style w:type="paragraph" w:customStyle="1" w:styleId="Text">
    <w:name w:val="Text"/>
    <w:basedOn w:val="Normal"/>
    <w:uiPriority w:val="99"/>
    <w:rsid w:val="00DD23AB"/>
    <w:pPr>
      <w:overflowPunct w:val="0"/>
      <w:autoSpaceDE w:val="0"/>
      <w:autoSpaceDN w:val="0"/>
      <w:adjustRightInd w:val="0"/>
      <w:spacing w:after="220"/>
      <w:jc w:val="both"/>
      <w:textAlignment w:val="baseline"/>
    </w:pPr>
    <w:rPr>
      <w:rFonts w:ascii="Times New Roman" w:hAnsi="Times New Roman"/>
      <w:sz w:val="22"/>
      <w:szCs w:val="20"/>
      <w:lang w:val="en-GB"/>
    </w:rPr>
  </w:style>
  <w:style w:type="paragraph" w:styleId="ListBullet">
    <w:name w:val="List Bullet"/>
    <w:basedOn w:val="Normal"/>
    <w:autoRedefine/>
    <w:uiPriority w:val="99"/>
    <w:rsid w:val="00DD23AB"/>
    <w:pPr>
      <w:tabs>
        <w:tab w:val="num" w:pos="360"/>
      </w:tabs>
      <w:overflowPunct w:val="0"/>
      <w:autoSpaceDE w:val="0"/>
      <w:autoSpaceDN w:val="0"/>
      <w:adjustRightInd w:val="0"/>
      <w:spacing w:before="130"/>
      <w:ind w:left="360" w:hanging="360"/>
      <w:jc w:val="both"/>
      <w:textAlignment w:val="baseline"/>
    </w:pPr>
    <w:rPr>
      <w:rFonts w:ascii="Times New Roman" w:hAnsi="Times New Roman"/>
      <w:sz w:val="22"/>
      <w:szCs w:val="20"/>
      <w:lang w:val="en-GB"/>
    </w:rPr>
  </w:style>
  <w:style w:type="paragraph" w:styleId="PlainText">
    <w:name w:val="Plain Text"/>
    <w:basedOn w:val="Normal"/>
    <w:link w:val="PlainTextChar1"/>
    <w:uiPriority w:val="99"/>
    <w:rsid w:val="00DD23AB"/>
    <w:rPr>
      <w:rFonts w:ascii="Courier New" w:hAnsi="Courier New"/>
      <w:sz w:val="20"/>
      <w:szCs w:val="20"/>
    </w:rPr>
  </w:style>
  <w:style w:type="character" w:customStyle="1" w:styleId="PlainTextChar">
    <w:name w:val="Plain Text Char"/>
    <w:uiPriority w:val="99"/>
    <w:rsid w:val="00DD23AB"/>
    <w:rPr>
      <w:rFonts w:ascii="Courier New" w:hAnsi="Courier New" w:cs="Courier New"/>
    </w:rPr>
  </w:style>
  <w:style w:type="paragraph" w:customStyle="1" w:styleId="Tabletext">
    <w:name w:val="Tabletext"/>
    <w:basedOn w:val="Normal"/>
    <w:uiPriority w:val="99"/>
    <w:rsid w:val="00DD23AB"/>
    <w:pPr>
      <w:overflowPunct w:val="0"/>
      <w:autoSpaceDE w:val="0"/>
      <w:autoSpaceDN w:val="0"/>
      <w:adjustRightInd w:val="0"/>
      <w:ind w:left="153" w:hanging="153"/>
      <w:textAlignment w:val="baseline"/>
    </w:pPr>
    <w:rPr>
      <w:rFonts w:ascii="Times New Roman" w:hAnsi="Times New Roman"/>
      <w:sz w:val="18"/>
      <w:szCs w:val="20"/>
      <w:lang w:val="en-GB"/>
    </w:rPr>
  </w:style>
  <w:style w:type="paragraph" w:customStyle="1" w:styleId="Graphic">
    <w:name w:val="Graphic"/>
    <w:basedOn w:val="Text"/>
    <w:uiPriority w:val="99"/>
    <w:rsid w:val="00DD23AB"/>
    <w:pPr>
      <w:keepNext/>
      <w:spacing w:after="130"/>
      <w:jc w:val="center"/>
    </w:pPr>
  </w:style>
  <w:style w:type="paragraph" w:customStyle="1" w:styleId="Bullet">
    <w:name w:val="Bullet"/>
    <w:aliases w:val="bl,Bullet L1,bl1"/>
    <w:basedOn w:val="Normal"/>
    <w:uiPriority w:val="99"/>
    <w:rsid w:val="00DD23AB"/>
    <w:pPr>
      <w:numPr>
        <w:numId w:val="3"/>
      </w:numPr>
      <w:overflowPunct w:val="0"/>
      <w:autoSpaceDE w:val="0"/>
      <w:autoSpaceDN w:val="0"/>
      <w:adjustRightInd w:val="0"/>
      <w:spacing w:after="130"/>
      <w:jc w:val="both"/>
      <w:textAlignment w:val="baseline"/>
    </w:pPr>
    <w:rPr>
      <w:rFonts w:ascii="Times New Roman" w:hAnsi="Times New Roman"/>
      <w:sz w:val="22"/>
      <w:szCs w:val="20"/>
      <w:lang w:val="en-GB"/>
    </w:rPr>
  </w:style>
  <w:style w:type="paragraph" w:styleId="ListBullet2">
    <w:name w:val="List Bullet 2"/>
    <w:basedOn w:val="Normal"/>
    <w:autoRedefine/>
    <w:uiPriority w:val="99"/>
    <w:rsid w:val="00DD23AB"/>
    <w:pPr>
      <w:numPr>
        <w:numId w:val="2"/>
      </w:numPr>
    </w:pPr>
    <w:rPr>
      <w:rFonts w:ascii="Times New Roman" w:hAnsi="Times New Roman"/>
    </w:rPr>
  </w:style>
  <w:style w:type="paragraph" w:styleId="ListContinue2">
    <w:name w:val="List Continue 2"/>
    <w:basedOn w:val="Normal"/>
    <w:uiPriority w:val="99"/>
    <w:rsid w:val="00DD23AB"/>
    <w:pPr>
      <w:spacing w:after="120"/>
      <w:ind w:left="720"/>
    </w:pPr>
    <w:rPr>
      <w:rFonts w:ascii="Times New Roman" w:hAnsi="Times New Roman"/>
    </w:rPr>
  </w:style>
  <w:style w:type="paragraph" w:customStyle="1" w:styleId="GlossaryHeader">
    <w:name w:val="Glossary Header"/>
    <w:next w:val="Normal"/>
    <w:uiPriority w:val="99"/>
    <w:rsid w:val="00DD23AB"/>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rsid w:val="00DD23AB"/>
    <w:rPr>
      <w:rFonts w:ascii="Arial" w:hAnsi="Arial"/>
      <w:noProof/>
      <w:sz w:val="18"/>
    </w:rPr>
  </w:style>
  <w:style w:type="paragraph" w:customStyle="1" w:styleId="KLegalHeading3">
    <w:name w:val="KLegal Heading 3"/>
    <w:basedOn w:val="Normal"/>
    <w:next w:val="Text"/>
    <w:uiPriority w:val="99"/>
    <w:rsid w:val="00DD23AB"/>
    <w:pPr>
      <w:keepNext/>
      <w:tabs>
        <w:tab w:val="num" w:pos="2700"/>
      </w:tabs>
      <w:overflowPunct w:val="0"/>
      <w:autoSpaceDE w:val="0"/>
      <w:autoSpaceDN w:val="0"/>
      <w:adjustRightInd w:val="0"/>
      <w:spacing w:after="220"/>
      <w:ind w:left="1440" w:hanging="720"/>
      <w:jc w:val="both"/>
      <w:textAlignment w:val="baseline"/>
    </w:pPr>
    <w:rPr>
      <w:rFonts w:ascii="Times New Roman" w:hAnsi="Times New Roman"/>
      <w:b/>
      <w:sz w:val="22"/>
      <w:szCs w:val="20"/>
      <w:lang w:val="en-GB"/>
    </w:rPr>
  </w:style>
  <w:style w:type="paragraph" w:customStyle="1" w:styleId="KLegalHeading4">
    <w:name w:val="KLegal Heading 4"/>
    <w:basedOn w:val="Normal"/>
    <w:next w:val="Text"/>
    <w:uiPriority w:val="99"/>
    <w:rsid w:val="00DD23AB"/>
    <w:pPr>
      <w:keepNext/>
      <w:tabs>
        <w:tab w:val="num" w:pos="3420"/>
      </w:tabs>
      <w:overflowPunct w:val="0"/>
      <w:autoSpaceDE w:val="0"/>
      <w:autoSpaceDN w:val="0"/>
      <w:adjustRightInd w:val="0"/>
      <w:spacing w:after="220"/>
      <w:ind w:left="2160" w:hanging="720"/>
      <w:jc w:val="both"/>
      <w:textAlignment w:val="baseline"/>
    </w:pPr>
    <w:rPr>
      <w:rFonts w:ascii="Times New Roman" w:hAnsi="Times New Roman"/>
      <w:b/>
      <w:i/>
      <w:sz w:val="22"/>
      <w:szCs w:val="20"/>
      <w:lang w:val="en-GB"/>
    </w:rPr>
  </w:style>
  <w:style w:type="paragraph" w:customStyle="1" w:styleId="KLegalHeading1">
    <w:name w:val="KLegal Heading 1"/>
    <w:basedOn w:val="Normal"/>
    <w:next w:val="KLegalHeading2"/>
    <w:uiPriority w:val="99"/>
    <w:rsid w:val="00DD23AB"/>
    <w:pPr>
      <w:keepNext/>
      <w:pageBreakBefore/>
      <w:tabs>
        <w:tab w:val="num" w:pos="1260"/>
      </w:tabs>
      <w:overflowPunct w:val="0"/>
      <w:autoSpaceDE w:val="0"/>
      <w:autoSpaceDN w:val="0"/>
      <w:adjustRightInd w:val="0"/>
      <w:spacing w:after="440"/>
      <w:ind w:left="851" w:hanging="851"/>
      <w:jc w:val="both"/>
      <w:textAlignment w:val="baseline"/>
      <w:outlineLvl w:val="0"/>
    </w:pPr>
    <w:rPr>
      <w:rFonts w:ascii="Times New Roman" w:hAnsi="Times New Roman"/>
      <w:b/>
      <w:sz w:val="32"/>
      <w:szCs w:val="20"/>
      <w:lang w:val="en-GB"/>
    </w:rPr>
  </w:style>
  <w:style w:type="paragraph" w:customStyle="1" w:styleId="KLegalHeading2">
    <w:name w:val="KLegal Heading 2"/>
    <w:basedOn w:val="Normal"/>
    <w:next w:val="KLegalHeading3"/>
    <w:uiPriority w:val="99"/>
    <w:rsid w:val="00DD23AB"/>
    <w:pPr>
      <w:keepNext/>
      <w:tabs>
        <w:tab w:val="num" w:pos="1980"/>
      </w:tabs>
      <w:overflowPunct w:val="0"/>
      <w:autoSpaceDE w:val="0"/>
      <w:autoSpaceDN w:val="0"/>
      <w:adjustRightInd w:val="0"/>
      <w:spacing w:after="220"/>
      <w:ind w:left="851" w:hanging="851"/>
      <w:jc w:val="both"/>
      <w:textAlignment w:val="baseline"/>
      <w:outlineLvl w:val="1"/>
    </w:pPr>
    <w:rPr>
      <w:rFonts w:ascii="Times New Roman" w:hAnsi="Times New Roman"/>
      <w:b/>
      <w:sz w:val="28"/>
      <w:szCs w:val="20"/>
      <w:lang w:val="en-GB"/>
    </w:rPr>
  </w:style>
  <w:style w:type="character" w:customStyle="1" w:styleId="Heading3CharCharCharCharCharCharChar">
    <w:name w:val="Heading 3 Char Char Char Char Char Char Char"/>
    <w:rsid w:val="00DD23AB"/>
    <w:rPr>
      <w:rFonts w:ascii="Times Armenian" w:hAnsi="Times Armenian"/>
      <w:b/>
      <w:bCs/>
      <w:sz w:val="24"/>
      <w:szCs w:val="24"/>
      <w:lang w:val="en-GB" w:eastAsia="en-US" w:bidi="ar-SA"/>
    </w:rPr>
  </w:style>
  <w:style w:type="paragraph" w:customStyle="1" w:styleId="font5">
    <w:name w:val="font5"/>
    <w:basedOn w:val="Normal"/>
    <w:uiPriority w:val="99"/>
    <w:rsid w:val="00DD23AB"/>
    <w:pPr>
      <w:spacing w:before="100" w:beforeAutospacing="1" w:after="100" w:afterAutospacing="1"/>
    </w:pPr>
    <w:rPr>
      <w:rFonts w:ascii="Times Armenian" w:hAnsi="Times Armenian"/>
      <w:color w:val="000000"/>
      <w:sz w:val="16"/>
      <w:szCs w:val="16"/>
    </w:rPr>
  </w:style>
  <w:style w:type="paragraph" w:customStyle="1" w:styleId="font6">
    <w:name w:val="font6"/>
    <w:basedOn w:val="Normal"/>
    <w:uiPriority w:val="99"/>
    <w:rsid w:val="00DD23AB"/>
    <w:pPr>
      <w:spacing w:before="100" w:beforeAutospacing="1" w:after="100" w:afterAutospacing="1"/>
    </w:pPr>
    <w:rPr>
      <w:rFonts w:ascii="Times Armenian" w:hAnsi="Times Armenian"/>
      <w:b/>
      <w:bCs/>
      <w:color w:val="000000"/>
      <w:sz w:val="16"/>
      <w:szCs w:val="16"/>
    </w:rPr>
  </w:style>
  <w:style w:type="paragraph" w:customStyle="1" w:styleId="font7">
    <w:name w:val="font7"/>
    <w:basedOn w:val="Normal"/>
    <w:uiPriority w:val="99"/>
    <w:rsid w:val="00DD23AB"/>
    <w:pPr>
      <w:spacing w:before="100" w:beforeAutospacing="1" w:after="100" w:afterAutospacing="1"/>
    </w:pPr>
    <w:rPr>
      <w:rFonts w:ascii="Times Armenian" w:hAnsi="Times Armenian"/>
      <w:color w:val="000000"/>
      <w:sz w:val="20"/>
      <w:szCs w:val="20"/>
    </w:rPr>
  </w:style>
  <w:style w:type="paragraph" w:customStyle="1" w:styleId="font8">
    <w:name w:val="font8"/>
    <w:basedOn w:val="Normal"/>
    <w:uiPriority w:val="99"/>
    <w:rsid w:val="00DD23AB"/>
    <w:pPr>
      <w:spacing w:before="100" w:beforeAutospacing="1" w:after="100" w:afterAutospacing="1"/>
    </w:pPr>
    <w:rPr>
      <w:rFonts w:ascii="Times Armenian" w:hAnsi="Times Armenian"/>
      <w:color w:val="000000"/>
      <w:sz w:val="16"/>
      <w:szCs w:val="16"/>
    </w:rPr>
  </w:style>
  <w:style w:type="paragraph" w:customStyle="1" w:styleId="font9">
    <w:name w:val="font9"/>
    <w:basedOn w:val="Normal"/>
    <w:uiPriority w:val="99"/>
    <w:rsid w:val="00DD23AB"/>
    <w:pPr>
      <w:spacing w:before="100" w:beforeAutospacing="1" w:after="100" w:afterAutospacing="1"/>
    </w:pPr>
    <w:rPr>
      <w:rFonts w:ascii="Times Armenian" w:hAnsi="Times Armenian"/>
      <w:color w:val="000000"/>
      <w:sz w:val="22"/>
      <w:szCs w:val="22"/>
    </w:rPr>
  </w:style>
  <w:style w:type="paragraph" w:customStyle="1" w:styleId="font10">
    <w:name w:val="font10"/>
    <w:basedOn w:val="Normal"/>
    <w:uiPriority w:val="99"/>
    <w:rsid w:val="00DD23AB"/>
    <w:pPr>
      <w:spacing w:before="100" w:beforeAutospacing="1" w:after="100" w:afterAutospacing="1"/>
    </w:pPr>
    <w:rPr>
      <w:rFonts w:ascii="Times Armenian" w:hAnsi="Times Armenian"/>
      <w:b/>
      <w:bCs/>
      <w:color w:val="000000"/>
      <w:sz w:val="16"/>
      <w:szCs w:val="16"/>
    </w:rPr>
  </w:style>
  <w:style w:type="paragraph" w:customStyle="1" w:styleId="xl65">
    <w:name w:val="xl65"/>
    <w:basedOn w:val="Normal"/>
    <w:uiPriority w:val="99"/>
    <w:rsid w:val="00DD23AB"/>
    <w:pPr>
      <w:spacing w:before="100" w:beforeAutospacing="1" w:after="100" w:afterAutospacing="1"/>
      <w:textAlignment w:val="center"/>
    </w:pPr>
    <w:rPr>
      <w:rFonts w:ascii="Times New Roman" w:hAnsi="Times New Roman"/>
    </w:rPr>
  </w:style>
  <w:style w:type="paragraph" w:customStyle="1" w:styleId="xl66">
    <w:name w:val="xl66"/>
    <w:basedOn w:val="Normal"/>
    <w:uiPriority w:val="99"/>
    <w:rsid w:val="00DD23AB"/>
    <w:pPr>
      <w:pBdr>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67">
    <w:name w:val="xl67"/>
    <w:basedOn w:val="Normal"/>
    <w:uiPriority w:val="99"/>
    <w:rsid w:val="00DD23AB"/>
    <w:pPr>
      <w:spacing w:before="100" w:beforeAutospacing="1" w:after="100" w:afterAutospacing="1"/>
      <w:jc w:val="center"/>
      <w:textAlignment w:val="center"/>
    </w:pPr>
    <w:rPr>
      <w:rFonts w:ascii="Times New Roman" w:hAnsi="Times New Roman"/>
    </w:rPr>
  </w:style>
  <w:style w:type="paragraph" w:customStyle="1" w:styleId="xl68">
    <w:name w:val="xl68"/>
    <w:basedOn w:val="Normal"/>
    <w:uiPriority w:val="99"/>
    <w:rsid w:val="00DD23AB"/>
    <w:pPr>
      <w:spacing w:before="100" w:beforeAutospacing="1" w:after="100" w:afterAutospacing="1"/>
      <w:jc w:val="right"/>
      <w:textAlignment w:val="top"/>
    </w:pPr>
    <w:rPr>
      <w:rFonts w:ascii="Times Armenian" w:hAnsi="Times Armenian"/>
      <w:sz w:val="18"/>
      <w:szCs w:val="18"/>
    </w:rPr>
  </w:style>
  <w:style w:type="paragraph" w:customStyle="1" w:styleId="xl69">
    <w:name w:val="xl69"/>
    <w:basedOn w:val="Normal"/>
    <w:uiPriority w:val="99"/>
    <w:rsid w:val="00DD23AB"/>
    <w:pPr>
      <w:spacing w:before="100" w:beforeAutospacing="1" w:after="100" w:afterAutospacing="1"/>
      <w:jc w:val="both"/>
      <w:textAlignment w:val="top"/>
    </w:pPr>
    <w:rPr>
      <w:rFonts w:ascii="Times Armenian" w:hAnsi="Times Armenian"/>
      <w:sz w:val="18"/>
      <w:szCs w:val="18"/>
    </w:rPr>
  </w:style>
  <w:style w:type="paragraph" w:customStyle="1" w:styleId="xl70">
    <w:name w:val="xl70"/>
    <w:basedOn w:val="Normal"/>
    <w:uiPriority w:val="99"/>
    <w:rsid w:val="00DD23AB"/>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1">
    <w:name w:val="xl71"/>
    <w:basedOn w:val="Normal"/>
    <w:uiPriority w:val="99"/>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2">
    <w:name w:val="xl72"/>
    <w:basedOn w:val="Normal"/>
    <w:uiPriority w:val="99"/>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3">
    <w:name w:val="xl73"/>
    <w:basedOn w:val="Normal"/>
    <w:uiPriority w:val="99"/>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4">
    <w:name w:val="xl74"/>
    <w:basedOn w:val="Normal"/>
    <w:uiPriority w:val="99"/>
    <w:rsid w:val="00DD23AB"/>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5">
    <w:name w:val="xl75"/>
    <w:basedOn w:val="Normal"/>
    <w:uiPriority w:val="99"/>
    <w:rsid w:val="00DD23AB"/>
    <w:pPr>
      <w:pBdr>
        <w:top w:val="double" w:sz="6"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6">
    <w:name w:val="xl76"/>
    <w:basedOn w:val="Normal"/>
    <w:uiPriority w:val="99"/>
    <w:rsid w:val="00DD23AB"/>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77">
    <w:name w:val="xl77"/>
    <w:basedOn w:val="Normal"/>
    <w:uiPriority w:val="99"/>
    <w:rsid w:val="00DD23AB"/>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8">
    <w:name w:val="xl78"/>
    <w:basedOn w:val="Normal"/>
    <w:uiPriority w:val="99"/>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79">
    <w:name w:val="xl79"/>
    <w:basedOn w:val="Normal"/>
    <w:uiPriority w:val="99"/>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80">
    <w:name w:val="xl80"/>
    <w:basedOn w:val="Normal"/>
    <w:uiPriority w:val="99"/>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81">
    <w:name w:val="xl81"/>
    <w:basedOn w:val="Normal"/>
    <w:uiPriority w:val="99"/>
    <w:rsid w:val="00DD23AB"/>
    <w:pPr>
      <w:pBdr>
        <w:top w:val="double" w:sz="6" w:space="0" w:color="auto"/>
        <w:lef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2">
    <w:name w:val="xl82"/>
    <w:basedOn w:val="Normal"/>
    <w:uiPriority w:val="99"/>
    <w:rsid w:val="00DD23AB"/>
    <w:pPr>
      <w:pBdr>
        <w:top w:val="double" w:sz="6" w:space="0" w:color="auto"/>
        <w:right w:val="single" w:sz="8" w:space="0" w:color="auto"/>
      </w:pBdr>
      <w:spacing w:before="100" w:beforeAutospacing="1" w:after="100" w:afterAutospacing="1"/>
      <w:textAlignment w:val="center"/>
    </w:pPr>
    <w:rPr>
      <w:rFonts w:ascii="Times Armenian" w:hAnsi="Times Armenian"/>
      <w:b/>
      <w:bCs/>
      <w:sz w:val="16"/>
      <w:szCs w:val="16"/>
    </w:rPr>
  </w:style>
  <w:style w:type="paragraph" w:customStyle="1" w:styleId="xl83">
    <w:name w:val="xl83"/>
    <w:basedOn w:val="Normal"/>
    <w:uiPriority w:val="99"/>
    <w:rsid w:val="00DD23AB"/>
    <w:pPr>
      <w:pBdr>
        <w:left w:val="single" w:sz="8" w:space="0" w:color="auto"/>
        <w:bottom w:val="double" w:sz="6"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4">
    <w:name w:val="xl84"/>
    <w:basedOn w:val="Normal"/>
    <w:uiPriority w:val="99"/>
    <w:rsid w:val="00DD23AB"/>
    <w:pPr>
      <w:pBdr>
        <w:bottom w:val="double" w:sz="6" w:space="0" w:color="auto"/>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5">
    <w:name w:val="xl85"/>
    <w:basedOn w:val="Normal"/>
    <w:uiPriority w:val="99"/>
    <w:rsid w:val="00DD23AB"/>
    <w:pPr>
      <w:pBdr>
        <w:top w:val="double" w:sz="6"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6">
    <w:name w:val="xl86"/>
    <w:basedOn w:val="Normal"/>
    <w:uiPriority w:val="99"/>
    <w:rsid w:val="00DD23AB"/>
    <w:pPr>
      <w:pBdr>
        <w:top w:val="double" w:sz="6"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87">
    <w:name w:val="xl87"/>
    <w:basedOn w:val="Normal"/>
    <w:uiPriority w:val="99"/>
    <w:rsid w:val="00DD23AB"/>
    <w:pPr>
      <w:pBdr>
        <w:lef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8">
    <w:name w:val="xl88"/>
    <w:basedOn w:val="Normal"/>
    <w:uiPriority w:val="99"/>
    <w:rsid w:val="00DD23AB"/>
    <w:pPr>
      <w:pBdr>
        <w:right w:val="single" w:sz="8" w:space="0" w:color="auto"/>
      </w:pBdr>
      <w:spacing w:before="100" w:beforeAutospacing="1" w:after="100" w:afterAutospacing="1"/>
      <w:textAlignment w:val="center"/>
    </w:pPr>
    <w:rPr>
      <w:rFonts w:ascii="Times Armenian" w:hAnsi="Times Armenian"/>
      <w:color w:val="FF0000"/>
      <w:sz w:val="16"/>
      <w:szCs w:val="16"/>
    </w:rPr>
  </w:style>
  <w:style w:type="paragraph" w:customStyle="1" w:styleId="xl89">
    <w:name w:val="xl89"/>
    <w:basedOn w:val="Normal"/>
    <w:uiPriority w:val="99"/>
    <w:rsid w:val="00DD23AB"/>
    <w:pPr>
      <w:pBdr>
        <w:left w:val="single" w:sz="8" w:space="0" w:color="auto"/>
        <w:bottom w:val="double" w:sz="6" w:space="0" w:color="auto"/>
      </w:pBdr>
      <w:spacing w:before="100" w:beforeAutospacing="1" w:after="100" w:afterAutospacing="1"/>
      <w:jc w:val="both"/>
      <w:textAlignment w:val="center"/>
    </w:pPr>
    <w:rPr>
      <w:rFonts w:ascii="Times Armenian" w:hAnsi="Times Armenian"/>
      <w:sz w:val="16"/>
      <w:szCs w:val="16"/>
    </w:rPr>
  </w:style>
  <w:style w:type="paragraph" w:customStyle="1" w:styleId="xl90">
    <w:name w:val="xl90"/>
    <w:basedOn w:val="Normal"/>
    <w:uiPriority w:val="99"/>
    <w:rsid w:val="00DD23AB"/>
    <w:pPr>
      <w:pBdr>
        <w:bottom w:val="double" w:sz="6"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1">
    <w:name w:val="xl91"/>
    <w:basedOn w:val="Normal"/>
    <w:uiPriority w:val="99"/>
    <w:rsid w:val="00DD23AB"/>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92">
    <w:name w:val="xl92"/>
    <w:basedOn w:val="Normal"/>
    <w:uiPriority w:val="99"/>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3">
    <w:name w:val="xl93"/>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94">
    <w:name w:val="xl94"/>
    <w:basedOn w:val="Normal"/>
    <w:uiPriority w:val="99"/>
    <w:rsid w:val="00DD23AB"/>
    <w:pPr>
      <w:pBdr>
        <w:top w:val="single" w:sz="8" w:space="0" w:color="auto"/>
        <w:lef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5">
    <w:name w:val="xl95"/>
    <w:basedOn w:val="Normal"/>
    <w:uiPriority w:val="99"/>
    <w:rsid w:val="00DD23AB"/>
    <w:pPr>
      <w:pBdr>
        <w:top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6">
    <w:name w:val="xl96"/>
    <w:basedOn w:val="Normal"/>
    <w:uiPriority w:val="99"/>
    <w:rsid w:val="00DD23AB"/>
    <w:pPr>
      <w:pBdr>
        <w:lef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7">
    <w:name w:val="xl97"/>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98">
    <w:name w:val="xl98"/>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99">
    <w:name w:val="xl99"/>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00">
    <w:name w:val="xl100"/>
    <w:basedOn w:val="Normal"/>
    <w:uiPriority w:val="99"/>
    <w:rsid w:val="00DD23AB"/>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1">
    <w:name w:val="xl101"/>
    <w:basedOn w:val="Normal"/>
    <w:uiPriority w:val="99"/>
    <w:rsid w:val="00DD23AB"/>
    <w:pPr>
      <w:pBdr>
        <w:lef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2">
    <w:name w:val="xl102"/>
    <w:basedOn w:val="Normal"/>
    <w:uiPriority w:val="99"/>
    <w:rsid w:val="00DD23AB"/>
    <w:pPr>
      <w:pBdr>
        <w:right w:val="single" w:sz="8" w:space="0" w:color="auto"/>
      </w:pBdr>
      <w:spacing w:before="100" w:beforeAutospacing="1" w:after="100" w:afterAutospacing="1"/>
      <w:jc w:val="both"/>
      <w:textAlignment w:val="center"/>
    </w:pPr>
    <w:rPr>
      <w:rFonts w:ascii="Times Armenian" w:hAnsi="Times Armenian"/>
      <w:color w:val="FF0000"/>
      <w:sz w:val="16"/>
      <w:szCs w:val="16"/>
    </w:rPr>
  </w:style>
  <w:style w:type="paragraph" w:customStyle="1" w:styleId="xl103">
    <w:name w:val="xl103"/>
    <w:basedOn w:val="Normal"/>
    <w:uiPriority w:val="99"/>
    <w:rsid w:val="00DD23AB"/>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04">
    <w:name w:val="xl104"/>
    <w:basedOn w:val="Normal"/>
    <w:uiPriority w:val="99"/>
    <w:rsid w:val="00DD23AB"/>
    <w:pPr>
      <w:spacing w:before="100" w:beforeAutospacing="1" w:after="100" w:afterAutospacing="1"/>
      <w:textAlignment w:val="center"/>
    </w:pPr>
    <w:rPr>
      <w:rFonts w:ascii="Calibri" w:hAnsi="Calibri"/>
    </w:rPr>
  </w:style>
  <w:style w:type="paragraph" w:customStyle="1" w:styleId="xl105">
    <w:name w:val="xl105"/>
    <w:basedOn w:val="Normal"/>
    <w:uiPriority w:val="99"/>
    <w:rsid w:val="00DD23AB"/>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6">
    <w:name w:val="xl106"/>
    <w:basedOn w:val="Normal"/>
    <w:uiPriority w:val="99"/>
    <w:rsid w:val="00DD23AB"/>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7">
    <w:name w:val="xl107"/>
    <w:basedOn w:val="Normal"/>
    <w:uiPriority w:val="99"/>
    <w:rsid w:val="00DD23AB"/>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08">
    <w:name w:val="xl108"/>
    <w:basedOn w:val="Normal"/>
    <w:uiPriority w:val="99"/>
    <w:rsid w:val="00DD23AB"/>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09">
    <w:name w:val="xl109"/>
    <w:basedOn w:val="Normal"/>
    <w:uiPriority w:val="99"/>
    <w:rsid w:val="00DD23AB"/>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0">
    <w:name w:val="xl110"/>
    <w:basedOn w:val="Normal"/>
    <w:uiPriority w:val="99"/>
    <w:rsid w:val="00DD23AB"/>
    <w:pPr>
      <w:pBdr>
        <w:top w:val="double" w:sz="6"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1">
    <w:name w:val="xl111"/>
    <w:basedOn w:val="Normal"/>
    <w:uiPriority w:val="99"/>
    <w:rsid w:val="00DD23AB"/>
    <w:pPr>
      <w:pBdr>
        <w:top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2">
    <w:name w:val="xl112"/>
    <w:basedOn w:val="Normal"/>
    <w:uiPriority w:val="99"/>
    <w:rsid w:val="00DD23AB"/>
    <w:pPr>
      <w:pBdr>
        <w:top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3">
    <w:name w:val="xl113"/>
    <w:basedOn w:val="Normal"/>
    <w:uiPriority w:val="99"/>
    <w:rsid w:val="00DD23AB"/>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4">
    <w:name w:val="xl114"/>
    <w:basedOn w:val="Normal"/>
    <w:uiPriority w:val="99"/>
    <w:rsid w:val="00DD23AB"/>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5">
    <w:name w:val="xl115"/>
    <w:basedOn w:val="Normal"/>
    <w:uiPriority w:val="99"/>
    <w:rsid w:val="00DD23AB"/>
    <w:pPr>
      <w:pBdr>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16">
    <w:name w:val="xl116"/>
    <w:basedOn w:val="Normal"/>
    <w:uiPriority w:val="99"/>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7">
    <w:name w:val="xl117"/>
    <w:basedOn w:val="Normal"/>
    <w:uiPriority w:val="99"/>
    <w:rsid w:val="00DD23AB"/>
    <w:pPr>
      <w:pBdr>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8">
    <w:name w:val="xl118"/>
    <w:basedOn w:val="Normal"/>
    <w:uiPriority w:val="99"/>
    <w:rsid w:val="00DD23AB"/>
    <w:pPr>
      <w:pBdr>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19">
    <w:name w:val="xl119"/>
    <w:basedOn w:val="Normal"/>
    <w:uiPriority w:val="99"/>
    <w:rsid w:val="00DD23AB"/>
    <w:pPr>
      <w:pBdr>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0">
    <w:name w:val="xl120"/>
    <w:basedOn w:val="Normal"/>
    <w:uiPriority w:val="99"/>
    <w:rsid w:val="00DD23AB"/>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1">
    <w:name w:val="xl12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2">
    <w:name w:val="xl122"/>
    <w:basedOn w:val="Normal"/>
    <w:uiPriority w:val="99"/>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3">
    <w:name w:val="xl123"/>
    <w:basedOn w:val="Normal"/>
    <w:uiPriority w:val="99"/>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4">
    <w:name w:val="xl124"/>
    <w:basedOn w:val="Normal"/>
    <w:uiPriority w:val="99"/>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5">
    <w:name w:val="xl125"/>
    <w:basedOn w:val="Normal"/>
    <w:uiPriority w:val="99"/>
    <w:rsid w:val="00DD23AB"/>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26">
    <w:name w:val="xl126"/>
    <w:basedOn w:val="Normal"/>
    <w:uiPriority w:val="99"/>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27">
    <w:name w:val="xl127"/>
    <w:basedOn w:val="Normal"/>
    <w:uiPriority w:val="99"/>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8">
    <w:name w:val="xl128"/>
    <w:basedOn w:val="Normal"/>
    <w:uiPriority w:val="99"/>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29">
    <w:name w:val="xl129"/>
    <w:basedOn w:val="Normal"/>
    <w:uiPriority w:val="99"/>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0">
    <w:name w:val="xl130"/>
    <w:basedOn w:val="Normal"/>
    <w:uiPriority w:val="99"/>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31">
    <w:name w:val="xl13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32">
    <w:name w:val="xl132"/>
    <w:basedOn w:val="Normal"/>
    <w:uiPriority w:val="99"/>
    <w:rsid w:val="00DD23AB"/>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3">
    <w:name w:val="xl133"/>
    <w:basedOn w:val="Normal"/>
    <w:uiPriority w:val="99"/>
    <w:rsid w:val="00DD23AB"/>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4">
    <w:name w:val="xl134"/>
    <w:basedOn w:val="Normal"/>
    <w:uiPriority w:val="99"/>
    <w:rsid w:val="00DD23AB"/>
    <w:pPr>
      <w:pBdr>
        <w:top w:val="single" w:sz="8" w:space="0" w:color="auto"/>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5">
    <w:name w:val="xl135"/>
    <w:basedOn w:val="Normal"/>
    <w:uiPriority w:val="99"/>
    <w:rsid w:val="00DD23AB"/>
    <w:pPr>
      <w:pBdr>
        <w:top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6">
    <w:name w:val="xl136"/>
    <w:basedOn w:val="Normal"/>
    <w:uiPriority w:val="99"/>
    <w:rsid w:val="00DD23AB"/>
    <w:pPr>
      <w:pBdr>
        <w:top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7">
    <w:name w:val="xl137"/>
    <w:basedOn w:val="Normal"/>
    <w:uiPriority w:val="99"/>
    <w:rsid w:val="00DD23AB"/>
    <w:pPr>
      <w:pBdr>
        <w:left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38">
    <w:name w:val="xl138"/>
    <w:basedOn w:val="Normal"/>
    <w:uiPriority w:val="99"/>
    <w:rsid w:val="00DD23AB"/>
    <w:pPr>
      <w:pBdr>
        <w:left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39">
    <w:name w:val="xl139"/>
    <w:basedOn w:val="Normal"/>
    <w:uiPriority w:val="99"/>
    <w:rsid w:val="00DD23AB"/>
    <w:pPr>
      <w:pBdr>
        <w:lef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0">
    <w:name w:val="xl140"/>
    <w:basedOn w:val="Normal"/>
    <w:uiPriority w:val="99"/>
    <w:rsid w:val="00DD23AB"/>
    <w:pPr>
      <w:pBdr>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1">
    <w:name w:val="xl141"/>
    <w:basedOn w:val="Normal"/>
    <w:uiPriority w:val="99"/>
    <w:rsid w:val="00DD23AB"/>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sz w:val="16"/>
      <w:szCs w:val="16"/>
    </w:rPr>
  </w:style>
  <w:style w:type="paragraph" w:customStyle="1" w:styleId="xl142">
    <w:name w:val="xl142"/>
    <w:basedOn w:val="Normal"/>
    <w:uiPriority w:val="99"/>
    <w:rsid w:val="00DD23AB"/>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3">
    <w:name w:val="xl143"/>
    <w:basedOn w:val="Normal"/>
    <w:uiPriority w:val="99"/>
    <w:rsid w:val="00DD23AB"/>
    <w:pPr>
      <w:pBdr>
        <w:left w:val="single" w:sz="8" w:space="0" w:color="auto"/>
        <w:bottom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4">
    <w:name w:val="xl144"/>
    <w:basedOn w:val="Normal"/>
    <w:uiPriority w:val="99"/>
    <w:rsid w:val="00DD23AB"/>
    <w:pPr>
      <w:pBdr>
        <w:bottom w:val="single" w:sz="8" w:space="0" w:color="auto"/>
        <w:right w:val="single" w:sz="8"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5">
    <w:name w:val="xl145"/>
    <w:basedOn w:val="Normal"/>
    <w:uiPriority w:val="99"/>
    <w:rsid w:val="00DD23AB"/>
    <w:pPr>
      <w:pBdr>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6">
    <w:name w:val="xl146"/>
    <w:basedOn w:val="Normal"/>
    <w:uiPriority w:val="99"/>
    <w:rsid w:val="00DD23AB"/>
    <w:pPr>
      <w:pBdr>
        <w:left w:val="single" w:sz="8" w:space="0" w:color="auto"/>
        <w:bottom w:val="single" w:sz="8"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47">
    <w:name w:val="xl147"/>
    <w:basedOn w:val="Normal"/>
    <w:uiPriority w:val="99"/>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8">
    <w:name w:val="xl148"/>
    <w:basedOn w:val="Normal"/>
    <w:uiPriority w:val="99"/>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49">
    <w:name w:val="xl149"/>
    <w:basedOn w:val="Normal"/>
    <w:uiPriority w:val="99"/>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0">
    <w:name w:val="xl150"/>
    <w:basedOn w:val="Normal"/>
    <w:uiPriority w:val="99"/>
    <w:rsid w:val="00DD23AB"/>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1">
    <w:name w:val="xl151"/>
    <w:basedOn w:val="Normal"/>
    <w:uiPriority w:val="99"/>
    <w:rsid w:val="00DD23AB"/>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2">
    <w:name w:val="xl152"/>
    <w:basedOn w:val="Normal"/>
    <w:uiPriority w:val="99"/>
    <w:rsid w:val="00DD23AB"/>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3">
    <w:name w:val="xl153"/>
    <w:basedOn w:val="Normal"/>
    <w:uiPriority w:val="99"/>
    <w:rsid w:val="00DD23AB"/>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4">
    <w:name w:val="xl154"/>
    <w:basedOn w:val="Normal"/>
    <w:uiPriority w:val="99"/>
    <w:rsid w:val="00DD23AB"/>
    <w:pPr>
      <w:spacing w:before="100" w:beforeAutospacing="1" w:after="100" w:afterAutospacing="1"/>
      <w:jc w:val="center"/>
      <w:textAlignment w:val="center"/>
    </w:pPr>
    <w:rPr>
      <w:rFonts w:ascii="Calibri" w:hAnsi="Calibri"/>
    </w:rPr>
  </w:style>
  <w:style w:type="paragraph" w:customStyle="1" w:styleId="xl155">
    <w:name w:val="xl155"/>
    <w:basedOn w:val="Normal"/>
    <w:uiPriority w:val="99"/>
    <w:rsid w:val="00DD23AB"/>
    <w:pPr>
      <w:spacing w:before="100" w:beforeAutospacing="1" w:after="100" w:afterAutospacing="1"/>
      <w:textAlignment w:val="center"/>
    </w:pPr>
    <w:rPr>
      <w:rFonts w:ascii="Times Armenian" w:hAnsi="Times Armenian"/>
      <w:b/>
      <w:bCs/>
      <w:sz w:val="18"/>
      <w:szCs w:val="18"/>
    </w:rPr>
  </w:style>
  <w:style w:type="paragraph" w:customStyle="1" w:styleId="xl156">
    <w:name w:val="xl156"/>
    <w:basedOn w:val="Normal"/>
    <w:uiPriority w:val="99"/>
    <w:rsid w:val="00DD23AB"/>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sz w:val="16"/>
      <w:szCs w:val="16"/>
    </w:rPr>
  </w:style>
  <w:style w:type="paragraph" w:customStyle="1" w:styleId="xl157">
    <w:name w:val="xl157"/>
    <w:basedOn w:val="Normal"/>
    <w:uiPriority w:val="99"/>
    <w:rsid w:val="00DD23AB"/>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sz w:val="16"/>
      <w:szCs w:val="16"/>
    </w:rPr>
  </w:style>
  <w:style w:type="paragraph" w:customStyle="1" w:styleId="xl158">
    <w:name w:val="xl158"/>
    <w:basedOn w:val="Normal"/>
    <w:uiPriority w:val="99"/>
    <w:rsid w:val="00DD23AB"/>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59">
    <w:name w:val="xl159"/>
    <w:basedOn w:val="Normal"/>
    <w:uiPriority w:val="99"/>
    <w:rsid w:val="00DD23AB"/>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0">
    <w:name w:val="xl160"/>
    <w:basedOn w:val="Normal"/>
    <w:uiPriority w:val="99"/>
    <w:rsid w:val="00DD23AB"/>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sz w:val="16"/>
      <w:szCs w:val="16"/>
    </w:rPr>
  </w:style>
  <w:style w:type="paragraph" w:customStyle="1" w:styleId="xl161">
    <w:name w:val="xl161"/>
    <w:basedOn w:val="Normal"/>
    <w:uiPriority w:val="99"/>
    <w:rsid w:val="00DD23AB"/>
    <w:pPr>
      <w:spacing w:before="100" w:beforeAutospacing="1" w:after="100" w:afterAutospacing="1"/>
      <w:textAlignment w:val="center"/>
    </w:pPr>
    <w:rPr>
      <w:rFonts w:ascii="Times Armenian" w:hAnsi="Times Armenian"/>
      <w:b/>
      <w:bCs/>
      <w:sz w:val="18"/>
      <w:szCs w:val="18"/>
      <w:u w:val="single"/>
    </w:rPr>
  </w:style>
  <w:style w:type="paragraph" w:styleId="Subtitle">
    <w:name w:val="Subtitle"/>
    <w:basedOn w:val="Normal"/>
    <w:link w:val="SubtitleChar1"/>
    <w:uiPriority w:val="11"/>
    <w:qFormat/>
    <w:rsid w:val="00DD23AB"/>
    <w:pPr>
      <w:jc w:val="center"/>
    </w:pPr>
    <w:rPr>
      <w:rFonts w:ascii="Times LatArm" w:hAnsi="Times LatArm"/>
      <w:b/>
      <w:bCs/>
    </w:rPr>
  </w:style>
  <w:style w:type="character" w:customStyle="1" w:styleId="SubtitleChar">
    <w:name w:val="Subtitle Char"/>
    <w:uiPriority w:val="99"/>
    <w:rsid w:val="00DD23AB"/>
    <w:rPr>
      <w:rFonts w:ascii="Cambria" w:eastAsia="Times New Roman" w:hAnsi="Cambria" w:cs="Times New Roman"/>
      <w:sz w:val="24"/>
      <w:szCs w:val="24"/>
    </w:rPr>
  </w:style>
  <w:style w:type="paragraph" w:customStyle="1" w:styleId="xl24">
    <w:name w:val="xl24"/>
    <w:basedOn w:val="Normal"/>
    <w:uiPriority w:val="99"/>
    <w:rsid w:val="00DD23AB"/>
    <w:pP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5">
    <w:name w:val="xl25"/>
    <w:basedOn w:val="Normal"/>
    <w:uiPriority w:val="99"/>
    <w:rsid w:val="00DD23AB"/>
    <w:pP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6">
    <w:name w:val="xl26"/>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27">
    <w:name w:val="xl27"/>
    <w:basedOn w:val="Normal"/>
    <w:uiPriority w:val="99"/>
    <w:rsid w:val="00DD23AB"/>
    <w:pPr>
      <w:pBdr>
        <w:bottom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8">
    <w:name w:val="xl28"/>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sz w:val="22"/>
      <w:szCs w:val="22"/>
    </w:rPr>
  </w:style>
  <w:style w:type="paragraph" w:customStyle="1" w:styleId="xl29">
    <w:name w:val="xl29"/>
    <w:basedOn w:val="Normal"/>
    <w:uiPriority w:val="99"/>
    <w:rsid w:val="00DD23AB"/>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sz w:val="22"/>
      <w:szCs w:val="22"/>
    </w:rPr>
  </w:style>
  <w:style w:type="paragraph" w:customStyle="1" w:styleId="xl30">
    <w:name w:val="xl30"/>
    <w:basedOn w:val="Normal"/>
    <w:uiPriority w:val="99"/>
    <w:rsid w:val="00DD23AB"/>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sz w:val="22"/>
      <w:szCs w:val="22"/>
    </w:rPr>
  </w:style>
  <w:style w:type="paragraph" w:customStyle="1" w:styleId="xl31">
    <w:name w:val="xl31"/>
    <w:basedOn w:val="Normal"/>
    <w:uiPriority w:val="99"/>
    <w:rsid w:val="00DD23AB"/>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rPr>
  </w:style>
  <w:style w:type="paragraph" w:customStyle="1" w:styleId="xl32">
    <w:name w:val="xl32"/>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3">
    <w:name w:val="xl33"/>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34">
    <w:name w:val="xl34"/>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5">
    <w:name w:val="xl35"/>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rPr>
  </w:style>
  <w:style w:type="paragraph" w:customStyle="1" w:styleId="xl36">
    <w:name w:val="xl36"/>
    <w:basedOn w:val="Normal"/>
    <w:uiPriority w:val="99"/>
    <w:rsid w:val="00DD23AB"/>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rPr>
  </w:style>
  <w:style w:type="paragraph" w:customStyle="1" w:styleId="xl23">
    <w:name w:val="xl23"/>
    <w:basedOn w:val="Normal"/>
    <w:uiPriority w:val="99"/>
    <w:rsid w:val="00DD23AB"/>
    <w:pPr>
      <w:spacing w:before="100" w:beforeAutospacing="1" w:after="100" w:afterAutospacing="1"/>
      <w:jc w:val="center"/>
      <w:textAlignment w:val="center"/>
    </w:pPr>
    <w:rPr>
      <w:rFonts w:ascii="Times Armenian" w:hAnsi="Times Armenian"/>
    </w:rPr>
  </w:style>
  <w:style w:type="paragraph" w:customStyle="1" w:styleId="xl37">
    <w:name w:val="xl37"/>
    <w:basedOn w:val="Normal"/>
    <w:uiPriority w:val="99"/>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xl38">
    <w:name w:val="xl38"/>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39">
    <w:name w:val="xl39"/>
    <w:basedOn w:val="Normal"/>
    <w:uiPriority w:val="99"/>
    <w:rsid w:val="00DD23AB"/>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0">
    <w:name w:val="xl40"/>
    <w:basedOn w:val="Normal"/>
    <w:uiPriority w:val="99"/>
    <w:rsid w:val="00DD23AB"/>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1">
    <w:name w:val="xl41"/>
    <w:basedOn w:val="Normal"/>
    <w:uiPriority w:val="99"/>
    <w:rsid w:val="00DD23AB"/>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2">
    <w:name w:val="xl42"/>
    <w:basedOn w:val="Normal"/>
    <w:uiPriority w:val="99"/>
    <w:rsid w:val="00DD23AB"/>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3">
    <w:name w:val="xl43"/>
    <w:basedOn w:val="Normal"/>
    <w:uiPriority w:val="99"/>
    <w:rsid w:val="00DD23AB"/>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rPr>
  </w:style>
  <w:style w:type="paragraph" w:customStyle="1" w:styleId="xl44">
    <w:name w:val="xl44"/>
    <w:basedOn w:val="Normal"/>
    <w:uiPriority w:val="99"/>
    <w:rsid w:val="00DD23AB"/>
    <w:pPr>
      <w:spacing w:before="100" w:beforeAutospacing="1" w:after="100" w:afterAutospacing="1"/>
      <w:jc w:val="both"/>
    </w:pPr>
    <w:rPr>
      <w:rFonts w:ascii="Times Armenian" w:eastAsia="Arial Unicode MS" w:hAnsi="Times Armenian" w:cs="Arial Unicode MS"/>
      <w:b/>
      <w:bCs/>
    </w:rPr>
  </w:style>
  <w:style w:type="paragraph" w:customStyle="1" w:styleId="xl45">
    <w:name w:val="xl45"/>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rPr>
  </w:style>
  <w:style w:type="paragraph" w:customStyle="1" w:styleId="xl46">
    <w:name w:val="xl46"/>
    <w:basedOn w:val="Normal"/>
    <w:uiPriority w:val="99"/>
    <w:rsid w:val="00DD23AB"/>
    <w:pPr>
      <w:spacing w:before="100" w:beforeAutospacing="1" w:after="100" w:afterAutospacing="1"/>
      <w:jc w:val="center"/>
      <w:textAlignment w:val="center"/>
    </w:pPr>
    <w:rPr>
      <w:rFonts w:ascii="Times Armenian" w:eastAsia="Arial Unicode MS" w:hAnsi="Times Armenian" w:cs="Arial Unicode MS"/>
      <w:b/>
      <w:bCs/>
      <w:sz w:val="22"/>
      <w:szCs w:val="22"/>
      <w:u w:val="single"/>
    </w:rPr>
  </w:style>
  <w:style w:type="paragraph" w:customStyle="1" w:styleId="xl47">
    <w:name w:val="xl47"/>
    <w:basedOn w:val="Normal"/>
    <w:uiPriority w:val="99"/>
    <w:rsid w:val="00DD23A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rPr>
  </w:style>
  <w:style w:type="paragraph" w:customStyle="1" w:styleId="xl48">
    <w:name w:val="xl48"/>
    <w:basedOn w:val="Normal"/>
    <w:uiPriority w:val="99"/>
    <w:rsid w:val="00DD23AB"/>
    <w:pPr>
      <w:spacing w:before="100" w:beforeAutospacing="1" w:after="100" w:afterAutospacing="1"/>
      <w:jc w:val="right"/>
      <w:textAlignment w:val="center"/>
    </w:pPr>
    <w:rPr>
      <w:rFonts w:ascii="Times Armenian" w:eastAsia="Arial Unicode MS" w:hAnsi="Times Armenian" w:cs="Arial Unicode MS"/>
      <w:sz w:val="22"/>
      <w:szCs w:val="22"/>
    </w:rPr>
  </w:style>
  <w:style w:type="paragraph" w:customStyle="1" w:styleId="StyleBodyTextArialAMChar">
    <w:name w:val="Style Body Text + Arial AM Char"/>
    <w:basedOn w:val="BodyText"/>
    <w:uiPriority w:val="99"/>
    <w:rsid w:val="00DD23AB"/>
    <w:pPr>
      <w:overflowPunct/>
      <w:autoSpaceDE/>
      <w:autoSpaceDN/>
      <w:adjustRightInd/>
      <w:spacing w:after="240" w:line="240" w:lineRule="auto"/>
      <w:jc w:val="both"/>
      <w:textAlignment w:val="auto"/>
    </w:pPr>
    <w:rPr>
      <w:rFonts w:ascii="Arial AM" w:hAnsi="Arial AM"/>
      <w:b w:val="0"/>
      <w:i w:val="0"/>
      <w:spacing w:val="-5"/>
      <w:lang w:val="en-GB"/>
    </w:rPr>
  </w:style>
  <w:style w:type="paragraph" w:customStyle="1" w:styleId="CoverSubTitle">
    <w:name w:val="Cover SubTitle"/>
    <w:basedOn w:val="Normal"/>
    <w:uiPriority w:val="99"/>
    <w:rsid w:val="00DD23AB"/>
    <w:pPr>
      <w:overflowPunct w:val="0"/>
      <w:autoSpaceDE w:val="0"/>
      <w:autoSpaceDN w:val="0"/>
      <w:adjustRightInd w:val="0"/>
      <w:spacing w:line="440" w:lineRule="exact"/>
      <w:jc w:val="center"/>
      <w:textAlignment w:val="baseline"/>
    </w:pPr>
    <w:rPr>
      <w:rFonts w:ascii="Times New Roman" w:hAnsi="Times New Roman"/>
      <w:sz w:val="32"/>
      <w:szCs w:val="20"/>
    </w:rPr>
  </w:style>
  <w:style w:type="paragraph" w:customStyle="1" w:styleId="CharCharCharChar">
    <w:name w:val="Char Char Char Char"/>
    <w:basedOn w:val="Normal"/>
    <w:next w:val="Normal"/>
    <w:rsid w:val="00DD23AB"/>
    <w:pPr>
      <w:spacing w:after="160" w:line="240" w:lineRule="exact"/>
    </w:pPr>
    <w:rPr>
      <w:rFonts w:ascii="Tahoma" w:hAnsi="Tahoma" w:cs="Tahoma"/>
    </w:rPr>
  </w:style>
  <w:style w:type="paragraph" w:customStyle="1" w:styleId="CharCharChar0">
    <w:name w:val="Char Char Char Знак Знак"/>
    <w:basedOn w:val="Normal"/>
    <w:rsid w:val="00DD23AB"/>
    <w:pPr>
      <w:spacing w:after="160" w:line="240" w:lineRule="exact"/>
    </w:pPr>
    <w:rPr>
      <w:rFonts w:ascii="Arial" w:hAnsi="Arial" w:cs="Arial"/>
      <w:sz w:val="20"/>
      <w:szCs w:val="20"/>
    </w:rPr>
  </w:style>
  <w:style w:type="paragraph" w:customStyle="1" w:styleId="CharCharCharCharChar0">
    <w:name w:val="Char Char Char Char Char Знак Знак"/>
    <w:basedOn w:val="Normal"/>
    <w:rsid w:val="00DD23AB"/>
    <w:pPr>
      <w:spacing w:after="160" w:line="240" w:lineRule="exact"/>
    </w:pPr>
    <w:rPr>
      <w:rFonts w:ascii="Arial" w:hAnsi="Arial" w:cs="Arial"/>
      <w:sz w:val="20"/>
      <w:szCs w:val="20"/>
    </w:rPr>
  </w:style>
  <w:style w:type="paragraph" w:customStyle="1" w:styleId="21">
    <w:name w:val="Абзац списка2"/>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NoSpacing">
    <w:name w:val="No Spacing"/>
    <w:link w:val="NoSpacingChar"/>
    <w:uiPriority w:val="1"/>
    <w:qFormat/>
    <w:rsid w:val="00DD23AB"/>
    <w:rPr>
      <w:rFonts w:ascii="Calibri" w:eastAsia="Calibri" w:hAnsi="Calibri"/>
      <w:sz w:val="22"/>
      <w:szCs w:val="22"/>
    </w:rPr>
  </w:style>
  <w:style w:type="paragraph" w:styleId="DocumentMap">
    <w:name w:val="Document Map"/>
    <w:basedOn w:val="Normal"/>
    <w:link w:val="DocumentMapChar"/>
    <w:uiPriority w:val="99"/>
    <w:rsid w:val="00DD23AB"/>
    <w:pPr>
      <w:shd w:val="clear" w:color="auto" w:fill="000080"/>
    </w:pPr>
    <w:rPr>
      <w:rFonts w:ascii="Tahoma" w:hAnsi="Tahoma"/>
      <w:sz w:val="20"/>
      <w:szCs w:val="20"/>
      <w:lang w:val="hy-AM"/>
    </w:rPr>
  </w:style>
  <w:style w:type="character" w:customStyle="1" w:styleId="DocumentMapChar">
    <w:name w:val="Document Map Char"/>
    <w:link w:val="DocumentMap"/>
    <w:uiPriority w:val="99"/>
    <w:rsid w:val="00DD23AB"/>
    <w:rPr>
      <w:rFonts w:ascii="Tahoma" w:hAnsi="Tahoma"/>
      <w:shd w:val="clear" w:color="auto" w:fill="000080"/>
      <w:lang w:val="hy-AM"/>
    </w:rPr>
  </w:style>
  <w:style w:type="character" w:customStyle="1" w:styleId="CharChar6">
    <w:name w:val="Char Char6"/>
    <w:rsid w:val="00DD23AB"/>
    <w:rPr>
      <w:rFonts w:ascii="Times Armenian" w:hAnsi="Times Armenian" w:cs="Arial"/>
      <w:b/>
      <w:bCs/>
      <w:i/>
      <w:noProof/>
      <w:sz w:val="26"/>
      <w:szCs w:val="26"/>
      <w:u w:val="single"/>
      <w:lang w:val="hy-AM" w:eastAsia="en-US" w:bidi="ar-SA"/>
    </w:rPr>
  </w:style>
  <w:style w:type="character" w:customStyle="1" w:styleId="CharChar5">
    <w:name w:val="Char Char5"/>
    <w:rsid w:val="00DD23AB"/>
    <w:rPr>
      <w:rFonts w:ascii="Times Armenian" w:hAnsi="Times Armenian"/>
      <w:noProof/>
      <w:sz w:val="24"/>
      <w:szCs w:val="24"/>
      <w:lang w:val="hy-AM" w:eastAsia="en-US" w:bidi="ar-SA"/>
    </w:rPr>
  </w:style>
  <w:style w:type="paragraph" w:styleId="BodyTextFirstIndent">
    <w:name w:val="Body Text First Indent"/>
    <w:basedOn w:val="BodyText"/>
    <w:link w:val="BodyTextFirstIndentChar"/>
    <w:uiPriority w:val="99"/>
    <w:unhideWhenUsed/>
    <w:rsid w:val="00DD23AB"/>
    <w:pPr>
      <w:overflowPunct/>
      <w:autoSpaceDE/>
      <w:autoSpaceDN/>
      <w:adjustRightInd/>
      <w:spacing w:after="120"/>
      <w:ind w:firstLine="210"/>
      <w:jc w:val="both"/>
      <w:textAlignment w:val="auto"/>
    </w:pPr>
    <w:rPr>
      <w:rFonts w:ascii="Calibri" w:eastAsia="Calibri" w:hAnsi="Calibri"/>
      <w:sz w:val="22"/>
      <w:szCs w:val="22"/>
      <w:lang w:val="hy-AM"/>
    </w:rPr>
  </w:style>
  <w:style w:type="character" w:customStyle="1" w:styleId="BodyTextFirstIndentChar">
    <w:name w:val="Body Text First Indent Char"/>
    <w:link w:val="BodyTextFirstIndent"/>
    <w:uiPriority w:val="99"/>
    <w:rsid w:val="00DD23AB"/>
    <w:rPr>
      <w:rFonts w:ascii="Calibri" w:eastAsia="Calibri" w:hAnsi="Calibri"/>
      <w:b/>
      <w:i/>
      <w:sz w:val="22"/>
      <w:szCs w:val="22"/>
      <w:lang w:val="hy-AM"/>
    </w:rPr>
  </w:style>
  <w:style w:type="character" w:customStyle="1" w:styleId="apple-style-span">
    <w:name w:val="apple-style-span"/>
    <w:basedOn w:val="DefaultParagraphFont"/>
    <w:uiPriority w:val="99"/>
    <w:rsid w:val="00DD23AB"/>
  </w:style>
  <w:style w:type="paragraph" w:styleId="TOC4">
    <w:name w:val="toc 4"/>
    <w:basedOn w:val="Normal"/>
    <w:next w:val="Normal"/>
    <w:autoRedefine/>
    <w:uiPriority w:val="99"/>
    <w:rsid w:val="00DD23AB"/>
    <w:pPr>
      <w:ind w:left="720"/>
    </w:pPr>
    <w:rPr>
      <w:rFonts w:ascii="Times New Roman" w:hAnsi="Times New Roman"/>
      <w:noProof/>
      <w:sz w:val="18"/>
      <w:szCs w:val="18"/>
      <w:lang w:val="hy-AM"/>
    </w:rPr>
  </w:style>
  <w:style w:type="paragraph" w:styleId="TOC5">
    <w:name w:val="toc 5"/>
    <w:basedOn w:val="Normal"/>
    <w:next w:val="Normal"/>
    <w:autoRedefine/>
    <w:uiPriority w:val="99"/>
    <w:rsid w:val="00DD23AB"/>
    <w:pPr>
      <w:ind w:left="960"/>
    </w:pPr>
    <w:rPr>
      <w:rFonts w:ascii="Times New Roman" w:hAnsi="Times New Roman"/>
      <w:noProof/>
      <w:sz w:val="18"/>
      <w:szCs w:val="18"/>
      <w:lang w:val="hy-AM"/>
    </w:rPr>
  </w:style>
  <w:style w:type="paragraph" w:styleId="TOC6">
    <w:name w:val="toc 6"/>
    <w:basedOn w:val="Normal"/>
    <w:next w:val="Normal"/>
    <w:autoRedefine/>
    <w:uiPriority w:val="99"/>
    <w:rsid w:val="00DD23AB"/>
    <w:pPr>
      <w:ind w:left="1200"/>
    </w:pPr>
    <w:rPr>
      <w:rFonts w:ascii="Times New Roman" w:hAnsi="Times New Roman"/>
      <w:noProof/>
      <w:sz w:val="18"/>
      <w:szCs w:val="18"/>
      <w:lang w:val="hy-AM"/>
    </w:rPr>
  </w:style>
  <w:style w:type="paragraph" w:styleId="TOC7">
    <w:name w:val="toc 7"/>
    <w:basedOn w:val="Normal"/>
    <w:next w:val="Normal"/>
    <w:autoRedefine/>
    <w:uiPriority w:val="99"/>
    <w:rsid w:val="00DD23AB"/>
    <w:pPr>
      <w:ind w:left="1440"/>
    </w:pPr>
    <w:rPr>
      <w:rFonts w:ascii="Times New Roman" w:hAnsi="Times New Roman"/>
      <w:noProof/>
      <w:sz w:val="18"/>
      <w:szCs w:val="18"/>
      <w:lang w:val="hy-AM"/>
    </w:rPr>
  </w:style>
  <w:style w:type="paragraph" w:styleId="TOC8">
    <w:name w:val="toc 8"/>
    <w:basedOn w:val="Normal"/>
    <w:next w:val="Normal"/>
    <w:autoRedefine/>
    <w:uiPriority w:val="99"/>
    <w:rsid w:val="00DD23AB"/>
    <w:pPr>
      <w:ind w:left="1680"/>
    </w:pPr>
    <w:rPr>
      <w:rFonts w:ascii="Times New Roman" w:hAnsi="Times New Roman"/>
      <w:noProof/>
      <w:sz w:val="18"/>
      <w:szCs w:val="18"/>
      <w:lang w:val="hy-AM"/>
    </w:rPr>
  </w:style>
  <w:style w:type="paragraph" w:styleId="TOC9">
    <w:name w:val="toc 9"/>
    <w:basedOn w:val="Normal"/>
    <w:next w:val="Normal"/>
    <w:autoRedefine/>
    <w:uiPriority w:val="99"/>
    <w:rsid w:val="00DD23AB"/>
    <w:pPr>
      <w:ind w:left="1920"/>
    </w:pPr>
    <w:rPr>
      <w:rFonts w:ascii="Times New Roman" w:hAnsi="Times New Roman"/>
      <w:noProof/>
      <w:sz w:val="18"/>
      <w:szCs w:val="18"/>
      <w:lang w:val="hy-AM"/>
    </w:rPr>
  </w:style>
  <w:style w:type="paragraph" w:customStyle="1" w:styleId="book-title">
    <w:name w:val="book-title"/>
    <w:basedOn w:val="Normal"/>
    <w:uiPriority w:val="99"/>
    <w:rsid w:val="00DD23AB"/>
    <w:pPr>
      <w:spacing w:before="100" w:beforeAutospacing="1" w:after="100" w:afterAutospacing="1"/>
    </w:pPr>
    <w:rPr>
      <w:rFonts w:ascii="Times New Roman" w:hAnsi="Times New Roman"/>
    </w:rPr>
  </w:style>
  <w:style w:type="character" w:customStyle="1" w:styleId="BalloonTextChar1">
    <w:name w:val="Balloon Text Char1"/>
    <w:locked/>
    <w:rsid w:val="00DD23AB"/>
    <w:rPr>
      <w:rFonts w:ascii="Tahoma" w:eastAsia="Times New Roman" w:hAnsi="Tahoma" w:cs="Tahoma"/>
      <w:noProof/>
      <w:sz w:val="16"/>
      <w:szCs w:val="16"/>
      <w:lang w:val="hy-AM"/>
    </w:rPr>
  </w:style>
  <w:style w:type="paragraph" w:customStyle="1" w:styleId="CharCharCharCharCharChar1CharCharCharCharCharCharCharCharChar">
    <w:name w:val="Char Char Char Char Char Char1 Char Char Char Char Char Char Char Char Char Знак Знак"/>
    <w:basedOn w:val="Normal"/>
    <w:uiPriority w:val="99"/>
    <w:rsid w:val="00DD23AB"/>
    <w:pPr>
      <w:spacing w:after="160" w:line="240" w:lineRule="exact"/>
    </w:pPr>
    <w:rPr>
      <w:rFonts w:ascii="Arial" w:hAnsi="Arial" w:cs="Arial"/>
      <w:sz w:val="20"/>
      <w:szCs w:val="20"/>
    </w:rPr>
  </w:style>
  <w:style w:type="character" w:customStyle="1" w:styleId="a4">
    <w:name w:val="Основной текст_"/>
    <w:link w:val="12"/>
    <w:uiPriority w:val="99"/>
    <w:rsid w:val="00DD23AB"/>
    <w:rPr>
      <w:rFonts w:ascii="Tahoma" w:eastAsia="Tahoma" w:hAnsi="Tahoma"/>
      <w:sz w:val="19"/>
      <w:szCs w:val="19"/>
      <w:shd w:val="clear" w:color="auto" w:fill="FFFFFF"/>
    </w:rPr>
  </w:style>
  <w:style w:type="paragraph" w:customStyle="1" w:styleId="12">
    <w:name w:val="Основной текст1"/>
    <w:basedOn w:val="Normal"/>
    <w:link w:val="a4"/>
    <w:uiPriority w:val="99"/>
    <w:rsid w:val="00DD23AB"/>
    <w:pPr>
      <w:shd w:val="clear" w:color="auto" w:fill="FFFFFF"/>
      <w:spacing w:line="0" w:lineRule="atLeast"/>
      <w:ind w:hanging="360"/>
    </w:pPr>
    <w:rPr>
      <w:rFonts w:ascii="Tahoma" w:eastAsia="Tahoma" w:hAnsi="Tahoma"/>
      <w:sz w:val="19"/>
      <w:szCs w:val="19"/>
      <w:shd w:val="clear" w:color="auto" w:fill="FFFFFF"/>
    </w:rPr>
  </w:style>
  <w:style w:type="paragraph" w:customStyle="1" w:styleId="yiv1819130750msonormal">
    <w:name w:val="yiv1819130750msonormal"/>
    <w:basedOn w:val="Normal"/>
    <w:uiPriority w:val="99"/>
    <w:rsid w:val="00DD23AB"/>
    <w:pPr>
      <w:spacing w:before="100" w:beforeAutospacing="1" w:after="100" w:afterAutospacing="1"/>
    </w:pPr>
    <w:rPr>
      <w:rFonts w:ascii="Times New Roman" w:hAnsi="Times New Roman"/>
      <w:lang w:bidi="th-TH"/>
    </w:rPr>
  </w:style>
  <w:style w:type="character" w:customStyle="1" w:styleId="hps">
    <w:name w:val="hps"/>
    <w:uiPriority w:val="99"/>
    <w:rsid w:val="00DD23AB"/>
  </w:style>
  <w:style w:type="paragraph" w:customStyle="1" w:styleId="NoSpacing1">
    <w:name w:val="No Spacing1"/>
    <w:uiPriority w:val="99"/>
    <w:qFormat/>
    <w:rsid w:val="00DD23AB"/>
    <w:rPr>
      <w:rFonts w:eastAsia="Calibri"/>
      <w:sz w:val="24"/>
      <w:szCs w:val="24"/>
      <w:lang w:eastAsia="en-GB"/>
    </w:rPr>
  </w:style>
  <w:style w:type="character" w:customStyle="1" w:styleId="NoSpacingChar">
    <w:name w:val="No Spacing Char"/>
    <w:link w:val="NoSpacing"/>
    <w:uiPriority w:val="1"/>
    <w:locked/>
    <w:rsid w:val="00DD23AB"/>
    <w:rPr>
      <w:rFonts w:ascii="Calibri" w:eastAsia="Calibri" w:hAnsi="Calibri"/>
      <w:sz w:val="22"/>
      <w:szCs w:val="22"/>
      <w:lang w:bidi="ar-SA"/>
    </w:rPr>
  </w:style>
  <w:style w:type="paragraph" w:styleId="Index1">
    <w:name w:val="index 1"/>
    <w:basedOn w:val="Normal"/>
    <w:next w:val="Normal"/>
    <w:autoRedefine/>
    <w:uiPriority w:val="99"/>
    <w:rsid w:val="00DD23AB"/>
    <w:pPr>
      <w:ind w:left="240" w:hanging="240"/>
    </w:pPr>
    <w:rPr>
      <w:rFonts w:ascii="Times New Roman" w:hAnsi="Times New Roman"/>
      <w:noProof/>
      <w:sz w:val="20"/>
      <w:szCs w:val="20"/>
      <w:lang w:val="hy-AM"/>
    </w:rPr>
  </w:style>
  <w:style w:type="paragraph" w:styleId="Index2">
    <w:name w:val="index 2"/>
    <w:basedOn w:val="Normal"/>
    <w:next w:val="Normal"/>
    <w:autoRedefine/>
    <w:uiPriority w:val="99"/>
    <w:rsid w:val="00DD23AB"/>
    <w:pPr>
      <w:ind w:left="480" w:hanging="240"/>
    </w:pPr>
    <w:rPr>
      <w:rFonts w:ascii="Times New Roman" w:hAnsi="Times New Roman"/>
      <w:noProof/>
      <w:sz w:val="20"/>
      <w:szCs w:val="20"/>
      <w:lang w:val="hy-AM"/>
    </w:rPr>
  </w:style>
  <w:style w:type="paragraph" w:styleId="Index3">
    <w:name w:val="index 3"/>
    <w:basedOn w:val="Normal"/>
    <w:next w:val="Normal"/>
    <w:autoRedefine/>
    <w:uiPriority w:val="99"/>
    <w:rsid w:val="00DD23AB"/>
    <w:pPr>
      <w:ind w:left="720" w:hanging="240"/>
    </w:pPr>
    <w:rPr>
      <w:rFonts w:ascii="Times New Roman" w:hAnsi="Times New Roman"/>
      <w:noProof/>
      <w:sz w:val="20"/>
      <w:szCs w:val="20"/>
      <w:lang w:val="hy-AM"/>
    </w:rPr>
  </w:style>
  <w:style w:type="paragraph" w:styleId="Index4">
    <w:name w:val="index 4"/>
    <w:basedOn w:val="Normal"/>
    <w:next w:val="Normal"/>
    <w:autoRedefine/>
    <w:uiPriority w:val="99"/>
    <w:rsid w:val="00DD23AB"/>
    <w:pPr>
      <w:ind w:left="960" w:hanging="240"/>
    </w:pPr>
    <w:rPr>
      <w:rFonts w:ascii="Times New Roman" w:hAnsi="Times New Roman"/>
      <w:noProof/>
      <w:sz w:val="20"/>
      <w:szCs w:val="20"/>
      <w:lang w:val="hy-AM"/>
    </w:rPr>
  </w:style>
  <w:style w:type="paragraph" w:styleId="Index5">
    <w:name w:val="index 5"/>
    <w:basedOn w:val="Normal"/>
    <w:next w:val="Normal"/>
    <w:autoRedefine/>
    <w:uiPriority w:val="99"/>
    <w:rsid w:val="00DD23AB"/>
    <w:pPr>
      <w:ind w:left="1200" w:hanging="240"/>
    </w:pPr>
    <w:rPr>
      <w:rFonts w:ascii="Times New Roman" w:hAnsi="Times New Roman"/>
      <w:noProof/>
      <w:sz w:val="20"/>
      <w:szCs w:val="20"/>
      <w:lang w:val="hy-AM"/>
    </w:rPr>
  </w:style>
  <w:style w:type="paragraph" w:styleId="Index6">
    <w:name w:val="index 6"/>
    <w:basedOn w:val="Normal"/>
    <w:next w:val="Normal"/>
    <w:autoRedefine/>
    <w:uiPriority w:val="99"/>
    <w:rsid w:val="00DD23AB"/>
    <w:pPr>
      <w:ind w:left="1440" w:hanging="240"/>
    </w:pPr>
    <w:rPr>
      <w:rFonts w:ascii="Times New Roman" w:hAnsi="Times New Roman"/>
      <w:noProof/>
      <w:sz w:val="20"/>
      <w:szCs w:val="20"/>
      <w:lang w:val="hy-AM"/>
    </w:rPr>
  </w:style>
  <w:style w:type="paragraph" w:styleId="Index7">
    <w:name w:val="index 7"/>
    <w:basedOn w:val="Normal"/>
    <w:next w:val="Normal"/>
    <w:autoRedefine/>
    <w:uiPriority w:val="99"/>
    <w:rsid w:val="00DD23AB"/>
    <w:pPr>
      <w:ind w:left="1680" w:hanging="240"/>
    </w:pPr>
    <w:rPr>
      <w:rFonts w:ascii="Times New Roman" w:hAnsi="Times New Roman"/>
      <w:noProof/>
      <w:sz w:val="20"/>
      <w:szCs w:val="20"/>
      <w:lang w:val="hy-AM"/>
    </w:rPr>
  </w:style>
  <w:style w:type="paragraph" w:styleId="Index8">
    <w:name w:val="index 8"/>
    <w:basedOn w:val="Normal"/>
    <w:next w:val="Normal"/>
    <w:autoRedefine/>
    <w:uiPriority w:val="99"/>
    <w:rsid w:val="00DD23AB"/>
    <w:pPr>
      <w:ind w:left="1920" w:hanging="240"/>
    </w:pPr>
    <w:rPr>
      <w:rFonts w:ascii="Times New Roman" w:hAnsi="Times New Roman"/>
      <w:noProof/>
      <w:sz w:val="20"/>
      <w:szCs w:val="20"/>
      <w:lang w:val="hy-AM"/>
    </w:rPr>
  </w:style>
  <w:style w:type="paragraph" w:styleId="Index9">
    <w:name w:val="index 9"/>
    <w:basedOn w:val="Normal"/>
    <w:next w:val="Normal"/>
    <w:autoRedefine/>
    <w:uiPriority w:val="99"/>
    <w:rsid w:val="00DD23AB"/>
    <w:pPr>
      <w:ind w:left="2160" w:hanging="240"/>
    </w:pPr>
    <w:rPr>
      <w:rFonts w:ascii="Times New Roman" w:hAnsi="Times New Roman"/>
      <w:noProof/>
      <w:sz w:val="20"/>
      <w:szCs w:val="20"/>
      <w:lang w:val="hy-AM"/>
    </w:rPr>
  </w:style>
  <w:style w:type="paragraph" w:styleId="IndexHeading">
    <w:name w:val="index heading"/>
    <w:basedOn w:val="Normal"/>
    <w:next w:val="Index1"/>
    <w:uiPriority w:val="99"/>
    <w:rsid w:val="00DD23AB"/>
    <w:pPr>
      <w:spacing w:before="120" w:after="120"/>
    </w:pPr>
    <w:rPr>
      <w:rFonts w:ascii="Times New Roman" w:hAnsi="Times New Roman"/>
      <w:b/>
      <w:bCs/>
      <w:i/>
      <w:iCs/>
      <w:noProof/>
      <w:sz w:val="20"/>
      <w:szCs w:val="20"/>
      <w:lang w:val="hy-AM"/>
    </w:rPr>
  </w:style>
  <w:style w:type="paragraph" w:styleId="IntenseQuote">
    <w:name w:val="Intense Quote"/>
    <w:basedOn w:val="Normal"/>
    <w:next w:val="Normal"/>
    <w:link w:val="IntenseQuoteChar"/>
    <w:uiPriority w:val="99"/>
    <w:qFormat/>
    <w:rsid w:val="00DD23AB"/>
    <w:pPr>
      <w:pBdr>
        <w:bottom w:val="single" w:sz="12" w:space="4" w:color="244061"/>
      </w:pBdr>
      <w:spacing w:before="200" w:after="280" w:line="276" w:lineRule="auto"/>
      <w:ind w:left="936" w:right="936"/>
    </w:pPr>
    <w:rPr>
      <w:rFonts w:ascii="Calibri" w:hAnsi="Calibri"/>
      <w:b/>
      <w:bCs/>
      <w:i/>
      <w:iCs/>
      <w:color w:val="244061"/>
      <w:sz w:val="22"/>
      <w:szCs w:val="22"/>
    </w:rPr>
  </w:style>
  <w:style w:type="character" w:customStyle="1" w:styleId="IntenseQuoteChar">
    <w:name w:val="Intense Quote Char"/>
    <w:link w:val="IntenseQuote"/>
    <w:uiPriority w:val="99"/>
    <w:rsid w:val="00DD23AB"/>
    <w:rPr>
      <w:rFonts w:ascii="Calibri" w:hAnsi="Calibri"/>
      <w:b/>
      <w:bCs/>
      <w:i/>
      <w:iCs/>
      <w:color w:val="244061"/>
      <w:sz w:val="22"/>
      <w:szCs w:val="22"/>
    </w:rPr>
  </w:style>
  <w:style w:type="character" w:customStyle="1" w:styleId="st">
    <w:name w:val="st"/>
    <w:rsid w:val="00DD23AB"/>
    <w:rPr>
      <w:rFonts w:cs="Times New Roman"/>
    </w:rPr>
  </w:style>
  <w:style w:type="table" w:customStyle="1" w:styleId="MediumShading1-Accent11">
    <w:name w:val="Medium Shading 1 - Accent 11"/>
    <w:uiPriority w:val="99"/>
    <w:rsid w:val="00DD23AB"/>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DD23AB"/>
    <w:rPr>
      <w:rFonts w:ascii="Courier New" w:hAnsi="Courier New" w:cs="Courier New"/>
    </w:rPr>
  </w:style>
  <w:style w:type="paragraph" w:customStyle="1" w:styleId="yiv5976168221msonormal">
    <w:name w:val="yiv5976168221msonormal"/>
    <w:basedOn w:val="Normal"/>
    <w:uiPriority w:val="99"/>
    <w:rsid w:val="00DD23AB"/>
    <w:pPr>
      <w:spacing w:before="100" w:beforeAutospacing="1" w:after="100" w:afterAutospacing="1"/>
    </w:pPr>
    <w:rPr>
      <w:rFonts w:ascii="Times New Roman" w:eastAsia="Calibri" w:hAnsi="Times New Roman"/>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
    <w:locked/>
    <w:rsid w:val="00DD23AB"/>
    <w:rPr>
      <w:rFonts w:ascii="Times New Roman" w:eastAsia="Times New Roman" w:hAnsi="Times New Roman" w:cs="Times New Roman"/>
      <w:noProof/>
      <w:sz w:val="24"/>
      <w:szCs w:val="24"/>
      <w:lang w:val="hy-AM"/>
    </w:rPr>
  </w:style>
  <w:style w:type="character" w:customStyle="1" w:styleId="BodyTextChar1">
    <w:name w:val="Body Text Char1"/>
    <w:uiPriority w:val="99"/>
    <w:locked/>
    <w:rsid w:val="00DD23AB"/>
    <w:rPr>
      <w:rFonts w:ascii="Arial Armenian" w:hAnsi="Arial Armenian" w:cs="Times New Roman"/>
      <w:sz w:val="20"/>
      <w:szCs w:val="20"/>
    </w:rPr>
  </w:style>
  <w:style w:type="numbering" w:customStyle="1" w:styleId="Style1">
    <w:name w:val="Style1"/>
    <w:rsid w:val="00DD23AB"/>
    <w:pPr>
      <w:numPr>
        <w:numId w:val="4"/>
      </w:numPr>
    </w:pPr>
  </w:style>
  <w:style w:type="paragraph" w:customStyle="1" w:styleId="22">
    <w:name w:val="???????? ????? ? ???????? 2"/>
    <w:basedOn w:val="a1"/>
    <w:uiPriority w:val="99"/>
    <w:rsid w:val="00DD23AB"/>
    <w:pPr>
      <w:ind w:right="-141" w:firstLine="567"/>
      <w:jc w:val="both"/>
    </w:pPr>
    <w:rPr>
      <w:rFonts w:ascii="Times Armenian" w:hAnsi="Times Armenian"/>
      <w:lang w:val="ru-RU"/>
    </w:rPr>
  </w:style>
  <w:style w:type="paragraph" w:customStyle="1" w:styleId="BankNormal">
    <w:name w:val="BankNormal"/>
    <w:basedOn w:val="Normal"/>
    <w:uiPriority w:val="99"/>
    <w:rsid w:val="00DD23AB"/>
    <w:pPr>
      <w:spacing w:after="240"/>
    </w:pPr>
    <w:rPr>
      <w:rFonts w:ascii="Times New Roman" w:hAnsi="Times New Roman"/>
      <w:szCs w:val="20"/>
    </w:rPr>
  </w:style>
  <w:style w:type="paragraph" w:customStyle="1" w:styleId="Einrckung1">
    <w:name w:val="Einrückung 1"/>
    <w:basedOn w:val="Normal"/>
    <w:uiPriority w:val="99"/>
    <w:rsid w:val="00DD23AB"/>
    <w:pPr>
      <w:spacing w:line="360" w:lineRule="atLeast"/>
      <w:ind w:left="851" w:hanging="851"/>
    </w:pPr>
    <w:rPr>
      <w:rFonts w:ascii="Arial" w:eastAsia="SimSun" w:hAnsi="Arial"/>
      <w:szCs w:val="20"/>
      <w:lang w:val="de-DE" w:eastAsia="de-DE"/>
    </w:rPr>
  </w:style>
  <w:style w:type="character" w:customStyle="1" w:styleId="CharChar18">
    <w:name w:val="Char Char18"/>
    <w:rsid w:val="00DD23AB"/>
    <w:rPr>
      <w:rFonts w:ascii="Times Armenian" w:eastAsia="Times New Roman" w:hAnsi="Times Armenian" w:cs="Times New Roman"/>
      <w:b/>
      <w:i/>
      <w:noProof/>
      <w:sz w:val="28"/>
      <w:szCs w:val="20"/>
      <w:lang w:val="hy-AM"/>
    </w:rPr>
  </w:style>
  <w:style w:type="character" w:customStyle="1" w:styleId="Heading2Char1">
    <w:name w:val="Heading 2 Char1"/>
    <w:aliases w:val="Paranum Char1"/>
    <w:uiPriority w:val="99"/>
    <w:semiHidden/>
    <w:rsid w:val="00DD23AB"/>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Абзац списка2 Char,List Paragraph5 Char,PDP DOCUMENT SUBTITLE Char,Table no. List Paragraph Char,Абзац списка3 Char,Bullet Points Char,List Paragraph111 Char,Bullet paras Char,OBC Bullet Char"/>
    <w:uiPriority w:val="34"/>
    <w:rsid w:val="00DD23AB"/>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
    <w:uiPriority w:val="99"/>
    <w:semiHidden/>
    <w:rsid w:val="00DD23AB"/>
    <w:rPr>
      <w:rFonts w:ascii="Cambria" w:eastAsia="Times New Roman" w:hAnsi="Cambria" w:cs="Times New Roman"/>
      <w:noProof/>
      <w:color w:val="243F60"/>
      <w:sz w:val="24"/>
      <w:szCs w:val="24"/>
      <w:lang w:val="hy-AM"/>
    </w:rPr>
  </w:style>
  <w:style w:type="character" w:customStyle="1" w:styleId="CharChar13">
    <w:name w:val="Char Char13"/>
    <w:semiHidden/>
    <w:rsid w:val="00DD23AB"/>
    <w:rPr>
      <w:rFonts w:ascii="Times New Roman" w:eastAsia="Times New Roman" w:hAnsi="Times New Roman" w:cs="Times New Roman"/>
      <w:noProof/>
      <w:sz w:val="20"/>
      <w:szCs w:val="20"/>
      <w:lang w:val="hy-AM"/>
    </w:rPr>
  </w:style>
  <w:style w:type="character" w:customStyle="1" w:styleId="TitleChar1">
    <w:name w:val="Title Char1"/>
    <w:link w:val="Title"/>
    <w:uiPriority w:val="10"/>
    <w:rsid w:val="00DD23AB"/>
    <w:rPr>
      <w:rFonts w:ascii="Arial Armenian" w:hAnsi="Arial Armenian"/>
      <w:b/>
      <w:noProof/>
      <w:sz w:val="28"/>
      <w:lang w:val="hy-AM"/>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uiPriority w:val="99"/>
    <w:rsid w:val="00DD23AB"/>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rsid w:val="00DD23AB"/>
    <w:pPr>
      <w:spacing w:after="160" w:line="240" w:lineRule="exact"/>
    </w:pPr>
    <w:rPr>
      <w:rFonts w:ascii="Arial" w:hAnsi="Arial" w:cs="Arial"/>
      <w:sz w:val="20"/>
      <w:szCs w:val="20"/>
    </w:rPr>
  </w:style>
  <w:style w:type="paragraph" w:customStyle="1" w:styleId="ZchnZchn14">
    <w:name w:val="Zchn Zchn14"/>
    <w:basedOn w:val="Normal"/>
    <w:uiPriority w:val="99"/>
    <w:rsid w:val="00DD23AB"/>
    <w:pPr>
      <w:spacing w:after="160" w:line="240" w:lineRule="exact"/>
    </w:pPr>
    <w:rPr>
      <w:rFonts w:ascii="Verdana" w:hAnsi="Verdana"/>
      <w:sz w:val="20"/>
      <w:szCs w:val="20"/>
      <w:lang w:val="en-GB"/>
    </w:rPr>
  </w:style>
  <w:style w:type="paragraph" w:customStyle="1" w:styleId="Char14">
    <w:name w:val="Char14"/>
    <w:basedOn w:val="Normal"/>
    <w:next w:val="Normal"/>
    <w:uiPriority w:val="99"/>
    <w:rsid w:val="00DD23AB"/>
    <w:pPr>
      <w:spacing w:after="160" w:line="240" w:lineRule="exact"/>
    </w:pPr>
    <w:rPr>
      <w:rFonts w:ascii="Tahoma" w:hAnsi="Tahoma"/>
      <w:szCs w:val="20"/>
    </w:rPr>
  </w:style>
  <w:style w:type="paragraph" w:customStyle="1" w:styleId="Char3CharCharChar4">
    <w:name w:val="Char3 Char Char Char4"/>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4">
    <w:name w:val="Char Char1 Char Char Char1 Char4"/>
    <w:basedOn w:val="Normal"/>
    <w:autoRedefine/>
    <w:uiPriority w:val="99"/>
    <w:rsid w:val="00DD23AB"/>
    <w:rPr>
      <w:rFonts w:ascii="Times New Roman" w:eastAsia="SimSun" w:hAnsi="Times New Roman"/>
      <w:sz w:val="20"/>
      <w:szCs w:val="20"/>
      <w:lang w:eastAsia="ru-RU"/>
    </w:rPr>
  </w:style>
  <w:style w:type="paragraph" w:customStyle="1" w:styleId="CharCharChar4">
    <w:name w:val="Char Char Char Знак4"/>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4">
    <w:name w:val="Char Char Char1 Char Char Char Char Char Char Char Char Char1 Char4"/>
    <w:basedOn w:val="Normal"/>
    <w:uiPriority w:val="99"/>
    <w:rsid w:val="00DD23AB"/>
    <w:pPr>
      <w:spacing w:after="160" w:line="240" w:lineRule="exact"/>
    </w:pPr>
    <w:rPr>
      <w:rFonts w:ascii="Arial" w:hAnsi="Arial" w:cs="Arial"/>
      <w:sz w:val="20"/>
      <w:szCs w:val="20"/>
    </w:rPr>
  </w:style>
  <w:style w:type="paragraph" w:customStyle="1" w:styleId="14">
    <w:name w:val="Знак Знак14"/>
    <w:basedOn w:val="Normal"/>
    <w:uiPriority w:val="99"/>
    <w:rsid w:val="00DD23AB"/>
    <w:pPr>
      <w:spacing w:after="160" w:line="240" w:lineRule="exact"/>
    </w:pPr>
    <w:rPr>
      <w:rFonts w:ascii="Arial" w:hAnsi="Arial" w:cs="Arial"/>
      <w:sz w:val="20"/>
      <w:szCs w:val="20"/>
    </w:rPr>
  </w:style>
  <w:style w:type="paragraph" w:customStyle="1" w:styleId="BodyText13">
    <w:name w:val="Body Text13"/>
    <w:basedOn w:val="Default"/>
    <w:next w:val="Default"/>
    <w:uiPriority w:val="99"/>
    <w:qFormat/>
    <w:rsid w:val="00DD23AB"/>
    <w:rPr>
      <w:rFonts w:ascii="Sylfaen" w:hAnsi="Sylfaen"/>
      <w:color w:val="auto"/>
    </w:rPr>
  </w:style>
  <w:style w:type="paragraph" w:customStyle="1" w:styleId="24">
    <w:name w:val="Знак Знак24"/>
    <w:basedOn w:val="Normal"/>
    <w:uiPriority w:val="99"/>
    <w:rsid w:val="00DD23AB"/>
    <w:pPr>
      <w:spacing w:after="160" w:line="240" w:lineRule="exact"/>
    </w:pPr>
    <w:rPr>
      <w:rFonts w:ascii="Arial" w:hAnsi="Arial" w:cs="Arial"/>
      <w:sz w:val="20"/>
      <w:szCs w:val="20"/>
    </w:rPr>
  </w:style>
  <w:style w:type="paragraph" w:customStyle="1" w:styleId="CharCharChar40">
    <w:name w:val="Char Char Char Знак Знак4"/>
    <w:basedOn w:val="Normal"/>
    <w:uiPriority w:val="99"/>
    <w:rsid w:val="00DD23AB"/>
    <w:pPr>
      <w:spacing w:after="160" w:line="240" w:lineRule="exact"/>
    </w:pPr>
    <w:rPr>
      <w:rFonts w:ascii="Arial" w:hAnsi="Arial" w:cs="Arial"/>
      <w:sz w:val="20"/>
      <w:szCs w:val="20"/>
    </w:rPr>
  </w:style>
  <w:style w:type="paragraph" w:customStyle="1" w:styleId="CharCharCharCharChar40">
    <w:name w:val="Char Char Char Char Char Знак Знак4"/>
    <w:basedOn w:val="Normal"/>
    <w:uiPriority w:val="99"/>
    <w:rsid w:val="00DD23AB"/>
    <w:pPr>
      <w:spacing w:after="160" w:line="240" w:lineRule="exact"/>
    </w:pPr>
    <w:rPr>
      <w:rFonts w:ascii="Arial" w:hAnsi="Arial" w:cs="Arial"/>
      <w:sz w:val="20"/>
      <w:szCs w:val="20"/>
    </w:rPr>
  </w:style>
  <w:style w:type="character" w:customStyle="1" w:styleId="CharChar12">
    <w:name w:val="Char Char12"/>
    <w:semiHidden/>
    <w:locked/>
    <w:rsid w:val="00DD23AB"/>
    <w:rPr>
      <w:rFonts w:ascii="Times New Roman" w:eastAsia="Times New Roman" w:hAnsi="Times New Roman" w:cs="Times New Roman"/>
      <w:noProof/>
      <w:sz w:val="24"/>
      <w:szCs w:val="24"/>
      <w:lang w:val="hy-AM"/>
    </w:rPr>
  </w:style>
  <w:style w:type="character" w:customStyle="1" w:styleId="Char2">
    <w:name w:val="Char2"/>
    <w:uiPriority w:val="99"/>
    <w:rsid w:val="00DD23AB"/>
    <w:rPr>
      <w:rFonts w:ascii="Times Armenian" w:hAnsi="Times Armenian" w:hint="default"/>
      <w:sz w:val="22"/>
      <w:lang w:val="en-GB" w:eastAsia="en-US" w:bidi="ar-SA"/>
    </w:rPr>
  </w:style>
  <w:style w:type="character" w:customStyle="1" w:styleId="CharChar64">
    <w:name w:val="Char Char64"/>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DD23AB"/>
    <w:rPr>
      <w:rFonts w:ascii="Times Armenian" w:hAnsi="Times Armenian" w:hint="default"/>
      <w:noProof/>
      <w:sz w:val="24"/>
      <w:szCs w:val="24"/>
      <w:lang w:val="hy-AM" w:eastAsia="en-US" w:bidi="ar-SA"/>
    </w:rPr>
  </w:style>
  <w:style w:type="character" w:customStyle="1" w:styleId="CharChar44">
    <w:name w:val="Char Char44"/>
    <w:uiPriority w:val="99"/>
    <w:rsid w:val="00DD23AB"/>
    <w:rPr>
      <w:noProof/>
      <w:lang w:val="hy-AM" w:eastAsia="en-US" w:bidi="ar-SA"/>
    </w:rPr>
  </w:style>
  <w:style w:type="character" w:customStyle="1" w:styleId="DefaultChar">
    <w:name w:val="Default Char"/>
    <w:link w:val="Default"/>
    <w:rsid w:val="00DD23AB"/>
    <w:rPr>
      <w:rFonts w:ascii="Warnock Pro" w:hAnsi="Warnock Pro"/>
      <w:color w:val="000000"/>
      <w:sz w:val="24"/>
      <w:szCs w:val="24"/>
      <w:lang w:bidi="ar-SA"/>
    </w:rPr>
  </w:style>
  <w:style w:type="character" w:customStyle="1" w:styleId="SubtitleChar1">
    <w:name w:val="Subtitle Char1"/>
    <w:link w:val="Subtitle"/>
    <w:uiPriority w:val="11"/>
    <w:locked/>
    <w:rsid w:val="00DD23AB"/>
    <w:rPr>
      <w:rFonts w:ascii="Times LatArm" w:hAnsi="Times LatArm"/>
      <w:b/>
      <w:bCs/>
      <w:sz w:val="24"/>
      <w:szCs w:val="24"/>
    </w:rPr>
  </w:style>
  <w:style w:type="paragraph" w:styleId="Revision">
    <w:name w:val="Revision"/>
    <w:hidden/>
    <w:uiPriority w:val="99"/>
    <w:semiHidden/>
    <w:rsid w:val="00DD23AB"/>
    <w:rPr>
      <w:noProof/>
      <w:sz w:val="24"/>
      <w:szCs w:val="24"/>
      <w:lang w:val="hy-AM"/>
    </w:rPr>
  </w:style>
  <w:style w:type="paragraph" w:customStyle="1" w:styleId="CharCharCharChar4">
    <w:name w:val="Char Char Char Char4"/>
    <w:basedOn w:val="Normal"/>
    <w:uiPriority w:val="99"/>
    <w:rsid w:val="00DD23AB"/>
    <w:pPr>
      <w:spacing w:after="160" w:line="240" w:lineRule="exact"/>
    </w:pPr>
    <w:rPr>
      <w:rFonts w:ascii="Arial" w:hAnsi="Arial" w:cs="Arial"/>
      <w:sz w:val="20"/>
      <w:szCs w:val="20"/>
    </w:rPr>
  </w:style>
  <w:style w:type="paragraph" w:customStyle="1" w:styleId="HD1">
    <w:name w:val="HD1"/>
    <w:basedOn w:val="Normal"/>
    <w:uiPriority w:val="99"/>
    <w:rsid w:val="00DD23AB"/>
    <w:rPr>
      <w:rFonts w:ascii="Trebuchet MS" w:eastAsia="MS Mincho" w:hAnsi="Trebuchet MS"/>
      <w:b/>
      <w:color w:val="003776"/>
    </w:rPr>
  </w:style>
  <w:style w:type="paragraph" w:customStyle="1" w:styleId="rmcvptur">
    <w:name w:val="rmcvptur"/>
    <w:basedOn w:val="Normal"/>
    <w:uiPriority w:val="99"/>
    <w:rsid w:val="00DD23AB"/>
    <w:pPr>
      <w:spacing w:before="100" w:beforeAutospacing="1" w:after="100" w:afterAutospacing="1"/>
    </w:pPr>
    <w:rPr>
      <w:rFonts w:ascii="Times New Roman" w:eastAsia="MS Mincho" w:hAnsi="Times New Roman"/>
    </w:rPr>
  </w:style>
  <w:style w:type="paragraph" w:customStyle="1" w:styleId="rmctulpr">
    <w:name w:val="rmctulpr"/>
    <w:basedOn w:val="Normal"/>
    <w:uiPriority w:val="99"/>
    <w:rsid w:val="00DD23AB"/>
    <w:pPr>
      <w:spacing w:before="100" w:beforeAutospacing="1" w:after="100" w:afterAutospacing="1"/>
    </w:pPr>
    <w:rPr>
      <w:rFonts w:ascii="Times New Roman" w:eastAsia="MS Mincho" w:hAnsi="Times New Roman"/>
    </w:rPr>
  </w:style>
  <w:style w:type="character" w:customStyle="1" w:styleId="CharChar23">
    <w:name w:val="Char Char23"/>
    <w:rsid w:val="00DD23AB"/>
    <w:rPr>
      <w:rFonts w:ascii="Times Armenian" w:eastAsia="Times New Roman" w:hAnsi="Times Armenian" w:cs="Times New Roman"/>
      <w:noProof/>
      <w:sz w:val="24"/>
      <w:szCs w:val="24"/>
      <w:u w:val="single"/>
      <w:lang w:val="hy-AM"/>
    </w:rPr>
  </w:style>
  <w:style w:type="character" w:customStyle="1" w:styleId="CharChar24">
    <w:name w:val="Char Char24"/>
    <w:locked/>
    <w:rsid w:val="00DD23AB"/>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rsid w:val="00DD23AB"/>
    <w:pPr>
      <w:tabs>
        <w:tab w:val="left" w:pos="709"/>
      </w:tabs>
    </w:pPr>
    <w:rPr>
      <w:rFonts w:ascii="Tahoma" w:hAnsi="Tahoma"/>
      <w:lang w:val="pl-PL" w:eastAsia="pl-PL"/>
    </w:rPr>
  </w:style>
  <w:style w:type="paragraph" w:customStyle="1" w:styleId="ColorfulList-Accent11">
    <w:name w:val="Colorful List - Accent 11"/>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styleId="HTMLPreformatted">
    <w:name w:val="HTML Preformatted"/>
    <w:basedOn w:val="Normal"/>
    <w:link w:val="HTMLPreformattedChar"/>
    <w:uiPriority w:val="99"/>
    <w:unhideWhenUsed/>
    <w:rsid w:val="00DD2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hy-AM"/>
    </w:rPr>
  </w:style>
  <w:style w:type="character" w:customStyle="1" w:styleId="HTMLPreformattedChar">
    <w:name w:val="HTML Preformatted Char"/>
    <w:link w:val="HTMLPreformatted"/>
    <w:uiPriority w:val="99"/>
    <w:rsid w:val="00DD23AB"/>
    <w:rPr>
      <w:rFonts w:ascii="Courier New" w:hAnsi="Courier New"/>
      <w:lang w:val="hy-AM"/>
    </w:rPr>
  </w:style>
  <w:style w:type="character" w:customStyle="1" w:styleId="a5">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DD23AB"/>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DD23AB"/>
    <w:pPr>
      <w:ind w:left="720"/>
      <w:contextualSpacing/>
    </w:pPr>
    <w:rPr>
      <w:rFonts w:ascii="Times New Roman" w:hAnsi="Times New Roman"/>
      <w:sz w:val="20"/>
      <w:szCs w:val="20"/>
    </w:rPr>
  </w:style>
  <w:style w:type="paragraph" w:customStyle="1" w:styleId="CharCharCharCharCharCharCharCharCharCharCharCharCharCharChar1">
    <w:name w:val="Char Char Char Char Знак Char Знак Char Char Char Char Char Char Char Char Char Char1"/>
    <w:basedOn w:val="Normal"/>
    <w:uiPriority w:val="99"/>
    <w:rsid w:val="00DD23AB"/>
    <w:pPr>
      <w:tabs>
        <w:tab w:val="left" w:pos="709"/>
      </w:tabs>
    </w:pPr>
    <w:rPr>
      <w:rFonts w:ascii="Tahoma" w:hAnsi="Tahoma"/>
      <w:lang w:val="pl-PL" w:eastAsia="pl-PL"/>
    </w:rPr>
  </w:style>
  <w:style w:type="paragraph" w:customStyle="1" w:styleId="ListParagraph11">
    <w:name w:val="List Paragraph11"/>
    <w:basedOn w:val="Normal"/>
    <w:uiPriority w:val="99"/>
    <w:qFormat/>
    <w:rsid w:val="00DD23AB"/>
    <w:pPr>
      <w:ind w:left="720"/>
      <w:contextualSpacing/>
    </w:pPr>
    <w:rPr>
      <w:rFonts w:ascii="Times New Roman" w:hAnsi="Times New Roman"/>
      <w:sz w:val="20"/>
      <w:szCs w:val="20"/>
      <w:lang w:val="en-AU" w:eastAsia="ru-RU"/>
    </w:rPr>
  </w:style>
  <w:style w:type="paragraph" w:customStyle="1" w:styleId="31">
    <w:name w:val="Знак Знак3"/>
    <w:basedOn w:val="Normal"/>
    <w:autoRedefine/>
    <w:uiPriority w:val="99"/>
    <w:rsid w:val="00DD23AB"/>
    <w:rPr>
      <w:rFonts w:ascii="Times New Roman" w:eastAsia="SimSun" w:hAnsi="Times New Roman"/>
      <w:sz w:val="20"/>
      <w:szCs w:val="20"/>
      <w:lang w:eastAsia="ru-RU"/>
    </w:rPr>
  </w:style>
  <w:style w:type="paragraph" w:customStyle="1" w:styleId="Znak1">
    <w:name w:val="Znak1"/>
    <w:basedOn w:val="Normal"/>
    <w:uiPriority w:val="99"/>
    <w:rsid w:val="00DD23AB"/>
    <w:pPr>
      <w:tabs>
        <w:tab w:val="left" w:pos="709"/>
      </w:tabs>
    </w:pPr>
    <w:rPr>
      <w:rFonts w:ascii="Tahoma" w:hAnsi="Tahoma"/>
      <w:lang w:val="pl-PL" w:eastAsia="pl-PL"/>
    </w:rPr>
  </w:style>
  <w:style w:type="paragraph" w:customStyle="1" w:styleId="Char3">
    <w:name w:val="Char3"/>
    <w:basedOn w:val="Normal"/>
    <w:uiPriority w:val="99"/>
    <w:locked/>
    <w:rsid w:val="00DD23AB"/>
    <w:pPr>
      <w:spacing w:after="160"/>
    </w:pPr>
    <w:rPr>
      <w:rFonts w:ascii="Verdana" w:eastAsia="Batang" w:hAnsi="Verdana" w:cs="Verdana"/>
    </w:rPr>
  </w:style>
  <w:style w:type="character" w:customStyle="1" w:styleId="CharChar183">
    <w:name w:val="Char Char183"/>
    <w:uiPriority w:val="99"/>
    <w:rsid w:val="00DD23AB"/>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D23AB"/>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rsid w:val="00DD23AB"/>
    <w:pPr>
      <w:spacing w:after="160" w:line="240" w:lineRule="exact"/>
    </w:pPr>
    <w:rPr>
      <w:rFonts w:ascii="Arial" w:hAnsi="Arial" w:cs="Arial"/>
      <w:sz w:val="20"/>
      <w:szCs w:val="20"/>
    </w:rPr>
  </w:style>
  <w:style w:type="paragraph" w:customStyle="1" w:styleId="ZchnZchn11">
    <w:name w:val="Zchn Zchn11"/>
    <w:basedOn w:val="Normal"/>
    <w:uiPriority w:val="99"/>
    <w:rsid w:val="00DD23AB"/>
    <w:pPr>
      <w:spacing w:after="160" w:line="240" w:lineRule="exact"/>
    </w:pPr>
    <w:rPr>
      <w:rFonts w:ascii="Verdana" w:hAnsi="Verdana"/>
      <w:sz w:val="20"/>
      <w:szCs w:val="20"/>
      <w:lang w:val="en-GB"/>
    </w:rPr>
  </w:style>
  <w:style w:type="paragraph" w:customStyle="1" w:styleId="Char11">
    <w:name w:val="Char11"/>
    <w:basedOn w:val="Normal"/>
    <w:next w:val="Normal"/>
    <w:uiPriority w:val="99"/>
    <w:rsid w:val="00DD23AB"/>
    <w:pPr>
      <w:spacing w:after="160" w:line="240" w:lineRule="exact"/>
    </w:pPr>
    <w:rPr>
      <w:rFonts w:ascii="Tahoma" w:hAnsi="Tahoma"/>
      <w:szCs w:val="20"/>
    </w:rPr>
  </w:style>
  <w:style w:type="paragraph" w:customStyle="1" w:styleId="Char3CharCharChar1">
    <w:name w:val="Char3 Char Char Char1"/>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1">
    <w:name w:val="Char Char1 Char Char Char1 Char1"/>
    <w:basedOn w:val="Normal"/>
    <w:autoRedefine/>
    <w:uiPriority w:val="99"/>
    <w:rsid w:val="00DD23AB"/>
    <w:rPr>
      <w:rFonts w:ascii="Times New Roman" w:eastAsia="SimSun" w:hAnsi="Times New Roman"/>
      <w:sz w:val="20"/>
      <w:szCs w:val="20"/>
      <w:lang w:eastAsia="ru-RU"/>
    </w:rPr>
  </w:style>
  <w:style w:type="paragraph" w:customStyle="1" w:styleId="CharCharChar1">
    <w:name w:val="Char Char Char Знак1"/>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1">
    <w:name w:val="Char Char Char1 Char Char Char Char Char Char Char Char Char1 Char1"/>
    <w:basedOn w:val="Normal"/>
    <w:uiPriority w:val="99"/>
    <w:rsid w:val="00DD23AB"/>
    <w:pPr>
      <w:spacing w:after="160" w:line="240" w:lineRule="exact"/>
    </w:pPr>
    <w:rPr>
      <w:rFonts w:ascii="Arial" w:hAnsi="Arial" w:cs="Arial"/>
      <w:sz w:val="20"/>
      <w:szCs w:val="20"/>
    </w:rPr>
  </w:style>
  <w:style w:type="paragraph" w:customStyle="1" w:styleId="110">
    <w:name w:val="Знак Знак11"/>
    <w:basedOn w:val="Normal"/>
    <w:uiPriority w:val="99"/>
    <w:rsid w:val="00DD23AB"/>
    <w:pPr>
      <w:spacing w:after="160" w:line="240" w:lineRule="exact"/>
    </w:pPr>
    <w:rPr>
      <w:rFonts w:ascii="Arial" w:hAnsi="Arial" w:cs="Arial"/>
      <w:sz w:val="20"/>
      <w:szCs w:val="20"/>
    </w:rPr>
  </w:style>
  <w:style w:type="paragraph" w:customStyle="1" w:styleId="BodyText11">
    <w:name w:val="Body Text11"/>
    <w:basedOn w:val="Default"/>
    <w:next w:val="Default"/>
    <w:uiPriority w:val="99"/>
    <w:rsid w:val="00DD23AB"/>
    <w:rPr>
      <w:rFonts w:ascii="Sylfaen" w:hAnsi="Sylfaen"/>
      <w:color w:val="auto"/>
    </w:rPr>
  </w:style>
  <w:style w:type="paragraph" w:customStyle="1" w:styleId="210">
    <w:name w:val="Знак Знак21"/>
    <w:basedOn w:val="Normal"/>
    <w:uiPriority w:val="99"/>
    <w:rsid w:val="00DD23AB"/>
    <w:pPr>
      <w:spacing w:after="160" w:line="240" w:lineRule="exact"/>
    </w:pPr>
    <w:rPr>
      <w:rFonts w:ascii="Arial" w:hAnsi="Arial" w:cs="Arial"/>
      <w:sz w:val="20"/>
      <w:szCs w:val="20"/>
    </w:rPr>
  </w:style>
  <w:style w:type="paragraph" w:customStyle="1" w:styleId="CharCharChar10">
    <w:name w:val="Char Char Char Знак Знак1"/>
    <w:basedOn w:val="Normal"/>
    <w:uiPriority w:val="99"/>
    <w:rsid w:val="00DD23AB"/>
    <w:pPr>
      <w:spacing w:after="160" w:line="240" w:lineRule="exact"/>
    </w:pPr>
    <w:rPr>
      <w:rFonts w:ascii="Arial" w:hAnsi="Arial" w:cs="Arial"/>
      <w:sz w:val="20"/>
      <w:szCs w:val="20"/>
    </w:rPr>
  </w:style>
  <w:style w:type="paragraph" w:customStyle="1" w:styleId="CharCharCharCharChar10">
    <w:name w:val="Char Char Char Char Char Знак Знак1"/>
    <w:basedOn w:val="Normal"/>
    <w:uiPriority w:val="99"/>
    <w:rsid w:val="00DD23AB"/>
    <w:pPr>
      <w:spacing w:after="160" w:line="240" w:lineRule="exact"/>
    </w:pPr>
    <w:rPr>
      <w:rFonts w:ascii="Arial" w:hAnsi="Arial" w:cs="Arial"/>
      <w:sz w:val="20"/>
      <w:szCs w:val="20"/>
    </w:rPr>
  </w:style>
  <w:style w:type="character" w:customStyle="1" w:styleId="CharChar123">
    <w:name w:val="Char Char123"/>
    <w:uiPriority w:val="99"/>
    <w:semiHidden/>
    <w:locked/>
    <w:rsid w:val="00DD23AB"/>
    <w:rPr>
      <w:rFonts w:ascii="Times New Roman" w:eastAsia="Times New Roman" w:hAnsi="Times New Roman" w:cs="Times New Roman"/>
      <w:noProof/>
      <w:sz w:val="24"/>
      <w:szCs w:val="24"/>
      <w:lang w:val="hy-AM"/>
    </w:rPr>
  </w:style>
  <w:style w:type="character" w:customStyle="1" w:styleId="CharChar61">
    <w:name w:val="Char Char61"/>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D23AB"/>
    <w:rPr>
      <w:rFonts w:ascii="Times Armenian" w:hAnsi="Times Armenian" w:hint="default"/>
      <w:noProof/>
      <w:sz w:val="24"/>
      <w:szCs w:val="24"/>
      <w:lang w:val="hy-AM" w:eastAsia="en-US" w:bidi="ar-SA"/>
    </w:rPr>
  </w:style>
  <w:style w:type="character" w:customStyle="1" w:styleId="CharChar41">
    <w:name w:val="Char Char41"/>
    <w:uiPriority w:val="99"/>
    <w:rsid w:val="00DD23AB"/>
    <w:rPr>
      <w:noProof/>
      <w:lang w:val="hy-AM" w:eastAsia="en-US" w:bidi="ar-SA"/>
    </w:rPr>
  </w:style>
  <w:style w:type="paragraph" w:customStyle="1" w:styleId="CharCharCharChar1">
    <w:name w:val="Char Char Char Char1"/>
    <w:basedOn w:val="Normal"/>
    <w:uiPriority w:val="99"/>
    <w:rsid w:val="00DD23AB"/>
    <w:pPr>
      <w:spacing w:after="160" w:line="240" w:lineRule="exact"/>
    </w:pPr>
    <w:rPr>
      <w:rFonts w:ascii="Arial" w:hAnsi="Arial" w:cs="Arial"/>
      <w:sz w:val="20"/>
      <w:szCs w:val="20"/>
    </w:rPr>
  </w:style>
  <w:style w:type="character" w:customStyle="1" w:styleId="CharChar233">
    <w:name w:val="Char Char233"/>
    <w:uiPriority w:val="99"/>
    <w:rsid w:val="00DD23AB"/>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D23AB"/>
    <w:rPr>
      <w:rFonts w:ascii="Times Armenian" w:eastAsia="Times New Roman" w:hAnsi="Times Armenian" w:cs="Times New Roman"/>
      <w:b/>
      <w:i/>
      <w:noProof/>
      <w:sz w:val="28"/>
      <w:szCs w:val="20"/>
      <w:lang w:val="hy-AM"/>
    </w:rPr>
  </w:style>
  <w:style w:type="paragraph" w:customStyle="1" w:styleId="CM4">
    <w:name w:val="CM4"/>
    <w:basedOn w:val="Default"/>
    <w:next w:val="Default"/>
    <w:uiPriority w:val="99"/>
    <w:rsid w:val="00DD23AB"/>
    <w:pPr>
      <w:widowControl w:val="0"/>
      <w:spacing w:line="248" w:lineRule="atLeast"/>
    </w:pPr>
    <w:rPr>
      <w:rFonts w:ascii="Arial Armenian" w:hAnsi="Arial Armenian"/>
      <w:color w:val="auto"/>
    </w:rPr>
  </w:style>
  <w:style w:type="character" w:customStyle="1" w:styleId="FontStyle37">
    <w:name w:val="Font Style37"/>
    <w:uiPriority w:val="99"/>
    <w:rsid w:val="00DD23AB"/>
    <w:rPr>
      <w:rFonts w:ascii="Sylfaen" w:hAnsi="Sylfaen" w:cs="Sylfaen"/>
      <w:sz w:val="22"/>
      <w:szCs w:val="22"/>
    </w:rPr>
  </w:style>
  <w:style w:type="character" w:customStyle="1" w:styleId="apple-tab-span">
    <w:name w:val="apple-tab-span"/>
    <w:uiPriority w:val="99"/>
    <w:rsid w:val="00DD23AB"/>
  </w:style>
  <w:style w:type="paragraph" w:customStyle="1" w:styleId="Style10">
    <w:name w:val="Style10"/>
    <w:basedOn w:val="Normal"/>
    <w:uiPriority w:val="99"/>
    <w:rsid w:val="00DD23AB"/>
    <w:pPr>
      <w:widowControl w:val="0"/>
      <w:autoSpaceDE w:val="0"/>
      <w:autoSpaceDN w:val="0"/>
      <w:adjustRightInd w:val="0"/>
      <w:spacing w:line="403" w:lineRule="exact"/>
      <w:ind w:firstLine="562"/>
      <w:jc w:val="both"/>
    </w:pPr>
    <w:rPr>
      <w:rFonts w:ascii="Tahoma" w:hAnsi="Tahoma" w:cs="Tahoma"/>
    </w:rPr>
  </w:style>
  <w:style w:type="character" w:customStyle="1" w:styleId="Bodytext20">
    <w:name w:val="Body text (2)_"/>
    <w:link w:val="Bodytext22"/>
    <w:uiPriority w:val="99"/>
    <w:rsid w:val="00DD23AB"/>
    <w:rPr>
      <w:rFonts w:ascii="Sylfaen" w:eastAsia="Sylfaen" w:hAnsi="Sylfaen" w:cs="Sylfaen"/>
      <w:spacing w:val="20"/>
      <w:shd w:val="clear" w:color="auto" w:fill="FFFFFF"/>
    </w:rPr>
  </w:style>
  <w:style w:type="paragraph" w:customStyle="1" w:styleId="Bodytext22">
    <w:name w:val="Body text (2)"/>
    <w:basedOn w:val="Normal"/>
    <w:link w:val="Bodytext20"/>
    <w:uiPriority w:val="99"/>
    <w:rsid w:val="00DD23AB"/>
    <w:pPr>
      <w:widowControl w:val="0"/>
      <w:shd w:val="clear" w:color="auto" w:fill="FFFFFF"/>
      <w:spacing w:before="220" w:after="220" w:line="370" w:lineRule="exact"/>
      <w:ind w:hanging="360"/>
      <w:jc w:val="both"/>
    </w:pPr>
    <w:rPr>
      <w:rFonts w:ascii="Sylfaen" w:eastAsia="Sylfaen" w:hAnsi="Sylfaen"/>
      <w:spacing w:val="20"/>
      <w:sz w:val="20"/>
      <w:szCs w:val="20"/>
    </w:rPr>
  </w:style>
  <w:style w:type="character" w:customStyle="1" w:styleId="23">
    <w:name w:val="Основной текст (2)"/>
    <w:uiPriority w:val="99"/>
    <w:rsid w:val="00DD23AB"/>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DD23AB"/>
    <w:pPr>
      <w:spacing w:after="160" w:line="240" w:lineRule="exact"/>
    </w:pPr>
    <w:rPr>
      <w:rFonts w:ascii="Arial" w:hAnsi="Arial" w:cs="Arial"/>
      <w:sz w:val="20"/>
      <w:szCs w:val="20"/>
    </w:rPr>
  </w:style>
  <w:style w:type="character" w:customStyle="1" w:styleId="32ptExact">
    <w:name w:val="Основной текст (3) + Интервал 2 pt Exact"/>
    <w:uiPriority w:val="99"/>
    <w:rsid w:val="00DD23AB"/>
    <w:rPr>
      <w:rFonts w:ascii="Sylfaen" w:hAnsi="Sylfaen" w:cs="Sylfaen"/>
      <w:spacing w:val="40"/>
      <w:sz w:val="20"/>
      <w:szCs w:val="20"/>
      <w:u w:val="none"/>
      <w:lang w:val="ru-RU" w:eastAsia="ru-RU"/>
    </w:rPr>
  </w:style>
  <w:style w:type="character" w:customStyle="1" w:styleId="PageNumber1">
    <w:name w:val="Page Number1"/>
    <w:uiPriority w:val="99"/>
    <w:rsid w:val="00DD23AB"/>
  </w:style>
  <w:style w:type="character" w:customStyle="1" w:styleId="25">
    <w:name w:val="Основной текст (2)_"/>
    <w:uiPriority w:val="99"/>
    <w:rsid w:val="00DD23AB"/>
    <w:rPr>
      <w:rFonts w:ascii="Sylfaen" w:hAnsi="Sylfaen" w:cs="Sylfaen"/>
      <w:i/>
      <w:iCs/>
      <w:shd w:val="clear" w:color="auto" w:fill="FFFFFF"/>
    </w:rPr>
  </w:style>
  <w:style w:type="character" w:customStyle="1" w:styleId="32">
    <w:name w:val="Основной текст (3)_"/>
    <w:uiPriority w:val="99"/>
    <w:rsid w:val="00DD23AB"/>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DD23AB"/>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DD23AB"/>
    <w:rPr>
      <w:rFonts w:ascii="Sylfaen" w:hAnsi="Sylfaen" w:cs="Sylfaen"/>
      <w:spacing w:val="0"/>
      <w:w w:val="100"/>
      <w:sz w:val="22"/>
      <w:szCs w:val="22"/>
      <w:shd w:val="clear" w:color="auto" w:fill="FFFFFF"/>
    </w:rPr>
  </w:style>
  <w:style w:type="character" w:customStyle="1" w:styleId="4">
    <w:name w:val="Основной текст (4)_"/>
    <w:uiPriority w:val="99"/>
    <w:rsid w:val="00DD23AB"/>
    <w:rPr>
      <w:rFonts w:ascii="Sylfaen" w:hAnsi="Sylfaen" w:cs="Sylfaen"/>
      <w:spacing w:val="20"/>
      <w:w w:val="80"/>
      <w:shd w:val="clear" w:color="auto" w:fill="FFFFFF"/>
    </w:rPr>
  </w:style>
  <w:style w:type="character" w:customStyle="1" w:styleId="4pt">
    <w:name w:val="Основной текст + 4 pt"/>
    <w:uiPriority w:val="99"/>
    <w:rsid w:val="00DD23AB"/>
    <w:rPr>
      <w:rFonts w:ascii="Sylfaen" w:hAnsi="Sylfaen" w:cs="Sylfaen"/>
      <w:i/>
      <w:iCs/>
      <w:spacing w:val="0"/>
      <w:w w:val="100"/>
      <w:sz w:val="8"/>
      <w:szCs w:val="8"/>
      <w:shd w:val="clear" w:color="auto" w:fill="FFFFFF"/>
    </w:rPr>
  </w:style>
  <w:style w:type="character" w:customStyle="1" w:styleId="13">
    <w:name w:val="Заголовок №1_"/>
    <w:uiPriority w:val="99"/>
    <w:rsid w:val="00DD23AB"/>
    <w:rPr>
      <w:rFonts w:ascii="Sylfaen" w:hAnsi="Sylfaen" w:cs="Sylfaen"/>
      <w:i/>
      <w:iCs/>
      <w:spacing w:val="-30"/>
      <w:sz w:val="31"/>
      <w:szCs w:val="31"/>
      <w:shd w:val="clear" w:color="auto" w:fill="FFFFFF"/>
    </w:rPr>
  </w:style>
  <w:style w:type="character" w:customStyle="1" w:styleId="111">
    <w:name w:val="Заголовок №1 + 11"/>
    <w:uiPriority w:val="99"/>
    <w:rsid w:val="00DD23AB"/>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DD23AB"/>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DD23AB"/>
    <w:rPr>
      <w:rFonts w:ascii="Sylfaen" w:hAnsi="Sylfaen" w:cs="Sylfaen"/>
      <w:spacing w:val="20"/>
      <w:w w:val="80"/>
      <w:sz w:val="20"/>
      <w:szCs w:val="20"/>
      <w:u w:val="none"/>
      <w:shd w:val="clear" w:color="auto" w:fill="FFFFFF"/>
    </w:rPr>
  </w:style>
  <w:style w:type="character" w:customStyle="1" w:styleId="a6">
    <w:name w:val="Основной текст + Полужирный"/>
    <w:uiPriority w:val="99"/>
    <w:rsid w:val="00DD23AB"/>
    <w:rPr>
      <w:rFonts w:ascii="Sylfaen" w:hAnsi="Sylfaen" w:cs="Sylfaen"/>
      <w:b/>
      <w:bCs/>
      <w:spacing w:val="20"/>
      <w:w w:val="80"/>
      <w:sz w:val="21"/>
      <w:szCs w:val="21"/>
      <w:u w:val="none"/>
      <w:shd w:val="clear" w:color="auto" w:fill="FFFFFF"/>
    </w:rPr>
  </w:style>
  <w:style w:type="character" w:customStyle="1" w:styleId="shorttext">
    <w:name w:val="short_text"/>
    <w:uiPriority w:val="99"/>
    <w:rsid w:val="00DD23AB"/>
  </w:style>
  <w:style w:type="character" w:customStyle="1" w:styleId="textexposedshow">
    <w:name w:val="text_exposed_show"/>
    <w:uiPriority w:val="99"/>
    <w:rsid w:val="00DD23AB"/>
  </w:style>
  <w:style w:type="character" w:customStyle="1" w:styleId="ListLabel1">
    <w:name w:val="ListLabel 1"/>
    <w:uiPriority w:val="99"/>
    <w:rsid w:val="00DD23AB"/>
    <w:rPr>
      <w:rFonts w:eastAsia="Times New Roman"/>
      <w:color w:val="000000"/>
    </w:rPr>
  </w:style>
  <w:style w:type="character" w:customStyle="1" w:styleId="ListLabel2">
    <w:name w:val="ListLabel 2"/>
    <w:uiPriority w:val="99"/>
    <w:rsid w:val="00DD23AB"/>
  </w:style>
  <w:style w:type="character" w:customStyle="1" w:styleId="ListLabel3">
    <w:name w:val="ListLabel 3"/>
    <w:uiPriority w:val="99"/>
    <w:rsid w:val="00DD23AB"/>
  </w:style>
  <w:style w:type="character" w:customStyle="1" w:styleId="ListLabel4">
    <w:name w:val="ListLabel 4"/>
    <w:uiPriority w:val="99"/>
    <w:rsid w:val="00DD23AB"/>
  </w:style>
  <w:style w:type="character" w:customStyle="1" w:styleId="ListLabel5">
    <w:name w:val="ListLabel 5"/>
    <w:uiPriority w:val="99"/>
    <w:rsid w:val="00DD23AB"/>
    <w:rPr>
      <w:color w:val="auto"/>
    </w:rPr>
  </w:style>
  <w:style w:type="character" w:customStyle="1" w:styleId="ListLabel6">
    <w:name w:val="ListLabel 6"/>
    <w:uiPriority w:val="99"/>
    <w:rsid w:val="00DD23AB"/>
    <w:rPr>
      <w:b/>
      <w:bCs/>
      <w:i/>
      <w:iCs/>
    </w:rPr>
  </w:style>
  <w:style w:type="character" w:customStyle="1" w:styleId="ListLabel7">
    <w:name w:val="ListLabel 7"/>
    <w:uiPriority w:val="99"/>
    <w:rsid w:val="00DD23AB"/>
    <w:rPr>
      <w:sz w:val="24"/>
      <w:szCs w:val="24"/>
    </w:rPr>
  </w:style>
  <w:style w:type="character" w:customStyle="1" w:styleId="ListLabel8">
    <w:name w:val="ListLabel 8"/>
    <w:uiPriority w:val="99"/>
    <w:rsid w:val="00DD23AB"/>
    <w:rPr>
      <w:rFonts w:eastAsia="Times New Roman"/>
    </w:rPr>
  </w:style>
  <w:style w:type="paragraph" w:customStyle="1" w:styleId="Heading">
    <w:name w:val="Heading"/>
    <w:basedOn w:val="Normal"/>
    <w:next w:val="BodyText"/>
    <w:uiPriority w:val="99"/>
    <w:rsid w:val="00DD23AB"/>
    <w:pPr>
      <w:keepNext/>
      <w:suppressAutoHyphens/>
      <w:spacing w:before="240" w:after="120" w:line="276" w:lineRule="auto"/>
    </w:pPr>
    <w:rPr>
      <w:rFonts w:ascii="Liberation Sans" w:hAnsi="Liberation Sans" w:cs="Liberation Sans"/>
      <w:kern w:val="1"/>
      <w:sz w:val="28"/>
      <w:szCs w:val="28"/>
    </w:rPr>
  </w:style>
  <w:style w:type="paragraph" w:styleId="List">
    <w:name w:val="List"/>
    <w:basedOn w:val="BodyText"/>
    <w:uiPriority w:val="99"/>
    <w:rsid w:val="00DD23AB"/>
    <w:pPr>
      <w:suppressAutoHyphens/>
      <w:overflowPunct/>
      <w:autoSpaceDE/>
      <w:autoSpaceDN/>
      <w:adjustRightInd/>
      <w:spacing w:after="120" w:line="288" w:lineRule="auto"/>
      <w:jc w:val="left"/>
      <w:textAlignment w:val="auto"/>
    </w:pPr>
    <w:rPr>
      <w:rFonts w:ascii="GHEA Grapalat" w:hAnsi="GHEA Grapalat" w:cs="GHEA Grapalat"/>
      <w:b w:val="0"/>
      <w:i w:val="0"/>
      <w:kern w:val="1"/>
      <w:sz w:val="22"/>
      <w:szCs w:val="22"/>
    </w:rPr>
  </w:style>
  <w:style w:type="paragraph" w:customStyle="1" w:styleId="Index">
    <w:name w:val="Index"/>
    <w:basedOn w:val="Normal"/>
    <w:uiPriority w:val="99"/>
    <w:rsid w:val="00DD23AB"/>
    <w:pPr>
      <w:suppressLineNumbers/>
      <w:suppressAutoHyphens/>
      <w:spacing w:after="200" w:line="276" w:lineRule="auto"/>
    </w:pPr>
    <w:rPr>
      <w:rFonts w:ascii="Calibri" w:hAnsi="Calibri" w:cs="Calibri"/>
      <w:kern w:val="1"/>
      <w:sz w:val="22"/>
      <w:szCs w:val="22"/>
    </w:rPr>
  </w:style>
  <w:style w:type="paragraph" w:customStyle="1" w:styleId="Char4">
    <w:name w:val="Char4"/>
    <w:basedOn w:val="Normal"/>
    <w:uiPriority w:val="99"/>
    <w:rsid w:val="00DD23AB"/>
    <w:pPr>
      <w:suppressAutoHyphens/>
      <w:spacing w:after="160" w:line="240" w:lineRule="exact"/>
    </w:pPr>
    <w:rPr>
      <w:rFonts w:ascii="Arial" w:hAnsi="Arial" w:cs="Arial"/>
      <w:kern w:val="1"/>
      <w:sz w:val="20"/>
      <w:szCs w:val="20"/>
    </w:rPr>
  </w:style>
  <w:style w:type="paragraph" w:customStyle="1" w:styleId="p2">
    <w:name w:val="p2"/>
    <w:basedOn w:val="Normal"/>
    <w:uiPriority w:val="99"/>
    <w:rsid w:val="00DD23AB"/>
    <w:pPr>
      <w:suppressAutoHyphens/>
      <w:spacing w:before="280" w:after="280"/>
    </w:pPr>
    <w:rPr>
      <w:rFonts w:ascii="Times New Roman" w:hAnsi="Times New Roman"/>
      <w:kern w:val="1"/>
    </w:rPr>
  </w:style>
  <w:style w:type="paragraph" w:customStyle="1" w:styleId="CharCharCharCharChar2">
    <w:name w:val="Char Char Char Знак Знак Char Char Знак Знак"/>
    <w:basedOn w:val="Normal"/>
    <w:uiPriority w:val="99"/>
    <w:rsid w:val="00DD23AB"/>
    <w:pPr>
      <w:suppressAutoHyphens/>
      <w:spacing w:after="160" w:line="240" w:lineRule="exact"/>
    </w:pPr>
    <w:rPr>
      <w:rFonts w:ascii="Arial" w:hAnsi="Arial" w:cs="Arial"/>
      <w:kern w:val="1"/>
      <w:sz w:val="20"/>
      <w:szCs w:val="20"/>
    </w:rPr>
  </w:style>
  <w:style w:type="paragraph" w:customStyle="1" w:styleId="CharCharCharCharCharCharCharCharCharCharCharCharChar">
    <w:name w:val="Char Char Char Char Char Char Char Char Char Char 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5">
    <w:name w:val="Char5"/>
    <w:basedOn w:val="Normal"/>
    <w:uiPriority w:val="99"/>
    <w:rsid w:val="00DD23AB"/>
    <w:pPr>
      <w:suppressAutoHyphens/>
      <w:spacing w:after="160" w:line="240" w:lineRule="exact"/>
    </w:pPr>
    <w:rPr>
      <w:rFonts w:ascii="Arial" w:hAnsi="Arial" w:cs="Arial"/>
      <w:kern w:val="1"/>
      <w:sz w:val="20"/>
      <w:szCs w:val="20"/>
    </w:rPr>
  </w:style>
  <w:style w:type="character" w:customStyle="1" w:styleId="BodyText3Char1">
    <w:name w:val="Body Text 3 Char1"/>
    <w:uiPriority w:val="99"/>
    <w:locked/>
    <w:rsid w:val="00DD23AB"/>
    <w:rPr>
      <w:rFonts w:ascii="Calibri" w:eastAsia="Times New Roman" w:hAnsi="Calibri" w:cs="Calibri"/>
      <w:kern w:val="1"/>
      <w:sz w:val="16"/>
      <w:szCs w:val="16"/>
    </w:rPr>
  </w:style>
  <w:style w:type="paragraph" w:customStyle="1" w:styleId="a7">
    <w:name w:val="Стиль Знак"/>
    <w:basedOn w:val="Normal"/>
    <w:uiPriority w:val="99"/>
    <w:rsid w:val="00DD23AB"/>
    <w:pPr>
      <w:suppressAutoHyphens/>
      <w:spacing w:after="160" w:line="240" w:lineRule="exact"/>
    </w:pPr>
    <w:rPr>
      <w:rFonts w:ascii="Arial" w:hAnsi="Arial" w:cs="Arial"/>
      <w:kern w:val="1"/>
      <w:sz w:val="20"/>
      <w:szCs w:val="20"/>
    </w:rPr>
  </w:style>
  <w:style w:type="paragraph" w:customStyle="1" w:styleId="15">
    <w:name w:val="Без интервала1"/>
    <w:uiPriority w:val="99"/>
    <w:qFormat/>
    <w:rsid w:val="00DD23AB"/>
    <w:pPr>
      <w:suppressAutoHyphens/>
    </w:pPr>
    <w:rPr>
      <w:rFonts w:ascii="GHEA Grapalat" w:hAnsi="GHEA Grapalat" w:cs="GHEA Grapalat"/>
      <w:kern w:val="1"/>
      <w:sz w:val="22"/>
      <w:szCs w:val="22"/>
    </w:rPr>
  </w:style>
  <w:style w:type="paragraph" w:customStyle="1" w:styleId="112">
    <w:name w:val="Без интервала11"/>
    <w:uiPriority w:val="99"/>
    <w:rsid w:val="00DD23AB"/>
    <w:pPr>
      <w:suppressAutoHyphens/>
    </w:pPr>
    <w:rPr>
      <w:rFonts w:ascii="GHEA Grapalat" w:hAnsi="GHEA Grapalat" w:cs="GHEA Grapalat"/>
      <w:kern w:val="1"/>
      <w:sz w:val="22"/>
      <w:szCs w:val="22"/>
    </w:rPr>
  </w:style>
  <w:style w:type="paragraph" w:customStyle="1" w:styleId="Iacaaiea">
    <w:name w:val="Iacaaiea"/>
    <w:basedOn w:val="Normal"/>
    <w:uiPriority w:val="99"/>
    <w:rsid w:val="00DD23AB"/>
    <w:pPr>
      <w:widowControl w:val="0"/>
      <w:suppressAutoHyphens/>
      <w:jc w:val="center"/>
    </w:pPr>
    <w:rPr>
      <w:rFonts w:ascii="Times LatArm" w:hAnsi="Times LatArm" w:cs="Times LatArm"/>
      <w:kern w:val="1"/>
    </w:rPr>
  </w:style>
  <w:style w:type="paragraph" w:customStyle="1" w:styleId="113">
    <w:name w:val="Основной текст11"/>
    <w:basedOn w:val="Normal"/>
    <w:uiPriority w:val="99"/>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paragraph" w:customStyle="1" w:styleId="33">
    <w:name w:val="Основной текст (3)"/>
    <w:basedOn w:val="Normal"/>
    <w:uiPriority w:val="99"/>
    <w:rsid w:val="00DD23AB"/>
    <w:pPr>
      <w:suppressAutoHyphens/>
      <w:spacing w:after="200" w:line="276" w:lineRule="auto"/>
    </w:pPr>
    <w:rPr>
      <w:rFonts w:ascii="Sylfaen" w:hAnsi="Sylfaen" w:cs="Sylfaen"/>
      <w:spacing w:val="20"/>
      <w:w w:val="80"/>
      <w:kern w:val="1"/>
      <w:sz w:val="21"/>
      <w:szCs w:val="21"/>
      <w:shd w:val="clear" w:color="auto" w:fill="FFFFFF"/>
      <w:lang w:val="ru-RU" w:eastAsia="ru-RU"/>
    </w:rPr>
  </w:style>
  <w:style w:type="paragraph" w:customStyle="1" w:styleId="40">
    <w:name w:val="Основной текст (4)"/>
    <w:basedOn w:val="Normal"/>
    <w:uiPriority w:val="99"/>
    <w:rsid w:val="00DD23AB"/>
    <w:pPr>
      <w:suppressAutoHyphens/>
      <w:spacing w:after="200" w:line="276" w:lineRule="auto"/>
    </w:pPr>
    <w:rPr>
      <w:rFonts w:ascii="Sylfaen" w:hAnsi="Sylfaen" w:cs="Sylfaen"/>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DD23AB"/>
    <w:rPr>
      <w:rFonts w:ascii="Calibri" w:eastAsia="Times New Roman" w:hAnsi="Calibri" w:cs="Calibri"/>
      <w:kern w:val="1"/>
      <w:sz w:val="16"/>
      <w:szCs w:val="16"/>
    </w:rPr>
  </w:style>
  <w:style w:type="paragraph" w:customStyle="1" w:styleId="16">
    <w:name w:val="Заголовок №1"/>
    <w:basedOn w:val="Normal"/>
    <w:uiPriority w:val="99"/>
    <w:rsid w:val="00DD23AB"/>
    <w:pPr>
      <w:suppressAutoHyphens/>
      <w:spacing w:after="200" w:line="276" w:lineRule="auto"/>
    </w:pPr>
    <w:rPr>
      <w:rFonts w:ascii="Sylfaen" w:hAnsi="Sylfaen" w:cs="Sylfaen"/>
      <w:i/>
      <w:iCs/>
      <w:spacing w:val="-30"/>
      <w:kern w:val="1"/>
      <w:sz w:val="31"/>
      <w:szCs w:val="31"/>
      <w:shd w:val="clear" w:color="auto" w:fill="FFFFFF"/>
      <w:lang w:val="ru-RU" w:eastAsia="ru-RU"/>
    </w:rPr>
  </w:style>
  <w:style w:type="paragraph" w:customStyle="1" w:styleId="CharCharChar2">
    <w:name w:val="Char Char Char"/>
    <w:basedOn w:val="Normal"/>
    <w:uiPriority w:val="99"/>
    <w:rsid w:val="00DD23AB"/>
    <w:pPr>
      <w:suppressAutoHyphens/>
      <w:spacing w:after="160" w:line="240" w:lineRule="exact"/>
    </w:pPr>
    <w:rPr>
      <w:rFonts w:ascii="Arial" w:hAnsi="Arial" w:cs="Arial"/>
      <w:kern w:val="1"/>
      <w:sz w:val="20"/>
      <w:szCs w:val="20"/>
    </w:rPr>
  </w:style>
  <w:style w:type="paragraph" w:customStyle="1" w:styleId="CharChar20">
    <w:name w:val="Char Char2"/>
    <w:basedOn w:val="Normal"/>
    <w:uiPriority w:val="99"/>
    <w:rsid w:val="00DD23AB"/>
    <w:pPr>
      <w:suppressAutoHyphens/>
      <w:spacing w:after="160" w:line="240" w:lineRule="exact"/>
    </w:pPr>
    <w:rPr>
      <w:rFonts w:ascii="Arial" w:hAnsi="Arial" w:cs="Arial"/>
      <w:kern w:val="1"/>
      <w:sz w:val="20"/>
      <w:szCs w:val="20"/>
    </w:rPr>
  </w:style>
  <w:style w:type="paragraph" w:customStyle="1" w:styleId="Para">
    <w:name w:val="Para"/>
    <w:basedOn w:val="Normal"/>
    <w:autoRedefine/>
    <w:uiPriority w:val="99"/>
    <w:rsid w:val="00DD23AB"/>
    <w:pPr>
      <w:suppressAutoHyphens/>
      <w:ind w:left="180" w:right="244"/>
      <w:jc w:val="both"/>
    </w:pPr>
    <w:rPr>
      <w:rFonts w:ascii="GHEA Grapalat" w:hAnsi="GHEA Grapalat" w:cs="GHEA Grapalat"/>
      <w:b/>
      <w:bCs/>
      <w:kern w:val="1"/>
      <w:lang w:val="hy-AM"/>
    </w:rPr>
  </w:style>
  <w:style w:type="paragraph" w:customStyle="1" w:styleId="CharCharCharCharChar11">
    <w:name w:val="Char Char Char Знак Знак Char Char Знак Знак1"/>
    <w:basedOn w:val="Normal"/>
    <w:uiPriority w:val="99"/>
    <w:rsid w:val="00DD23AB"/>
    <w:pPr>
      <w:suppressAutoHyphens/>
      <w:spacing w:after="160" w:line="240" w:lineRule="exact"/>
    </w:pPr>
    <w:rPr>
      <w:rFonts w:ascii="Arial" w:hAnsi="Arial" w:cs="Arial"/>
      <w:kern w:val="1"/>
      <w:sz w:val="20"/>
      <w:szCs w:val="20"/>
    </w:rPr>
  </w:style>
  <w:style w:type="paragraph" w:customStyle="1" w:styleId="CharChar3">
    <w:name w:val="Char Char3"/>
    <w:basedOn w:val="Normal"/>
    <w:uiPriority w:val="99"/>
    <w:rsid w:val="00DD23AB"/>
    <w:pPr>
      <w:suppressAutoHyphens/>
      <w:spacing w:after="160" w:line="240" w:lineRule="exact"/>
    </w:pPr>
    <w:rPr>
      <w:rFonts w:ascii="Arial" w:hAnsi="Arial" w:cs="Arial"/>
      <w:kern w:val="1"/>
      <w:sz w:val="20"/>
      <w:szCs w:val="20"/>
    </w:rPr>
  </w:style>
  <w:style w:type="paragraph" w:customStyle="1" w:styleId="FrameContents">
    <w:name w:val="Frame Contents"/>
    <w:basedOn w:val="Normal"/>
    <w:uiPriority w:val="99"/>
    <w:rsid w:val="00DD23AB"/>
    <w:pPr>
      <w:suppressAutoHyphens/>
      <w:spacing w:after="200" w:line="276" w:lineRule="auto"/>
    </w:pPr>
    <w:rPr>
      <w:rFonts w:ascii="Calibri" w:hAnsi="Calibri" w:cs="Calibri"/>
      <w:kern w:val="1"/>
      <w:sz w:val="22"/>
      <w:szCs w:val="22"/>
    </w:rPr>
  </w:style>
  <w:style w:type="paragraph" w:customStyle="1" w:styleId="CharCharCharCharChar20">
    <w:name w:val="Char Char Char Знак Знак Char Char Знак Знак2"/>
    <w:basedOn w:val="Normal"/>
    <w:uiPriority w:val="99"/>
    <w:rsid w:val="00DD23AB"/>
    <w:pPr>
      <w:spacing w:after="160" w:line="240" w:lineRule="exact"/>
    </w:pPr>
    <w:rPr>
      <w:rFonts w:ascii="Arial" w:hAnsi="Arial" w:cs="Arial"/>
      <w:sz w:val="20"/>
      <w:szCs w:val="20"/>
    </w:rPr>
  </w:style>
  <w:style w:type="paragraph" w:customStyle="1" w:styleId="CharCharChar11">
    <w:name w:val="Char Char Char1"/>
    <w:basedOn w:val="Normal"/>
    <w:uiPriority w:val="99"/>
    <w:rsid w:val="00DD23AB"/>
    <w:pPr>
      <w:spacing w:after="160" w:line="240" w:lineRule="exact"/>
    </w:pPr>
    <w:rPr>
      <w:rFonts w:ascii="Arial" w:hAnsi="Arial" w:cs="Arial"/>
      <w:sz w:val="20"/>
      <w:szCs w:val="20"/>
    </w:rPr>
  </w:style>
  <w:style w:type="paragraph" w:customStyle="1" w:styleId="BodyTextTimesArmenian">
    <w:name w:val="Body Text + Times Armenian"/>
    <w:aliases w:val="Justified,Left:  0.5&quot;,First line:  0.42&quot;,Line ..."/>
    <w:basedOn w:val="BodyText"/>
    <w:uiPriority w:val="99"/>
    <w:rsid w:val="00DD23AB"/>
    <w:pPr>
      <w:overflowPunct/>
      <w:autoSpaceDE/>
      <w:autoSpaceDN/>
      <w:adjustRightInd/>
      <w:spacing w:after="120"/>
      <w:ind w:left="720" w:firstLine="600"/>
      <w:jc w:val="both"/>
      <w:textAlignment w:val="auto"/>
    </w:pPr>
    <w:rPr>
      <w:rFonts w:cs="Times Armenian"/>
      <w:b w:val="0"/>
      <w:i w:val="0"/>
      <w:szCs w:val="24"/>
    </w:rPr>
  </w:style>
  <w:style w:type="paragraph" w:customStyle="1" w:styleId="CharCharCharCharCharCharCharCharCharCharCharCharChar1">
    <w:name w:val="Char Char Char Char Char Char Char Char Char Char Char Char Char1"/>
    <w:basedOn w:val="Normal"/>
    <w:uiPriority w:val="99"/>
    <w:rsid w:val="00DD23AB"/>
    <w:pPr>
      <w:spacing w:after="160" w:line="240" w:lineRule="exact"/>
    </w:pPr>
    <w:rPr>
      <w:rFonts w:ascii="Arial" w:hAnsi="Arial" w:cs="Arial"/>
      <w:sz w:val="20"/>
      <w:szCs w:val="20"/>
    </w:rPr>
  </w:style>
  <w:style w:type="paragraph" w:customStyle="1" w:styleId="CharCharCharCharCharCharChar">
    <w:name w:val="Char Char Char Char Char Char Char"/>
    <w:basedOn w:val="Normal"/>
    <w:uiPriority w:val="99"/>
    <w:rsid w:val="00DD23AB"/>
    <w:pPr>
      <w:spacing w:after="160" w:line="240" w:lineRule="exact"/>
    </w:pPr>
    <w:rPr>
      <w:rFonts w:ascii="Arial" w:hAnsi="Arial" w:cs="Arial"/>
      <w:sz w:val="20"/>
      <w:szCs w:val="20"/>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rsid w:val="00DD23AB"/>
    <w:pPr>
      <w:spacing w:after="160" w:line="240" w:lineRule="exact"/>
    </w:pPr>
    <w:rPr>
      <w:rFonts w:ascii="Arial" w:hAnsi="Arial" w:cs="Arial"/>
      <w:sz w:val="20"/>
      <w:szCs w:val="20"/>
    </w:rPr>
  </w:style>
  <w:style w:type="paragraph" w:customStyle="1" w:styleId="CharCharCharTegnTegnCharCharTegnTegnCharCharChar">
    <w:name w:val="Char Char Char Tegn Tegn Char Char Tegn Tegn Char Char Char"/>
    <w:basedOn w:val="Normal"/>
    <w:uiPriority w:val="99"/>
    <w:rsid w:val="00DD23AB"/>
    <w:pPr>
      <w:tabs>
        <w:tab w:val="left" w:pos="709"/>
      </w:tabs>
    </w:pPr>
    <w:rPr>
      <w:rFonts w:ascii="Tahoma" w:hAnsi="Tahoma" w:cs="Tahoma"/>
      <w:lang w:val="pl-PL" w:eastAsia="pl-PL"/>
    </w:rPr>
  </w:style>
  <w:style w:type="paragraph" w:customStyle="1" w:styleId="CharCharCharCharCharCharChar1">
    <w:name w:val="Char Char Char Char Char Char Char1"/>
    <w:basedOn w:val="Normal"/>
    <w:uiPriority w:val="99"/>
    <w:rsid w:val="00DD23AB"/>
    <w:pPr>
      <w:spacing w:after="160" w:line="240" w:lineRule="exact"/>
    </w:pPr>
    <w:rPr>
      <w:rFonts w:ascii="Arial" w:hAnsi="Arial" w:cs="Arial"/>
      <w:sz w:val="20"/>
      <w:szCs w:val="20"/>
    </w:rPr>
  </w:style>
  <w:style w:type="paragraph" w:customStyle="1" w:styleId="CharCharCharCharCharChar1Char">
    <w:name w:val="Char Char Char Char Char Char1 Char"/>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0">
    <w:name w:val="Char Char Char Char Char Char Char Char Char Char Char Char Char Char Char Знак Знак"/>
    <w:basedOn w:val="Normal"/>
    <w:uiPriority w:val="99"/>
    <w:rsid w:val="00DD23AB"/>
    <w:pPr>
      <w:spacing w:after="160" w:line="240" w:lineRule="exact"/>
    </w:pPr>
    <w:rPr>
      <w:rFonts w:ascii="Arial" w:hAnsi="Arial" w:cs="Arial"/>
      <w:sz w:val="20"/>
      <w:szCs w:val="20"/>
    </w:rPr>
  </w:style>
  <w:style w:type="paragraph" w:customStyle="1" w:styleId="text0">
    <w:name w:val="text"/>
    <w:basedOn w:val="Normal"/>
    <w:link w:val="textChar"/>
    <w:uiPriority w:val="99"/>
    <w:rsid w:val="00DD23AB"/>
    <w:pPr>
      <w:ind w:firstLine="454"/>
      <w:jc w:val="both"/>
    </w:pPr>
    <w:rPr>
      <w:rFonts w:ascii="GHEA Mariam" w:hAnsi="GHEA Mariam"/>
      <w:sz w:val="20"/>
      <w:szCs w:val="20"/>
      <w:lang w:val="en-GB" w:eastAsia="ru-RU"/>
    </w:rPr>
  </w:style>
  <w:style w:type="character" w:customStyle="1" w:styleId="textChar">
    <w:name w:val="text Char"/>
    <w:link w:val="text0"/>
    <w:uiPriority w:val="99"/>
    <w:locked/>
    <w:rsid w:val="00DD23AB"/>
    <w:rPr>
      <w:rFonts w:ascii="GHEA Mariam" w:hAnsi="GHEA Mariam"/>
      <w:lang w:val="en-GB" w:eastAsia="ru-RU"/>
    </w:rPr>
  </w:style>
  <w:style w:type="paragraph" w:customStyle="1" w:styleId="BULET">
    <w:name w:val="BULET"/>
    <w:basedOn w:val="text0"/>
    <w:uiPriority w:val="99"/>
    <w:rsid w:val="00DD23AB"/>
    <w:pPr>
      <w:numPr>
        <w:numId w:val="5"/>
      </w:numPr>
      <w:tabs>
        <w:tab w:val="num" w:pos="540"/>
        <w:tab w:val="num" w:pos="643"/>
        <w:tab w:val="num" w:pos="720"/>
      </w:tabs>
      <w:ind w:left="568" w:hanging="284"/>
    </w:pPr>
    <w:rPr>
      <w:color w:val="000000"/>
      <w:lang w:val="af-ZA"/>
    </w:rPr>
  </w:style>
  <w:style w:type="paragraph" w:customStyle="1" w:styleId="Char6">
    <w:name w:val="Char6"/>
    <w:basedOn w:val="Normal"/>
    <w:uiPriority w:val="99"/>
    <w:rsid w:val="00DD23AB"/>
    <w:pPr>
      <w:spacing w:after="160" w:line="240" w:lineRule="exact"/>
    </w:pPr>
    <w:rPr>
      <w:rFonts w:ascii="Arial" w:hAnsi="Arial" w:cs="Arial"/>
      <w:sz w:val="20"/>
      <w:szCs w:val="20"/>
    </w:rPr>
  </w:style>
  <w:style w:type="paragraph" w:customStyle="1" w:styleId="CharCharCharCharCharCharCharChar">
    <w:name w:val="Char Char Char Char Char Char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0">
    <w:name w:val="Знак Знак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BSAPtext">
    <w:name w:val="BSAP text"/>
    <w:basedOn w:val="Normal"/>
    <w:uiPriority w:val="99"/>
    <w:rsid w:val="00DD23AB"/>
    <w:pPr>
      <w:spacing w:line="312" w:lineRule="auto"/>
      <w:jc w:val="both"/>
    </w:pPr>
    <w:rPr>
      <w:rFonts w:ascii="Bookman Old Style" w:hAnsi="Bookman Old Style" w:cs="Bookman Old Style"/>
      <w:sz w:val="22"/>
      <w:szCs w:val="22"/>
    </w:rPr>
  </w:style>
  <w:style w:type="paragraph" w:customStyle="1" w:styleId="CharChar0">
    <w:name w:val="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CharChar">
    <w:name w:val="Char Char Char Char Char Char"/>
    <w:basedOn w:val="Normal"/>
    <w:uiPriority w:val="99"/>
    <w:rsid w:val="00DD23AB"/>
    <w:pPr>
      <w:spacing w:after="160" w:line="240" w:lineRule="exact"/>
    </w:pPr>
    <w:rPr>
      <w:rFonts w:ascii="Arial" w:hAnsi="Arial" w:cs="Arial"/>
      <w:sz w:val="20"/>
      <w:szCs w:val="20"/>
    </w:rPr>
  </w:style>
  <w:style w:type="paragraph" w:customStyle="1" w:styleId="CharCharCharCharCharCharCharCharChar">
    <w:name w:val="Char Char Char Char Char Char Char Char Char"/>
    <w:basedOn w:val="Normal"/>
    <w:uiPriority w:val="99"/>
    <w:rsid w:val="00DD23AB"/>
    <w:pPr>
      <w:spacing w:after="160" w:line="240" w:lineRule="exact"/>
    </w:pPr>
    <w:rPr>
      <w:rFonts w:ascii="Arial" w:hAnsi="Arial" w:cs="Arial"/>
      <w:sz w:val="20"/>
      <w:szCs w:val="20"/>
    </w:rPr>
  </w:style>
  <w:style w:type="character" w:customStyle="1" w:styleId="usercontent">
    <w:name w:val="usercontent"/>
    <w:uiPriority w:val="99"/>
    <w:rsid w:val="00DD23AB"/>
  </w:style>
  <w:style w:type="paragraph" w:customStyle="1" w:styleId="CharCharCharCharCharCharChar0">
    <w:name w:val="Char Char Char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CharCharCharCharCharChar1">
    <w:name w:val="Char Char Char Char Char Char1"/>
    <w:basedOn w:val="Normal"/>
    <w:uiPriority w:val="99"/>
    <w:rsid w:val="00DD23AB"/>
    <w:pPr>
      <w:spacing w:after="160" w:line="240" w:lineRule="exact"/>
    </w:pPr>
    <w:rPr>
      <w:rFonts w:ascii="Arial" w:hAnsi="Arial" w:cs="Arial"/>
      <w:sz w:val="20"/>
      <w:szCs w:val="20"/>
    </w:rPr>
  </w:style>
  <w:style w:type="paragraph" w:customStyle="1" w:styleId="NoSpacing2">
    <w:name w:val="No Spacing2"/>
    <w:uiPriority w:val="99"/>
    <w:rsid w:val="00DD23AB"/>
    <w:rPr>
      <w:rFonts w:ascii="Arial Armenian" w:hAnsi="Arial Armenian" w:cs="Arial Armenian"/>
      <w:sz w:val="24"/>
      <w:szCs w:val="24"/>
      <w:lang w:val="ru-RU"/>
    </w:rPr>
  </w:style>
  <w:style w:type="paragraph" w:customStyle="1" w:styleId="Standard">
    <w:name w:val="Standard"/>
    <w:uiPriority w:val="99"/>
    <w:rsid w:val="00DD23AB"/>
    <w:pPr>
      <w:widowControl w:val="0"/>
      <w:suppressAutoHyphens/>
      <w:autoSpaceDN w:val="0"/>
      <w:textAlignment w:val="baseline"/>
    </w:pPr>
    <w:rPr>
      <w:kern w:val="3"/>
      <w:sz w:val="24"/>
      <w:szCs w:val="24"/>
    </w:rPr>
  </w:style>
  <w:style w:type="character" w:customStyle="1" w:styleId="user-name">
    <w:name w:val="user-name"/>
    <w:uiPriority w:val="99"/>
    <w:rsid w:val="00DD23AB"/>
  </w:style>
  <w:style w:type="character" w:customStyle="1" w:styleId="SubtleEmphasis1">
    <w:name w:val="Subtle Emphasis1"/>
    <w:uiPriority w:val="99"/>
    <w:qFormat/>
    <w:rsid w:val="00DD23AB"/>
    <w:rPr>
      <w:i/>
      <w:iCs/>
      <w:color w:val="808080"/>
    </w:rPr>
  </w:style>
  <w:style w:type="paragraph" w:customStyle="1" w:styleId="IntenseQuote1">
    <w:name w:val="Intense Quote1"/>
    <w:basedOn w:val="Normal"/>
    <w:next w:val="Normal"/>
    <w:uiPriority w:val="99"/>
    <w:qFormat/>
    <w:rsid w:val="00DD23AB"/>
    <w:pPr>
      <w:pBdr>
        <w:bottom w:val="single" w:sz="4" w:space="4" w:color="4F81BD"/>
      </w:pBdr>
      <w:spacing w:before="200" w:after="280"/>
      <w:ind w:left="936" w:right="936"/>
    </w:pPr>
    <w:rPr>
      <w:rFonts w:cs="Arial Armenian"/>
      <w:b/>
      <w:bCs/>
      <w:i/>
      <w:iCs/>
      <w:noProof/>
      <w:color w:val="4F81BD"/>
      <w:lang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rsid w:val="00DD23AB"/>
    <w:pPr>
      <w:spacing w:after="160" w:line="240" w:lineRule="exact"/>
    </w:pPr>
    <w:rPr>
      <w:rFonts w:ascii="Arial" w:hAnsi="Arial" w:cs="Arial"/>
      <w:sz w:val="20"/>
      <w:szCs w:val="20"/>
    </w:rPr>
  </w:style>
  <w:style w:type="paragraph" w:customStyle="1" w:styleId="26">
    <w:name w:val="Без интервала2"/>
    <w:uiPriority w:val="99"/>
    <w:qFormat/>
    <w:rsid w:val="00DD23AB"/>
    <w:pPr>
      <w:suppressAutoHyphens/>
    </w:pPr>
    <w:rPr>
      <w:rFonts w:ascii="GHEA Grapalat" w:hAnsi="GHEA Grapalat" w:cs="GHEA Grapalat"/>
      <w:kern w:val="1"/>
      <w:sz w:val="22"/>
      <w:szCs w:val="22"/>
    </w:rPr>
  </w:style>
  <w:style w:type="character" w:customStyle="1" w:styleId="5yl5">
    <w:name w:val="_5yl5"/>
    <w:uiPriority w:val="99"/>
    <w:rsid w:val="00DD23AB"/>
  </w:style>
  <w:style w:type="character" w:customStyle="1" w:styleId="17">
    <w:name w:val="Номер страницы1"/>
    <w:uiPriority w:val="99"/>
    <w:rsid w:val="00DD23AB"/>
  </w:style>
  <w:style w:type="character" w:customStyle="1" w:styleId="27">
    <w:name w:val="Основной текст2"/>
    <w:uiPriority w:val="99"/>
    <w:rsid w:val="00DD23AB"/>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rsid w:val="00DD23AB"/>
    <w:rPr>
      <w:sz w:val="24"/>
      <w:szCs w:val="24"/>
      <w:lang w:val="ru-RU" w:eastAsia="ru-RU"/>
    </w:rPr>
  </w:style>
  <w:style w:type="table" w:styleId="TableWeb1">
    <w:name w:val="Table Web 1"/>
    <w:basedOn w:val="TableNormal"/>
    <w:uiPriority w:val="99"/>
    <w:rsid w:val="00DD23AB"/>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DD23AB"/>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DD23AB"/>
  </w:style>
  <w:style w:type="paragraph" w:customStyle="1" w:styleId="ModelNrmlSingle">
    <w:name w:val="ModelNrmlSingle"/>
    <w:basedOn w:val="Normal"/>
    <w:uiPriority w:val="99"/>
    <w:rsid w:val="00DD23AB"/>
    <w:pPr>
      <w:spacing w:after="240"/>
      <w:ind w:firstLine="720"/>
      <w:jc w:val="both"/>
    </w:pPr>
    <w:rPr>
      <w:rFonts w:ascii="Times New Roman" w:hAnsi="Times New Roman"/>
      <w:sz w:val="22"/>
      <w:szCs w:val="20"/>
    </w:rPr>
  </w:style>
  <w:style w:type="paragraph" w:customStyle="1" w:styleId="rmcbsepg">
    <w:name w:val="rmcbsepg"/>
    <w:basedOn w:val="Normal"/>
    <w:uiPriority w:val="99"/>
    <w:rsid w:val="00DD23AB"/>
    <w:pPr>
      <w:spacing w:before="100" w:beforeAutospacing="1" w:after="100" w:afterAutospacing="1"/>
    </w:pPr>
    <w:rPr>
      <w:rFonts w:ascii="Times New Roman" w:hAnsi="Times New Roman"/>
    </w:rPr>
  </w:style>
  <w:style w:type="paragraph" w:customStyle="1" w:styleId="CharCharCharCharCharCharCharCharCharCharCharCharCharCharChar2">
    <w:name w:val="Char Char Char Char Знак Char Знак Char Char Char Char Char Char Char Char Char Char2"/>
    <w:basedOn w:val="Normal"/>
    <w:uiPriority w:val="99"/>
    <w:rsid w:val="00DD23AB"/>
    <w:pPr>
      <w:tabs>
        <w:tab w:val="left" w:pos="709"/>
      </w:tabs>
    </w:pPr>
    <w:rPr>
      <w:rFonts w:ascii="Tahoma" w:hAnsi="Tahoma"/>
      <w:lang w:val="pl-PL" w:eastAsia="pl-PL"/>
    </w:rPr>
  </w:style>
  <w:style w:type="paragraph" w:customStyle="1" w:styleId="CharCharCharCharCharCharCharCharCharChar2">
    <w:name w:val="Char Char Char Char Char Char Char Char Char Char2"/>
    <w:basedOn w:val="Normal"/>
    <w:uiPriority w:val="99"/>
    <w:rsid w:val="00DD23AB"/>
    <w:pPr>
      <w:spacing w:after="160" w:line="240" w:lineRule="exact"/>
    </w:pPr>
    <w:rPr>
      <w:rFonts w:ascii="Arial" w:hAnsi="Arial" w:cs="Arial"/>
      <w:sz w:val="20"/>
      <w:szCs w:val="20"/>
    </w:rPr>
  </w:style>
  <w:style w:type="paragraph" w:customStyle="1" w:styleId="41">
    <w:name w:val="Знак Знак4"/>
    <w:basedOn w:val="Normal"/>
    <w:autoRedefine/>
    <w:uiPriority w:val="99"/>
    <w:rsid w:val="00DD23AB"/>
    <w:rPr>
      <w:rFonts w:ascii="Times New Roman" w:eastAsia="SimSun" w:hAnsi="Times New Roman"/>
      <w:sz w:val="20"/>
      <w:szCs w:val="20"/>
      <w:lang w:eastAsia="ru-RU"/>
    </w:rPr>
  </w:style>
  <w:style w:type="paragraph" w:customStyle="1" w:styleId="Znak2">
    <w:name w:val="Znak2"/>
    <w:basedOn w:val="Normal"/>
    <w:uiPriority w:val="99"/>
    <w:rsid w:val="00DD23AB"/>
    <w:pPr>
      <w:tabs>
        <w:tab w:val="left" w:pos="709"/>
      </w:tabs>
    </w:pPr>
    <w:rPr>
      <w:rFonts w:ascii="Tahoma" w:hAnsi="Tahoma"/>
      <w:lang w:val="pl-PL" w:eastAsia="pl-PL"/>
    </w:rPr>
  </w:style>
  <w:style w:type="paragraph" w:customStyle="1" w:styleId="CharCharCharCharChar21">
    <w:name w:val="Char Char Char Char Char2"/>
    <w:basedOn w:val="Normal"/>
    <w:uiPriority w:val="99"/>
    <w:rsid w:val="00DD23AB"/>
    <w:pPr>
      <w:spacing w:after="160" w:line="240" w:lineRule="exact"/>
    </w:pPr>
    <w:rPr>
      <w:rFonts w:ascii="Arial" w:hAnsi="Arial" w:cs="Arial"/>
      <w:sz w:val="20"/>
      <w:szCs w:val="20"/>
    </w:rPr>
  </w:style>
  <w:style w:type="paragraph" w:customStyle="1" w:styleId="ZchnZchn12">
    <w:name w:val="Zchn Zchn12"/>
    <w:basedOn w:val="Normal"/>
    <w:uiPriority w:val="99"/>
    <w:rsid w:val="00DD23AB"/>
    <w:pPr>
      <w:spacing w:after="160" w:line="240" w:lineRule="exact"/>
    </w:pPr>
    <w:rPr>
      <w:rFonts w:ascii="Verdana" w:hAnsi="Verdana"/>
      <w:sz w:val="20"/>
      <w:szCs w:val="20"/>
      <w:lang w:val="en-GB"/>
    </w:rPr>
  </w:style>
  <w:style w:type="paragraph" w:customStyle="1" w:styleId="Char12">
    <w:name w:val="Char12"/>
    <w:basedOn w:val="Normal"/>
    <w:next w:val="Normal"/>
    <w:uiPriority w:val="99"/>
    <w:rsid w:val="00DD23AB"/>
    <w:pPr>
      <w:spacing w:after="160" w:line="240" w:lineRule="exact"/>
    </w:pPr>
    <w:rPr>
      <w:rFonts w:ascii="Tahoma" w:hAnsi="Tahoma"/>
      <w:szCs w:val="20"/>
    </w:rPr>
  </w:style>
  <w:style w:type="paragraph" w:customStyle="1" w:styleId="Char3CharCharChar2">
    <w:name w:val="Char3 Char Char Char2"/>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2">
    <w:name w:val="Char Char1 Char Char Char1 Char2"/>
    <w:basedOn w:val="Normal"/>
    <w:autoRedefine/>
    <w:uiPriority w:val="99"/>
    <w:rsid w:val="00DD23AB"/>
    <w:rPr>
      <w:rFonts w:ascii="Times New Roman" w:eastAsia="SimSun" w:hAnsi="Times New Roman"/>
      <w:sz w:val="20"/>
      <w:szCs w:val="20"/>
      <w:lang w:eastAsia="ru-RU"/>
    </w:rPr>
  </w:style>
  <w:style w:type="paragraph" w:customStyle="1" w:styleId="CharCharChar20">
    <w:name w:val="Char Char Char Знак2"/>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2">
    <w:name w:val="Char Char Char1 Char Char Char Char Char Char Char Char Char1 Char2"/>
    <w:basedOn w:val="Normal"/>
    <w:uiPriority w:val="99"/>
    <w:rsid w:val="00DD23AB"/>
    <w:pPr>
      <w:spacing w:after="160" w:line="240" w:lineRule="exact"/>
    </w:pPr>
    <w:rPr>
      <w:rFonts w:ascii="Arial" w:hAnsi="Arial" w:cs="Arial"/>
      <w:sz w:val="20"/>
      <w:szCs w:val="20"/>
    </w:rPr>
  </w:style>
  <w:style w:type="paragraph" w:customStyle="1" w:styleId="120">
    <w:name w:val="Знак Знак12"/>
    <w:basedOn w:val="Normal"/>
    <w:uiPriority w:val="99"/>
    <w:rsid w:val="00DD23AB"/>
    <w:pPr>
      <w:spacing w:after="160" w:line="240" w:lineRule="exact"/>
    </w:pPr>
    <w:rPr>
      <w:rFonts w:ascii="Arial" w:hAnsi="Arial" w:cs="Arial"/>
      <w:sz w:val="20"/>
      <w:szCs w:val="20"/>
    </w:rPr>
  </w:style>
  <w:style w:type="paragraph" w:customStyle="1" w:styleId="BodyText12">
    <w:name w:val="Body Text12"/>
    <w:basedOn w:val="Default"/>
    <w:next w:val="Default"/>
    <w:uiPriority w:val="99"/>
    <w:rsid w:val="00DD23AB"/>
    <w:rPr>
      <w:rFonts w:ascii="Sylfaen" w:hAnsi="Sylfaen"/>
      <w:color w:val="auto"/>
    </w:rPr>
  </w:style>
  <w:style w:type="paragraph" w:customStyle="1" w:styleId="220">
    <w:name w:val="Знак Знак22"/>
    <w:basedOn w:val="Normal"/>
    <w:uiPriority w:val="99"/>
    <w:rsid w:val="00DD23AB"/>
    <w:pPr>
      <w:spacing w:after="160" w:line="240" w:lineRule="exact"/>
    </w:pPr>
    <w:rPr>
      <w:rFonts w:ascii="Arial" w:hAnsi="Arial" w:cs="Arial"/>
      <w:sz w:val="20"/>
      <w:szCs w:val="20"/>
    </w:rPr>
  </w:style>
  <w:style w:type="paragraph" w:customStyle="1" w:styleId="CharCharChar21">
    <w:name w:val="Char Char Char Знак Знак2"/>
    <w:basedOn w:val="Normal"/>
    <w:uiPriority w:val="99"/>
    <w:rsid w:val="00DD23AB"/>
    <w:pPr>
      <w:spacing w:after="160" w:line="240" w:lineRule="exact"/>
    </w:pPr>
    <w:rPr>
      <w:rFonts w:ascii="Arial" w:hAnsi="Arial" w:cs="Arial"/>
      <w:sz w:val="20"/>
      <w:szCs w:val="20"/>
    </w:rPr>
  </w:style>
  <w:style w:type="paragraph" w:customStyle="1" w:styleId="CharCharCharCharChar22">
    <w:name w:val="Char Char Char Char Char Знак Знак2"/>
    <w:basedOn w:val="Normal"/>
    <w:uiPriority w:val="99"/>
    <w:rsid w:val="00DD23AB"/>
    <w:pPr>
      <w:spacing w:after="160" w:line="240" w:lineRule="exact"/>
    </w:pPr>
    <w:rPr>
      <w:rFonts w:ascii="Arial" w:hAnsi="Arial" w:cs="Arial"/>
      <w:sz w:val="20"/>
      <w:szCs w:val="20"/>
    </w:rPr>
  </w:style>
  <w:style w:type="character" w:customStyle="1" w:styleId="CharChar62">
    <w:name w:val="Char Char62"/>
    <w:uiPriority w:val="99"/>
    <w:rsid w:val="00DD23AB"/>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DD23AB"/>
    <w:rPr>
      <w:rFonts w:ascii="Times Armenian" w:hAnsi="Times Armenian" w:hint="default"/>
      <w:noProof/>
      <w:sz w:val="24"/>
      <w:szCs w:val="24"/>
      <w:lang w:val="hy-AM" w:eastAsia="en-US" w:bidi="ar-SA"/>
    </w:rPr>
  </w:style>
  <w:style w:type="character" w:customStyle="1" w:styleId="CharChar42">
    <w:name w:val="Char Char42"/>
    <w:uiPriority w:val="99"/>
    <w:rsid w:val="00DD23AB"/>
    <w:rPr>
      <w:noProof/>
      <w:lang w:val="hy-AM" w:eastAsia="en-US" w:bidi="ar-SA"/>
    </w:rPr>
  </w:style>
  <w:style w:type="paragraph" w:customStyle="1" w:styleId="CharCharCharChar2">
    <w:name w:val="Char Char Char Char2"/>
    <w:basedOn w:val="Normal"/>
    <w:uiPriority w:val="99"/>
    <w:rsid w:val="00DD23AB"/>
    <w:pPr>
      <w:spacing w:after="160" w:line="240" w:lineRule="exact"/>
    </w:pPr>
    <w:rPr>
      <w:rFonts w:ascii="Arial" w:hAnsi="Arial" w:cs="Arial"/>
      <w:sz w:val="20"/>
      <w:szCs w:val="20"/>
    </w:rPr>
  </w:style>
  <w:style w:type="character" w:customStyle="1" w:styleId="CharChar181">
    <w:name w:val="Char Char181"/>
    <w:uiPriority w:val="99"/>
    <w:rsid w:val="00DD23AB"/>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DD23AB"/>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DD23AB"/>
    <w:rPr>
      <w:rFonts w:ascii="Times New Roman" w:eastAsia="Times New Roman" w:hAnsi="Times New Roman" w:cs="Times New Roman"/>
      <w:noProof/>
      <w:sz w:val="24"/>
      <w:szCs w:val="24"/>
      <w:lang w:val="hy-AM"/>
    </w:rPr>
  </w:style>
  <w:style w:type="character" w:customStyle="1" w:styleId="CharChar231">
    <w:name w:val="Char Char231"/>
    <w:uiPriority w:val="99"/>
    <w:rsid w:val="00DD23AB"/>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DD23AB"/>
    <w:rPr>
      <w:rFonts w:ascii="Times Armenian" w:eastAsia="Times New Roman" w:hAnsi="Times Armenian" w:cs="Times New Roman"/>
      <w:b/>
      <w:i/>
      <w:noProof/>
      <w:sz w:val="28"/>
      <w:szCs w:val="20"/>
      <w:lang w:val="hy-AM"/>
    </w:rPr>
  </w:style>
  <w:style w:type="paragraph" w:customStyle="1" w:styleId="Bullet2">
    <w:name w:val="Bullet 2"/>
    <w:basedOn w:val="Normal"/>
    <w:autoRedefine/>
    <w:qFormat/>
    <w:rsid w:val="00DD23AB"/>
    <w:pPr>
      <w:widowControl w:val="0"/>
      <w:tabs>
        <w:tab w:val="left" w:pos="851"/>
        <w:tab w:val="left" w:pos="993"/>
      </w:tabs>
      <w:suppressAutoHyphens/>
      <w:ind w:left="720"/>
      <w:contextualSpacing/>
      <w:jc w:val="both"/>
    </w:pPr>
    <w:rPr>
      <w:rFonts w:ascii="GHEA Grapalat" w:hAnsi="GHEA Grapalat" w:cs="Sylfaen"/>
      <w:kern w:val="1"/>
      <w:lang w:val="hy-AM" w:eastAsia="ru-RU"/>
    </w:rPr>
  </w:style>
  <w:style w:type="paragraph" w:styleId="NormalIndent">
    <w:name w:val="Normal Indent"/>
    <w:aliases w:val="Normal Indent Char"/>
    <w:basedOn w:val="Normal"/>
    <w:uiPriority w:val="99"/>
    <w:unhideWhenUsed/>
    <w:qFormat/>
    <w:rsid w:val="00DD23AB"/>
    <w:pPr>
      <w:spacing w:after="180"/>
      <w:ind w:left="709"/>
      <w:jc w:val="both"/>
    </w:pPr>
    <w:rPr>
      <w:rFonts w:ascii="Times New Roman" w:hAnsi="Times New Roman"/>
      <w:lang w:val="en-GB"/>
    </w:rPr>
  </w:style>
  <w:style w:type="character" w:customStyle="1" w:styleId="longtext">
    <w:name w:val="long_text"/>
    <w:uiPriority w:val="99"/>
    <w:rsid w:val="00DD23AB"/>
  </w:style>
  <w:style w:type="paragraph" w:customStyle="1" w:styleId="hodvats">
    <w:name w:val="hodvats"/>
    <w:basedOn w:val="Normal"/>
    <w:uiPriority w:val="99"/>
    <w:rsid w:val="00DD23AB"/>
    <w:pPr>
      <w:tabs>
        <w:tab w:val="left" w:pos="993"/>
        <w:tab w:val="left" w:pos="1985"/>
      </w:tabs>
      <w:spacing w:before="113" w:after="57" w:line="220" w:lineRule="exact"/>
      <w:ind w:firstLine="397"/>
      <w:jc w:val="both"/>
    </w:pPr>
    <w:rPr>
      <w:rFonts w:ascii="Dallak Helv" w:hAnsi="Dallak Helv"/>
      <w:b/>
      <w:noProof/>
      <w:sz w:val="18"/>
      <w:szCs w:val="20"/>
    </w:rPr>
  </w:style>
  <w:style w:type="paragraph" w:customStyle="1" w:styleId="p14">
    <w:name w:val="p14"/>
    <w:basedOn w:val="Normal"/>
    <w:uiPriority w:val="99"/>
    <w:rsid w:val="00DD23AB"/>
    <w:pPr>
      <w:spacing w:before="100" w:beforeAutospacing="1" w:after="100" w:afterAutospacing="1"/>
    </w:pPr>
    <w:rPr>
      <w:rFonts w:ascii="Times New Roman" w:hAnsi="Times New Roman"/>
    </w:rPr>
  </w:style>
  <w:style w:type="paragraph" w:customStyle="1" w:styleId="paragraph">
    <w:name w:val="paragraph"/>
    <w:basedOn w:val="Normal"/>
    <w:uiPriority w:val="99"/>
    <w:rsid w:val="00DD23AB"/>
    <w:pPr>
      <w:spacing w:before="100" w:beforeAutospacing="1" w:after="100" w:afterAutospacing="1"/>
    </w:pPr>
    <w:rPr>
      <w:rFonts w:ascii="Times New Roman" w:hAnsi="Times New Roman"/>
    </w:rPr>
  </w:style>
  <w:style w:type="character" w:customStyle="1" w:styleId="normaltextrun">
    <w:name w:val="normaltextrun"/>
    <w:uiPriority w:val="99"/>
    <w:rsid w:val="00DD23AB"/>
  </w:style>
  <w:style w:type="character" w:customStyle="1" w:styleId="eop">
    <w:name w:val="eop"/>
    <w:uiPriority w:val="99"/>
    <w:rsid w:val="00DD23AB"/>
  </w:style>
  <w:style w:type="character" w:customStyle="1" w:styleId="FontStyle29">
    <w:name w:val="Font Style29"/>
    <w:uiPriority w:val="99"/>
    <w:rsid w:val="00DD23AB"/>
    <w:rPr>
      <w:rFonts w:ascii="Tahoma" w:hAnsi="Tahoma" w:cs="Tahoma"/>
      <w:color w:val="000000"/>
      <w:sz w:val="16"/>
      <w:szCs w:val="16"/>
    </w:rPr>
  </w:style>
  <w:style w:type="character" w:customStyle="1" w:styleId="accent">
    <w:name w:val="accent"/>
    <w:uiPriority w:val="99"/>
    <w:rsid w:val="00DD23AB"/>
  </w:style>
  <w:style w:type="character" w:customStyle="1" w:styleId="null">
    <w:name w:val="null"/>
    <w:uiPriority w:val="99"/>
    <w:rsid w:val="00DD23AB"/>
    <w:rPr>
      <w:rFonts w:cs="Times New Roman"/>
    </w:rPr>
  </w:style>
  <w:style w:type="character" w:customStyle="1" w:styleId="a8">
    <w:name w:val="_"/>
    <w:uiPriority w:val="99"/>
    <w:rsid w:val="00DD23AB"/>
  </w:style>
  <w:style w:type="character" w:customStyle="1" w:styleId="FontStyle19">
    <w:name w:val="Font Style19"/>
    <w:uiPriority w:val="99"/>
    <w:rsid w:val="00DD23AB"/>
    <w:rPr>
      <w:rFonts w:ascii="Tahoma" w:hAnsi="Tahoma" w:cs="Tahoma"/>
      <w:sz w:val="20"/>
      <w:szCs w:val="20"/>
    </w:rPr>
  </w:style>
  <w:style w:type="character" w:customStyle="1" w:styleId="FontStyle22">
    <w:name w:val="Font Style22"/>
    <w:uiPriority w:val="99"/>
    <w:rsid w:val="00DD23AB"/>
    <w:rPr>
      <w:rFonts w:ascii="Tahoma" w:hAnsi="Tahoma" w:cs="Tahoma"/>
      <w:sz w:val="20"/>
      <w:szCs w:val="20"/>
    </w:rPr>
  </w:style>
  <w:style w:type="paragraph" w:customStyle="1" w:styleId="100">
    <w:name w:val="Основной текст10"/>
    <w:basedOn w:val="Normal"/>
    <w:uiPriority w:val="99"/>
    <w:rsid w:val="00DD23AB"/>
    <w:pPr>
      <w:shd w:val="clear" w:color="auto" w:fill="FFFFFF"/>
      <w:spacing w:before="420" w:line="470" w:lineRule="exact"/>
      <w:jc w:val="both"/>
    </w:pPr>
    <w:rPr>
      <w:rFonts w:ascii="Sylfaen" w:eastAsia="Sylfaen" w:hAnsi="Sylfaen" w:cs="Sylfaen"/>
      <w:sz w:val="22"/>
      <w:szCs w:val="22"/>
    </w:rPr>
  </w:style>
  <w:style w:type="character" w:customStyle="1" w:styleId="34">
    <w:name w:val="Основной текст3"/>
    <w:uiPriority w:val="99"/>
    <w:rsid w:val="00DD23AB"/>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DD23AB"/>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DD23AB"/>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DD23AB"/>
  </w:style>
  <w:style w:type="paragraph" w:customStyle="1" w:styleId="m-5230213193050876883p1">
    <w:name w:val="m_-5230213193050876883p1"/>
    <w:basedOn w:val="Normal"/>
    <w:uiPriority w:val="99"/>
    <w:rsid w:val="00DD23AB"/>
    <w:pPr>
      <w:spacing w:before="100" w:beforeAutospacing="1" w:after="100" w:afterAutospacing="1"/>
    </w:pPr>
    <w:rPr>
      <w:rFonts w:ascii="Times New Roman" w:hAnsi="Times New Roman"/>
      <w:lang w:val="ru-RU" w:eastAsia="ru-RU"/>
    </w:rPr>
  </w:style>
  <w:style w:type="character" w:customStyle="1" w:styleId="BodyText30">
    <w:name w:val="Body Text3"/>
    <w:uiPriority w:val="99"/>
    <w:rsid w:val="00DD23AB"/>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DD23AB"/>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DD23AB"/>
    <w:rPr>
      <w:rFonts w:ascii="Sylfaen" w:eastAsia="Sylfaen" w:hAnsi="Sylfaen" w:cs="Sylfaen"/>
      <w:spacing w:val="20"/>
      <w:sz w:val="26"/>
      <w:szCs w:val="26"/>
      <w:u w:val="none"/>
      <w:shd w:val="clear" w:color="auto" w:fill="FFFFFF"/>
    </w:rPr>
  </w:style>
  <w:style w:type="paragraph" w:customStyle="1" w:styleId="WW-Default">
    <w:name w:val="WW-Default"/>
    <w:uiPriority w:val="99"/>
    <w:rsid w:val="00DD23AB"/>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DD23AB"/>
  </w:style>
  <w:style w:type="character" w:customStyle="1" w:styleId="stbubblehcount">
    <w:name w:val="stbubble_hcount"/>
    <w:uiPriority w:val="99"/>
    <w:rsid w:val="00DD23AB"/>
  </w:style>
  <w:style w:type="character" w:customStyle="1" w:styleId="chicklets">
    <w:name w:val="chicklets"/>
    <w:uiPriority w:val="99"/>
    <w:rsid w:val="00DD23AB"/>
  </w:style>
  <w:style w:type="paragraph" w:customStyle="1" w:styleId="p1">
    <w:name w:val="p1"/>
    <w:basedOn w:val="Normal"/>
    <w:uiPriority w:val="99"/>
    <w:rsid w:val="00DD23AB"/>
    <w:pPr>
      <w:spacing w:before="100" w:beforeAutospacing="1" w:after="100" w:afterAutospacing="1"/>
    </w:pPr>
    <w:rPr>
      <w:rFonts w:ascii="Times New Roman" w:hAnsi="Times New Roman"/>
    </w:rPr>
  </w:style>
  <w:style w:type="character" w:customStyle="1" w:styleId="s1">
    <w:name w:val="s1"/>
    <w:uiPriority w:val="99"/>
    <w:rsid w:val="00DD23AB"/>
  </w:style>
  <w:style w:type="paragraph" w:customStyle="1" w:styleId="pers-title">
    <w:name w:val="pers-title"/>
    <w:basedOn w:val="Normal"/>
    <w:uiPriority w:val="99"/>
    <w:rsid w:val="00DD23AB"/>
    <w:pPr>
      <w:spacing w:before="100" w:beforeAutospacing="1" w:after="100" w:afterAutospacing="1"/>
    </w:pPr>
    <w:rPr>
      <w:rFonts w:ascii="Times New Roman" w:hAnsi="Times New Roman"/>
    </w:rPr>
  </w:style>
  <w:style w:type="paragraph" w:customStyle="1" w:styleId="intro">
    <w:name w:val="intro"/>
    <w:basedOn w:val="Normal"/>
    <w:uiPriority w:val="99"/>
    <w:rsid w:val="00DD23AB"/>
    <w:pPr>
      <w:spacing w:before="100" w:beforeAutospacing="1" w:after="100" w:afterAutospacing="1"/>
    </w:pPr>
    <w:rPr>
      <w:rFonts w:ascii="Times New Roman" w:hAnsi="Times New Roman"/>
    </w:rPr>
  </w:style>
  <w:style w:type="paragraph" w:customStyle="1" w:styleId="newstimeplace">
    <w:name w:val="news_time_place"/>
    <w:basedOn w:val="Normal"/>
    <w:uiPriority w:val="99"/>
    <w:rsid w:val="00DD23AB"/>
    <w:pPr>
      <w:spacing w:before="100" w:beforeAutospacing="1" w:after="100" w:afterAutospacing="1"/>
    </w:pPr>
    <w:rPr>
      <w:rFonts w:ascii="Times New Roman" w:hAnsi="Times New Roman"/>
    </w:rPr>
  </w:style>
  <w:style w:type="character" w:customStyle="1" w:styleId="Bodytext216pt1">
    <w:name w:val="Body text (2) + 16 pt1"/>
    <w:aliases w:val="Italic1,Spacing -1 pt1,Body text (4) + 6.5 pt"/>
    <w:uiPriority w:val="99"/>
    <w:rsid w:val="00DD23AB"/>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DD23AB"/>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DD23AB"/>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rsid w:val="00DD23AB"/>
    <w:pPr>
      <w:widowControl w:val="0"/>
      <w:shd w:val="clear" w:color="auto" w:fill="FFFFFF"/>
      <w:spacing w:after="720" w:line="367" w:lineRule="exact"/>
      <w:jc w:val="center"/>
    </w:pPr>
    <w:rPr>
      <w:rFonts w:ascii="Arial Unicode MS" w:eastAsia="Arial Unicode MS" w:hAnsi="Times New Roman"/>
      <w:b/>
      <w:bCs/>
      <w:sz w:val="32"/>
      <w:szCs w:val="32"/>
    </w:rPr>
  </w:style>
  <w:style w:type="character" w:customStyle="1" w:styleId="Bodytext2105pt">
    <w:name w:val="Body text (2) + 10.5 pt"/>
    <w:aliases w:val="Small Caps,Spacing 0 pt2,Scaling 150%,Body text (2) + 10 pt,Body text (2) + 11 pt1"/>
    <w:uiPriority w:val="99"/>
    <w:rsid w:val="00DD23AB"/>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DD23AB"/>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DD23AB"/>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rsid w:val="00DD23AB"/>
    <w:pPr>
      <w:widowControl w:val="0"/>
      <w:shd w:val="clear" w:color="auto" w:fill="FFFFFF"/>
      <w:spacing w:before="480" w:after="360" w:line="370" w:lineRule="exact"/>
      <w:ind w:firstLine="84"/>
    </w:pPr>
    <w:rPr>
      <w:rFonts w:ascii="Arial Unicode MS" w:eastAsia="Arial Unicode MS" w:hAnsi="Times New Roman"/>
      <w:i/>
      <w:iCs/>
      <w:spacing w:val="-20"/>
      <w:sz w:val="28"/>
      <w:szCs w:val="28"/>
    </w:rPr>
  </w:style>
  <w:style w:type="character" w:customStyle="1" w:styleId="Bodytext4Bold">
    <w:name w:val="Body text (4) + Bold"/>
    <w:aliases w:val="Spacing 0 pt"/>
    <w:uiPriority w:val="99"/>
    <w:rsid w:val="00DD23AB"/>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DD23AB"/>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DD23AB"/>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rsid w:val="00DD23AB"/>
    <w:pPr>
      <w:widowControl w:val="0"/>
      <w:shd w:val="clear" w:color="auto" w:fill="FFFFFF"/>
      <w:spacing w:line="240" w:lineRule="atLeast"/>
      <w:ind w:firstLine="77"/>
    </w:pPr>
    <w:rPr>
      <w:rFonts w:ascii="Arial Unicode MS" w:eastAsia="Arial Unicode MS" w:hAnsi="Times New Roman"/>
    </w:rPr>
  </w:style>
  <w:style w:type="character" w:customStyle="1" w:styleId="HeaderorfooterSylfaen">
    <w:name w:val="Header or footer + Sylfaen"/>
    <w:aliases w:val="13 pt,Scaling 66%"/>
    <w:uiPriority w:val="99"/>
    <w:rsid w:val="00DD23AB"/>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DD23AB"/>
  </w:style>
  <w:style w:type="character" w:customStyle="1" w:styleId="Bodytext2Spacing-1pt">
    <w:name w:val="Body text (2) + Spacing -1 pt"/>
    <w:uiPriority w:val="99"/>
    <w:rsid w:val="00DD23AB"/>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DD23AB"/>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DD23AB"/>
    <w:rPr>
      <w:rFonts w:ascii="Arial Unicode MS" w:eastAsia="Arial Unicode MS" w:cs="Arial Unicode MS"/>
      <w:shd w:val="clear" w:color="auto" w:fill="FFFFFF"/>
    </w:rPr>
  </w:style>
  <w:style w:type="paragraph" w:customStyle="1" w:styleId="Footnote21">
    <w:name w:val="Footnote (2)1"/>
    <w:basedOn w:val="Normal"/>
    <w:link w:val="Footnote2"/>
    <w:uiPriority w:val="99"/>
    <w:rsid w:val="00DD23AB"/>
    <w:pPr>
      <w:widowControl w:val="0"/>
      <w:shd w:val="clear" w:color="auto" w:fill="FFFFFF"/>
      <w:spacing w:line="240" w:lineRule="atLeast"/>
      <w:ind w:firstLine="36"/>
      <w:jc w:val="both"/>
    </w:pPr>
    <w:rPr>
      <w:rFonts w:ascii="Arial Unicode MS" w:eastAsia="Arial Unicode MS" w:hAnsi="Times New Roman"/>
      <w:sz w:val="20"/>
      <w:szCs w:val="20"/>
    </w:rPr>
  </w:style>
  <w:style w:type="character" w:customStyle="1" w:styleId="Footnote20">
    <w:name w:val="Footnote (2)"/>
    <w:uiPriority w:val="99"/>
    <w:rsid w:val="00DD23AB"/>
    <w:rPr>
      <w:rFonts w:ascii="Arial Unicode MS" w:eastAsia="Arial Unicode MS" w:cs="Arial Unicode MS"/>
      <w:color w:val="78AAC6"/>
      <w:u w:val="single"/>
      <w:shd w:val="clear" w:color="auto" w:fill="FFFFFF"/>
    </w:rPr>
  </w:style>
  <w:style w:type="character" w:customStyle="1" w:styleId="Footnote22">
    <w:name w:val="Footnote (2)2"/>
    <w:uiPriority w:val="99"/>
    <w:rsid w:val="00DD23AB"/>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DD23AB"/>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rsid w:val="00DD23AB"/>
    <w:pPr>
      <w:widowControl w:val="0"/>
      <w:shd w:val="clear" w:color="auto" w:fill="FFFFFF"/>
      <w:spacing w:line="446" w:lineRule="exact"/>
      <w:ind w:hanging="361"/>
    </w:pPr>
    <w:rPr>
      <w:rFonts w:ascii="Arial Unicode MS" w:eastAsia="Arial Unicode MS" w:hAnsi="Times New Roman" w:cs="Arial Unicode MS"/>
      <w:sz w:val="30"/>
      <w:szCs w:val="30"/>
      <w:lang w:val="hy-AM"/>
    </w:rPr>
  </w:style>
  <w:style w:type="character" w:customStyle="1" w:styleId="Bodytext23">
    <w:name w:val="Body text (2)3"/>
    <w:uiPriority w:val="99"/>
    <w:rsid w:val="00DD23AB"/>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DD23AB"/>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DD23AB"/>
    <w:rPr>
      <w:rFonts w:ascii="Consolas" w:hAnsi="Consolas" w:cs="Consolas"/>
      <w:sz w:val="20"/>
      <w:szCs w:val="20"/>
    </w:rPr>
  </w:style>
  <w:style w:type="character" w:customStyle="1" w:styleId="FontStyle32">
    <w:name w:val="Font Style32"/>
    <w:uiPriority w:val="99"/>
    <w:rsid w:val="00DD23AB"/>
    <w:rPr>
      <w:rFonts w:ascii="Tahoma" w:hAnsi="Tahoma" w:cs="Tahoma"/>
      <w:sz w:val="20"/>
      <w:szCs w:val="20"/>
    </w:rPr>
  </w:style>
  <w:style w:type="character" w:customStyle="1" w:styleId="Bodytext42">
    <w:name w:val="Body text (4)2"/>
    <w:uiPriority w:val="99"/>
    <w:rsid w:val="00DD23AB"/>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rsid w:val="00DD23AB"/>
    <w:pPr>
      <w:widowControl w:val="0"/>
      <w:shd w:val="clear" w:color="auto" w:fill="FFFFFF"/>
      <w:spacing w:line="641" w:lineRule="exact"/>
      <w:ind w:firstLine="37"/>
    </w:pPr>
    <w:rPr>
      <w:rFonts w:ascii="Sylfaen" w:hAnsi="Sylfaen" w:cs="Sylfaen"/>
      <w:spacing w:val="20"/>
      <w:w w:val="80"/>
      <w:lang w:val="hy-AM"/>
    </w:rPr>
  </w:style>
  <w:style w:type="paragraph" w:customStyle="1" w:styleId="Body">
    <w:name w:val="Body"/>
    <w:uiPriority w:val="99"/>
    <w:rsid w:val="00DD23AB"/>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DD23AB"/>
    <w:pPr>
      <w:spacing w:before="200" w:line="276" w:lineRule="auto"/>
      <w:ind w:left="360" w:right="360"/>
    </w:pPr>
    <w:rPr>
      <w:rFonts w:ascii="Calibri" w:eastAsia="Calibri" w:hAnsi="Calibri"/>
      <w:i/>
      <w:iCs/>
      <w:sz w:val="22"/>
      <w:szCs w:val="22"/>
      <w:lang w:val="hy-AM"/>
    </w:rPr>
  </w:style>
  <w:style w:type="character" w:customStyle="1" w:styleId="QuoteChar">
    <w:name w:val="Quote Char"/>
    <w:link w:val="Quote"/>
    <w:uiPriority w:val="99"/>
    <w:rsid w:val="00DD23AB"/>
    <w:rPr>
      <w:rFonts w:ascii="Calibri" w:eastAsia="Calibri" w:hAnsi="Calibri"/>
      <w:i/>
      <w:iCs/>
      <w:sz w:val="22"/>
      <w:szCs w:val="22"/>
      <w:lang w:val="hy-AM"/>
    </w:rPr>
  </w:style>
  <w:style w:type="character" w:styleId="SubtleEmphasis">
    <w:name w:val="Subtle Emphasis"/>
    <w:uiPriority w:val="99"/>
    <w:qFormat/>
    <w:rsid w:val="00DD23AB"/>
    <w:rPr>
      <w:i/>
      <w:iCs/>
    </w:rPr>
  </w:style>
  <w:style w:type="character" w:styleId="IntenseEmphasis">
    <w:name w:val="Intense Emphasis"/>
    <w:uiPriority w:val="99"/>
    <w:qFormat/>
    <w:rsid w:val="00DD23AB"/>
    <w:rPr>
      <w:b/>
      <w:bCs/>
    </w:rPr>
  </w:style>
  <w:style w:type="character" w:styleId="SubtleReference">
    <w:name w:val="Subtle Reference"/>
    <w:uiPriority w:val="99"/>
    <w:qFormat/>
    <w:rsid w:val="00DD23AB"/>
    <w:rPr>
      <w:smallCaps/>
    </w:rPr>
  </w:style>
  <w:style w:type="character" w:styleId="IntenseReference">
    <w:name w:val="Intense Reference"/>
    <w:uiPriority w:val="99"/>
    <w:qFormat/>
    <w:rsid w:val="00DD23AB"/>
    <w:rPr>
      <w:smallCaps/>
      <w:spacing w:val="5"/>
      <w:u w:val="single"/>
    </w:rPr>
  </w:style>
  <w:style w:type="character" w:styleId="BookTitle">
    <w:name w:val="Book Title"/>
    <w:uiPriority w:val="99"/>
    <w:qFormat/>
    <w:rsid w:val="00DD23AB"/>
    <w:rPr>
      <w:i/>
      <w:iCs/>
      <w:smallCaps/>
      <w:spacing w:val="5"/>
    </w:rPr>
  </w:style>
  <w:style w:type="character" w:customStyle="1" w:styleId="Normal1">
    <w:name w:val="Normal1"/>
    <w:uiPriority w:val="99"/>
    <w:rsid w:val="00DD23AB"/>
    <w:rPr>
      <w:rFonts w:ascii="Arial" w:hAnsi="Arial" w:cs="Arial" w:hint="default"/>
      <w:sz w:val="24"/>
    </w:rPr>
  </w:style>
  <w:style w:type="numbering" w:customStyle="1" w:styleId="NoList1">
    <w:name w:val="No List1"/>
    <w:next w:val="NoList"/>
    <w:semiHidden/>
    <w:rsid w:val="00DD23AB"/>
  </w:style>
  <w:style w:type="table" w:styleId="MediumShading1-Accent5">
    <w:name w:val="Medium Shading 1 Accent 5"/>
    <w:basedOn w:val="TableNormal"/>
    <w:uiPriority w:val="99"/>
    <w:rsid w:val="00DD23AB"/>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35">
    <w:name w:val="Без интервала3"/>
    <w:uiPriority w:val="99"/>
    <w:qFormat/>
    <w:rsid w:val="00DD23AB"/>
    <w:rPr>
      <w:rFonts w:ascii="Calibri" w:hAnsi="Calibri" w:cs="Calibri"/>
      <w:sz w:val="22"/>
      <w:szCs w:val="22"/>
    </w:rPr>
  </w:style>
  <w:style w:type="character" w:customStyle="1" w:styleId="spellingerror">
    <w:name w:val="spellingerror"/>
    <w:uiPriority w:val="99"/>
    <w:rsid w:val="00DD23AB"/>
  </w:style>
  <w:style w:type="character" w:customStyle="1" w:styleId="s2">
    <w:name w:val="s2"/>
    <w:uiPriority w:val="99"/>
    <w:rsid w:val="00DD23AB"/>
    <w:rPr>
      <w:rFonts w:cs="Times New Roman"/>
    </w:rPr>
  </w:style>
  <w:style w:type="character" w:customStyle="1" w:styleId="s4">
    <w:name w:val="s4"/>
    <w:uiPriority w:val="99"/>
    <w:rsid w:val="00DD23AB"/>
  </w:style>
  <w:style w:type="paragraph" w:customStyle="1" w:styleId="p12">
    <w:name w:val="p12"/>
    <w:basedOn w:val="Normal"/>
    <w:uiPriority w:val="99"/>
    <w:rsid w:val="00DD23AB"/>
    <w:pPr>
      <w:spacing w:before="100" w:beforeAutospacing="1" w:after="100" w:afterAutospacing="1"/>
    </w:pPr>
    <w:rPr>
      <w:rFonts w:ascii="Times New Roman" w:hAnsi="Times New Roman"/>
    </w:rPr>
  </w:style>
  <w:style w:type="paragraph" w:customStyle="1" w:styleId="5">
    <w:name w:val="Основной текст5"/>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character" w:customStyle="1" w:styleId="0pt">
    <w:name w:val="Основной текст + Интервал 0 pt"/>
    <w:uiPriority w:val="99"/>
    <w:rsid w:val="00DD23AB"/>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DD23AB"/>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DD23AB"/>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DD23AB"/>
    <w:rPr>
      <w:rFonts w:ascii="Calibri" w:eastAsia="Calibri" w:hAnsi="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DD23AB"/>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DD23AB"/>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rsid w:val="00DD23AB"/>
    <w:pPr>
      <w:widowControl w:val="0"/>
      <w:shd w:val="clear" w:color="auto" w:fill="FFFFFF"/>
      <w:spacing w:before="300" w:after="120" w:line="566" w:lineRule="exact"/>
      <w:jc w:val="both"/>
      <w:outlineLvl w:val="1"/>
    </w:pPr>
    <w:rPr>
      <w:rFonts w:ascii="Arial Unicode MS" w:eastAsia="Arial Unicode MS" w:hAnsi="Arial Unicode MS"/>
      <w:spacing w:val="3"/>
      <w:sz w:val="33"/>
      <w:szCs w:val="33"/>
    </w:rPr>
  </w:style>
  <w:style w:type="paragraph" w:customStyle="1" w:styleId="CharCharCharCharCharCharCharCharCharChar3">
    <w:name w:val="Char Char Char Char Char Char Char Char Char Char3"/>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3">
    <w:name w:val="Char Char Char Char Знак Char Знак Char Char Char Char Char Char Char Char Char Char3"/>
    <w:basedOn w:val="Normal"/>
    <w:uiPriority w:val="99"/>
    <w:rsid w:val="00DD23AB"/>
    <w:pPr>
      <w:tabs>
        <w:tab w:val="left" w:pos="709"/>
      </w:tabs>
    </w:pPr>
    <w:rPr>
      <w:rFonts w:ascii="Tahoma" w:hAnsi="Tahoma"/>
      <w:lang w:val="pl-PL" w:eastAsia="pl-PL"/>
    </w:rPr>
  </w:style>
  <w:style w:type="paragraph" w:customStyle="1" w:styleId="CharCharCharCharChar3">
    <w:name w:val="Char Char Char Char Char3"/>
    <w:basedOn w:val="Normal"/>
    <w:uiPriority w:val="99"/>
    <w:rsid w:val="00DD23AB"/>
    <w:pPr>
      <w:spacing w:after="160" w:line="240" w:lineRule="exact"/>
    </w:pPr>
    <w:rPr>
      <w:rFonts w:ascii="Arial" w:hAnsi="Arial" w:cs="Arial"/>
      <w:sz w:val="20"/>
      <w:szCs w:val="20"/>
    </w:rPr>
  </w:style>
  <w:style w:type="paragraph" w:customStyle="1" w:styleId="ZchnZchn13">
    <w:name w:val="Zchn Zchn13"/>
    <w:basedOn w:val="Normal"/>
    <w:uiPriority w:val="99"/>
    <w:rsid w:val="00DD23AB"/>
    <w:pPr>
      <w:spacing w:after="160" w:line="240" w:lineRule="exact"/>
    </w:pPr>
    <w:rPr>
      <w:rFonts w:ascii="Verdana" w:hAnsi="Verdana"/>
      <w:sz w:val="20"/>
      <w:szCs w:val="20"/>
      <w:lang w:val="en-GB"/>
    </w:rPr>
  </w:style>
  <w:style w:type="paragraph" w:customStyle="1" w:styleId="Znak3">
    <w:name w:val="Znak3"/>
    <w:basedOn w:val="Normal"/>
    <w:uiPriority w:val="99"/>
    <w:rsid w:val="00DD23AB"/>
    <w:pPr>
      <w:tabs>
        <w:tab w:val="left" w:pos="709"/>
      </w:tabs>
    </w:pPr>
    <w:rPr>
      <w:rFonts w:ascii="Tahoma" w:hAnsi="Tahoma"/>
      <w:lang w:val="pl-PL" w:eastAsia="pl-PL"/>
    </w:rPr>
  </w:style>
  <w:style w:type="paragraph" w:customStyle="1" w:styleId="50">
    <w:name w:val="Знак Знак5"/>
    <w:basedOn w:val="Normal"/>
    <w:uiPriority w:val="99"/>
    <w:rsid w:val="00DD23AB"/>
    <w:pPr>
      <w:spacing w:after="160" w:line="240" w:lineRule="exact"/>
    </w:pPr>
    <w:rPr>
      <w:rFonts w:ascii="Arial" w:hAnsi="Arial" w:cs="Arial"/>
      <w:sz w:val="20"/>
      <w:szCs w:val="20"/>
      <w:lang w:val="en-GB"/>
    </w:rPr>
  </w:style>
  <w:style w:type="paragraph" w:customStyle="1" w:styleId="Char13">
    <w:name w:val="Char13"/>
    <w:basedOn w:val="Normal"/>
    <w:next w:val="Normal"/>
    <w:uiPriority w:val="99"/>
    <w:rsid w:val="00DD23AB"/>
    <w:pPr>
      <w:spacing w:after="160" w:line="240" w:lineRule="exact"/>
    </w:pPr>
    <w:rPr>
      <w:rFonts w:ascii="Tahoma" w:hAnsi="Tahoma"/>
      <w:szCs w:val="20"/>
    </w:rPr>
  </w:style>
  <w:style w:type="paragraph" w:customStyle="1" w:styleId="Char3CharCharChar3">
    <w:name w:val="Char3 Char Char Char3"/>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3">
    <w:name w:val="Char Char1 Char Char Char1 Char3"/>
    <w:basedOn w:val="Normal"/>
    <w:autoRedefine/>
    <w:uiPriority w:val="99"/>
    <w:rsid w:val="00DD23AB"/>
    <w:rPr>
      <w:rFonts w:ascii="Times New Roman" w:eastAsia="SimSun" w:hAnsi="Times New Roman"/>
      <w:sz w:val="20"/>
      <w:szCs w:val="20"/>
      <w:lang w:eastAsia="ru-RU"/>
    </w:rPr>
  </w:style>
  <w:style w:type="character" w:customStyle="1" w:styleId="Char7">
    <w:name w:val="Char7"/>
    <w:uiPriority w:val="99"/>
    <w:rsid w:val="00DD23AB"/>
    <w:rPr>
      <w:rFonts w:ascii="Times Armenian" w:hAnsi="Times Armenian"/>
      <w:sz w:val="22"/>
      <w:lang w:val="en-GB" w:eastAsia="en-US" w:bidi="ar-SA"/>
    </w:rPr>
  </w:style>
  <w:style w:type="paragraph" w:customStyle="1" w:styleId="CharCharChar3">
    <w:name w:val="Char Char Char Знак3"/>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3">
    <w:name w:val="Char Char Char1 Char Char Char Char Char Char Char Char Char1 Char3"/>
    <w:basedOn w:val="Normal"/>
    <w:uiPriority w:val="99"/>
    <w:rsid w:val="00DD23AB"/>
    <w:pPr>
      <w:spacing w:after="160" w:line="240" w:lineRule="exact"/>
    </w:pPr>
    <w:rPr>
      <w:rFonts w:ascii="Arial" w:hAnsi="Arial" w:cs="Arial"/>
      <w:sz w:val="20"/>
      <w:szCs w:val="20"/>
    </w:rPr>
  </w:style>
  <w:style w:type="paragraph" w:customStyle="1" w:styleId="130">
    <w:name w:val="Знак Знак13"/>
    <w:basedOn w:val="Normal"/>
    <w:uiPriority w:val="99"/>
    <w:rsid w:val="00DD23AB"/>
    <w:pPr>
      <w:spacing w:after="160" w:line="240" w:lineRule="exact"/>
    </w:pPr>
    <w:rPr>
      <w:rFonts w:ascii="Arial" w:hAnsi="Arial" w:cs="Arial"/>
      <w:sz w:val="20"/>
      <w:szCs w:val="20"/>
    </w:rPr>
  </w:style>
  <w:style w:type="paragraph" w:customStyle="1" w:styleId="BodyText24">
    <w:name w:val="Body Text2"/>
    <w:basedOn w:val="Default"/>
    <w:next w:val="Default"/>
    <w:uiPriority w:val="99"/>
    <w:rsid w:val="00DD23AB"/>
    <w:rPr>
      <w:rFonts w:ascii="Sylfaen" w:hAnsi="Sylfaen"/>
      <w:color w:val="auto"/>
    </w:rPr>
  </w:style>
  <w:style w:type="paragraph" w:customStyle="1" w:styleId="230">
    <w:name w:val="Знак Знак23"/>
    <w:basedOn w:val="Normal"/>
    <w:uiPriority w:val="99"/>
    <w:rsid w:val="00DD23AB"/>
    <w:pPr>
      <w:spacing w:after="160" w:line="240" w:lineRule="exact"/>
    </w:pPr>
    <w:rPr>
      <w:rFonts w:ascii="Arial" w:hAnsi="Arial" w:cs="Arial"/>
      <w:sz w:val="20"/>
      <w:szCs w:val="20"/>
    </w:rPr>
  </w:style>
  <w:style w:type="paragraph" w:customStyle="1" w:styleId="CharCharChar30">
    <w:name w:val="Char Char Char Знак Знак3"/>
    <w:basedOn w:val="Normal"/>
    <w:uiPriority w:val="99"/>
    <w:rsid w:val="00DD23AB"/>
    <w:pPr>
      <w:spacing w:after="160" w:line="240" w:lineRule="exact"/>
    </w:pPr>
    <w:rPr>
      <w:rFonts w:ascii="Arial" w:hAnsi="Arial" w:cs="Arial"/>
      <w:sz w:val="20"/>
      <w:szCs w:val="20"/>
    </w:rPr>
  </w:style>
  <w:style w:type="paragraph" w:customStyle="1" w:styleId="CharCharCharCharChar30">
    <w:name w:val="Char Char Char Char Char Знак Знак3"/>
    <w:basedOn w:val="Normal"/>
    <w:uiPriority w:val="99"/>
    <w:rsid w:val="00DD23AB"/>
    <w:pPr>
      <w:spacing w:after="160" w:line="240" w:lineRule="exact"/>
    </w:pPr>
    <w:rPr>
      <w:rFonts w:ascii="Arial" w:hAnsi="Arial" w:cs="Arial"/>
      <w:sz w:val="20"/>
      <w:szCs w:val="20"/>
    </w:rPr>
  </w:style>
  <w:style w:type="character" w:customStyle="1" w:styleId="CharChar63">
    <w:name w:val="Char Char63"/>
    <w:uiPriority w:val="99"/>
    <w:rsid w:val="00DD23A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DD23AB"/>
    <w:rPr>
      <w:rFonts w:ascii="Times Armenian" w:hAnsi="Times Armenian"/>
      <w:noProof/>
      <w:sz w:val="24"/>
      <w:szCs w:val="24"/>
      <w:lang w:val="hy-AM" w:eastAsia="en-US" w:bidi="ar-SA"/>
    </w:rPr>
  </w:style>
  <w:style w:type="character" w:customStyle="1" w:styleId="CharChar43">
    <w:name w:val="Char Char43"/>
    <w:uiPriority w:val="99"/>
    <w:rsid w:val="00DD23AB"/>
    <w:rPr>
      <w:noProof/>
      <w:lang w:val="hy-AM" w:eastAsia="en-US" w:bidi="ar-SA"/>
    </w:rPr>
  </w:style>
  <w:style w:type="character" w:customStyle="1" w:styleId="CharChar182">
    <w:name w:val="Char Char182"/>
    <w:uiPriority w:val="99"/>
    <w:rsid w:val="00DD23A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DD23A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DD23A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rsid w:val="00DD23AB"/>
    <w:pPr>
      <w:spacing w:after="160" w:line="240" w:lineRule="exact"/>
    </w:pPr>
    <w:rPr>
      <w:rFonts w:ascii="Arial" w:hAnsi="Arial" w:cs="Arial"/>
      <w:sz w:val="20"/>
      <w:szCs w:val="20"/>
    </w:rPr>
  </w:style>
  <w:style w:type="character" w:customStyle="1" w:styleId="CharChar232">
    <w:name w:val="Char Char232"/>
    <w:uiPriority w:val="99"/>
    <w:rsid w:val="00DD23A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DD23A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rsid w:val="00DD23AB"/>
    <w:pPr>
      <w:spacing w:after="160" w:line="240" w:lineRule="exact"/>
    </w:pPr>
    <w:rPr>
      <w:rFonts w:ascii="Arial" w:hAnsi="Arial" w:cs="Arial"/>
      <w:sz w:val="20"/>
      <w:szCs w:val="20"/>
    </w:rPr>
  </w:style>
  <w:style w:type="paragraph" w:customStyle="1" w:styleId="CharCharCharCharCharCharCharCharCharCharCharCharCharCharChar7">
    <w:name w:val="Char Char Char Char Знак Char Знак Char Char Char Char Char Char Char Char Char Char7"/>
    <w:basedOn w:val="Normal"/>
    <w:rsid w:val="00DD23AB"/>
    <w:pPr>
      <w:tabs>
        <w:tab w:val="left" w:pos="709"/>
      </w:tabs>
    </w:pPr>
    <w:rPr>
      <w:rFonts w:ascii="Tahoma" w:hAnsi="Tahoma"/>
      <w:lang w:val="pl-PL" w:eastAsia="pl-PL"/>
    </w:rPr>
  </w:style>
  <w:style w:type="paragraph" w:customStyle="1" w:styleId="CharCharCharCharChar7">
    <w:name w:val="Char Char Char Char Char7"/>
    <w:basedOn w:val="Normal"/>
    <w:rsid w:val="00DD23AB"/>
    <w:pPr>
      <w:spacing w:after="160" w:line="240" w:lineRule="exact"/>
    </w:pPr>
    <w:rPr>
      <w:rFonts w:ascii="Arial" w:hAnsi="Arial" w:cs="Arial"/>
      <w:sz w:val="20"/>
      <w:szCs w:val="20"/>
    </w:rPr>
  </w:style>
  <w:style w:type="paragraph" w:customStyle="1" w:styleId="ZchnZchn17">
    <w:name w:val="Zchn Zchn17"/>
    <w:basedOn w:val="Normal"/>
    <w:rsid w:val="00DD23AB"/>
    <w:pPr>
      <w:spacing w:after="160" w:line="240" w:lineRule="exact"/>
    </w:pPr>
    <w:rPr>
      <w:rFonts w:ascii="Verdana" w:hAnsi="Verdana"/>
      <w:sz w:val="20"/>
      <w:szCs w:val="20"/>
      <w:lang w:val="en-GB"/>
    </w:rPr>
  </w:style>
  <w:style w:type="paragraph" w:customStyle="1" w:styleId="Znak7">
    <w:name w:val="Znak7"/>
    <w:basedOn w:val="Normal"/>
    <w:rsid w:val="00DD23AB"/>
    <w:pPr>
      <w:tabs>
        <w:tab w:val="left" w:pos="709"/>
      </w:tabs>
    </w:pPr>
    <w:rPr>
      <w:rFonts w:ascii="Tahoma" w:hAnsi="Tahoma"/>
      <w:lang w:val="pl-PL" w:eastAsia="pl-PL"/>
    </w:rPr>
  </w:style>
  <w:style w:type="paragraph" w:customStyle="1" w:styleId="9">
    <w:name w:val="Знак Знак9"/>
    <w:basedOn w:val="Normal"/>
    <w:rsid w:val="00DD23AB"/>
    <w:pPr>
      <w:spacing w:after="160" w:line="240" w:lineRule="exact"/>
    </w:pPr>
    <w:rPr>
      <w:rFonts w:ascii="Arial" w:hAnsi="Arial" w:cs="Arial"/>
      <w:sz w:val="20"/>
      <w:szCs w:val="20"/>
      <w:lang w:val="en-GB"/>
    </w:rPr>
  </w:style>
  <w:style w:type="paragraph" w:customStyle="1" w:styleId="Char18">
    <w:name w:val="Char18"/>
    <w:basedOn w:val="Normal"/>
    <w:next w:val="Normal"/>
    <w:rsid w:val="00DD23AB"/>
    <w:pPr>
      <w:spacing w:after="160" w:line="240" w:lineRule="exact"/>
    </w:pPr>
    <w:rPr>
      <w:rFonts w:ascii="Tahoma" w:hAnsi="Tahoma"/>
      <w:szCs w:val="20"/>
    </w:rPr>
  </w:style>
  <w:style w:type="paragraph" w:customStyle="1" w:styleId="Char3CharCharChar7">
    <w:name w:val="Char3 Char Char Char7"/>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7">
    <w:name w:val="Char Char1 Char Char Char1 Char7"/>
    <w:basedOn w:val="Normal"/>
    <w:autoRedefine/>
    <w:rsid w:val="00DD23AB"/>
    <w:rPr>
      <w:rFonts w:ascii="Times New Roman" w:eastAsia="SimSun" w:hAnsi="Times New Roman"/>
      <w:sz w:val="20"/>
      <w:szCs w:val="20"/>
      <w:lang w:eastAsia="ru-RU"/>
    </w:rPr>
  </w:style>
  <w:style w:type="character" w:customStyle="1" w:styleId="Char17">
    <w:name w:val="Char17"/>
    <w:rsid w:val="00DD23AB"/>
    <w:rPr>
      <w:rFonts w:ascii="Times Armenian" w:hAnsi="Times Armenian"/>
      <w:sz w:val="22"/>
      <w:lang w:val="en-GB" w:eastAsia="en-US" w:bidi="ar-SA"/>
    </w:rPr>
  </w:style>
  <w:style w:type="paragraph" w:customStyle="1" w:styleId="CharCharChar7">
    <w:name w:val="Char Char Char Знак7"/>
    <w:basedOn w:val="Normal"/>
    <w:next w:val="Normal"/>
    <w:rsid w:val="00DD23AB"/>
    <w:pPr>
      <w:spacing w:after="160" w:line="240" w:lineRule="exact"/>
    </w:pPr>
    <w:rPr>
      <w:rFonts w:ascii="Tahoma" w:hAnsi="Tahoma"/>
      <w:szCs w:val="20"/>
    </w:rPr>
  </w:style>
  <w:style w:type="paragraph" w:customStyle="1" w:styleId="CharCharChar1CharCharCharCharCharCharCharCharChar1Char7">
    <w:name w:val="Char Char Char1 Char Char Char Char Char Char Char Char Char1 Char7"/>
    <w:basedOn w:val="Normal"/>
    <w:rsid w:val="00DD23AB"/>
    <w:pPr>
      <w:spacing w:after="160" w:line="240" w:lineRule="exact"/>
    </w:pPr>
    <w:rPr>
      <w:rFonts w:ascii="Arial" w:hAnsi="Arial" w:cs="Arial"/>
      <w:sz w:val="20"/>
      <w:szCs w:val="20"/>
    </w:rPr>
  </w:style>
  <w:style w:type="paragraph" w:customStyle="1" w:styleId="170">
    <w:name w:val="Знак Знак17"/>
    <w:basedOn w:val="Normal"/>
    <w:rsid w:val="00DD23AB"/>
    <w:pPr>
      <w:spacing w:after="160" w:line="240" w:lineRule="exact"/>
    </w:pPr>
    <w:rPr>
      <w:rFonts w:ascii="Arial" w:hAnsi="Arial" w:cs="Arial"/>
      <w:sz w:val="20"/>
      <w:szCs w:val="20"/>
    </w:rPr>
  </w:style>
  <w:style w:type="paragraph" w:customStyle="1" w:styleId="BodyText43">
    <w:name w:val="Body Text4"/>
    <w:basedOn w:val="Default"/>
    <w:next w:val="Default"/>
    <w:uiPriority w:val="99"/>
    <w:rsid w:val="00DD23AB"/>
    <w:rPr>
      <w:rFonts w:ascii="Sylfaen" w:hAnsi="Sylfaen"/>
      <w:color w:val="auto"/>
    </w:rPr>
  </w:style>
  <w:style w:type="paragraph" w:customStyle="1" w:styleId="270">
    <w:name w:val="Знак Знак27"/>
    <w:basedOn w:val="Normal"/>
    <w:rsid w:val="00DD23AB"/>
    <w:pPr>
      <w:spacing w:after="160" w:line="240" w:lineRule="exact"/>
    </w:pPr>
    <w:rPr>
      <w:rFonts w:ascii="Arial" w:hAnsi="Arial" w:cs="Arial"/>
      <w:sz w:val="20"/>
      <w:szCs w:val="20"/>
    </w:rPr>
  </w:style>
  <w:style w:type="paragraph" w:customStyle="1" w:styleId="CharCharChar70">
    <w:name w:val="Char Char Char Знак Знак7"/>
    <w:basedOn w:val="Normal"/>
    <w:rsid w:val="00DD23AB"/>
    <w:pPr>
      <w:spacing w:after="160" w:line="240" w:lineRule="exact"/>
    </w:pPr>
    <w:rPr>
      <w:rFonts w:ascii="Arial" w:hAnsi="Arial" w:cs="Arial"/>
      <w:sz w:val="20"/>
      <w:szCs w:val="20"/>
    </w:rPr>
  </w:style>
  <w:style w:type="paragraph" w:customStyle="1" w:styleId="CharCharCharCharChar70">
    <w:name w:val="Char Char Char Char Char Знак Знак7"/>
    <w:basedOn w:val="Normal"/>
    <w:rsid w:val="00DD23AB"/>
    <w:pPr>
      <w:spacing w:after="160" w:line="240" w:lineRule="exact"/>
    </w:pPr>
    <w:rPr>
      <w:rFonts w:ascii="Arial" w:hAnsi="Arial" w:cs="Arial"/>
      <w:sz w:val="20"/>
      <w:szCs w:val="20"/>
    </w:rPr>
  </w:style>
  <w:style w:type="character" w:customStyle="1" w:styleId="CharChar67">
    <w:name w:val="Char Char67"/>
    <w:rsid w:val="00DD23AB"/>
    <w:rPr>
      <w:rFonts w:ascii="Times Armenian" w:hAnsi="Times Armenian" w:cs="Arial"/>
      <w:b/>
      <w:bCs/>
      <w:i/>
      <w:noProof/>
      <w:sz w:val="26"/>
      <w:szCs w:val="26"/>
      <w:u w:val="single"/>
      <w:lang w:val="hy-AM" w:eastAsia="en-US" w:bidi="ar-SA"/>
    </w:rPr>
  </w:style>
  <w:style w:type="character" w:customStyle="1" w:styleId="CharChar57">
    <w:name w:val="Char Char57"/>
    <w:rsid w:val="00DD23AB"/>
    <w:rPr>
      <w:rFonts w:ascii="Times Armenian" w:hAnsi="Times Armenian"/>
      <w:noProof/>
      <w:sz w:val="24"/>
      <w:szCs w:val="24"/>
      <w:lang w:val="hy-AM" w:eastAsia="en-US" w:bidi="ar-SA"/>
    </w:rPr>
  </w:style>
  <w:style w:type="character" w:customStyle="1" w:styleId="CharChar47">
    <w:name w:val="Char Char47"/>
    <w:rsid w:val="00DD23AB"/>
    <w:rPr>
      <w:noProof/>
      <w:lang w:val="hy-AM" w:eastAsia="en-US" w:bidi="ar-SA"/>
    </w:rPr>
  </w:style>
  <w:style w:type="character" w:customStyle="1" w:styleId="CharChar186">
    <w:name w:val="Char Char186"/>
    <w:rsid w:val="00DD23AB"/>
    <w:rPr>
      <w:rFonts w:ascii="Times Armenian" w:eastAsia="Times New Roman" w:hAnsi="Times Armenian" w:cs="Times New Roman"/>
      <w:b/>
      <w:i/>
      <w:noProof/>
      <w:sz w:val="28"/>
      <w:szCs w:val="20"/>
      <w:lang w:val="hy-AM"/>
    </w:rPr>
  </w:style>
  <w:style w:type="character" w:customStyle="1" w:styleId="CharChar136">
    <w:name w:val="Char Char136"/>
    <w:semiHidden/>
    <w:rsid w:val="00DD23AB"/>
    <w:rPr>
      <w:rFonts w:ascii="Times New Roman" w:eastAsia="Times New Roman" w:hAnsi="Times New Roman" w:cs="Times New Roman"/>
      <w:noProof/>
      <w:sz w:val="20"/>
      <w:szCs w:val="20"/>
      <w:lang w:val="hy-AM"/>
    </w:rPr>
  </w:style>
  <w:style w:type="character" w:customStyle="1" w:styleId="CharChar126">
    <w:name w:val="Char Char126"/>
    <w:semiHidden/>
    <w:locked/>
    <w:rsid w:val="00DD23AB"/>
    <w:rPr>
      <w:rFonts w:ascii="Times New Roman" w:eastAsia="Times New Roman" w:hAnsi="Times New Roman" w:cs="Times New Roman"/>
      <w:noProof/>
      <w:sz w:val="24"/>
      <w:szCs w:val="24"/>
      <w:lang w:val="hy-AM"/>
    </w:rPr>
  </w:style>
  <w:style w:type="paragraph" w:customStyle="1" w:styleId="CharCharCharChar7">
    <w:name w:val="Char Char Char Char7"/>
    <w:basedOn w:val="Normal"/>
    <w:rsid w:val="00DD23AB"/>
    <w:pPr>
      <w:spacing w:after="160" w:line="240" w:lineRule="exact"/>
    </w:pPr>
    <w:rPr>
      <w:rFonts w:ascii="Arial" w:hAnsi="Arial" w:cs="Arial"/>
      <w:sz w:val="20"/>
      <w:szCs w:val="20"/>
    </w:rPr>
  </w:style>
  <w:style w:type="character" w:customStyle="1" w:styleId="CharChar236">
    <w:name w:val="Char Char236"/>
    <w:rsid w:val="00DD23AB"/>
    <w:rPr>
      <w:rFonts w:ascii="Times Armenian" w:eastAsia="Times New Roman" w:hAnsi="Times Armenian" w:cs="Times New Roman"/>
      <w:noProof/>
      <w:sz w:val="24"/>
      <w:szCs w:val="24"/>
      <w:u w:val="single"/>
      <w:lang w:val="hy-AM"/>
    </w:rPr>
  </w:style>
  <w:style w:type="character" w:customStyle="1" w:styleId="CharChar246">
    <w:name w:val="Char Char246"/>
    <w:locked/>
    <w:rsid w:val="00DD23AB"/>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rsid w:val="00DD23AB"/>
    <w:pPr>
      <w:spacing w:after="160" w:line="240" w:lineRule="exact"/>
    </w:pPr>
    <w:rPr>
      <w:rFonts w:ascii="Arial" w:hAnsi="Arial" w:cs="Arial"/>
      <w:sz w:val="20"/>
      <w:szCs w:val="20"/>
    </w:rPr>
  </w:style>
  <w:style w:type="paragraph" w:customStyle="1" w:styleId="CharCharCharCharCharCharCharCharCharCharCharCharCharCharChar6">
    <w:name w:val="Char Char Char Char Знак Char Знак Char Char Char Char Char Char Char Char Char Char6"/>
    <w:basedOn w:val="Normal"/>
    <w:rsid w:val="00DD23AB"/>
    <w:pPr>
      <w:tabs>
        <w:tab w:val="left" w:pos="709"/>
      </w:tabs>
    </w:pPr>
    <w:rPr>
      <w:rFonts w:ascii="Tahoma" w:hAnsi="Tahoma"/>
      <w:lang w:val="pl-PL" w:eastAsia="pl-PL"/>
    </w:rPr>
  </w:style>
  <w:style w:type="paragraph" w:customStyle="1" w:styleId="CharCharCharCharChar6">
    <w:name w:val="Char Char Char Char Char6"/>
    <w:basedOn w:val="Normal"/>
    <w:rsid w:val="00DD23AB"/>
    <w:pPr>
      <w:spacing w:after="160" w:line="240" w:lineRule="exact"/>
    </w:pPr>
    <w:rPr>
      <w:rFonts w:ascii="Arial" w:hAnsi="Arial" w:cs="Arial"/>
      <w:sz w:val="20"/>
      <w:szCs w:val="20"/>
    </w:rPr>
  </w:style>
  <w:style w:type="paragraph" w:customStyle="1" w:styleId="ZchnZchn16">
    <w:name w:val="Zchn Zchn16"/>
    <w:basedOn w:val="Normal"/>
    <w:rsid w:val="00DD23AB"/>
    <w:pPr>
      <w:spacing w:after="160" w:line="240" w:lineRule="exact"/>
    </w:pPr>
    <w:rPr>
      <w:rFonts w:ascii="Verdana" w:hAnsi="Verdana"/>
      <w:sz w:val="20"/>
      <w:szCs w:val="20"/>
      <w:lang w:val="en-GB"/>
    </w:rPr>
  </w:style>
  <w:style w:type="paragraph" w:customStyle="1" w:styleId="Znak6">
    <w:name w:val="Znak6"/>
    <w:basedOn w:val="Normal"/>
    <w:rsid w:val="00DD23AB"/>
    <w:pPr>
      <w:tabs>
        <w:tab w:val="left" w:pos="709"/>
      </w:tabs>
    </w:pPr>
    <w:rPr>
      <w:rFonts w:ascii="Tahoma" w:hAnsi="Tahoma"/>
      <w:lang w:val="pl-PL" w:eastAsia="pl-PL"/>
    </w:rPr>
  </w:style>
  <w:style w:type="paragraph" w:customStyle="1" w:styleId="8">
    <w:name w:val="Знак Знак8"/>
    <w:basedOn w:val="Normal"/>
    <w:rsid w:val="00DD23AB"/>
    <w:pPr>
      <w:spacing w:after="160" w:line="240" w:lineRule="exact"/>
    </w:pPr>
    <w:rPr>
      <w:rFonts w:ascii="Arial" w:hAnsi="Arial" w:cs="Arial"/>
      <w:sz w:val="20"/>
      <w:szCs w:val="20"/>
      <w:lang w:val="en-GB"/>
    </w:rPr>
  </w:style>
  <w:style w:type="paragraph" w:customStyle="1" w:styleId="Char16">
    <w:name w:val="Char16"/>
    <w:basedOn w:val="Normal"/>
    <w:next w:val="Normal"/>
    <w:rsid w:val="00DD23AB"/>
    <w:pPr>
      <w:spacing w:after="160" w:line="240" w:lineRule="exact"/>
    </w:pPr>
    <w:rPr>
      <w:rFonts w:ascii="Tahoma" w:hAnsi="Tahoma"/>
      <w:szCs w:val="20"/>
    </w:rPr>
  </w:style>
  <w:style w:type="paragraph" w:customStyle="1" w:styleId="Char3CharCharChar6">
    <w:name w:val="Char3 Char Char Char6"/>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6">
    <w:name w:val="Char Char1 Char Char Char1 Char6"/>
    <w:basedOn w:val="Normal"/>
    <w:autoRedefine/>
    <w:rsid w:val="00DD23AB"/>
    <w:rPr>
      <w:rFonts w:ascii="Times New Roman" w:eastAsia="SimSun" w:hAnsi="Times New Roman"/>
      <w:sz w:val="20"/>
      <w:szCs w:val="20"/>
      <w:lang w:eastAsia="ru-RU"/>
    </w:rPr>
  </w:style>
  <w:style w:type="character" w:customStyle="1" w:styleId="Char10">
    <w:name w:val="Char10"/>
    <w:rsid w:val="00DD23AB"/>
    <w:rPr>
      <w:rFonts w:ascii="Times Armenian" w:hAnsi="Times Armenian"/>
      <w:sz w:val="22"/>
      <w:lang w:val="en-GB" w:eastAsia="en-US" w:bidi="ar-SA"/>
    </w:rPr>
  </w:style>
  <w:style w:type="paragraph" w:customStyle="1" w:styleId="CharCharChar6">
    <w:name w:val="Char Char Char Знак6"/>
    <w:basedOn w:val="Normal"/>
    <w:next w:val="Normal"/>
    <w:rsid w:val="00DD23AB"/>
    <w:pPr>
      <w:spacing w:after="160" w:line="240" w:lineRule="exact"/>
    </w:pPr>
    <w:rPr>
      <w:rFonts w:ascii="Tahoma" w:hAnsi="Tahoma"/>
      <w:szCs w:val="20"/>
    </w:rPr>
  </w:style>
  <w:style w:type="paragraph" w:customStyle="1" w:styleId="CharCharChar1CharCharCharCharCharCharCharCharChar1Char6">
    <w:name w:val="Char Char Char1 Char Char Char Char Char Char Char Char Char1 Char6"/>
    <w:basedOn w:val="Normal"/>
    <w:rsid w:val="00DD23AB"/>
    <w:pPr>
      <w:spacing w:after="160" w:line="240" w:lineRule="exact"/>
    </w:pPr>
    <w:rPr>
      <w:rFonts w:ascii="Arial" w:hAnsi="Arial" w:cs="Arial"/>
      <w:sz w:val="20"/>
      <w:szCs w:val="20"/>
    </w:rPr>
  </w:style>
  <w:style w:type="paragraph" w:customStyle="1" w:styleId="160">
    <w:name w:val="Знак Знак16"/>
    <w:basedOn w:val="Normal"/>
    <w:rsid w:val="00DD23AB"/>
    <w:pPr>
      <w:spacing w:after="160" w:line="240" w:lineRule="exact"/>
    </w:pPr>
    <w:rPr>
      <w:rFonts w:ascii="Arial" w:hAnsi="Arial" w:cs="Arial"/>
      <w:sz w:val="20"/>
      <w:szCs w:val="20"/>
    </w:rPr>
  </w:style>
  <w:style w:type="paragraph" w:customStyle="1" w:styleId="260">
    <w:name w:val="Знак Знак26"/>
    <w:basedOn w:val="Normal"/>
    <w:rsid w:val="00DD23AB"/>
    <w:pPr>
      <w:spacing w:after="160" w:line="240" w:lineRule="exact"/>
    </w:pPr>
    <w:rPr>
      <w:rFonts w:ascii="Arial" w:hAnsi="Arial" w:cs="Arial"/>
      <w:sz w:val="20"/>
      <w:szCs w:val="20"/>
    </w:rPr>
  </w:style>
  <w:style w:type="paragraph" w:customStyle="1" w:styleId="CharCharChar60">
    <w:name w:val="Char Char Char Знак Знак6"/>
    <w:basedOn w:val="Normal"/>
    <w:rsid w:val="00DD23AB"/>
    <w:pPr>
      <w:spacing w:after="160" w:line="240" w:lineRule="exact"/>
    </w:pPr>
    <w:rPr>
      <w:rFonts w:ascii="Arial" w:hAnsi="Arial" w:cs="Arial"/>
      <w:sz w:val="20"/>
      <w:szCs w:val="20"/>
    </w:rPr>
  </w:style>
  <w:style w:type="paragraph" w:customStyle="1" w:styleId="CharCharCharCharChar60">
    <w:name w:val="Char Char Char Char Char Знак Знак6"/>
    <w:basedOn w:val="Normal"/>
    <w:rsid w:val="00DD23AB"/>
    <w:pPr>
      <w:spacing w:after="160" w:line="240" w:lineRule="exact"/>
    </w:pPr>
    <w:rPr>
      <w:rFonts w:ascii="Arial" w:hAnsi="Arial" w:cs="Arial"/>
      <w:sz w:val="20"/>
      <w:szCs w:val="20"/>
    </w:rPr>
  </w:style>
  <w:style w:type="character" w:customStyle="1" w:styleId="CharChar66">
    <w:name w:val="Char Char66"/>
    <w:rsid w:val="00DD23AB"/>
    <w:rPr>
      <w:rFonts w:ascii="Times Armenian" w:hAnsi="Times Armenian" w:cs="Arial"/>
      <w:b/>
      <w:bCs/>
      <w:i/>
      <w:noProof/>
      <w:sz w:val="26"/>
      <w:szCs w:val="26"/>
      <w:u w:val="single"/>
      <w:lang w:val="hy-AM" w:eastAsia="en-US" w:bidi="ar-SA"/>
    </w:rPr>
  </w:style>
  <w:style w:type="character" w:customStyle="1" w:styleId="CharChar56">
    <w:name w:val="Char Char56"/>
    <w:rsid w:val="00DD23AB"/>
    <w:rPr>
      <w:rFonts w:ascii="Times Armenian" w:hAnsi="Times Armenian"/>
      <w:noProof/>
      <w:sz w:val="24"/>
      <w:szCs w:val="24"/>
      <w:lang w:val="hy-AM" w:eastAsia="en-US" w:bidi="ar-SA"/>
    </w:rPr>
  </w:style>
  <w:style w:type="character" w:customStyle="1" w:styleId="CharChar46">
    <w:name w:val="Char Char46"/>
    <w:rsid w:val="00DD23AB"/>
    <w:rPr>
      <w:noProof/>
      <w:lang w:val="hy-AM" w:eastAsia="en-US" w:bidi="ar-SA"/>
    </w:rPr>
  </w:style>
  <w:style w:type="character" w:customStyle="1" w:styleId="CharChar185">
    <w:name w:val="Char Char185"/>
    <w:rsid w:val="00DD23AB"/>
    <w:rPr>
      <w:rFonts w:ascii="Times Armenian" w:eastAsia="Times New Roman" w:hAnsi="Times Armenian" w:cs="Times New Roman"/>
      <w:b/>
      <w:i/>
      <w:noProof/>
      <w:sz w:val="28"/>
      <w:szCs w:val="20"/>
      <w:lang w:val="hy-AM"/>
    </w:rPr>
  </w:style>
  <w:style w:type="character" w:customStyle="1" w:styleId="CharChar135">
    <w:name w:val="Char Char135"/>
    <w:semiHidden/>
    <w:rsid w:val="00DD23AB"/>
    <w:rPr>
      <w:rFonts w:ascii="Times New Roman" w:eastAsia="Times New Roman" w:hAnsi="Times New Roman" w:cs="Times New Roman"/>
      <w:noProof/>
      <w:sz w:val="20"/>
      <w:szCs w:val="20"/>
      <w:lang w:val="hy-AM"/>
    </w:rPr>
  </w:style>
  <w:style w:type="character" w:customStyle="1" w:styleId="CharChar125">
    <w:name w:val="Char Char125"/>
    <w:semiHidden/>
    <w:locked/>
    <w:rsid w:val="00DD23AB"/>
    <w:rPr>
      <w:rFonts w:ascii="Times New Roman" w:eastAsia="Times New Roman" w:hAnsi="Times New Roman" w:cs="Times New Roman"/>
      <w:noProof/>
      <w:sz w:val="24"/>
      <w:szCs w:val="24"/>
      <w:lang w:val="hy-AM"/>
    </w:rPr>
  </w:style>
  <w:style w:type="paragraph" w:customStyle="1" w:styleId="CharCharCharChar6">
    <w:name w:val="Char Char Char Char6"/>
    <w:basedOn w:val="Normal"/>
    <w:rsid w:val="00DD23AB"/>
    <w:pPr>
      <w:spacing w:after="160" w:line="240" w:lineRule="exact"/>
    </w:pPr>
    <w:rPr>
      <w:rFonts w:ascii="Arial" w:hAnsi="Arial" w:cs="Arial"/>
      <w:sz w:val="20"/>
      <w:szCs w:val="20"/>
    </w:rPr>
  </w:style>
  <w:style w:type="character" w:customStyle="1" w:styleId="CharChar235">
    <w:name w:val="Char Char235"/>
    <w:rsid w:val="00DD23AB"/>
    <w:rPr>
      <w:rFonts w:ascii="Times Armenian" w:eastAsia="Times New Roman" w:hAnsi="Times Armenian" w:cs="Times New Roman"/>
      <w:noProof/>
      <w:sz w:val="24"/>
      <w:szCs w:val="24"/>
      <w:u w:val="single"/>
      <w:lang w:val="hy-AM"/>
    </w:rPr>
  </w:style>
  <w:style w:type="character" w:customStyle="1" w:styleId="CharChar245">
    <w:name w:val="Char Char245"/>
    <w:locked/>
    <w:rsid w:val="00DD23AB"/>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rsid w:val="00DD23AB"/>
    <w:pPr>
      <w:spacing w:after="160" w:line="240" w:lineRule="exact"/>
    </w:pPr>
    <w:rPr>
      <w:rFonts w:ascii="Arial" w:hAnsi="Arial" w:cs="Arial"/>
      <w:sz w:val="20"/>
      <w:szCs w:val="20"/>
    </w:rPr>
  </w:style>
  <w:style w:type="paragraph" w:customStyle="1" w:styleId="CharCharCharCharCharCharCharCharCharCharCharCharCharCharChar9">
    <w:name w:val="Char Char Char Char Знак Char Знак Char Char Char Char Char Char Char Char Char Char9"/>
    <w:basedOn w:val="Normal"/>
    <w:rsid w:val="00DD23AB"/>
    <w:pPr>
      <w:tabs>
        <w:tab w:val="left" w:pos="709"/>
      </w:tabs>
    </w:pPr>
    <w:rPr>
      <w:rFonts w:ascii="Tahoma" w:hAnsi="Tahoma"/>
      <w:lang w:val="pl-PL" w:eastAsia="pl-PL"/>
    </w:rPr>
  </w:style>
  <w:style w:type="paragraph" w:customStyle="1" w:styleId="CharCharCharCharChar9">
    <w:name w:val="Char Char Char Char Char9"/>
    <w:basedOn w:val="Normal"/>
    <w:rsid w:val="00DD23AB"/>
    <w:pPr>
      <w:spacing w:after="160" w:line="240" w:lineRule="exact"/>
    </w:pPr>
    <w:rPr>
      <w:rFonts w:ascii="Arial" w:hAnsi="Arial" w:cs="Arial"/>
      <w:sz w:val="20"/>
      <w:szCs w:val="20"/>
    </w:rPr>
  </w:style>
  <w:style w:type="paragraph" w:customStyle="1" w:styleId="ZchnZchn19">
    <w:name w:val="Zchn Zchn19"/>
    <w:basedOn w:val="Normal"/>
    <w:rsid w:val="00DD23AB"/>
    <w:pPr>
      <w:spacing w:after="160" w:line="240" w:lineRule="exact"/>
    </w:pPr>
    <w:rPr>
      <w:rFonts w:ascii="Verdana" w:hAnsi="Verdana"/>
      <w:sz w:val="20"/>
      <w:szCs w:val="20"/>
      <w:lang w:val="en-GB"/>
    </w:rPr>
  </w:style>
  <w:style w:type="paragraph" w:customStyle="1" w:styleId="Znak9">
    <w:name w:val="Znak9"/>
    <w:basedOn w:val="Normal"/>
    <w:rsid w:val="00DD23AB"/>
    <w:pPr>
      <w:tabs>
        <w:tab w:val="left" w:pos="709"/>
      </w:tabs>
    </w:pPr>
    <w:rPr>
      <w:rFonts w:ascii="Tahoma" w:hAnsi="Tahoma"/>
      <w:lang w:val="pl-PL" w:eastAsia="pl-PL"/>
    </w:rPr>
  </w:style>
  <w:style w:type="paragraph" w:customStyle="1" w:styleId="200">
    <w:name w:val="Знак Знак20"/>
    <w:basedOn w:val="Normal"/>
    <w:rsid w:val="00DD23AB"/>
    <w:pPr>
      <w:spacing w:after="160" w:line="240" w:lineRule="exact"/>
    </w:pPr>
    <w:rPr>
      <w:rFonts w:ascii="Arial" w:hAnsi="Arial" w:cs="Arial"/>
      <w:sz w:val="20"/>
      <w:szCs w:val="20"/>
      <w:lang w:val="en-GB"/>
    </w:rPr>
  </w:style>
  <w:style w:type="paragraph" w:customStyle="1" w:styleId="Char111">
    <w:name w:val="Char111"/>
    <w:basedOn w:val="Normal"/>
    <w:next w:val="Normal"/>
    <w:rsid w:val="00DD23AB"/>
    <w:pPr>
      <w:spacing w:after="160" w:line="240" w:lineRule="exact"/>
    </w:pPr>
    <w:rPr>
      <w:rFonts w:ascii="Tahoma" w:hAnsi="Tahoma"/>
      <w:szCs w:val="20"/>
    </w:rPr>
  </w:style>
  <w:style w:type="paragraph" w:customStyle="1" w:styleId="Char3CharCharChar9">
    <w:name w:val="Char3 Char Char Char9"/>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9">
    <w:name w:val="Char Char1 Char Char Char1 Char9"/>
    <w:basedOn w:val="Normal"/>
    <w:autoRedefine/>
    <w:rsid w:val="00DD23AB"/>
    <w:rPr>
      <w:rFonts w:ascii="Times New Roman" w:eastAsia="SimSun" w:hAnsi="Times New Roman"/>
      <w:sz w:val="20"/>
      <w:szCs w:val="20"/>
      <w:lang w:eastAsia="ru-RU"/>
    </w:rPr>
  </w:style>
  <w:style w:type="character" w:customStyle="1" w:styleId="Char21">
    <w:name w:val="Char21"/>
    <w:rsid w:val="00DD23AB"/>
    <w:rPr>
      <w:rFonts w:ascii="Times Armenian" w:hAnsi="Times Armenian"/>
      <w:sz w:val="22"/>
      <w:lang w:val="en-GB" w:eastAsia="en-US" w:bidi="ar-SA"/>
    </w:rPr>
  </w:style>
  <w:style w:type="paragraph" w:customStyle="1" w:styleId="CharCharChar100">
    <w:name w:val="Char Char Char Знак10"/>
    <w:basedOn w:val="Normal"/>
    <w:next w:val="Normal"/>
    <w:rsid w:val="00DD23AB"/>
    <w:pPr>
      <w:spacing w:after="160" w:line="240" w:lineRule="exact"/>
    </w:pPr>
    <w:rPr>
      <w:rFonts w:ascii="Tahoma" w:hAnsi="Tahoma"/>
      <w:szCs w:val="20"/>
    </w:rPr>
  </w:style>
  <w:style w:type="paragraph" w:customStyle="1" w:styleId="CharCharChar1CharCharCharCharCharCharCharCharChar1Char10">
    <w:name w:val="Char Char Char1 Char Char Char Char Char Char Char Char Char1 Char10"/>
    <w:basedOn w:val="Normal"/>
    <w:rsid w:val="00DD23AB"/>
    <w:pPr>
      <w:spacing w:after="160" w:line="240" w:lineRule="exact"/>
    </w:pPr>
    <w:rPr>
      <w:rFonts w:ascii="Arial" w:hAnsi="Arial" w:cs="Arial"/>
      <w:sz w:val="20"/>
      <w:szCs w:val="20"/>
    </w:rPr>
  </w:style>
  <w:style w:type="paragraph" w:customStyle="1" w:styleId="1100">
    <w:name w:val="Знак Знак110"/>
    <w:basedOn w:val="Normal"/>
    <w:rsid w:val="00DD23AB"/>
    <w:pPr>
      <w:spacing w:after="160" w:line="240" w:lineRule="exact"/>
    </w:pPr>
    <w:rPr>
      <w:rFonts w:ascii="Arial" w:hAnsi="Arial" w:cs="Arial"/>
      <w:sz w:val="20"/>
      <w:szCs w:val="20"/>
    </w:rPr>
  </w:style>
  <w:style w:type="paragraph" w:customStyle="1" w:styleId="BodyText5">
    <w:name w:val="Body Text5"/>
    <w:basedOn w:val="Default"/>
    <w:next w:val="Default"/>
    <w:uiPriority w:val="99"/>
    <w:rsid w:val="00DD23AB"/>
    <w:rPr>
      <w:rFonts w:ascii="Sylfaen" w:hAnsi="Sylfaen"/>
      <w:color w:val="auto"/>
    </w:rPr>
  </w:style>
  <w:style w:type="paragraph" w:customStyle="1" w:styleId="290">
    <w:name w:val="Знак Знак29"/>
    <w:basedOn w:val="Normal"/>
    <w:rsid w:val="00DD23AB"/>
    <w:pPr>
      <w:spacing w:after="160" w:line="240" w:lineRule="exact"/>
    </w:pPr>
    <w:rPr>
      <w:rFonts w:ascii="Arial" w:hAnsi="Arial" w:cs="Arial"/>
      <w:sz w:val="20"/>
      <w:szCs w:val="20"/>
    </w:rPr>
  </w:style>
  <w:style w:type="paragraph" w:customStyle="1" w:styleId="CharCharChar9">
    <w:name w:val="Char Char Char Знак Знак9"/>
    <w:basedOn w:val="Normal"/>
    <w:rsid w:val="00DD23AB"/>
    <w:pPr>
      <w:spacing w:after="160" w:line="240" w:lineRule="exact"/>
    </w:pPr>
    <w:rPr>
      <w:rFonts w:ascii="Arial" w:hAnsi="Arial" w:cs="Arial"/>
      <w:sz w:val="20"/>
      <w:szCs w:val="20"/>
    </w:rPr>
  </w:style>
  <w:style w:type="paragraph" w:customStyle="1" w:styleId="CharCharCharCharChar90">
    <w:name w:val="Char Char Char Char Char Знак Знак9"/>
    <w:basedOn w:val="Normal"/>
    <w:rsid w:val="00DD23AB"/>
    <w:pPr>
      <w:spacing w:after="160" w:line="240" w:lineRule="exact"/>
    </w:pPr>
    <w:rPr>
      <w:rFonts w:ascii="Arial" w:hAnsi="Arial" w:cs="Arial"/>
      <w:sz w:val="20"/>
      <w:szCs w:val="20"/>
    </w:rPr>
  </w:style>
  <w:style w:type="character" w:customStyle="1" w:styleId="CharChar69">
    <w:name w:val="Char Char69"/>
    <w:rsid w:val="00DD23AB"/>
    <w:rPr>
      <w:rFonts w:ascii="Times Armenian" w:hAnsi="Times Armenian" w:cs="Arial"/>
      <w:b/>
      <w:bCs/>
      <w:i/>
      <w:noProof/>
      <w:sz w:val="26"/>
      <w:szCs w:val="26"/>
      <w:u w:val="single"/>
      <w:lang w:val="hy-AM" w:eastAsia="en-US" w:bidi="ar-SA"/>
    </w:rPr>
  </w:style>
  <w:style w:type="character" w:customStyle="1" w:styleId="CharChar59">
    <w:name w:val="Char Char59"/>
    <w:rsid w:val="00DD23AB"/>
    <w:rPr>
      <w:rFonts w:ascii="Times Armenian" w:hAnsi="Times Armenian"/>
      <w:noProof/>
      <w:sz w:val="24"/>
      <w:szCs w:val="24"/>
      <w:lang w:val="hy-AM" w:eastAsia="en-US" w:bidi="ar-SA"/>
    </w:rPr>
  </w:style>
  <w:style w:type="character" w:customStyle="1" w:styleId="CharChar49">
    <w:name w:val="Char Char49"/>
    <w:rsid w:val="00DD23AB"/>
    <w:rPr>
      <w:noProof/>
      <w:lang w:val="hy-AM" w:eastAsia="en-US" w:bidi="ar-SA"/>
    </w:rPr>
  </w:style>
  <w:style w:type="character" w:customStyle="1" w:styleId="CharChar188">
    <w:name w:val="Char Char188"/>
    <w:rsid w:val="00DD23AB"/>
    <w:rPr>
      <w:rFonts w:ascii="Times Armenian" w:eastAsia="Times New Roman" w:hAnsi="Times Armenian" w:cs="Times New Roman"/>
      <w:b/>
      <w:i/>
      <w:noProof/>
      <w:sz w:val="28"/>
      <w:szCs w:val="20"/>
      <w:lang w:val="hy-AM"/>
    </w:rPr>
  </w:style>
  <w:style w:type="character" w:customStyle="1" w:styleId="CharChar138">
    <w:name w:val="Char Char138"/>
    <w:semiHidden/>
    <w:rsid w:val="00DD23AB"/>
    <w:rPr>
      <w:rFonts w:ascii="Times New Roman" w:eastAsia="Times New Roman" w:hAnsi="Times New Roman" w:cs="Times New Roman"/>
      <w:noProof/>
      <w:sz w:val="20"/>
      <w:szCs w:val="20"/>
      <w:lang w:val="hy-AM"/>
    </w:rPr>
  </w:style>
  <w:style w:type="character" w:customStyle="1" w:styleId="CharChar128">
    <w:name w:val="Char Char128"/>
    <w:semiHidden/>
    <w:locked/>
    <w:rsid w:val="00DD23AB"/>
    <w:rPr>
      <w:rFonts w:ascii="Times New Roman" w:eastAsia="Times New Roman" w:hAnsi="Times New Roman" w:cs="Times New Roman"/>
      <w:noProof/>
      <w:sz w:val="24"/>
      <w:szCs w:val="24"/>
      <w:lang w:val="hy-AM"/>
    </w:rPr>
  </w:style>
  <w:style w:type="paragraph" w:customStyle="1" w:styleId="CharCharCharChar9">
    <w:name w:val="Char Char Char Char9"/>
    <w:basedOn w:val="Normal"/>
    <w:rsid w:val="00DD23AB"/>
    <w:pPr>
      <w:spacing w:after="160" w:line="240" w:lineRule="exact"/>
    </w:pPr>
    <w:rPr>
      <w:rFonts w:ascii="Arial" w:hAnsi="Arial" w:cs="Arial"/>
      <w:sz w:val="20"/>
      <w:szCs w:val="20"/>
    </w:rPr>
  </w:style>
  <w:style w:type="character" w:customStyle="1" w:styleId="CharChar238">
    <w:name w:val="Char Char238"/>
    <w:rsid w:val="00DD23AB"/>
    <w:rPr>
      <w:rFonts w:ascii="Times Armenian" w:eastAsia="Times New Roman" w:hAnsi="Times Armenian" w:cs="Times New Roman"/>
      <w:noProof/>
      <w:sz w:val="24"/>
      <w:szCs w:val="24"/>
      <w:u w:val="single"/>
      <w:lang w:val="hy-AM"/>
    </w:rPr>
  </w:style>
  <w:style w:type="character" w:customStyle="1" w:styleId="CharChar248">
    <w:name w:val="Char Char248"/>
    <w:locked/>
    <w:rsid w:val="00DD23AB"/>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rsid w:val="00DD23AB"/>
    <w:rPr>
      <w:rFonts w:ascii="Sylfaen" w:hAnsi="Sylfaen"/>
      <w:color w:val="auto"/>
    </w:rPr>
  </w:style>
  <w:style w:type="character" w:customStyle="1" w:styleId="Impact115pt0pt1">
    <w:name w:val="Основной текст + Impact.11.5 pt.Курсив.Интервал 0 pt1"/>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rsid w:val="00DD23AB"/>
    <w:pPr>
      <w:spacing w:after="160" w:line="240" w:lineRule="exact"/>
    </w:pPr>
    <w:rPr>
      <w:rFonts w:ascii="Arial" w:hAnsi="Arial" w:cs="Arial"/>
      <w:sz w:val="20"/>
      <w:szCs w:val="20"/>
    </w:rPr>
  </w:style>
  <w:style w:type="paragraph" w:customStyle="1" w:styleId="CharCharCharCharCharCharCharCharCharCharCharCharCharCharChar5">
    <w:name w:val="Char Char Char Char Знак Char Знак Char Char Char Char Char Char Char Char Char Char5"/>
    <w:basedOn w:val="Normal"/>
    <w:uiPriority w:val="99"/>
    <w:rsid w:val="00DD23AB"/>
    <w:pPr>
      <w:tabs>
        <w:tab w:val="left" w:pos="709"/>
      </w:tabs>
    </w:pPr>
    <w:rPr>
      <w:rFonts w:ascii="Tahoma" w:hAnsi="Tahoma"/>
      <w:lang w:val="pl-PL" w:eastAsia="pl-PL"/>
    </w:rPr>
  </w:style>
  <w:style w:type="paragraph" w:customStyle="1" w:styleId="CharCharCharCharChar5">
    <w:name w:val="Char Char Char Char Char5"/>
    <w:basedOn w:val="Normal"/>
    <w:uiPriority w:val="99"/>
    <w:rsid w:val="00DD23AB"/>
    <w:pPr>
      <w:spacing w:after="160" w:line="240" w:lineRule="exact"/>
    </w:pPr>
    <w:rPr>
      <w:rFonts w:ascii="Arial" w:hAnsi="Arial" w:cs="Arial"/>
      <w:sz w:val="20"/>
      <w:szCs w:val="20"/>
    </w:rPr>
  </w:style>
  <w:style w:type="paragraph" w:customStyle="1" w:styleId="ZchnZchn15">
    <w:name w:val="Zchn Zchn15"/>
    <w:basedOn w:val="Normal"/>
    <w:uiPriority w:val="99"/>
    <w:rsid w:val="00DD23AB"/>
    <w:pPr>
      <w:spacing w:after="160" w:line="240" w:lineRule="exact"/>
    </w:pPr>
    <w:rPr>
      <w:rFonts w:ascii="Verdana" w:hAnsi="Verdana"/>
      <w:sz w:val="20"/>
      <w:szCs w:val="20"/>
      <w:lang w:val="en-GB"/>
    </w:rPr>
  </w:style>
  <w:style w:type="paragraph" w:customStyle="1" w:styleId="Znak5">
    <w:name w:val="Znak5"/>
    <w:basedOn w:val="Normal"/>
    <w:uiPriority w:val="99"/>
    <w:rsid w:val="00DD23AB"/>
    <w:pPr>
      <w:tabs>
        <w:tab w:val="left" w:pos="709"/>
      </w:tabs>
    </w:pPr>
    <w:rPr>
      <w:rFonts w:ascii="Tahoma" w:hAnsi="Tahoma"/>
      <w:lang w:val="pl-PL" w:eastAsia="pl-PL"/>
    </w:rPr>
  </w:style>
  <w:style w:type="paragraph" w:customStyle="1" w:styleId="7">
    <w:name w:val="Знак Знак7"/>
    <w:basedOn w:val="Normal"/>
    <w:uiPriority w:val="99"/>
    <w:rsid w:val="00DD23AB"/>
    <w:pPr>
      <w:spacing w:after="160" w:line="240" w:lineRule="exact"/>
    </w:pPr>
    <w:rPr>
      <w:rFonts w:ascii="Arial" w:hAnsi="Arial" w:cs="Arial"/>
      <w:sz w:val="20"/>
      <w:szCs w:val="20"/>
      <w:lang w:val="en-GB"/>
    </w:rPr>
  </w:style>
  <w:style w:type="paragraph" w:customStyle="1" w:styleId="Char15">
    <w:name w:val="Char15"/>
    <w:basedOn w:val="Normal"/>
    <w:next w:val="Normal"/>
    <w:uiPriority w:val="99"/>
    <w:rsid w:val="00DD23AB"/>
    <w:pPr>
      <w:spacing w:after="160" w:line="240" w:lineRule="exact"/>
    </w:pPr>
    <w:rPr>
      <w:rFonts w:ascii="Tahoma" w:hAnsi="Tahoma"/>
      <w:szCs w:val="20"/>
    </w:rPr>
  </w:style>
  <w:style w:type="paragraph" w:customStyle="1" w:styleId="Char3CharCharChar5">
    <w:name w:val="Char3 Char Char Char5"/>
    <w:basedOn w:val="Normal"/>
    <w:next w:val="Normal"/>
    <w:uiPriority w:val="99"/>
    <w:semiHidden/>
    <w:rsid w:val="00DD23AB"/>
    <w:pPr>
      <w:spacing w:after="160" w:line="240" w:lineRule="exact"/>
    </w:pPr>
    <w:rPr>
      <w:rFonts w:ascii="Arial" w:hAnsi="Arial" w:cs="Arial"/>
      <w:sz w:val="20"/>
      <w:szCs w:val="20"/>
      <w:lang w:val="en-GB"/>
    </w:rPr>
  </w:style>
  <w:style w:type="paragraph" w:customStyle="1" w:styleId="CharChar1CharCharChar1Char5">
    <w:name w:val="Char Char1 Char Char Char1 Char5"/>
    <w:basedOn w:val="Normal"/>
    <w:autoRedefine/>
    <w:uiPriority w:val="99"/>
    <w:rsid w:val="00DD23AB"/>
    <w:rPr>
      <w:rFonts w:ascii="Times New Roman" w:eastAsia="SimSun" w:hAnsi="Times New Roman"/>
      <w:sz w:val="20"/>
      <w:szCs w:val="20"/>
      <w:lang w:eastAsia="ru-RU"/>
    </w:rPr>
  </w:style>
  <w:style w:type="character" w:customStyle="1" w:styleId="Char9">
    <w:name w:val="Char9"/>
    <w:uiPriority w:val="99"/>
    <w:rsid w:val="00DD23AB"/>
    <w:rPr>
      <w:rFonts w:ascii="Times Armenian" w:hAnsi="Times Armenian"/>
      <w:sz w:val="22"/>
      <w:lang w:val="en-GB" w:eastAsia="en-US"/>
    </w:rPr>
  </w:style>
  <w:style w:type="paragraph" w:customStyle="1" w:styleId="CharCharChar5">
    <w:name w:val="Char Char Char Знак5"/>
    <w:basedOn w:val="Normal"/>
    <w:next w:val="Normal"/>
    <w:uiPriority w:val="99"/>
    <w:rsid w:val="00DD23AB"/>
    <w:pPr>
      <w:spacing w:after="160" w:line="240" w:lineRule="exact"/>
    </w:pPr>
    <w:rPr>
      <w:rFonts w:ascii="Tahoma" w:hAnsi="Tahoma"/>
      <w:szCs w:val="20"/>
    </w:rPr>
  </w:style>
  <w:style w:type="paragraph" w:customStyle="1" w:styleId="CharCharChar1CharCharCharCharCharCharCharCharChar1Char5">
    <w:name w:val="Char Char Char1 Char Char Char Char Char Char Char Char Char1 Char5"/>
    <w:basedOn w:val="Normal"/>
    <w:uiPriority w:val="99"/>
    <w:rsid w:val="00DD23AB"/>
    <w:pPr>
      <w:spacing w:after="160" w:line="240" w:lineRule="exact"/>
    </w:pPr>
    <w:rPr>
      <w:rFonts w:ascii="Arial" w:hAnsi="Arial" w:cs="Arial"/>
      <w:sz w:val="20"/>
      <w:szCs w:val="20"/>
    </w:rPr>
  </w:style>
  <w:style w:type="paragraph" w:customStyle="1" w:styleId="150">
    <w:name w:val="Знак Знак15"/>
    <w:basedOn w:val="Normal"/>
    <w:uiPriority w:val="99"/>
    <w:rsid w:val="00DD23AB"/>
    <w:pPr>
      <w:spacing w:after="160" w:line="240" w:lineRule="exact"/>
    </w:pPr>
    <w:rPr>
      <w:rFonts w:ascii="Arial" w:hAnsi="Arial" w:cs="Arial"/>
      <w:sz w:val="20"/>
      <w:szCs w:val="20"/>
    </w:rPr>
  </w:style>
  <w:style w:type="paragraph" w:customStyle="1" w:styleId="250">
    <w:name w:val="Знак Знак25"/>
    <w:basedOn w:val="Normal"/>
    <w:uiPriority w:val="99"/>
    <w:rsid w:val="00DD23AB"/>
    <w:pPr>
      <w:spacing w:after="160" w:line="240" w:lineRule="exact"/>
    </w:pPr>
    <w:rPr>
      <w:rFonts w:ascii="Arial" w:hAnsi="Arial" w:cs="Arial"/>
      <w:sz w:val="20"/>
      <w:szCs w:val="20"/>
    </w:rPr>
  </w:style>
  <w:style w:type="paragraph" w:customStyle="1" w:styleId="CharCharChar50">
    <w:name w:val="Char Char Char Знак Знак5"/>
    <w:basedOn w:val="Normal"/>
    <w:uiPriority w:val="99"/>
    <w:rsid w:val="00DD23AB"/>
    <w:pPr>
      <w:spacing w:after="160" w:line="240" w:lineRule="exact"/>
    </w:pPr>
    <w:rPr>
      <w:rFonts w:ascii="Arial" w:hAnsi="Arial" w:cs="Arial"/>
      <w:sz w:val="20"/>
      <w:szCs w:val="20"/>
    </w:rPr>
  </w:style>
  <w:style w:type="paragraph" w:customStyle="1" w:styleId="CharCharCharCharChar50">
    <w:name w:val="Char Char Char Char Char Знак Знак5"/>
    <w:basedOn w:val="Normal"/>
    <w:uiPriority w:val="99"/>
    <w:rsid w:val="00DD23AB"/>
    <w:pPr>
      <w:spacing w:after="160" w:line="240" w:lineRule="exact"/>
    </w:pPr>
    <w:rPr>
      <w:rFonts w:ascii="Arial" w:hAnsi="Arial" w:cs="Arial"/>
      <w:sz w:val="20"/>
      <w:szCs w:val="20"/>
    </w:rPr>
  </w:style>
  <w:style w:type="character" w:customStyle="1" w:styleId="CharChar65">
    <w:name w:val="Char Char65"/>
    <w:uiPriority w:val="99"/>
    <w:rsid w:val="00DD23AB"/>
    <w:rPr>
      <w:rFonts w:ascii="Times Armenian" w:hAnsi="Times Armenian"/>
      <w:b/>
      <w:i/>
      <w:noProof/>
      <w:sz w:val="26"/>
      <w:u w:val="single"/>
      <w:lang w:val="hy-AM" w:eastAsia="en-US"/>
    </w:rPr>
  </w:style>
  <w:style w:type="character" w:customStyle="1" w:styleId="CharChar55">
    <w:name w:val="Char Char55"/>
    <w:uiPriority w:val="99"/>
    <w:rsid w:val="00DD23AB"/>
    <w:rPr>
      <w:rFonts w:ascii="Times Armenian" w:hAnsi="Times Armenian"/>
      <w:noProof/>
      <w:sz w:val="24"/>
      <w:lang w:val="hy-AM" w:eastAsia="en-US"/>
    </w:rPr>
  </w:style>
  <w:style w:type="character" w:customStyle="1" w:styleId="CharChar45">
    <w:name w:val="Char Char45"/>
    <w:uiPriority w:val="99"/>
    <w:rsid w:val="00DD23AB"/>
    <w:rPr>
      <w:noProof/>
      <w:lang w:val="hy-AM" w:eastAsia="en-US"/>
    </w:rPr>
  </w:style>
  <w:style w:type="character" w:customStyle="1" w:styleId="CharChar184">
    <w:name w:val="Char Char184"/>
    <w:uiPriority w:val="99"/>
    <w:rsid w:val="00DD23AB"/>
    <w:rPr>
      <w:rFonts w:ascii="Times Armenian" w:hAnsi="Times Armenian"/>
      <w:b/>
      <w:i/>
      <w:noProof/>
      <w:sz w:val="20"/>
      <w:lang w:val="hy-AM"/>
    </w:rPr>
  </w:style>
  <w:style w:type="character" w:customStyle="1" w:styleId="CharChar134">
    <w:name w:val="Char Char134"/>
    <w:uiPriority w:val="99"/>
    <w:semiHidden/>
    <w:rsid w:val="00DD23AB"/>
    <w:rPr>
      <w:rFonts w:ascii="Times New Roman" w:hAnsi="Times New Roman"/>
      <w:noProof/>
      <w:sz w:val="20"/>
      <w:lang w:val="hy-AM"/>
    </w:rPr>
  </w:style>
  <w:style w:type="character" w:customStyle="1" w:styleId="CharChar124">
    <w:name w:val="Char Char124"/>
    <w:uiPriority w:val="99"/>
    <w:semiHidden/>
    <w:locked/>
    <w:rsid w:val="00DD23AB"/>
    <w:rPr>
      <w:rFonts w:ascii="Times New Roman" w:hAnsi="Times New Roman"/>
      <w:noProof/>
      <w:sz w:val="24"/>
      <w:lang w:val="hy-AM"/>
    </w:rPr>
  </w:style>
  <w:style w:type="paragraph" w:customStyle="1" w:styleId="CharCharCharChar5">
    <w:name w:val="Char Char Char Char5"/>
    <w:basedOn w:val="Normal"/>
    <w:uiPriority w:val="99"/>
    <w:rsid w:val="00DD23AB"/>
    <w:pPr>
      <w:spacing w:after="160" w:line="240" w:lineRule="exact"/>
    </w:pPr>
    <w:rPr>
      <w:rFonts w:ascii="Arial" w:hAnsi="Arial" w:cs="Arial"/>
      <w:sz w:val="20"/>
      <w:szCs w:val="20"/>
    </w:rPr>
  </w:style>
  <w:style w:type="character" w:customStyle="1" w:styleId="CharChar234">
    <w:name w:val="Char Char234"/>
    <w:uiPriority w:val="99"/>
    <w:rsid w:val="00DD23AB"/>
    <w:rPr>
      <w:rFonts w:ascii="Times Armenian" w:hAnsi="Times Armenian"/>
      <w:noProof/>
      <w:sz w:val="24"/>
      <w:u w:val="single"/>
      <w:lang w:val="hy-AM"/>
    </w:rPr>
  </w:style>
  <w:style w:type="character" w:customStyle="1" w:styleId="CharChar244">
    <w:name w:val="Char Char244"/>
    <w:uiPriority w:val="99"/>
    <w:locked/>
    <w:rsid w:val="00DD23AB"/>
    <w:rPr>
      <w:rFonts w:ascii="Times Armenian" w:hAnsi="Times Armenian"/>
      <w:b/>
      <w:i/>
      <w:noProof/>
      <w:sz w:val="20"/>
      <w:lang w:val="hy-AM"/>
    </w:rPr>
  </w:style>
  <w:style w:type="paragraph" w:customStyle="1" w:styleId="CharCharCharChar8">
    <w:name w:val="Знак Знак Знак Char Char Char Char Знак Знак Знак"/>
    <w:basedOn w:val="Normal"/>
    <w:rsid w:val="00DD23AB"/>
    <w:pPr>
      <w:widowControl w:val="0"/>
      <w:bidi/>
      <w:adjustRightInd w:val="0"/>
      <w:spacing w:after="160" w:line="240" w:lineRule="exact"/>
    </w:pPr>
    <w:rPr>
      <w:rFonts w:ascii="Times New Roman" w:hAnsi="Times New Roman"/>
      <w:sz w:val="20"/>
      <w:szCs w:val="20"/>
      <w:lang w:val="en-GB" w:eastAsia="ru-RU" w:bidi="he-IL"/>
    </w:rPr>
  </w:style>
  <w:style w:type="paragraph" w:customStyle="1" w:styleId="Textodsaz">
    <w:name w:val="Text odsaz."/>
    <w:basedOn w:val="Normal"/>
    <w:rsid w:val="00DD23AB"/>
    <w:pPr>
      <w:numPr>
        <w:numId w:val="6"/>
      </w:numPr>
      <w:spacing w:after="20"/>
      <w:jc w:val="both"/>
    </w:pPr>
    <w:rPr>
      <w:rFonts w:ascii="Times New Roman" w:hAnsi="Times New Roman"/>
      <w:sz w:val="22"/>
      <w:szCs w:val="20"/>
      <w:lang w:val="en-GB" w:eastAsia="cs-CZ"/>
    </w:rPr>
  </w:style>
  <w:style w:type="paragraph" w:customStyle="1" w:styleId="Bullet1">
    <w:name w:val="Bullet 1"/>
    <w:basedOn w:val="Normal"/>
    <w:autoRedefine/>
    <w:qFormat/>
    <w:rsid w:val="00DD23AB"/>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sz w:val="22"/>
      <w:szCs w:val="20"/>
      <w:lang w:val="en-GB"/>
    </w:rPr>
  </w:style>
  <w:style w:type="paragraph" w:customStyle="1" w:styleId="m-8494826695015207150gmail-mechtex">
    <w:name w:val="m_-8494826695015207150gmail-mechtex"/>
    <w:basedOn w:val="Normal"/>
    <w:rsid w:val="00DD23AB"/>
    <w:pPr>
      <w:spacing w:before="100" w:beforeAutospacing="1" w:after="100" w:afterAutospacing="1"/>
    </w:pPr>
    <w:rPr>
      <w:rFonts w:ascii="Times New Roman" w:hAnsi="Times New Roman"/>
    </w:rPr>
  </w:style>
  <w:style w:type="character" w:customStyle="1" w:styleId="reference-text">
    <w:name w:val="reference-text"/>
    <w:basedOn w:val="DefaultParagraphFont"/>
    <w:rsid w:val="00DD23AB"/>
  </w:style>
  <w:style w:type="character" w:customStyle="1" w:styleId="Impact115pt0pt2">
    <w:name w:val="Основной текст + Impact.11.5 pt.Курсив.Интервал 0 pt2"/>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rsid w:val="00DD23AB"/>
    <w:pPr>
      <w:widowControl w:val="0"/>
      <w:autoSpaceDE w:val="0"/>
      <w:autoSpaceDN w:val="0"/>
      <w:adjustRightInd w:val="0"/>
      <w:spacing w:line="211" w:lineRule="exact"/>
    </w:pPr>
    <w:rPr>
      <w:rFonts w:ascii="Tahoma" w:eastAsia="SimSun" w:hAnsi="Tahoma" w:cs="Tahoma"/>
    </w:rPr>
  </w:style>
  <w:style w:type="paragraph" w:customStyle="1" w:styleId="a">
    <w:name w:val="Գծապատկեր"/>
    <w:basedOn w:val="Normal"/>
    <w:link w:val="Char0"/>
    <w:autoRedefine/>
    <w:qFormat/>
    <w:rsid w:val="0032659F"/>
    <w:pPr>
      <w:keepNext/>
      <w:keepLines/>
      <w:numPr>
        <w:numId w:val="25"/>
      </w:numPr>
      <w:tabs>
        <w:tab w:val="left" w:pos="284"/>
        <w:tab w:val="left" w:pos="1560"/>
      </w:tabs>
      <w:autoSpaceDE w:val="0"/>
      <w:autoSpaceDN w:val="0"/>
      <w:adjustRightInd w:val="0"/>
      <w:ind w:left="0" w:firstLine="0"/>
    </w:pPr>
    <w:rPr>
      <w:rFonts w:ascii="GHEA Grapalat" w:eastAsia="GHEA Grapalat" w:hAnsi="GHEA Grapalat" w:cs="GHEA Grapalat"/>
      <w:b/>
      <w:i/>
      <w:noProof/>
      <w:sz w:val="18"/>
      <w:szCs w:val="18"/>
      <w:lang w:val="hy-AM"/>
    </w:rPr>
  </w:style>
  <w:style w:type="character" w:customStyle="1" w:styleId="Char0">
    <w:name w:val="Գծապատկեր Char"/>
    <w:link w:val="a"/>
    <w:rsid w:val="0032659F"/>
    <w:rPr>
      <w:rFonts w:ascii="GHEA Grapalat" w:eastAsia="GHEA Grapalat" w:hAnsi="GHEA Grapalat" w:cs="GHEA Grapalat"/>
      <w:b/>
      <w:i/>
      <w:noProof/>
      <w:sz w:val="18"/>
      <w:szCs w:val="18"/>
      <w:lang w:val="hy-AM"/>
    </w:rPr>
  </w:style>
  <w:style w:type="paragraph" w:styleId="TableofFigures">
    <w:name w:val="table of figures"/>
    <w:aliases w:val="ԳԾԱՊԱՏԿԵՐՆԵՐ"/>
    <w:basedOn w:val="Normal"/>
    <w:next w:val="Normal"/>
    <w:autoRedefine/>
    <w:uiPriority w:val="99"/>
    <w:rsid w:val="00DD23AB"/>
    <w:pPr>
      <w:tabs>
        <w:tab w:val="left" w:pos="2023"/>
        <w:tab w:val="right" w:leader="dot" w:pos="10198"/>
      </w:tabs>
      <w:spacing w:after="480"/>
      <w:jc w:val="center"/>
    </w:pPr>
    <w:rPr>
      <w:rFonts w:ascii="GHEA Grapalat" w:hAnsi="GHEA Grapalat"/>
      <w:b/>
      <w:noProof/>
      <w:lang w:val="hy-AM"/>
    </w:rPr>
  </w:style>
  <w:style w:type="character" w:customStyle="1" w:styleId="Char20">
    <w:name w:val="Char20"/>
    <w:rsid w:val="00DD23AB"/>
    <w:rPr>
      <w:rFonts w:ascii="Times Armenian" w:hAnsi="Times Armenian"/>
      <w:sz w:val="22"/>
      <w:lang w:val="en-GB" w:eastAsia="en-US" w:bidi="ar-SA"/>
    </w:rPr>
  </w:style>
  <w:style w:type="paragraph" w:customStyle="1" w:styleId="CharCharChar90">
    <w:name w:val="Char Char Char Знак9"/>
    <w:basedOn w:val="Normal"/>
    <w:next w:val="Normal"/>
    <w:rsid w:val="00DD23AB"/>
    <w:pPr>
      <w:spacing w:after="160" w:line="240" w:lineRule="exact"/>
    </w:pPr>
    <w:rPr>
      <w:rFonts w:ascii="Tahoma" w:hAnsi="Tahoma"/>
      <w:szCs w:val="20"/>
    </w:rPr>
  </w:style>
  <w:style w:type="paragraph" w:customStyle="1" w:styleId="CharCharChar1CharCharCharCharCharCharCharCharChar1Char9">
    <w:name w:val="Char Char Char1 Char Char Char Char Char Char Char Char Char1 Char9"/>
    <w:basedOn w:val="Normal"/>
    <w:rsid w:val="00DD23AB"/>
    <w:pPr>
      <w:spacing w:after="160" w:line="240" w:lineRule="exact"/>
    </w:pPr>
    <w:rPr>
      <w:rFonts w:ascii="Arial" w:hAnsi="Arial" w:cs="Arial"/>
      <w:sz w:val="20"/>
      <w:szCs w:val="20"/>
    </w:rPr>
  </w:style>
  <w:style w:type="paragraph" w:customStyle="1" w:styleId="19">
    <w:name w:val="Знак Знак19"/>
    <w:basedOn w:val="Normal"/>
    <w:rsid w:val="00DD23AB"/>
    <w:pPr>
      <w:spacing w:after="160" w:line="240" w:lineRule="exact"/>
    </w:pPr>
    <w:rPr>
      <w:rFonts w:ascii="Arial" w:hAnsi="Arial" w:cs="Arial"/>
      <w:sz w:val="20"/>
      <w:szCs w:val="20"/>
    </w:rPr>
  </w:style>
  <w:style w:type="character" w:customStyle="1" w:styleId="highlight">
    <w:name w:val="highlight"/>
    <w:basedOn w:val="DefaultParagraphFont"/>
    <w:rsid w:val="00DD23AB"/>
  </w:style>
  <w:style w:type="paragraph" w:customStyle="1" w:styleId="43">
    <w:name w:val="Абзац списка4"/>
    <w:basedOn w:val="Normal"/>
    <w:uiPriority w:val="99"/>
    <w:qFormat/>
    <w:rsid w:val="00DD23AB"/>
    <w:pPr>
      <w:spacing w:after="200" w:line="276" w:lineRule="auto"/>
      <w:ind w:left="720"/>
      <w:contextualSpacing/>
    </w:pPr>
    <w:rPr>
      <w:rFonts w:ascii="Calibri" w:eastAsia="Calibri" w:hAnsi="Calibri"/>
      <w:sz w:val="22"/>
      <w:szCs w:val="22"/>
      <w:lang w:val="ru-RU"/>
    </w:rPr>
  </w:style>
  <w:style w:type="paragraph" w:customStyle="1" w:styleId="60">
    <w:name w:val="Основной текст6"/>
    <w:basedOn w:val="Normal"/>
    <w:uiPriority w:val="99"/>
    <w:rsid w:val="00DD23AB"/>
    <w:pPr>
      <w:widowControl w:val="0"/>
      <w:shd w:val="clear" w:color="auto" w:fill="FFFFFF"/>
      <w:spacing w:before="120" w:line="310" w:lineRule="exact"/>
      <w:ind w:hanging="300"/>
      <w:jc w:val="both"/>
    </w:pPr>
    <w:rPr>
      <w:rFonts w:ascii="Arial Unicode MS" w:eastAsia="Arial Unicode MS" w:hAnsi="Arial Unicode MS" w:cs="Arial Unicode MS"/>
      <w:color w:val="000000"/>
      <w:spacing w:val="10"/>
      <w:lang w:val="hy-AM" w:eastAsia="ru-RU"/>
    </w:rPr>
  </w:style>
  <w:style w:type="paragraph" w:customStyle="1" w:styleId="CharCharCharCharCharCharCharCharCharChar8">
    <w:name w:val="Char Char Char Char Char Char Char Char Char Char8"/>
    <w:basedOn w:val="Normal"/>
    <w:rsid w:val="00DD23AB"/>
    <w:pPr>
      <w:spacing w:after="160" w:line="240" w:lineRule="exact"/>
    </w:pPr>
    <w:rPr>
      <w:rFonts w:ascii="Arial" w:hAnsi="Arial" w:cs="Arial"/>
      <w:sz w:val="20"/>
      <w:szCs w:val="20"/>
    </w:rPr>
  </w:style>
  <w:style w:type="paragraph" w:customStyle="1" w:styleId="CharCharCharCharCharCharCharCharCharCharCharCharCharCharChar8">
    <w:name w:val="Char Char Char Char Знак Char Знак Char Char Char Char Char Char Char Char Char Char8"/>
    <w:basedOn w:val="Normal"/>
    <w:rsid w:val="00DD23AB"/>
    <w:pPr>
      <w:tabs>
        <w:tab w:val="left" w:pos="709"/>
      </w:tabs>
    </w:pPr>
    <w:rPr>
      <w:rFonts w:ascii="Tahoma" w:hAnsi="Tahoma"/>
      <w:lang w:val="pl-PL" w:eastAsia="pl-PL"/>
    </w:rPr>
  </w:style>
  <w:style w:type="paragraph" w:customStyle="1" w:styleId="CharCharCharCharChar8">
    <w:name w:val="Char Char Char Char Char8"/>
    <w:basedOn w:val="Normal"/>
    <w:rsid w:val="00DD23AB"/>
    <w:pPr>
      <w:spacing w:after="160" w:line="240" w:lineRule="exact"/>
    </w:pPr>
    <w:rPr>
      <w:rFonts w:ascii="Arial" w:hAnsi="Arial" w:cs="Arial"/>
      <w:sz w:val="20"/>
      <w:szCs w:val="20"/>
    </w:rPr>
  </w:style>
  <w:style w:type="paragraph" w:customStyle="1" w:styleId="ZchnZchn18">
    <w:name w:val="Zchn Zchn18"/>
    <w:basedOn w:val="Normal"/>
    <w:rsid w:val="00DD23AB"/>
    <w:pPr>
      <w:spacing w:after="160" w:line="240" w:lineRule="exact"/>
    </w:pPr>
    <w:rPr>
      <w:rFonts w:ascii="Verdana" w:hAnsi="Verdana"/>
      <w:sz w:val="20"/>
      <w:szCs w:val="20"/>
      <w:lang w:val="en-GB"/>
    </w:rPr>
  </w:style>
  <w:style w:type="paragraph" w:customStyle="1" w:styleId="Znak8">
    <w:name w:val="Znak8"/>
    <w:basedOn w:val="Normal"/>
    <w:rsid w:val="00DD23AB"/>
    <w:pPr>
      <w:tabs>
        <w:tab w:val="left" w:pos="709"/>
      </w:tabs>
    </w:pPr>
    <w:rPr>
      <w:rFonts w:ascii="Tahoma" w:hAnsi="Tahoma"/>
      <w:lang w:val="pl-PL" w:eastAsia="pl-PL"/>
    </w:rPr>
  </w:style>
  <w:style w:type="paragraph" w:customStyle="1" w:styleId="101">
    <w:name w:val="Знак Знак10"/>
    <w:basedOn w:val="Normal"/>
    <w:rsid w:val="00DD23AB"/>
    <w:pPr>
      <w:spacing w:after="160" w:line="240" w:lineRule="exact"/>
    </w:pPr>
    <w:rPr>
      <w:rFonts w:ascii="Arial" w:hAnsi="Arial" w:cs="Arial"/>
      <w:sz w:val="20"/>
      <w:szCs w:val="20"/>
      <w:lang w:val="en-GB"/>
    </w:rPr>
  </w:style>
  <w:style w:type="paragraph" w:customStyle="1" w:styleId="Char110">
    <w:name w:val="Char110"/>
    <w:basedOn w:val="Normal"/>
    <w:next w:val="Normal"/>
    <w:rsid w:val="00DD23AB"/>
    <w:pPr>
      <w:spacing w:after="160" w:line="240" w:lineRule="exact"/>
    </w:pPr>
    <w:rPr>
      <w:rFonts w:ascii="Tahoma" w:hAnsi="Tahoma"/>
      <w:szCs w:val="20"/>
    </w:rPr>
  </w:style>
  <w:style w:type="paragraph" w:customStyle="1" w:styleId="Char3CharCharChar8">
    <w:name w:val="Char3 Char Char Char8"/>
    <w:basedOn w:val="Normal"/>
    <w:next w:val="Normal"/>
    <w:semiHidden/>
    <w:rsid w:val="00DD23AB"/>
    <w:pPr>
      <w:spacing w:after="160" w:line="240" w:lineRule="exact"/>
    </w:pPr>
    <w:rPr>
      <w:rFonts w:ascii="Arial" w:hAnsi="Arial" w:cs="Arial"/>
      <w:sz w:val="20"/>
      <w:szCs w:val="20"/>
      <w:lang w:val="en-GB"/>
    </w:rPr>
  </w:style>
  <w:style w:type="paragraph" w:customStyle="1" w:styleId="CharChar1CharCharChar1Char8">
    <w:name w:val="Char Char1 Char Char Char1 Char8"/>
    <w:basedOn w:val="Normal"/>
    <w:autoRedefine/>
    <w:rsid w:val="00DD23AB"/>
    <w:rPr>
      <w:rFonts w:ascii="Times New Roman" w:eastAsia="SimSun" w:hAnsi="Times New Roman"/>
      <w:sz w:val="20"/>
      <w:szCs w:val="20"/>
      <w:lang w:eastAsia="ru-RU"/>
    </w:rPr>
  </w:style>
  <w:style w:type="character" w:customStyle="1" w:styleId="Char19">
    <w:name w:val="Char19"/>
    <w:rsid w:val="00DD23AB"/>
    <w:rPr>
      <w:rFonts w:ascii="Times Armenian" w:hAnsi="Times Armenian"/>
      <w:sz w:val="22"/>
      <w:lang w:val="en-GB" w:eastAsia="en-US" w:bidi="ar-SA"/>
    </w:rPr>
  </w:style>
  <w:style w:type="paragraph" w:customStyle="1" w:styleId="CharCharChar8">
    <w:name w:val="Char Char Char Знак8"/>
    <w:basedOn w:val="Normal"/>
    <w:next w:val="Normal"/>
    <w:rsid w:val="00DD23AB"/>
    <w:pPr>
      <w:spacing w:after="160" w:line="240" w:lineRule="exact"/>
    </w:pPr>
    <w:rPr>
      <w:rFonts w:ascii="Tahoma" w:hAnsi="Tahoma"/>
      <w:szCs w:val="20"/>
    </w:rPr>
  </w:style>
  <w:style w:type="paragraph" w:customStyle="1" w:styleId="CharCharChar1CharCharCharCharCharCharCharCharChar1Char8">
    <w:name w:val="Char Char Char1 Char Char Char Char Char Char Char Char Char1 Char8"/>
    <w:basedOn w:val="Normal"/>
    <w:rsid w:val="00DD23AB"/>
    <w:pPr>
      <w:spacing w:after="160" w:line="240" w:lineRule="exact"/>
    </w:pPr>
    <w:rPr>
      <w:rFonts w:ascii="Arial" w:hAnsi="Arial" w:cs="Arial"/>
      <w:sz w:val="20"/>
      <w:szCs w:val="20"/>
    </w:rPr>
  </w:style>
  <w:style w:type="paragraph" w:customStyle="1" w:styleId="18">
    <w:name w:val="Знак Знак18"/>
    <w:basedOn w:val="Normal"/>
    <w:rsid w:val="00DD23AB"/>
    <w:pPr>
      <w:spacing w:after="160" w:line="240" w:lineRule="exact"/>
    </w:pPr>
    <w:rPr>
      <w:rFonts w:ascii="Arial" w:hAnsi="Arial" w:cs="Arial"/>
      <w:sz w:val="20"/>
      <w:szCs w:val="20"/>
    </w:rPr>
  </w:style>
  <w:style w:type="paragraph" w:customStyle="1" w:styleId="BodyText6">
    <w:name w:val="Body Text6"/>
    <w:basedOn w:val="Default"/>
    <w:next w:val="Default"/>
    <w:rsid w:val="00DD23AB"/>
    <w:rPr>
      <w:rFonts w:ascii="Sylfaen" w:hAnsi="Sylfaen"/>
      <w:color w:val="auto"/>
    </w:rPr>
  </w:style>
  <w:style w:type="paragraph" w:customStyle="1" w:styleId="280">
    <w:name w:val="Знак Знак28"/>
    <w:basedOn w:val="Normal"/>
    <w:rsid w:val="00DD23AB"/>
    <w:pPr>
      <w:spacing w:after="160" w:line="240" w:lineRule="exact"/>
    </w:pPr>
    <w:rPr>
      <w:rFonts w:ascii="Arial" w:hAnsi="Arial" w:cs="Arial"/>
      <w:sz w:val="20"/>
      <w:szCs w:val="20"/>
    </w:rPr>
  </w:style>
  <w:style w:type="paragraph" w:customStyle="1" w:styleId="CharCharChar80">
    <w:name w:val="Char Char Char Знак Знак8"/>
    <w:basedOn w:val="Normal"/>
    <w:rsid w:val="00DD23AB"/>
    <w:pPr>
      <w:spacing w:after="160" w:line="240" w:lineRule="exact"/>
    </w:pPr>
    <w:rPr>
      <w:rFonts w:ascii="Arial" w:hAnsi="Arial" w:cs="Arial"/>
      <w:sz w:val="20"/>
      <w:szCs w:val="20"/>
    </w:rPr>
  </w:style>
  <w:style w:type="paragraph" w:customStyle="1" w:styleId="CharCharCharCharChar80">
    <w:name w:val="Char Char Char Char Char Знак Знак8"/>
    <w:basedOn w:val="Normal"/>
    <w:rsid w:val="00DD23AB"/>
    <w:pPr>
      <w:spacing w:after="160" w:line="240" w:lineRule="exact"/>
    </w:pPr>
    <w:rPr>
      <w:rFonts w:ascii="Arial" w:hAnsi="Arial" w:cs="Arial"/>
      <w:sz w:val="20"/>
      <w:szCs w:val="20"/>
    </w:rPr>
  </w:style>
  <w:style w:type="character" w:customStyle="1" w:styleId="CharChar68">
    <w:name w:val="Char Char68"/>
    <w:rsid w:val="00DD23AB"/>
    <w:rPr>
      <w:rFonts w:ascii="Times Armenian" w:hAnsi="Times Armenian" w:cs="Arial"/>
      <w:b/>
      <w:bCs/>
      <w:i/>
      <w:noProof/>
      <w:sz w:val="26"/>
      <w:szCs w:val="26"/>
      <w:u w:val="single"/>
      <w:lang w:val="hy-AM" w:eastAsia="en-US" w:bidi="ar-SA"/>
    </w:rPr>
  </w:style>
  <w:style w:type="character" w:customStyle="1" w:styleId="CharChar58">
    <w:name w:val="Char Char58"/>
    <w:rsid w:val="00DD23AB"/>
    <w:rPr>
      <w:rFonts w:ascii="Times Armenian" w:hAnsi="Times Armenian"/>
      <w:noProof/>
      <w:sz w:val="24"/>
      <w:szCs w:val="24"/>
      <w:lang w:val="hy-AM" w:eastAsia="en-US" w:bidi="ar-SA"/>
    </w:rPr>
  </w:style>
  <w:style w:type="character" w:customStyle="1" w:styleId="CharChar48">
    <w:name w:val="Char Char48"/>
    <w:rsid w:val="00DD23AB"/>
    <w:rPr>
      <w:noProof/>
      <w:lang w:val="hy-AM" w:eastAsia="en-US" w:bidi="ar-SA"/>
    </w:rPr>
  </w:style>
  <w:style w:type="character" w:customStyle="1" w:styleId="CharChar187">
    <w:name w:val="Char Char187"/>
    <w:rsid w:val="00DD23AB"/>
    <w:rPr>
      <w:rFonts w:ascii="Times Armenian" w:eastAsia="Times New Roman" w:hAnsi="Times Armenian" w:cs="Times New Roman"/>
      <w:b/>
      <w:i/>
      <w:noProof/>
      <w:sz w:val="28"/>
      <w:szCs w:val="20"/>
      <w:lang w:val="hy-AM"/>
    </w:rPr>
  </w:style>
  <w:style w:type="character" w:customStyle="1" w:styleId="CharChar137">
    <w:name w:val="Char Char137"/>
    <w:semiHidden/>
    <w:rsid w:val="00DD23AB"/>
    <w:rPr>
      <w:rFonts w:ascii="Times New Roman" w:eastAsia="Times New Roman" w:hAnsi="Times New Roman" w:cs="Times New Roman"/>
      <w:noProof/>
      <w:sz w:val="20"/>
      <w:szCs w:val="20"/>
      <w:lang w:val="hy-AM"/>
    </w:rPr>
  </w:style>
  <w:style w:type="character" w:customStyle="1" w:styleId="CharChar127">
    <w:name w:val="Char Char127"/>
    <w:semiHidden/>
    <w:locked/>
    <w:rsid w:val="00DD23AB"/>
    <w:rPr>
      <w:rFonts w:ascii="Times New Roman" w:eastAsia="Times New Roman" w:hAnsi="Times New Roman" w:cs="Times New Roman"/>
      <w:noProof/>
      <w:sz w:val="24"/>
      <w:szCs w:val="24"/>
      <w:lang w:val="hy-AM"/>
    </w:rPr>
  </w:style>
  <w:style w:type="paragraph" w:customStyle="1" w:styleId="CharCharCharChar80">
    <w:name w:val="Char Char Char Char8"/>
    <w:basedOn w:val="Normal"/>
    <w:rsid w:val="00DD23AB"/>
    <w:pPr>
      <w:spacing w:after="160" w:line="240" w:lineRule="exact"/>
    </w:pPr>
    <w:rPr>
      <w:rFonts w:ascii="Arial" w:hAnsi="Arial" w:cs="Arial"/>
      <w:sz w:val="20"/>
      <w:szCs w:val="20"/>
    </w:rPr>
  </w:style>
  <w:style w:type="character" w:customStyle="1" w:styleId="CharChar237">
    <w:name w:val="Char Char237"/>
    <w:rsid w:val="00DD23AB"/>
    <w:rPr>
      <w:rFonts w:ascii="Times Armenian" w:eastAsia="Times New Roman" w:hAnsi="Times Armenian" w:cs="Times New Roman"/>
      <w:noProof/>
      <w:sz w:val="24"/>
      <w:szCs w:val="24"/>
      <w:u w:val="single"/>
      <w:lang w:val="hy-AM"/>
    </w:rPr>
  </w:style>
  <w:style w:type="character" w:customStyle="1" w:styleId="CharChar247">
    <w:name w:val="Char Char247"/>
    <w:locked/>
    <w:rsid w:val="00DD23AB"/>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rsid w:val="00DD23AB"/>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rsid w:val="00DD23AB"/>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rsid w:val="00DD23AB"/>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qFormat/>
    <w:rsid w:val="00DD23AB"/>
    <w:pPr>
      <w:keepNext/>
      <w:numPr>
        <w:numId w:val="7"/>
      </w:numPr>
      <w:spacing w:before="240" w:after="120"/>
      <w:ind w:left="0" w:firstLine="0"/>
      <w:jc w:val="both"/>
    </w:pPr>
    <w:rPr>
      <w:rFonts w:ascii="GHEA Grapalat" w:eastAsia="Calibri" w:hAnsi="GHEA Grapalat"/>
      <w:b/>
      <w:noProof/>
      <w:color w:val="1F497D"/>
      <w:lang w:val="hy-AM"/>
    </w:rPr>
  </w:style>
  <w:style w:type="character" w:customStyle="1" w:styleId="Chara">
    <w:name w:val="Աղյուսակ Char"/>
    <w:link w:val="a0"/>
    <w:rsid w:val="00DD23AB"/>
    <w:rPr>
      <w:rFonts w:ascii="GHEA Grapalat" w:eastAsia="Calibri" w:hAnsi="GHEA Grapalat"/>
      <w:b/>
      <w:noProof/>
      <w:color w:val="1F497D"/>
      <w:sz w:val="24"/>
      <w:szCs w:val="24"/>
      <w:lang w:val="hy-AM"/>
    </w:rPr>
  </w:style>
  <w:style w:type="table" w:customStyle="1" w:styleId="TableGrid12">
    <w:name w:val="Table Grid12"/>
    <w:basedOn w:val="TableNormal"/>
    <w:next w:val="TableGrid"/>
    <w:uiPriority w:val="39"/>
    <w:rsid w:val="00CE5746"/>
    <w:pPr>
      <w:spacing w:after="200" w:line="276"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2">
    <w:name w:val="Table Grid14212"/>
    <w:basedOn w:val="TableNormal"/>
    <w:next w:val="TableGrid"/>
    <w:uiPriority w:val="39"/>
    <w:rsid w:val="00DA41EE"/>
    <w:pPr>
      <w:spacing w:after="200" w:line="276" w:lineRule="auto"/>
    </w:pPr>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12">
    <w:name w:val="Table Grid1113112"/>
    <w:basedOn w:val="TableNormal"/>
    <w:next w:val="TableGrid"/>
    <w:uiPriority w:val="39"/>
    <w:rsid w:val="00DA41EE"/>
    <w:pPr>
      <w:spacing w:after="200" w:line="276" w:lineRule="auto"/>
    </w:pPr>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912">
    <w:name w:val="Table Grid912"/>
    <w:basedOn w:val="TableNormal"/>
    <w:next w:val="TableGrid"/>
    <w:uiPriority w:val="39"/>
    <w:rsid w:val="00DA41EE"/>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4-Accent11">
    <w:name w:val="Grid Table 4 - Accent 11"/>
    <w:basedOn w:val="TableNormal"/>
    <w:uiPriority w:val="49"/>
    <w:rsid w:val="00DA41EE"/>
    <w:rPr>
      <w:rFonts w:asciiTheme="minorHAnsi" w:eastAsiaTheme="minorHAnsi" w:hAnsiTheme="minorHAnsi" w:cstheme="minorBid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har">
    <w:name w:val="Style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343128">
      <w:bodyDiv w:val="1"/>
      <w:marLeft w:val="0"/>
      <w:marRight w:val="0"/>
      <w:marTop w:val="0"/>
      <w:marBottom w:val="0"/>
      <w:divBdr>
        <w:top w:val="none" w:sz="0" w:space="0" w:color="auto"/>
        <w:left w:val="none" w:sz="0" w:space="0" w:color="auto"/>
        <w:bottom w:val="none" w:sz="0" w:space="0" w:color="auto"/>
        <w:right w:val="none" w:sz="0" w:space="0" w:color="auto"/>
      </w:divBdr>
    </w:div>
    <w:div w:id="198862013">
      <w:bodyDiv w:val="1"/>
      <w:marLeft w:val="0"/>
      <w:marRight w:val="0"/>
      <w:marTop w:val="0"/>
      <w:marBottom w:val="0"/>
      <w:divBdr>
        <w:top w:val="none" w:sz="0" w:space="0" w:color="auto"/>
        <w:left w:val="none" w:sz="0" w:space="0" w:color="auto"/>
        <w:bottom w:val="none" w:sz="0" w:space="0" w:color="auto"/>
        <w:right w:val="none" w:sz="0" w:space="0" w:color="auto"/>
      </w:divBdr>
    </w:div>
    <w:div w:id="238634424">
      <w:bodyDiv w:val="1"/>
      <w:marLeft w:val="0"/>
      <w:marRight w:val="0"/>
      <w:marTop w:val="0"/>
      <w:marBottom w:val="0"/>
      <w:divBdr>
        <w:top w:val="none" w:sz="0" w:space="0" w:color="auto"/>
        <w:left w:val="none" w:sz="0" w:space="0" w:color="auto"/>
        <w:bottom w:val="none" w:sz="0" w:space="0" w:color="auto"/>
        <w:right w:val="none" w:sz="0" w:space="0" w:color="auto"/>
      </w:divBdr>
    </w:div>
    <w:div w:id="238833589">
      <w:bodyDiv w:val="1"/>
      <w:marLeft w:val="0"/>
      <w:marRight w:val="0"/>
      <w:marTop w:val="0"/>
      <w:marBottom w:val="0"/>
      <w:divBdr>
        <w:top w:val="none" w:sz="0" w:space="0" w:color="auto"/>
        <w:left w:val="none" w:sz="0" w:space="0" w:color="auto"/>
        <w:bottom w:val="none" w:sz="0" w:space="0" w:color="auto"/>
        <w:right w:val="none" w:sz="0" w:space="0" w:color="auto"/>
      </w:divBdr>
    </w:div>
    <w:div w:id="317535468">
      <w:bodyDiv w:val="1"/>
      <w:marLeft w:val="0"/>
      <w:marRight w:val="0"/>
      <w:marTop w:val="0"/>
      <w:marBottom w:val="0"/>
      <w:divBdr>
        <w:top w:val="none" w:sz="0" w:space="0" w:color="auto"/>
        <w:left w:val="none" w:sz="0" w:space="0" w:color="auto"/>
        <w:bottom w:val="none" w:sz="0" w:space="0" w:color="auto"/>
        <w:right w:val="none" w:sz="0" w:space="0" w:color="auto"/>
      </w:divBdr>
    </w:div>
    <w:div w:id="383331538">
      <w:bodyDiv w:val="1"/>
      <w:marLeft w:val="0"/>
      <w:marRight w:val="0"/>
      <w:marTop w:val="0"/>
      <w:marBottom w:val="0"/>
      <w:divBdr>
        <w:top w:val="none" w:sz="0" w:space="0" w:color="auto"/>
        <w:left w:val="none" w:sz="0" w:space="0" w:color="auto"/>
        <w:bottom w:val="none" w:sz="0" w:space="0" w:color="auto"/>
        <w:right w:val="none" w:sz="0" w:space="0" w:color="auto"/>
      </w:divBdr>
    </w:div>
    <w:div w:id="417144011">
      <w:bodyDiv w:val="1"/>
      <w:marLeft w:val="0"/>
      <w:marRight w:val="0"/>
      <w:marTop w:val="0"/>
      <w:marBottom w:val="0"/>
      <w:divBdr>
        <w:top w:val="none" w:sz="0" w:space="0" w:color="auto"/>
        <w:left w:val="none" w:sz="0" w:space="0" w:color="auto"/>
        <w:bottom w:val="none" w:sz="0" w:space="0" w:color="auto"/>
        <w:right w:val="none" w:sz="0" w:space="0" w:color="auto"/>
      </w:divBdr>
    </w:div>
    <w:div w:id="480851377">
      <w:bodyDiv w:val="1"/>
      <w:marLeft w:val="0"/>
      <w:marRight w:val="0"/>
      <w:marTop w:val="0"/>
      <w:marBottom w:val="0"/>
      <w:divBdr>
        <w:top w:val="none" w:sz="0" w:space="0" w:color="auto"/>
        <w:left w:val="none" w:sz="0" w:space="0" w:color="auto"/>
        <w:bottom w:val="none" w:sz="0" w:space="0" w:color="auto"/>
        <w:right w:val="none" w:sz="0" w:space="0" w:color="auto"/>
      </w:divBdr>
    </w:div>
    <w:div w:id="503864277">
      <w:bodyDiv w:val="1"/>
      <w:marLeft w:val="0"/>
      <w:marRight w:val="0"/>
      <w:marTop w:val="0"/>
      <w:marBottom w:val="0"/>
      <w:divBdr>
        <w:top w:val="none" w:sz="0" w:space="0" w:color="auto"/>
        <w:left w:val="none" w:sz="0" w:space="0" w:color="auto"/>
        <w:bottom w:val="none" w:sz="0" w:space="0" w:color="auto"/>
        <w:right w:val="none" w:sz="0" w:space="0" w:color="auto"/>
      </w:divBdr>
    </w:div>
    <w:div w:id="531771364">
      <w:bodyDiv w:val="1"/>
      <w:marLeft w:val="0"/>
      <w:marRight w:val="0"/>
      <w:marTop w:val="0"/>
      <w:marBottom w:val="0"/>
      <w:divBdr>
        <w:top w:val="none" w:sz="0" w:space="0" w:color="auto"/>
        <w:left w:val="none" w:sz="0" w:space="0" w:color="auto"/>
        <w:bottom w:val="none" w:sz="0" w:space="0" w:color="auto"/>
        <w:right w:val="none" w:sz="0" w:space="0" w:color="auto"/>
      </w:divBdr>
    </w:div>
    <w:div w:id="765416837">
      <w:bodyDiv w:val="1"/>
      <w:marLeft w:val="0"/>
      <w:marRight w:val="0"/>
      <w:marTop w:val="0"/>
      <w:marBottom w:val="0"/>
      <w:divBdr>
        <w:top w:val="none" w:sz="0" w:space="0" w:color="auto"/>
        <w:left w:val="none" w:sz="0" w:space="0" w:color="auto"/>
        <w:bottom w:val="none" w:sz="0" w:space="0" w:color="auto"/>
        <w:right w:val="none" w:sz="0" w:space="0" w:color="auto"/>
      </w:divBdr>
    </w:div>
    <w:div w:id="798763370">
      <w:bodyDiv w:val="1"/>
      <w:marLeft w:val="0"/>
      <w:marRight w:val="0"/>
      <w:marTop w:val="0"/>
      <w:marBottom w:val="0"/>
      <w:divBdr>
        <w:top w:val="none" w:sz="0" w:space="0" w:color="auto"/>
        <w:left w:val="none" w:sz="0" w:space="0" w:color="auto"/>
        <w:bottom w:val="none" w:sz="0" w:space="0" w:color="auto"/>
        <w:right w:val="none" w:sz="0" w:space="0" w:color="auto"/>
      </w:divBdr>
    </w:div>
    <w:div w:id="959798673">
      <w:bodyDiv w:val="1"/>
      <w:marLeft w:val="0"/>
      <w:marRight w:val="0"/>
      <w:marTop w:val="0"/>
      <w:marBottom w:val="0"/>
      <w:divBdr>
        <w:top w:val="none" w:sz="0" w:space="0" w:color="auto"/>
        <w:left w:val="none" w:sz="0" w:space="0" w:color="auto"/>
        <w:bottom w:val="none" w:sz="0" w:space="0" w:color="auto"/>
        <w:right w:val="none" w:sz="0" w:space="0" w:color="auto"/>
      </w:divBdr>
    </w:div>
    <w:div w:id="1049842714">
      <w:bodyDiv w:val="1"/>
      <w:marLeft w:val="0"/>
      <w:marRight w:val="0"/>
      <w:marTop w:val="0"/>
      <w:marBottom w:val="0"/>
      <w:divBdr>
        <w:top w:val="none" w:sz="0" w:space="0" w:color="auto"/>
        <w:left w:val="none" w:sz="0" w:space="0" w:color="auto"/>
        <w:bottom w:val="none" w:sz="0" w:space="0" w:color="auto"/>
        <w:right w:val="none" w:sz="0" w:space="0" w:color="auto"/>
      </w:divBdr>
    </w:div>
    <w:div w:id="1144006452">
      <w:bodyDiv w:val="1"/>
      <w:marLeft w:val="0"/>
      <w:marRight w:val="0"/>
      <w:marTop w:val="0"/>
      <w:marBottom w:val="0"/>
      <w:divBdr>
        <w:top w:val="none" w:sz="0" w:space="0" w:color="auto"/>
        <w:left w:val="none" w:sz="0" w:space="0" w:color="auto"/>
        <w:bottom w:val="none" w:sz="0" w:space="0" w:color="auto"/>
        <w:right w:val="none" w:sz="0" w:space="0" w:color="auto"/>
      </w:divBdr>
    </w:div>
    <w:div w:id="1178083613">
      <w:bodyDiv w:val="1"/>
      <w:marLeft w:val="0"/>
      <w:marRight w:val="0"/>
      <w:marTop w:val="0"/>
      <w:marBottom w:val="0"/>
      <w:divBdr>
        <w:top w:val="none" w:sz="0" w:space="0" w:color="auto"/>
        <w:left w:val="none" w:sz="0" w:space="0" w:color="auto"/>
        <w:bottom w:val="none" w:sz="0" w:space="0" w:color="auto"/>
        <w:right w:val="none" w:sz="0" w:space="0" w:color="auto"/>
      </w:divBdr>
    </w:div>
    <w:div w:id="1578008283">
      <w:bodyDiv w:val="1"/>
      <w:marLeft w:val="0"/>
      <w:marRight w:val="0"/>
      <w:marTop w:val="0"/>
      <w:marBottom w:val="0"/>
      <w:divBdr>
        <w:top w:val="none" w:sz="0" w:space="0" w:color="auto"/>
        <w:left w:val="none" w:sz="0" w:space="0" w:color="auto"/>
        <w:bottom w:val="none" w:sz="0" w:space="0" w:color="auto"/>
        <w:right w:val="none" w:sz="0" w:space="0" w:color="auto"/>
      </w:divBdr>
    </w:div>
    <w:div w:id="1689867858">
      <w:bodyDiv w:val="1"/>
      <w:marLeft w:val="0"/>
      <w:marRight w:val="0"/>
      <w:marTop w:val="0"/>
      <w:marBottom w:val="0"/>
      <w:divBdr>
        <w:top w:val="none" w:sz="0" w:space="0" w:color="auto"/>
        <w:left w:val="none" w:sz="0" w:space="0" w:color="auto"/>
        <w:bottom w:val="none" w:sz="0" w:space="0" w:color="auto"/>
        <w:right w:val="none" w:sz="0" w:space="0" w:color="auto"/>
      </w:divBdr>
    </w:div>
    <w:div w:id="1880238940">
      <w:bodyDiv w:val="1"/>
      <w:marLeft w:val="0"/>
      <w:marRight w:val="0"/>
      <w:marTop w:val="0"/>
      <w:marBottom w:val="0"/>
      <w:divBdr>
        <w:top w:val="none" w:sz="0" w:space="0" w:color="auto"/>
        <w:left w:val="none" w:sz="0" w:space="0" w:color="auto"/>
        <w:bottom w:val="none" w:sz="0" w:space="0" w:color="auto"/>
        <w:right w:val="none" w:sz="0" w:space="0" w:color="auto"/>
      </w:divBdr>
    </w:div>
    <w:div w:id="1930232887">
      <w:bodyDiv w:val="1"/>
      <w:marLeft w:val="0"/>
      <w:marRight w:val="0"/>
      <w:marTop w:val="0"/>
      <w:marBottom w:val="0"/>
      <w:divBdr>
        <w:top w:val="none" w:sz="0" w:space="0" w:color="auto"/>
        <w:left w:val="none" w:sz="0" w:space="0" w:color="auto"/>
        <w:bottom w:val="none" w:sz="0" w:space="0" w:color="auto"/>
        <w:right w:val="none" w:sz="0" w:space="0" w:color="auto"/>
      </w:divBdr>
    </w:div>
    <w:div w:id="2043282095">
      <w:bodyDiv w:val="1"/>
      <w:marLeft w:val="0"/>
      <w:marRight w:val="0"/>
      <w:marTop w:val="0"/>
      <w:marBottom w:val="0"/>
      <w:divBdr>
        <w:top w:val="none" w:sz="0" w:space="0" w:color="auto"/>
        <w:left w:val="none" w:sz="0" w:space="0" w:color="auto"/>
        <w:bottom w:val="none" w:sz="0" w:space="0" w:color="auto"/>
        <w:right w:val="none" w:sz="0" w:space="0" w:color="auto"/>
      </w:divBdr>
    </w:div>
    <w:div w:id="2108497229">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1"/>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2.xml"/><Relationship Id="rId34" Type="http://schemas.openxmlformats.org/officeDocument/2006/relationships/chart" Target="charts/chart25.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chart" Target="charts/chart24.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chart" Target="charts/chart11.xml"/><Relationship Id="rId29" Type="http://schemas.openxmlformats.org/officeDocument/2006/relationships/chart" Target="charts/chart2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chart" Target="charts/chart23.xml"/><Relationship Id="rId37" Type="http://schemas.openxmlformats.org/officeDocument/2006/relationships/chart" Target="charts/chart28.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chart" Target="charts/chart2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chart" Target="charts/chart21.xml"/><Relationship Id="rId35" Type="http://schemas.openxmlformats.org/officeDocument/2006/relationships/chart" Target="charts/chart26.xml"/></Relationships>
</file>

<file path=word/_rels/footnotes.xml.rels><?xml version="1.0" encoding="UTF-8" standalone="yes"?>
<Relationships xmlns="http://schemas.openxmlformats.org/package/2006/relationships"><Relationship Id="rId3" Type="http://schemas.openxmlformats.org/officeDocument/2006/relationships/hyperlink" Target="http://www.stats.gov.cn/english/PressRelease/202110/t20211019_1823616.html" TargetMode="External"/><Relationship Id="rId2" Type="http://schemas.openxmlformats.org/officeDocument/2006/relationships/hyperlink" Target="https://ec.europa.eu/eurostat/documents/2995521/11563347/2-29102021-BP-EN.pdf/e8d47562-a783-9b7c-c1f6-0241602abbd9" TargetMode="External"/><Relationship Id="rId1" Type="http://schemas.openxmlformats.org/officeDocument/2006/relationships/hyperlink" Target="https://www.bea.gov/news/2021/gross-domestic-product-3rd-quarter-2021-advance-estimate"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4.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5.xml"/></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hy-AM" sz="900" i="0">
                <a:latin typeface="GHEA Grapalat" panose="02000506050000020003" pitchFamily="50" charset="0"/>
              </a:rPr>
              <a:t>Կորոնավիրուսի</a:t>
            </a:r>
            <a:r>
              <a:rPr lang="hy-AM" sz="900" i="0" baseline="0">
                <a:latin typeface="GHEA Grapalat" panose="02000506050000020003" pitchFamily="50" charset="0"/>
              </a:rPr>
              <a:t> դեպքերը ՀՀ-ում 2020-2021թթ</a:t>
            </a:r>
            <a:r>
              <a:rPr lang="hy-AM" sz="900" i="1" baseline="0">
                <a:latin typeface="GHEA Grapalat" panose="02000506050000020003" pitchFamily="50" charset="0"/>
              </a:rPr>
              <a:t>.</a:t>
            </a:r>
            <a:endParaRPr lang="en-US" sz="900" i="1">
              <a:latin typeface="GHEA Grapalat" panose="02000506050000020003" pitchFamily="50" charset="0"/>
            </a:endParaRPr>
          </a:p>
        </c:rich>
      </c:tx>
      <c:layout>
        <c:manualLayout>
          <c:xMode val="edge"/>
          <c:yMode val="edge"/>
          <c:x val="0.19202489787978994"/>
          <c:y val="0"/>
        </c:manualLayout>
      </c:layout>
      <c:overlay val="0"/>
    </c:title>
    <c:autoTitleDeleted val="0"/>
    <c:plotArea>
      <c:layout>
        <c:manualLayout>
          <c:layoutTarget val="inner"/>
          <c:xMode val="edge"/>
          <c:yMode val="edge"/>
          <c:x val="0.12935655460884934"/>
          <c:y val="0.17024981523891206"/>
          <c:w val="0.75129707623756337"/>
          <c:h val="0.48441528818167717"/>
        </c:manualLayout>
      </c:layout>
      <c:barChart>
        <c:barDir val="col"/>
        <c:grouping val="clustered"/>
        <c:varyColors val="0"/>
        <c:ser>
          <c:idx val="1"/>
          <c:order val="1"/>
          <c:tx>
            <c:strRef>
              <c:f>Sheet1!$C$1</c:f>
              <c:strCache>
                <c:ptCount val="1"/>
                <c:pt idx="0">
                  <c:v>Հաստատված դեպքերը (օրական)</c:v>
                </c:pt>
              </c:strCache>
            </c:strRef>
          </c:tx>
          <c:invertIfNegative val="0"/>
          <c:cat>
            <c:strRef>
              <c:f>Sheet1!$A$2:$A$615</c:f>
              <c:strCache>
                <c:ptCount val="610"/>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pt idx="578">
                  <c:v>30.09.2021</c:v>
                </c:pt>
                <c:pt idx="609">
                  <c:v>31.10.2021</c:v>
                </c:pt>
              </c:strCache>
            </c:strRef>
          </c:cat>
          <c:val>
            <c:numRef>
              <c:f>Sheet1!$C$2:$C$615</c:f>
              <c:numCache>
                <c:formatCode>General</c:formatCode>
                <c:ptCount val="614"/>
                <c:pt idx="0">
                  <c:v>1</c:v>
                </c:pt>
                <c:pt idx="1">
                  <c:v>0</c:v>
                </c:pt>
                <c:pt idx="2">
                  <c:v>0</c:v>
                </c:pt>
                <c:pt idx="3">
                  <c:v>0</c:v>
                </c:pt>
                <c:pt idx="4">
                  <c:v>0</c:v>
                </c:pt>
                <c:pt idx="5">
                  <c:v>0</c:v>
                </c:pt>
                <c:pt idx="6">
                  <c:v>0</c:v>
                </c:pt>
                <c:pt idx="7">
                  <c:v>0</c:v>
                </c:pt>
                <c:pt idx="8">
                  <c:v>0</c:v>
                </c:pt>
                <c:pt idx="9">
                  <c:v>0</c:v>
                </c:pt>
                <c:pt idx="10">
                  <c:v>3</c:v>
                </c:pt>
                <c:pt idx="11">
                  <c:v>2</c:v>
                </c:pt>
                <c:pt idx="12">
                  <c:v>7</c:v>
                </c:pt>
                <c:pt idx="13">
                  <c:v>7</c:v>
                </c:pt>
                <c:pt idx="14">
                  <c:v>8</c:v>
                </c:pt>
                <c:pt idx="15">
                  <c:v>17</c:v>
                </c:pt>
                <c:pt idx="16">
                  <c:v>33</c:v>
                </c:pt>
                <c:pt idx="17">
                  <c:v>32</c:v>
                </c:pt>
                <c:pt idx="18">
                  <c:v>26</c:v>
                </c:pt>
                <c:pt idx="19">
                  <c:v>24</c:v>
                </c:pt>
                <c:pt idx="20">
                  <c:v>30</c:v>
                </c:pt>
                <c:pt idx="21">
                  <c:v>4</c:v>
                </c:pt>
                <c:pt idx="22">
                  <c:v>41</c:v>
                </c:pt>
                <c:pt idx="23">
                  <c:v>30</c:v>
                </c:pt>
                <c:pt idx="24">
                  <c:v>25</c:v>
                </c:pt>
                <c:pt idx="25">
                  <c:v>39</c:v>
                </c:pt>
                <c:pt idx="26">
                  <c:v>43</c:v>
                </c:pt>
                <c:pt idx="27">
                  <c:v>52</c:v>
                </c:pt>
                <c:pt idx="28">
                  <c:v>58</c:v>
                </c:pt>
                <c:pt idx="29">
                  <c:v>50</c:v>
                </c:pt>
                <c:pt idx="30">
                  <c:v>39</c:v>
                </c:pt>
                <c:pt idx="31">
                  <c:v>92</c:v>
                </c:pt>
                <c:pt idx="32">
                  <c:v>73</c:v>
                </c:pt>
                <c:pt idx="33">
                  <c:v>34</c:v>
                </c:pt>
                <c:pt idx="34">
                  <c:v>52</c:v>
                </c:pt>
                <c:pt idx="35">
                  <c:v>11</c:v>
                </c:pt>
                <c:pt idx="36">
                  <c:v>20</c:v>
                </c:pt>
                <c:pt idx="37">
                  <c:v>28</c:v>
                </c:pt>
                <c:pt idx="38">
                  <c:v>40</c:v>
                </c:pt>
                <c:pt idx="39">
                  <c:v>16</c:v>
                </c:pt>
                <c:pt idx="40">
                  <c:v>30</c:v>
                </c:pt>
                <c:pt idx="41">
                  <c:v>46</c:v>
                </c:pt>
                <c:pt idx="42">
                  <c:v>26</c:v>
                </c:pt>
                <c:pt idx="43">
                  <c:v>28</c:v>
                </c:pt>
                <c:pt idx="44">
                  <c:v>44</c:v>
                </c:pt>
                <c:pt idx="45">
                  <c:v>48</c:v>
                </c:pt>
                <c:pt idx="46">
                  <c:v>42</c:v>
                </c:pt>
                <c:pt idx="47">
                  <c:v>47</c:v>
                </c:pt>
                <c:pt idx="48">
                  <c:v>43</c:v>
                </c:pt>
                <c:pt idx="49">
                  <c:v>48</c:v>
                </c:pt>
                <c:pt idx="50">
                  <c:v>62</c:v>
                </c:pt>
                <c:pt idx="51">
                  <c:v>72</c:v>
                </c:pt>
                <c:pt idx="52">
                  <c:v>50</c:v>
                </c:pt>
                <c:pt idx="53">
                  <c:v>73</c:v>
                </c:pt>
                <c:pt idx="54">
                  <c:v>81</c:v>
                </c:pt>
                <c:pt idx="55">
                  <c:v>69</c:v>
                </c:pt>
                <c:pt idx="56">
                  <c:v>62</c:v>
                </c:pt>
                <c:pt idx="57">
                  <c:v>59</c:v>
                </c:pt>
                <c:pt idx="58">
                  <c:v>65</c:v>
                </c:pt>
                <c:pt idx="59">
                  <c:v>134</c:v>
                </c:pt>
                <c:pt idx="60">
                  <c:v>82</c:v>
                </c:pt>
                <c:pt idx="61">
                  <c:v>125</c:v>
                </c:pt>
                <c:pt idx="62">
                  <c:v>113</c:v>
                </c:pt>
                <c:pt idx="63">
                  <c:v>121</c:v>
                </c:pt>
                <c:pt idx="64">
                  <c:v>112</c:v>
                </c:pt>
                <c:pt idx="65">
                  <c:v>163</c:v>
                </c:pt>
                <c:pt idx="66">
                  <c:v>102</c:v>
                </c:pt>
                <c:pt idx="67">
                  <c:v>145</c:v>
                </c:pt>
                <c:pt idx="68">
                  <c:v>146</c:v>
                </c:pt>
                <c:pt idx="69">
                  <c:v>138</c:v>
                </c:pt>
                <c:pt idx="70">
                  <c:v>79</c:v>
                </c:pt>
                <c:pt idx="71">
                  <c:v>146</c:v>
                </c:pt>
                <c:pt idx="72">
                  <c:v>180</c:v>
                </c:pt>
                <c:pt idx="73">
                  <c:v>142</c:v>
                </c:pt>
                <c:pt idx="74">
                  <c:v>184</c:v>
                </c:pt>
                <c:pt idx="75">
                  <c:v>239</c:v>
                </c:pt>
                <c:pt idx="76">
                  <c:v>189</c:v>
                </c:pt>
                <c:pt idx="77">
                  <c:v>351</c:v>
                </c:pt>
                <c:pt idx="78">
                  <c:v>218</c:v>
                </c:pt>
                <c:pt idx="79">
                  <c:v>230</c:v>
                </c:pt>
                <c:pt idx="80">
                  <c:v>335</c:v>
                </c:pt>
                <c:pt idx="81">
                  <c:v>322</c:v>
                </c:pt>
                <c:pt idx="82">
                  <c:v>374</c:v>
                </c:pt>
                <c:pt idx="83">
                  <c:v>359</c:v>
                </c:pt>
                <c:pt idx="84">
                  <c:v>452</c:v>
                </c:pt>
                <c:pt idx="85">
                  <c:v>289</c:v>
                </c:pt>
                <c:pt idx="86">
                  <c:v>372</c:v>
                </c:pt>
                <c:pt idx="87">
                  <c:v>442</c:v>
                </c:pt>
                <c:pt idx="88">
                  <c:v>460</c:v>
                </c:pt>
                <c:pt idx="89">
                  <c:v>251</c:v>
                </c:pt>
                <c:pt idx="90">
                  <c:v>355</c:v>
                </c:pt>
                <c:pt idx="91">
                  <c:v>210</c:v>
                </c:pt>
                <c:pt idx="92">
                  <c:v>517</c:v>
                </c:pt>
                <c:pt idx="93">
                  <c:v>515</c:v>
                </c:pt>
                <c:pt idx="94">
                  <c:v>697</c:v>
                </c:pt>
                <c:pt idx="95">
                  <c:v>596</c:v>
                </c:pt>
                <c:pt idx="96">
                  <c:v>547</c:v>
                </c:pt>
                <c:pt idx="97">
                  <c:v>766</c:v>
                </c:pt>
                <c:pt idx="98">
                  <c:v>195</c:v>
                </c:pt>
                <c:pt idx="99">
                  <c:v>350</c:v>
                </c:pt>
                <c:pt idx="100">
                  <c:v>428</c:v>
                </c:pt>
                <c:pt idx="101">
                  <c:v>566</c:v>
                </c:pt>
                <c:pt idx="102">
                  <c:v>612</c:v>
                </c:pt>
                <c:pt idx="103">
                  <c:v>723</c:v>
                </c:pt>
                <c:pt idx="104">
                  <c:v>663</c:v>
                </c:pt>
                <c:pt idx="105">
                  <c:v>397</c:v>
                </c:pt>
                <c:pt idx="106">
                  <c:v>425</c:v>
                </c:pt>
                <c:pt idx="107">
                  <c:v>544</c:v>
                </c:pt>
                <c:pt idx="108">
                  <c:v>665</c:v>
                </c:pt>
                <c:pt idx="109">
                  <c:v>459</c:v>
                </c:pt>
                <c:pt idx="110">
                  <c:v>551</c:v>
                </c:pt>
                <c:pt idx="111">
                  <c:v>560</c:v>
                </c:pt>
                <c:pt idx="112">
                  <c:v>320</c:v>
                </c:pt>
                <c:pt idx="113">
                  <c:v>418</c:v>
                </c:pt>
                <c:pt idx="114">
                  <c:v>711</c:v>
                </c:pt>
                <c:pt idx="115">
                  <c:v>771</c:v>
                </c:pt>
                <c:pt idx="116">
                  <c:v>759</c:v>
                </c:pt>
                <c:pt idx="117">
                  <c:v>662</c:v>
                </c:pt>
                <c:pt idx="118">
                  <c:v>736</c:v>
                </c:pt>
                <c:pt idx="119">
                  <c:v>482</c:v>
                </c:pt>
                <c:pt idx="120">
                  <c:v>415</c:v>
                </c:pt>
                <c:pt idx="121">
                  <c:v>523</c:v>
                </c:pt>
                <c:pt idx="122">
                  <c:v>593</c:v>
                </c:pt>
                <c:pt idx="123">
                  <c:v>662</c:v>
                </c:pt>
                <c:pt idx="124">
                  <c:v>580</c:v>
                </c:pt>
                <c:pt idx="125">
                  <c:v>706</c:v>
                </c:pt>
                <c:pt idx="126">
                  <c:v>330</c:v>
                </c:pt>
                <c:pt idx="127">
                  <c:v>349</c:v>
                </c:pt>
                <c:pt idx="128">
                  <c:v>535</c:v>
                </c:pt>
                <c:pt idx="129">
                  <c:v>526</c:v>
                </c:pt>
                <c:pt idx="130">
                  <c:v>557</c:v>
                </c:pt>
                <c:pt idx="131">
                  <c:v>489</c:v>
                </c:pt>
                <c:pt idx="132">
                  <c:v>577</c:v>
                </c:pt>
                <c:pt idx="133">
                  <c:v>182</c:v>
                </c:pt>
                <c:pt idx="134">
                  <c:v>339</c:v>
                </c:pt>
                <c:pt idx="135">
                  <c:v>515</c:v>
                </c:pt>
                <c:pt idx="136">
                  <c:v>554</c:v>
                </c:pt>
                <c:pt idx="137">
                  <c:v>442</c:v>
                </c:pt>
                <c:pt idx="138">
                  <c:v>461</c:v>
                </c:pt>
                <c:pt idx="139">
                  <c:v>415</c:v>
                </c:pt>
                <c:pt idx="140">
                  <c:v>104</c:v>
                </c:pt>
                <c:pt idx="141">
                  <c:v>273</c:v>
                </c:pt>
                <c:pt idx="142">
                  <c:v>439</c:v>
                </c:pt>
                <c:pt idx="143">
                  <c:v>469</c:v>
                </c:pt>
                <c:pt idx="144">
                  <c:v>451</c:v>
                </c:pt>
                <c:pt idx="145">
                  <c:v>383</c:v>
                </c:pt>
                <c:pt idx="146">
                  <c:v>321</c:v>
                </c:pt>
                <c:pt idx="147">
                  <c:v>73</c:v>
                </c:pt>
                <c:pt idx="148">
                  <c:v>239</c:v>
                </c:pt>
                <c:pt idx="149">
                  <c:v>308</c:v>
                </c:pt>
                <c:pt idx="150">
                  <c:v>259</c:v>
                </c:pt>
                <c:pt idx="151">
                  <c:v>354</c:v>
                </c:pt>
                <c:pt idx="152">
                  <c:v>291</c:v>
                </c:pt>
                <c:pt idx="153">
                  <c:v>209</c:v>
                </c:pt>
                <c:pt idx="154">
                  <c:v>52</c:v>
                </c:pt>
                <c:pt idx="155">
                  <c:v>196</c:v>
                </c:pt>
                <c:pt idx="156">
                  <c:v>288</c:v>
                </c:pt>
                <c:pt idx="157">
                  <c:v>233</c:v>
                </c:pt>
                <c:pt idx="158">
                  <c:v>166</c:v>
                </c:pt>
                <c:pt idx="159">
                  <c:v>200</c:v>
                </c:pt>
                <c:pt idx="160">
                  <c:v>225</c:v>
                </c:pt>
                <c:pt idx="161">
                  <c:v>23</c:v>
                </c:pt>
                <c:pt idx="162">
                  <c:v>160</c:v>
                </c:pt>
                <c:pt idx="163">
                  <c:v>201</c:v>
                </c:pt>
                <c:pt idx="164">
                  <c:v>229</c:v>
                </c:pt>
                <c:pt idx="165">
                  <c:v>276</c:v>
                </c:pt>
                <c:pt idx="166">
                  <c:v>196</c:v>
                </c:pt>
                <c:pt idx="167">
                  <c:v>168</c:v>
                </c:pt>
                <c:pt idx="168">
                  <c:v>38</c:v>
                </c:pt>
                <c:pt idx="169">
                  <c:v>145</c:v>
                </c:pt>
                <c:pt idx="170">
                  <c:v>210</c:v>
                </c:pt>
                <c:pt idx="171">
                  <c:v>263</c:v>
                </c:pt>
                <c:pt idx="172">
                  <c:v>158</c:v>
                </c:pt>
                <c:pt idx="173">
                  <c:v>139</c:v>
                </c:pt>
                <c:pt idx="174">
                  <c:v>176</c:v>
                </c:pt>
                <c:pt idx="175">
                  <c:v>33</c:v>
                </c:pt>
                <c:pt idx="176">
                  <c:v>111</c:v>
                </c:pt>
                <c:pt idx="177">
                  <c:v>131</c:v>
                </c:pt>
                <c:pt idx="178">
                  <c:v>203</c:v>
                </c:pt>
                <c:pt idx="179">
                  <c:v>181</c:v>
                </c:pt>
                <c:pt idx="180">
                  <c:v>175</c:v>
                </c:pt>
                <c:pt idx="181">
                  <c:v>124</c:v>
                </c:pt>
                <c:pt idx="182">
                  <c:v>31</c:v>
                </c:pt>
                <c:pt idx="183">
                  <c:v>97</c:v>
                </c:pt>
                <c:pt idx="184">
                  <c:v>197</c:v>
                </c:pt>
                <c:pt idx="185">
                  <c:v>196</c:v>
                </c:pt>
                <c:pt idx="186">
                  <c:v>190</c:v>
                </c:pt>
                <c:pt idx="187">
                  <c:v>188</c:v>
                </c:pt>
                <c:pt idx="188">
                  <c:v>134</c:v>
                </c:pt>
                <c:pt idx="189">
                  <c:v>62</c:v>
                </c:pt>
                <c:pt idx="190">
                  <c:v>108</c:v>
                </c:pt>
                <c:pt idx="191">
                  <c:v>199</c:v>
                </c:pt>
                <c:pt idx="192">
                  <c:v>174</c:v>
                </c:pt>
                <c:pt idx="193">
                  <c:v>177</c:v>
                </c:pt>
                <c:pt idx="194">
                  <c:v>172</c:v>
                </c:pt>
                <c:pt idx="195">
                  <c:v>187</c:v>
                </c:pt>
                <c:pt idx="196">
                  <c:v>107</c:v>
                </c:pt>
                <c:pt idx="197">
                  <c:v>150</c:v>
                </c:pt>
                <c:pt idx="198">
                  <c:v>257</c:v>
                </c:pt>
                <c:pt idx="199">
                  <c:v>295</c:v>
                </c:pt>
                <c:pt idx="200">
                  <c:v>239</c:v>
                </c:pt>
                <c:pt idx="201">
                  <c:v>244</c:v>
                </c:pt>
                <c:pt idx="202">
                  <c:v>277</c:v>
                </c:pt>
                <c:pt idx="203">
                  <c:v>121</c:v>
                </c:pt>
                <c:pt idx="204">
                  <c:v>115</c:v>
                </c:pt>
                <c:pt idx="205">
                  <c:v>210</c:v>
                </c:pt>
                <c:pt idx="206">
                  <c:v>374</c:v>
                </c:pt>
                <c:pt idx="207">
                  <c:v>392</c:v>
                </c:pt>
                <c:pt idx="208">
                  <c:v>429</c:v>
                </c:pt>
                <c:pt idx="209">
                  <c:v>328</c:v>
                </c:pt>
                <c:pt idx="210">
                  <c:v>174</c:v>
                </c:pt>
                <c:pt idx="211">
                  <c:v>327</c:v>
                </c:pt>
                <c:pt idx="212">
                  <c:v>458</c:v>
                </c:pt>
                <c:pt idx="213">
                  <c:v>491</c:v>
                </c:pt>
                <c:pt idx="214">
                  <c:v>532</c:v>
                </c:pt>
                <c:pt idx="215">
                  <c:v>543</c:v>
                </c:pt>
                <c:pt idx="216">
                  <c:v>571</c:v>
                </c:pt>
                <c:pt idx="217">
                  <c:v>181</c:v>
                </c:pt>
                <c:pt idx="218">
                  <c:v>406</c:v>
                </c:pt>
                <c:pt idx="219">
                  <c:v>672</c:v>
                </c:pt>
                <c:pt idx="220">
                  <c:v>718</c:v>
                </c:pt>
                <c:pt idx="221">
                  <c:v>614</c:v>
                </c:pt>
                <c:pt idx="222">
                  <c:v>649</c:v>
                </c:pt>
                <c:pt idx="223">
                  <c:v>715</c:v>
                </c:pt>
                <c:pt idx="224">
                  <c:v>370</c:v>
                </c:pt>
                <c:pt idx="225">
                  <c:v>745</c:v>
                </c:pt>
                <c:pt idx="226">
                  <c:v>1058</c:v>
                </c:pt>
                <c:pt idx="227">
                  <c:v>1371</c:v>
                </c:pt>
                <c:pt idx="228">
                  <c:v>1465</c:v>
                </c:pt>
                <c:pt idx="229">
                  <c:v>1540</c:v>
                </c:pt>
                <c:pt idx="230">
                  <c:v>1694</c:v>
                </c:pt>
                <c:pt idx="231">
                  <c:v>766</c:v>
                </c:pt>
                <c:pt idx="232">
                  <c:v>1234</c:v>
                </c:pt>
                <c:pt idx="233">
                  <c:v>1836</c:v>
                </c:pt>
                <c:pt idx="234">
                  <c:v>2306</c:v>
                </c:pt>
                <c:pt idx="235">
                  <c:v>2474</c:v>
                </c:pt>
                <c:pt idx="236">
                  <c:v>2213</c:v>
                </c:pt>
                <c:pt idx="237">
                  <c:v>2314</c:v>
                </c:pt>
                <c:pt idx="238">
                  <c:v>973</c:v>
                </c:pt>
                <c:pt idx="239">
                  <c:v>1600</c:v>
                </c:pt>
                <c:pt idx="240">
                  <c:v>2241</c:v>
                </c:pt>
                <c:pt idx="241">
                  <c:v>2383</c:v>
                </c:pt>
                <c:pt idx="242">
                  <c:v>2398</c:v>
                </c:pt>
                <c:pt idx="243">
                  <c:v>2381</c:v>
                </c:pt>
                <c:pt idx="244">
                  <c:v>2441</c:v>
                </c:pt>
                <c:pt idx="245">
                  <c:v>1194</c:v>
                </c:pt>
                <c:pt idx="246">
                  <c:v>1328</c:v>
                </c:pt>
                <c:pt idx="247">
                  <c:v>2374</c:v>
                </c:pt>
                <c:pt idx="248">
                  <c:v>2413</c:v>
                </c:pt>
                <c:pt idx="249">
                  <c:v>2210</c:v>
                </c:pt>
                <c:pt idx="250">
                  <c:v>2476</c:v>
                </c:pt>
                <c:pt idx="251">
                  <c:v>2175</c:v>
                </c:pt>
                <c:pt idx="252">
                  <c:v>1042</c:v>
                </c:pt>
                <c:pt idx="253">
                  <c:v>1221</c:v>
                </c:pt>
                <c:pt idx="254">
                  <c:v>1861</c:v>
                </c:pt>
                <c:pt idx="255">
                  <c:v>2132</c:v>
                </c:pt>
                <c:pt idx="256">
                  <c:v>1703</c:v>
                </c:pt>
                <c:pt idx="257">
                  <c:v>1472</c:v>
                </c:pt>
                <c:pt idx="258">
                  <c:v>1482</c:v>
                </c:pt>
                <c:pt idx="259">
                  <c:v>549</c:v>
                </c:pt>
                <c:pt idx="260">
                  <c:v>984</c:v>
                </c:pt>
                <c:pt idx="261">
                  <c:v>1589</c:v>
                </c:pt>
                <c:pt idx="262">
                  <c:v>1520</c:v>
                </c:pt>
                <c:pt idx="263">
                  <c:v>1667</c:v>
                </c:pt>
                <c:pt idx="264">
                  <c:v>1193</c:v>
                </c:pt>
                <c:pt idx="265">
                  <c:v>1385</c:v>
                </c:pt>
                <c:pt idx="266">
                  <c:v>485</c:v>
                </c:pt>
                <c:pt idx="267">
                  <c:v>813</c:v>
                </c:pt>
                <c:pt idx="268">
                  <c:v>1563</c:v>
                </c:pt>
                <c:pt idx="269">
                  <c:v>1785</c:v>
                </c:pt>
                <c:pt idx="270">
                  <c:v>1476</c:v>
                </c:pt>
                <c:pt idx="271">
                  <c:v>1248</c:v>
                </c:pt>
                <c:pt idx="272">
                  <c:v>1174</c:v>
                </c:pt>
                <c:pt idx="273">
                  <c:v>356</c:v>
                </c:pt>
                <c:pt idx="274">
                  <c:v>843</c:v>
                </c:pt>
                <c:pt idx="275">
                  <c:v>1264</c:v>
                </c:pt>
                <c:pt idx="276">
                  <c:v>1277</c:v>
                </c:pt>
                <c:pt idx="277">
                  <c:v>1184</c:v>
                </c:pt>
                <c:pt idx="278">
                  <c:v>1267</c:v>
                </c:pt>
                <c:pt idx="279">
                  <c:v>978</c:v>
                </c:pt>
                <c:pt idx="280">
                  <c:v>407</c:v>
                </c:pt>
                <c:pt idx="281">
                  <c:v>584</c:v>
                </c:pt>
                <c:pt idx="282">
                  <c:v>1138</c:v>
                </c:pt>
                <c:pt idx="283">
                  <c:v>1174</c:v>
                </c:pt>
                <c:pt idx="284">
                  <c:v>1077</c:v>
                </c:pt>
                <c:pt idx="285">
                  <c:v>995</c:v>
                </c:pt>
                <c:pt idx="286">
                  <c:v>1013</c:v>
                </c:pt>
                <c:pt idx="287">
                  <c:v>357</c:v>
                </c:pt>
                <c:pt idx="288">
                  <c:v>438</c:v>
                </c:pt>
                <c:pt idx="289">
                  <c:v>1098</c:v>
                </c:pt>
                <c:pt idx="290">
                  <c:v>1174</c:v>
                </c:pt>
                <c:pt idx="291">
                  <c:v>861</c:v>
                </c:pt>
                <c:pt idx="292">
                  <c:v>920</c:v>
                </c:pt>
                <c:pt idx="293">
                  <c:v>652</c:v>
                </c:pt>
                <c:pt idx="294">
                  <c:v>240</c:v>
                </c:pt>
                <c:pt idx="295">
                  <c:v>537</c:v>
                </c:pt>
                <c:pt idx="296">
                  <c:v>838</c:v>
                </c:pt>
                <c:pt idx="297">
                  <c:v>702</c:v>
                </c:pt>
                <c:pt idx="298">
                  <c:v>621</c:v>
                </c:pt>
                <c:pt idx="299">
                  <c:v>586</c:v>
                </c:pt>
                <c:pt idx="300">
                  <c:v>485</c:v>
                </c:pt>
                <c:pt idx="301">
                  <c:v>114</c:v>
                </c:pt>
                <c:pt idx="302">
                  <c:v>348</c:v>
                </c:pt>
                <c:pt idx="303">
                  <c:v>582</c:v>
                </c:pt>
                <c:pt idx="304">
                  <c:v>531</c:v>
                </c:pt>
                <c:pt idx="305">
                  <c:v>329</c:v>
                </c:pt>
                <c:pt idx="306">
                  <c:v>60</c:v>
                </c:pt>
                <c:pt idx="307">
                  <c:v>229</c:v>
                </c:pt>
                <c:pt idx="308">
                  <c:v>193</c:v>
                </c:pt>
                <c:pt idx="309">
                  <c:v>324</c:v>
                </c:pt>
                <c:pt idx="310">
                  <c:v>309</c:v>
                </c:pt>
                <c:pt idx="311">
                  <c:v>201</c:v>
                </c:pt>
                <c:pt idx="312">
                  <c:v>361</c:v>
                </c:pt>
                <c:pt idx="313">
                  <c:v>379</c:v>
                </c:pt>
                <c:pt idx="314">
                  <c:v>337</c:v>
                </c:pt>
                <c:pt idx="315">
                  <c:v>157</c:v>
                </c:pt>
                <c:pt idx="316">
                  <c:v>355</c:v>
                </c:pt>
                <c:pt idx="317">
                  <c:v>485</c:v>
                </c:pt>
                <c:pt idx="318">
                  <c:v>448</c:v>
                </c:pt>
                <c:pt idx="319">
                  <c:v>396</c:v>
                </c:pt>
                <c:pt idx="320">
                  <c:v>263</c:v>
                </c:pt>
                <c:pt idx="321">
                  <c:v>351</c:v>
                </c:pt>
                <c:pt idx="322">
                  <c:v>90</c:v>
                </c:pt>
                <c:pt idx="323">
                  <c:v>236</c:v>
                </c:pt>
                <c:pt idx="324">
                  <c:v>309</c:v>
                </c:pt>
                <c:pt idx="325">
                  <c:v>307</c:v>
                </c:pt>
                <c:pt idx="326">
                  <c:v>183</c:v>
                </c:pt>
                <c:pt idx="327">
                  <c:v>198</c:v>
                </c:pt>
                <c:pt idx="328">
                  <c:v>127</c:v>
                </c:pt>
                <c:pt idx="329">
                  <c:v>58</c:v>
                </c:pt>
                <c:pt idx="330">
                  <c:v>138</c:v>
                </c:pt>
                <c:pt idx="331">
                  <c:v>195</c:v>
                </c:pt>
                <c:pt idx="332">
                  <c:v>242</c:v>
                </c:pt>
                <c:pt idx="333">
                  <c:v>59</c:v>
                </c:pt>
                <c:pt idx="334">
                  <c:v>173</c:v>
                </c:pt>
                <c:pt idx="335">
                  <c:v>125</c:v>
                </c:pt>
                <c:pt idx="336">
                  <c:v>62</c:v>
                </c:pt>
                <c:pt idx="337">
                  <c:v>143</c:v>
                </c:pt>
                <c:pt idx="338">
                  <c:v>190</c:v>
                </c:pt>
                <c:pt idx="339">
                  <c:v>147</c:v>
                </c:pt>
                <c:pt idx="340">
                  <c:v>158</c:v>
                </c:pt>
                <c:pt idx="341">
                  <c:v>211</c:v>
                </c:pt>
                <c:pt idx="342">
                  <c:v>151</c:v>
                </c:pt>
                <c:pt idx="343">
                  <c:v>89</c:v>
                </c:pt>
                <c:pt idx="344">
                  <c:v>123</c:v>
                </c:pt>
                <c:pt idx="345">
                  <c:v>196</c:v>
                </c:pt>
                <c:pt idx="346">
                  <c:v>180</c:v>
                </c:pt>
                <c:pt idx="347">
                  <c:v>154</c:v>
                </c:pt>
                <c:pt idx="348">
                  <c:v>192</c:v>
                </c:pt>
                <c:pt idx="349">
                  <c:v>145</c:v>
                </c:pt>
                <c:pt idx="350">
                  <c:v>88</c:v>
                </c:pt>
                <c:pt idx="351">
                  <c:v>136</c:v>
                </c:pt>
                <c:pt idx="352">
                  <c:v>206</c:v>
                </c:pt>
                <c:pt idx="353">
                  <c:v>223</c:v>
                </c:pt>
                <c:pt idx="354">
                  <c:v>191</c:v>
                </c:pt>
                <c:pt idx="355">
                  <c:v>223</c:v>
                </c:pt>
                <c:pt idx="356">
                  <c:v>168</c:v>
                </c:pt>
                <c:pt idx="357">
                  <c:v>104</c:v>
                </c:pt>
                <c:pt idx="358">
                  <c:v>166</c:v>
                </c:pt>
                <c:pt idx="359">
                  <c:v>273</c:v>
                </c:pt>
                <c:pt idx="360">
                  <c:v>282</c:v>
                </c:pt>
                <c:pt idx="361">
                  <c:v>283</c:v>
                </c:pt>
                <c:pt idx="362">
                  <c:v>283</c:v>
                </c:pt>
                <c:pt idx="363">
                  <c:v>265</c:v>
                </c:pt>
                <c:pt idx="364">
                  <c:v>158</c:v>
                </c:pt>
                <c:pt idx="365">
                  <c:v>240</c:v>
                </c:pt>
                <c:pt idx="366">
                  <c:v>360</c:v>
                </c:pt>
                <c:pt idx="367">
                  <c:v>491</c:v>
                </c:pt>
                <c:pt idx="368">
                  <c:v>442</c:v>
                </c:pt>
                <c:pt idx="369">
                  <c:v>508</c:v>
                </c:pt>
                <c:pt idx="370">
                  <c:v>422</c:v>
                </c:pt>
                <c:pt idx="371">
                  <c:v>337</c:v>
                </c:pt>
                <c:pt idx="372">
                  <c:v>182</c:v>
                </c:pt>
                <c:pt idx="373">
                  <c:v>340</c:v>
                </c:pt>
                <c:pt idx="374">
                  <c:v>748</c:v>
                </c:pt>
                <c:pt idx="375">
                  <c:v>818</c:v>
                </c:pt>
                <c:pt idx="376">
                  <c:v>795</c:v>
                </c:pt>
                <c:pt idx="377">
                  <c:v>486</c:v>
                </c:pt>
                <c:pt idx="378">
                  <c:v>317</c:v>
                </c:pt>
                <c:pt idx="379">
                  <c:v>585</c:v>
                </c:pt>
                <c:pt idx="380">
                  <c:v>854</c:v>
                </c:pt>
                <c:pt idx="381">
                  <c:v>1024</c:v>
                </c:pt>
                <c:pt idx="382">
                  <c:v>891</c:v>
                </c:pt>
                <c:pt idx="383">
                  <c:v>1071</c:v>
                </c:pt>
                <c:pt idx="384">
                  <c:v>586</c:v>
                </c:pt>
                <c:pt idx="385">
                  <c:v>506</c:v>
                </c:pt>
                <c:pt idx="386">
                  <c:v>801</c:v>
                </c:pt>
                <c:pt idx="387">
                  <c:v>1164</c:v>
                </c:pt>
                <c:pt idx="388">
                  <c:v>1257</c:v>
                </c:pt>
                <c:pt idx="389">
                  <c:v>1005</c:v>
                </c:pt>
                <c:pt idx="390">
                  <c:v>1094</c:v>
                </c:pt>
                <c:pt idx="391">
                  <c:v>777</c:v>
                </c:pt>
                <c:pt idx="392">
                  <c:v>424</c:v>
                </c:pt>
                <c:pt idx="393">
                  <c:v>750</c:v>
                </c:pt>
                <c:pt idx="394">
                  <c:v>1148</c:v>
                </c:pt>
                <c:pt idx="395">
                  <c:v>1097</c:v>
                </c:pt>
                <c:pt idx="396">
                  <c:v>1116</c:v>
                </c:pt>
                <c:pt idx="397">
                  <c:v>1192</c:v>
                </c:pt>
                <c:pt idx="398">
                  <c:v>590</c:v>
                </c:pt>
                <c:pt idx="399">
                  <c:v>479</c:v>
                </c:pt>
                <c:pt idx="400">
                  <c:v>760</c:v>
                </c:pt>
                <c:pt idx="401">
                  <c:v>1025</c:v>
                </c:pt>
                <c:pt idx="402">
                  <c:v>1231</c:v>
                </c:pt>
                <c:pt idx="403">
                  <c:v>1029</c:v>
                </c:pt>
                <c:pt idx="404">
                  <c:v>1009</c:v>
                </c:pt>
                <c:pt idx="405">
                  <c:v>650</c:v>
                </c:pt>
                <c:pt idx="406">
                  <c:v>510</c:v>
                </c:pt>
                <c:pt idx="407">
                  <c:v>726</c:v>
                </c:pt>
                <c:pt idx="408">
                  <c:v>1075</c:v>
                </c:pt>
                <c:pt idx="409">
                  <c:v>1014</c:v>
                </c:pt>
                <c:pt idx="410">
                  <c:v>961</c:v>
                </c:pt>
                <c:pt idx="411">
                  <c:v>870</c:v>
                </c:pt>
                <c:pt idx="412">
                  <c:v>547</c:v>
                </c:pt>
                <c:pt idx="413">
                  <c:v>298</c:v>
                </c:pt>
                <c:pt idx="414">
                  <c:v>667</c:v>
                </c:pt>
                <c:pt idx="415">
                  <c:v>1033</c:v>
                </c:pt>
                <c:pt idx="416">
                  <c:v>881</c:v>
                </c:pt>
                <c:pt idx="417">
                  <c:v>715</c:v>
                </c:pt>
                <c:pt idx="418">
                  <c:v>764</c:v>
                </c:pt>
                <c:pt idx="419">
                  <c:v>410</c:v>
                </c:pt>
                <c:pt idx="420">
                  <c:v>181</c:v>
                </c:pt>
                <c:pt idx="421">
                  <c:v>595</c:v>
                </c:pt>
                <c:pt idx="422">
                  <c:v>808</c:v>
                </c:pt>
                <c:pt idx="423">
                  <c:v>656</c:v>
                </c:pt>
                <c:pt idx="424">
                  <c:v>536</c:v>
                </c:pt>
                <c:pt idx="425">
                  <c:v>532</c:v>
                </c:pt>
                <c:pt idx="426">
                  <c:v>267</c:v>
                </c:pt>
                <c:pt idx="427">
                  <c:v>145</c:v>
                </c:pt>
                <c:pt idx="428">
                  <c:v>399</c:v>
                </c:pt>
                <c:pt idx="429">
                  <c:v>493</c:v>
                </c:pt>
                <c:pt idx="430">
                  <c:v>425</c:v>
                </c:pt>
                <c:pt idx="431">
                  <c:v>356</c:v>
                </c:pt>
                <c:pt idx="432">
                  <c:v>411</c:v>
                </c:pt>
                <c:pt idx="433">
                  <c:v>178</c:v>
                </c:pt>
                <c:pt idx="434">
                  <c:v>83</c:v>
                </c:pt>
                <c:pt idx="435">
                  <c:v>243</c:v>
                </c:pt>
                <c:pt idx="436">
                  <c:v>354</c:v>
                </c:pt>
                <c:pt idx="437">
                  <c:v>267</c:v>
                </c:pt>
                <c:pt idx="438">
                  <c:v>230</c:v>
                </c:pt>
                <c:pt idx="439">
                  <c:v>282</c:v>
                </c:pt>
                <c:pt idx="440">
                  <c:v>131</c:v>
                </c:pt>
                <c:pt idx="441">
                  <c:v>67</c:v>
                </c:pt>
                <c:pt idx="442">
                  <c:v>212</c:v>
                </c:pt>
                <c:pt idx="443">
                  <c:v>229</c:v>
                </c:pt>
                <c:pt idx="444">
                  <c:v>191</c:v>
                </c:pt>
                <c:pt idx="445">
                  <c:v>140</c:v>
                </c:pt>
                <c:pt idx="446">
                  <c:v>181</c:v>
                </c:pt>
                <c:pt idx="447">
                  <c:v>68</c:v>
                </c:pt>
                <c:pt idx="448">
                  <c:v>34</c:v>
                </c:pt>
                <c:pt idx="449">
                  <c:v>157</c:v>
                </c:pt>
                <c:pt idx="450">
                  <c:v>130</c:v>
                </c:pt>
                <c:pt idx="451">
                  <c:v>140</c:v>
                </c:pt>
                <c:pt idx="452">
                  <c:v>104</c:v>
                </c:pt>
                <c:pt idx="453">
                  <c:v>42</c:v>
                </c:pt>
                <c:pt idx="454">
                  <c:v>81</c:v>
                </c:pt>
                <c:pt idx="455">
                  <c:v>34</c:v>
                </c:pt>
                <c:pt idx="456">
                  <c:v>108</c:v>
                </c:pt>
                <c:pt idx="457">
                  <c:v>92</c:v>
                </c:pt>
                <c:pt idx="458">
                  <c:v>108</c:v>
                </c:pt>
                <c:pt idx="459">
                  <c:v>72</c:v>
                </c:pt>
                <c:pt idx="460">
                  <c:v>93</c:v>
                </c:pt>
                <c:pt idx="461">
                  <c:v>37</c:v>
                </c:pt>
                <c:pt idx="462">
                  <c:v>32</c:v>
                </c:pt>
                <c:pt idx="463">
                  <c:v>73</c:v>
                </c:pt>
                <c:pt idx="464">
                  <c:v>99</c:v>
                </c:pt>
                <c:pt idx="465">
                  <c:v>76</c:v>
                </c:pt>
                <c:pt idx="466">
                  <c:v>95</c:v>
                </c:pt>
                <c:pt idx="467">
                  <c:v>88</c:v>
                </c:pt>
                <c:pt idx="468">
                  <c:v>39</c:v>
                </c:pt>
                <c:pt idx="469">
                  <c:v>41</c:v>
                </c:pt>
                <c:pt idx="470">
                  <c:v>82</c:v>
                </c:pt>
                <c:pt idx="471">
                  <c:v>99</c:v>
                </c:pt>
                <c:pt idx="472">
                  <c:v>96</c:v>
                </c:pt>
                <c:pt idx="473">
                  <c:v>86</c:v>
                </c:pt>
                <c:pt idx="474">
                  <c:v>81</c:v>
                </c:pt>
                <c:pt idx="475">
                  <c:v>60</c:v>
                </c:pt>
                <c:pt idx="476">
                  <c:v>26</c:v>
                </c:pt>
                <c:pt idx="477">
                  <c:v>77</c:v>
                </c:pt>
                <c:pt idx="478">
                  <c:v>100</c:v>
                </c:pt>
                <c:pt idx="479">
                  <c:v>103</c:v>
                </c:pt>
                <c:pt idx="480">
                  <c:v>102</c:v>
                </c:pt>
                <c:pt idx="481">
                  <c:v>93</c:v>
                </c:pt>
                <c:pt idx="482">
                  <c:v>69</c:v>
                </c:pt>
                <c:pt idx="483">
                  <c:v>54</c:v>
                </c:pt>
                <c:pt idx="484">
                  <c:v>116</c:v>
                </c:pt>
                <c:pt idx="485">
                  <c:v>128</c:v>
                </c:pt>
                <c:pt idx="486">
                  <c:v>126</c:v>
                </c:pt>
                <c:pt idx="487">
                  <c:v>118</c:v>
                </c:pt>
                <c:pt idx="488">
                  <c:v>125</c:v>
                </c:pt>
                <c:pt idx="489">
                  <c:v>89</c:v>
                </c:pt>
                <c:pt idx="490">
                  <c:v>53</c:v>
                </c:pt>
                <c:pt idx="491">
                  <c:v>55</c:v>
                </c:pt>
                <c:pt idx="492">
                  <c:v>140</c:v>
                </c:pt>
                <c:pt idx="493">
                  <c:v>186</c:v>
                </c:pt>
                <c:pt idx="494">
                  <c:v>148</c:v>
                </c:pt>
                <c:pt idx="495">
                  <c:v>150</c:v>
                </c:pt>
                <c:pt idx="496">
                  <c:v>103</c:v>
                </c:pt>
                <c:pt idx="497">
                  <c:v>71</c:v>
                </c:pt>
                <c:pt idx="498">
                  <c:v>138</c:v>
                </c:pt>
                <c:pt idx="499">
                  <c:v>189</c:v>
                </c:pt>
                <c:pt idx="500">
                  <c:v>163</c:v>
                </c:pt>
                <c:pt idx="501">
                  <c:v>162</c:v>
                </c:pt>
                <c:pt idx="502">
                  <c:v>187</c:v>
                </c:pt>
                <c:pt idx="503">
                  <c:v>132</c:v>
                </c:pt>
                <c:pt idx="504">
                  <c:v>92</c:v>
                </c:pt>
                <c:pt idx="505">
                  <c:v>194</c:v>
                </c:pt>
                <c:pt idx="506">
                  <c:v>220</c:v>
                </c:pt>
                <c:pt idx="507">
                  <c:v>225</c:v>
                </c:pt>
                <c:pt idx="508">
                  <c:v>221</c:v>
                </c:pt>
                <c:pt idx="509">
                  <c:v>250</c:v>
                </c:pt>
                <c:pt idx="510">
                  <c:v>166</c:v>
                </c:pt>
                <c:pt idx="511">
                  <c:v>112</c:v>
                </c:pt>
                <c:pt idx="512">
                  <c:v>180</c:v>
                </c:pt>
                <c:pt idx="513">
                  <c:v>280</c:v>
                </c:pt>
                <c:pt idx="514">
                  <c:v>233</c:v>
                </c:pt>
                <c:pt idx="515">
                  <c:v>264</c:v>
                </c:pt>
                <c:pt idx="516">
                  <c:v>243</c:v>
                </c:pt>
                <c:pt idx="517">
                  <c:v>229</c:v>
                </c:pt>
                <c:pt idx="518">
                  <c:v>137</c:v>
                </c:pt>
                <c:pt idx="519">
                  <c:v>237</c:v>
                </c:pt>
                <c:pt idx="520">
                  <c:v>280</c:v>
                </c:pt>
                <c:pt idx="521">
                  <c:v>329</c:v>
                </c:pt>
                <c:pt idx="522">
                  <c:v>303</c:v>
                </c:pt>
                <c:pt idx="523">
                  <c:v>298</c:v>
                </c:pt>
                <c:pt idx="524">
                  <c:v>234</c:v>
                </c:pt>
                <c:pt idx="525">
                  <c:v>140</c:v>
                </c:pt>
                <c:pt idx="526">
                  <c:v>313</c:v>
                </c:pt>
                <c:pt idx="527">
                  <c:v>391</c:v>
                </c:pt>
                <c:pt idx="528">
                  <c:v>399</c:v>
                </c:pt>
                <c:pt idx="529">
                  <c:v>397</c:v>
                </c:pt>
                <c:pt idx="530">
                  <c:v>430</c:v>
                </c:pt>
                <c:pt idx="531">
                  <c:v>331</c:v>
                </c:pt>
                <c:pt idx="532">
                  <c:v>256</c:v>
                </c:pt>
                <c:pt idx="533">
                  <c:v>357</c:v>
                </c:pt>
                <c:pt idx="534">
                  <c:v>504</c:v>
                </c:pt>
                <c:pt idx="535">
                  <c:v>559</c:v>
                </c:pt>
                <c:pt idx="536">
                  <c:v>508</c:v>
                </c:pt>
                <c:pt idx="537">
                  <c:v>507</c:v>
                </c:pt>
                <c:pt idx="538">
                  <c:v>385</c:v>
                </c:pt>
                <c:pt idx="539">
                  <c:v>251</c:v>
                </c:pt>
                <c:pt idx="540">
                  <c:v>537</c:v>
                </c:pt>
                <c:pt idx="541">
                  <c:v>634</c:v>
                </c:pt>
                <c:pt idx="542">
                  <c:v>683</c:v>
                </c:pt>
                <c:pt idx="543">
                  <c:v>522</c:v>
                </c:pt>
                <c:pt idx="544">
                  <c:v>692</c:v>
                </c:pt>
                <c:pt idx="545">
                  <c:v>383</c:v>
                </c:pt>
                <c:pt idx="546">
                  <c:v>275</c:v>
                </c:pt>
                <c:pt idx="547">
                  <c:v>524</c:v>
                </c:pt>
                <c:pt idx="548">
                  <c:v>615</c:v>
                </c:pt>
                <c:pt idx="549">
                  <c:v>636</c:v>
                </c:pt>
                <c:pt idx="550">
                  <c:v>595</c:v>
                </c:pt>
                <c:pt idx="551">
                  <c:v>621</c:v>
                </c:pt>
                <c:pt idx="552">
                  <c:v>423</c:v>
                </c:pt>
                <c:pt idx="553">
                  <c:v>239</c:v>
                </c:pt>
                <c:pt idx="554">
                  <c:v>501</c:v>
                </c:pt>
                <c:pt idx="555">
                  <c:v>645</c:v>
                </c:pt>
                <c:pt idx="556">
                  <c:v>587</c:v>
                </c:pt>
                <c:pt idx="557">
                  <c:v>669</c:v>
                </c:pt>
                <c:pt idx="558">
                  <c:v>731</c:v>
                </c:pt>
                <c:pt idx="559">
                  <c:v>453</c:v>
                </c:pt>
                <c:pt idx="560">
                  <c:v>296</c:v>
                </c:pt>
                <c:pt idx="561">
                  <c:v>657</c:v>
                </c:pt>
                <c:pt idx="562">
                  <c:v>756</c:v>
                </c:pt>
                <c:pt idx="563">
                  <c:v>764</c:v>
                </c:pt>
                <c:pt idx="564">
                  <c:v>759</c:v>
                </c:pt>
                <c:pt idx="565">
                  <c:v>1011</c:v>
                </c:pt>
                <c:pt idx="566">
                  <c:v>507</c:v>
                </c:pt>
                <c:pt idx="567">
                  <c:v>342</c:v>
                </c:pt>
                <c:pt idx="568">
                  <c:v>494</c:v>
                </c:pt>
                <c:pt idx="569">
                  <c:v>273</c:v>
                </c:pt>
                <c:pt idx="570">
                  <c:v>939</c:v>
                </c:pt>
                <c:pt idx="571">
                  <c:v>906</c:v>
                </c:pt>
                <c:pt idx="572">
                  <c:v>1066</c:v>
                </c:pt>
                <c:pt idx="573">
                  <c:v>925</c:v>
                </c:pt>
                <c:pt idx="574">
                  <c:v>462</c:v>
                </c:pt>
                <c:pt idx="575">
                  <c:v>772</c:v>
                </c:pt>
                <c:pt idx="576">
                  <c:v>896</c:v>
                </c:pt>
                <c:pt idx="577">
                  <c:v>1022</c:v>
                </c:pt>
                <c:pt idx="578">
                  <c:v>934</c:v>
                </c:pt>
                <c:pt idx="579">
                  <c:v>1152</c:v>
                </c:pt>
                <c:pt idx="580">
                  <c:v>907</c:v>
                </c:pt>
                <c:pt idx="581">
                  <c:v>627</c:v>
                </c:pt>
                <c:pt idx="582">
                  <c:v>891</c:v>
                </c:pt>
                <c:pt idx="583">
                  <c:v>1155</c:v>
                </c:pt>
                <c:pt idx="584">
                  <c:v>1309</c:v>
                </c:pt>
                <c:pt idx="585">
                  <c:v>1202</c:v>
                </c:pt>
                <c:pt idx="586">
                  <c:v>1331</c:v>
                </c:pt>
                <c:pt idx="587">
                  <c:v>1151</c:v>
                </c:pt>
                <c:pt idx="588">
                  <c:v>601</c:v>
                </c:pt>
                <c:pt idx="589">
                  <c:v>903</c:v>
                </c:pt>
                <c:pt idx="590">
                  <c:v>1217</c:v>
                </c:pt>
                <c:pt idx="591">
                  <c:v>1589</c:v>
                </c:pt>
                <c:pt idx="592">
                  <c:v>1765</c:v>
                </c:pt>
                <c:pt idx="593">
                  <c:v>1863</c:v>
                </c:pt>
                <c:pt idx="594">
                  <c:v>1697</c:v>
                </c:pt>
                <c:pt idx="595">
                  <c:v>1192</c:v>
                </c:pt>
                <c:pt idx="596">
                  <c:v>1054</c:v>
                </c:pt>
                <c:pt idx="597">
                  <c:v>2066</c:v>
                </c:pt>
                <c:pt idx="598">
                  <c:v>2603</c:v>
                </c:pt>
                <c:pt idx="599">
                  <c:v>2146</c:v>
                </c:pt>
                <c:pt idx="600">
                  <c:v>1962</c:v>
                </c:pt>
                <c:pt idx="601">
                  <c:v>2354</c:v>
                </c:pt>
                <c:pt idx="602">
                  <c:v>1184</c:v>
                </c:pt>
                <c:pt idx="603">
                  <c:v>1517</c:v>
                </c:pt>
                <c:pt idx="604">
                  <c:v>2074</c:v>
                </c:pt>
                <c:pt idx="605">
                  <c:v>2307</c:v>
                </c:pt>
                <c:pt idx="606">
                  <c:v>2096</c:v>
                </c:pt>
                <c:pt idx="607">
                  <c:v>2193</c:v>
                </c:pt>
                <c:pt idx="608">
                  <c:v>1587</c:v>
                </c:pt>
                <c:pt idx="609">
                  <c:v>1071</c:v>
                </c:pt>
                <c:pt idx="610">
                  <c:v>1232</c:v>
                </c:pt>
                <c:pt idx="611">
                  <c:v>2045</c:v>
                </c:pt>
                <c:pt idx="612">
                  <c:v>2330</c:v>
                </c:pt>
                <c:pt idx="613">
                  <c:v>1835</c:v>
                </c:pt>
              </c:numCache>
            </c:numRef>
          </c:val>
          <c:extLst xmlns:c16r2="http://schemas.microsoft.com/office/drawing/2015/06/chart">
            <c:ext xmlns:c16="http://schemas.microsoft.com/office/drawing/2014/chart" uri="{C3380CC4-5D6E-409C-BE32-E72D297353CC}">
              <c16:uniqueId val="{00000000-6004-423E-B202-008A7D792A46}"/>
            </c:ext>
          </c:extLst>
        </c:ser>
        <c:dLbls>
          <c:showLegendKey val="0"/>
          <c:showVal val="0"/>
          <c:showCatName val="0"/>
          <c:showSerName val="0"/>
          <c:showPercent val="0"/>
          <c:showBubbleSize val="0"/>
        </c:dLbls>
        <c:gapWidth val="150"/>
        <c:axId val="123930112"/>
        <c:axId val="123928576"/>
      </c:barChart>
      <c:lineChart>
        <c:grouping val="standard"/>
        <c:varyColors val="0"/>
        <c:ser>
          <c:idx val="0"/>
          <c:order val="0"/>
          <c:tx>
            <c:strRef>
              <c:f>Sheet1!$B$1</c:f>
              <c:strCache>
                <c:ptCount val="1"/>
                <c:pt idx="0">
                  <c:v>Հաստատված դեպքերը (ընդհանուր)</c:v>
                </c:pt>
              </c:strCache>
            </c:strRef>
          </c:tx>
          <c:spPr>
            <a:ln w="22225" cap="rnd" cmpd="sng" algn="ctr">
              <a:solidFill>
                <a:schemeClr val="accent1"/>
              </a:solidFill>
              <a:round/>
            </a:ln>
            <a:effectLst/>
          </c:spPr>
          <c:marker>
            <c:symbol val="none"/>
          </c:marker>
          <c:cat>
            <c:strRef>
              <c:f>Sheet1!$A$2:$A$615</c:f>
              <c:strCache>
                <c:ptCount val="610"/>
                <c:pt idx="30">
                  <c:v>31.03.2020</c:v>
                </c:pt>
                <c:pt idx="60">
                  <c:v>30.04.2020</c:v>
                </c:pt>
                <c:pt idx="91">
                  <c:v>31.05.2020</c:v>
                </c:pt>
                <c:pt idx="121">
                  <c:v>30.06.2020</c:v>
                </c:pt>
                <c:pt idx="152">
                  <c:v>31.07.2020</c:v>
                </c:pt>
                <c:pt idx="183">
                  <c:v>31.08.2020</c:v>
                </c:pt>
                <c:pt idx="213">
                  <c:v>30.09.2020</c:v>
                </c:pt>
                <c:pt idx="244">
                  <c:v>31.10.2020</c:v>
                </c:pt>
                <c:pt idx="274">
                  <c:v>30.11.2020</c:v>
                </c:pt>
                <c:pt idx="305">
                  <c:v>31.12.2020</c:v>
                </c:pt>
                <c:pt idx="336">
                  <c:v>31.01.2021</c:v>
                </c:pt>
                <c:pt idx="364">
                  <c:v>28.02.2021</c:v>
                </c:pt>
                <c:pt idx="395">
                  <c:v>31.03.2021</c:v>
                </c:pt>
                <c:pt idx="425">
                  <c:v>30.04.2021</c:v>
                </c:pt>
                <c:pt idx="456">
                  <c:v>31.05.2021</c:v>
                </c:pt>
                <c:pt idx="486">
                  <c:v>30.06.2021</c:v>
                </c:pt>
                <c:pt idx="517">
                  <c:v>31.07.2021</c:v>
                </c:pt>
                <c:pt idx="548">
                  <c:v>31.08.2021</c:v>
                </c:pt>
                <c:pt idx="578">
                  <c:v>30.09.2021</c:v>
                </c:pt>
                <c:pt idx="609">
                  <c:v>31.10.2021</c:v>
                </c:pt>
              </c:strCache>
            </c:strRef>
          </c:cat>
          <c:val>
            <c:numRef>
              <c:f>Sheet1!$B$2:$B$615</c:f>
              <c:numCache>
                <c:formatCode>General</c:formatCode>
                <c:ptCount val="614"/>
                <c:pt idx="0">
                  <c:v>1</c:v>
                </c:pt>
                <c:pt idx="1">
                  <c:v>1</c:v>
                </c:pt>
                <c:pt idx="2">
                  <c:v>1</c:v>
                </c:pt>
                <c:pt idx="3">
                  <c:v>1</c:v>
                </c:pt>
                <c:pt idx="4">
                  <c:v>1</c:v>
                </c:pt>
                <c:pt idx="5">
                  <c:v>1</c:v>
                </c:pt>
                <c:pt idx="6">
                  <c:v>1</c:v>
                </c:pt>
                <c:pt idx="7">
                  <c:v>1</c:v>
                </c:pt>
                <c:pt idx="8">
                  <c:v>1</c:v>
                </c:pt>
                <c:pt idx="9">
                  <c:v>1</c:v>
                </c:pt>
                <c:pt idx="10">
                  <c:v>4</c:v>
                </c:pt>
                <c:pt idx="11">
                  <c:v>6</c:v>
                </c:pt>
                <c:pt idx="12">
                  <c:v>13</c:v>
                </c:pt>
                <c:pt idx="13">
                  <c:v>20</c:v>
                </c:pt>
                <c:pt idx="14">
                  <c:v>28</c:v>
                </c:pt>
                <c:pt idx="15">
                  <c:v>45</c:v>
                </c:pt>
                <c:pt idx="16">
                  <c:v>78</c:v>
                </c:pt>
                <c:pt idx="17">
                  <c:v>110</c:v>
                </c:pt>
                <c:pt idx="18">
                  <c:v>136</c:v>
                </c:pt>
                <c:pt idx="19">
                  <c:v>160</c:v>
                </c:pt>
                <c:pt idx="20">
                  <c:v>190</c:v>
                </c:pt>
                <c:pt idx="21">
                  <c:v>194</c:v>
                </c:pt>
                <c:pt idx="22">
                  <c:v>235</c:v>
                </c:pt>
                <c:pt idx="23">
                  <c:v>265</c:v>
                </c:pt>
                <c:pt idx="24">
                  <c:v>290</c:v>
                </c:pt>
                <c:pt idx="25">
                  <c:v>329</c:v>
                </c:pt>
                <c:pt idx="26">
                  <c:v>372</c:v>
                </c:pt>
                <c:pt idx="27">
                  <c:v>424</c:v>
                </c:pt>
                <c:pt idx="28">
                  <c:v>482</c:v>
                </c:pt>
                <c:pt idx="29">
                  <c:v>532</c:v>
                </c:pt>
                <c:pt idx="30">
                  <c:v>571</c:v>
                </c:pt>
                <c:pt idx="31">
                  <c:v>663</c:v>
                </c:pt>
                <c:pt idx="32">
                  <c:v>736</c:v>
                </c:pt>
                <c:pt idx="33">
                  <c:v>770</c:v>
                </c:pt>
                <c:pt idx="34">
                  <c:v>822</c:v>
                </c:pt>
                <c:pt idx="35">
                  <c:v>833</c:v>
                </c:pt>
                <c:pt idx="36">
                  <c:v>853</c:v>
                </c:pt>
                <c:pt idx="37">
                  <c:v>881</c:v>
                </c:pt>
                <c:pt idx="38">
                  <c:v>921</c:v>
                </c:pt>
                <c:pt idx="39">
                  <c:v>937</c:v>
                </c:pt>
                <c:pt idx="40">
                  <c:v>967</c:v>
                </c:pt>
                <c:pt idx="41">
                  <c:v>1013</c:v>
                </c:pt>
                <c:pt idx="42">
                  <c:v>1039</c:v>
                </c:pt>
                <c:pt idx="43">
                  <c:v>1067</c:v>
                </c:pt>
                <c:pt idx="44">
                  <c:v>1111</c:v>
                </c:pt>
                <c:pt idx="45">
                  <c:v>1159</c:v>
                </c:pt>
                <c:pt idx="46">
                  <c:v>1201</c:v>
                </c:pt>
                <c:pt idx="47">
                  <c:v>1248</c:v>
                </c:pt>
                <c:pt idx="48">
                  <c:v>1291</c:v>
                </c:pt>
                <c:pt idx="49">
                  <c:v>1339</c:v>
                </c:pt>
                <c:pt idx="50">
                  <c:v>1401</c:v>
                </c:pt>
                <c:pt idx="51">
                  <c:v>1473</c:v>
                </c:pt>
                <c:pt idx="52">
                  <c:v>1523</c:v>
                </c:pt>
                <c:pt idx="53">
                  <c:v>1596</c:v>
                </c:pt>
                <c:pt idx="54">
                  <c:v>1677</c:v>
                </c:pt>
                <c:pt idx="55">
                  <c:v>1746</c:v>
                </c:pt>
                <c:pt idx="56">
                  <c:v>1808</c:v>
                </c:pt>
                <c:pt idx="57">
                  <c:v>1867</c:v>
                </c:pt>
                <c:pt idx="58">
                  <c:v>1932</c:v>
                </c:pt>
                <c:pt idx="59">
                  <c:v>2066</c:v>
                </c:pt>
                <c:pt idx="60">
                  <c:v>2148</c:v>
                </c:pt>
                <c:pt idx="61">
                  <c:v>2273</c:v>
                </c:pt>
                <c:pt idx="62">
                  <c:v>2386</c:v>
                </c:pt>
                <c:pt idx="63">
                  <c:v>2507</c:v>
                </c:pt>
                <c:pt idx="64">
                  <c:v>2619</c:v>
                </c:pt>
                <c:pt idx="65">
                  <c:v>2782</c:v>
                </c:pt>
                <c:pt idx="66">
                  <c:v>2884</c:v>
                </c:pt>
                <c:pt idx="67">
                  <c:v>3029</c:v>
                </c:pt>
                <c:pt idx="68">
                  <c:v>3175</c:v>
                </c:pt>
                <c:pt idx="69">
                  <c:v>3313</c:v>
                </c:pt>
                <c:pt idx="70">
                  <c:v>3392</c:v>
                </c:pt>
                <c:pt idx="71">
                  <c:v>3538</c:v>
                </c:pt>
                <c:pt idx="72">
                  <c:v>3718</c:v>
                </c:pt>
                <c:pt idx="73">
                  <c:v>3860</c:v>
                </c:pt>
                <c:pt idx="74">
                  <c:v>4044</c:v>
                </c:pt>
                <c:pt idx="75">
                  <c:v>4283</c:v>
                </c:pt>
                <c:pt idx="76">
                  <c:v>4472</c:v>
                </c:pt>
                <c:pt idx="77">
                  <c:v>4823</c:v>
                </c:pt>
                <c:pt idx="78">
                  <c:v>5041</c:v>
                </c:pt>
                <c:pt idx="79">
                  <c:v>5271</c:v>
                </c:pt>
                <c:pt idx="80">
                  <c:v>5606</c:v>
                </c:pt>
                <c:pt idx="81">
                  <c:v>5928</c:v>
                </c:pt>
                <c:pt idx="82">
                  <c:v>6302</c:v>
                </c:pt>
                <c:pt idx="83">
                  <c:v>6661</c:v>
                </c:pt>
                <c:pt idx="84">
                  <c:v>7113</c:v>
                </c:pt>
                <c:pt idx="85">
                  <c:v>7402</c:v>
                </c:pt>
                <c:pt idx="86">
                  <c:v>7774</c:v>
                </c:pt>
                <c:pt idx="87">
                  <c:v>8216</c:v>
                </c:pt>
                <c:pt idx="88">
                  <c:v>8676</c:v>
                </c:pt>
                <c:pt idx="89">
                  <c:v>8927</c:v>
                </c:pt>
                <c:pt idx="90">
                  <c:v>9282</c:v>
                </c:pt>
                <c:pt idx="91">
                  <c:v>9492</c:v>
                </c:pt>
                <c:pt idx="92">
                  <c:v>10009</c:v>
                </c:pt>
                <c:pt idx="93">
                  <c:v>10524</c:v>
                </c:pt>
                <c:pt idx="94">
                  <c:v>11221</c:v>
                </c:pt>
                <c:pt idx="95">
                  <c:v>11817</c:v>
                </c:pt>
                <c:pt idx="96">
                  <c:v>12364</c:v>
                </c:pt>
                <c:pt idx="97">
                  <c:v>13130</c:v>
                </c:pt>
                <c:pt idx="98">
                  <c:v>13325</c:v>
                </c:pt>
                <c:pt idx="99">
                  <c:v>13675</c:v>
                </c:pt>
                <c:pt idx="100">
                  <c:v>14103</c:v>
                </c:pt>
                <c:pt idx="101">
                  <c:v>14669</c:v>
                </c:pt>
                <c:pt idx="102">
                  <c:v>15281</c:v>
                </c:pt>
                <c:pt idx="103">
                  <c:v>16004</c:v>
                </c:pt>
                <c:pt idx="104">
                  <c:v>16667</c:v>
                </c:pt>
                <c:pt idx="105">
                  <c:v>17064</c:v>
                </c:pt>
                <c:pt idx="106">
                  <c:v>17489</c:v>
                </c:pt>
                <c:pt idx="107">
                  <c:v>18033</c:v>
                </c:pt>
                <c:pt idx="108">
                  <c:v>18698</c:v>
                </c:pt>
                <c:pt idx="109">
                  <c:v>19157</c:v>
                </c:pt>
                <c:pt idx="110">
                  <c:v>19708</c:v>
                </c:pt>
                <c:pt idx="111">
                  <c:v>20268</c:v>
                </c:pt>
                <c:pt idx="112">
                  <c:v>20588</c:v>
                </c:pt>
                <c:pt idx="113">
                  <c:v>21006</c:v>
                </c:pt>
                <c:pt idx="114">
                  <c:v>21717</c:v>
                </c:pt>
                <c:pt idx="115">
                  <c:v>22488</c:v>
                </c:pt>
                <c:pt idx="116">
                  <c:v>23247</c:v>
                </c:pt>
                <c:pt idx="117">
                  <c:v>23909</c:v>
                </c:pt>
                <c:pt idx="118">
                  <c:v>24645</c:v>
                </c:pt>
                <c:pt idx="119">
                  <c:v>25127</c:v>
                </c:pt>
                <c:pt idx="120">
                  <c:v>25542</c:v>
                </c:pt>
                <c:pt idx="121">
                  <c:v>26065</c:v>
                </c:pt>
                <c:pt idx="122">
                  <c:v>26658</c:v>
                </c:pt>
                <c:pt idx="123">
                  <c:v>27320</c:v>
                </c:pt>
                <c:pt idx="124">
                  <c:v>27900</c:v>
                </c:pt>
                <c:pt idx="125">
                  <c:v>28606</c:v>
                </c:pt>
                <c:pt idx="126">
                  <c:v>28936</c:v>
                </c:pt>
                <c:pt idx="127">
                  <c:v>29285</c:v>
                </c:pt>
                <c:pt idx="128">
                  <c:v>29820</c:v>
                </c:pt>
                <c:pt idx="129">
                  <c:v>30346</c:v>
                </c:pt>
                <c:pt idx="130">
                  <c:v>30903</c:v>
                </c:pt>
                <c:pt idx="131">
                  <c:v>31392</c:v>
                </c:pt>
                <c:pt idx="132">
                  <c:v>31969</c:v>
                </c:pt>
                <c:pt idx="133">
                  <c:v>32151</c:v>
                </c:pt>
                <c:pt idx="134">
                  <c:v>32490</c:v>
                </c:pt>
                <c:pt idx="135">
                  <c:v>33005</c:v>
                </c:pt>
                <c:pt idx="136">
                  <c:v>33559</c:v>
                </c:pt>
                <c:pt idx="137">
                  <c:v>34001</c:v>
                </c:pt>
                <c:pt idx="138">
                  <c:v>34462</c:v>
                </c:pt>
                <c:pt idx="139">
                  <c:v>34877</c:v>
                </c:pt>
                <c:pt idx="140">
                  <c:v>34981</c:v>
                </c:pt>
                <c:pt idx="141">
                  <c:v>35254</c:v>
                </c:pt>
                <c:pt idx="142">
                  <c:v>35693</c:v>
                </c:pt>
                <c:pt idx="143">
                  <c:v>36162</c:v>
                </c:pt>
                <c:pt idx="144">
                  <c:v>36613</c:v>
                </c:pt>
                <c:pt idx="145">
                  <c:v>36996</c:v>
                </c:pt>
                <c:pt idx="146">
                  <c:v>37317</c:v>
                </c:pt>
                <c:pt idx="147">
                  <c:v>37390</c:v>
                </c:pt>
                <c:pt idx="148">
                  <c:v>37629</c:v>
                </c:pt>
                <c:pt idx="149">
                  <c:v>37937</c:v>
                </c:pt>
                <c:pt idx="150">
                  <c:v>38196</c:v>
                </c:pt>
                <c:pt idx="151">
                  <c:v>38550</c:v>
                </c:pt>
                <c:pt idx="152">
                  <c:v>38841</c:v>
                </c:pt>
                <c:pt idx="153">
                  <c:v>39050</c:v>
                </c:pt>
                <c:pt idx="154">
                  <c:v>39102</c:v>
                </c:pt>
                <c:pt idx="155">
                  <c:v>39298</c:v>
                </c:pt>
                <c:pt idx="156">
                  <c:v>39586</c:v>
                </c:pt>
                <c:pt idx="157">
                  <c:v>39819</c:v>
                </c:pt>
                <c:pt idx="158">
                  <c:v>39985</c:v>
                </c:pt>
                <c:pt idx="159">
                  <c:v>40185</c:v>
                </c:pt>
                <c:pt idx="160">
                  <c:v>40410</c:v>
                </c:pt>
                <c:pt idx="161">
                  <c:v>40433</c:v>
                </c:pt>
                <c:pt idx="162">
                  <c:v>40593</c:v>
                </c:pt>
                <c:pt idx="163">
                  <c:v>40794</c:v>
                </c:pt>
                <c:pt idx="164">
                  <c:v>41023</c:v>
                </c:pt>
                <c:pt idx="165">
                  <c:v>41299</c:v>
                </c:pt>
                <c:pt idx="166">
                  <c:v>41495</c:v>
                </c:pt>
                <c:pt idx="167">
                  <c:v>41663</c:v>
                </c:pt>
                <c:pt idx="168">
                  <c:v>41701</c:v>
                </c:pt>
                <c:pt idx="169">
                  <c:v>41846</c:v>
                </c:pt>
                <c:pt idx="170">
                  <c:v>42056</c:v>
                </c:pt>
                <c:pt idx="171">
                  <c:v>42319</c:v>
                </c:pt>
                <c:pt idx="172">
                  <c:v>42477</c:v>
                </c:pt>
                <c:pt idx="173">
                  <c:v>42616</c:v>
                </c:pt>
                <c:pt idx="174">
                  <c:v>42792</c:v>
                </c:pt>
                <c:pt idx="175">
                  <c:v>42825</c:v>
                </c:pt>
                <c:pt idx="176">
                  <c:v>42936</c:v>
                </c:pt>
                <c:pt idx="177">
                  <c:v>43067</c:v>
                </c:pt>
                <c:pt idx="178">
                  <c:v>43270</c:v>
                </c:pt>
                <c:pt idx="179">
                  <c:v>43451</c:v>
                </c:pt>
                <c:pt idx="180">
                  <c:v>43626</c:v>
                </c:pt>
                <c:pt idx="181">
                  <c:v>43750</c:v>
                </c:pt>
                <c:pt idx="182">
                  <c:v>43781</c:v>
                </c:pt>
                <c:pt idx="183">
                  <c:v>43878</c:v>
                </c:pt>
                <c:pt idx="184">
                  <c:v>44075</c:v>
                </c:pt>
                <c:pt idx="185">
                  <c:v>44271</c:v>
                </c:pt>
                <c:pt idx="186">
                  <c:v>44461</c:v>
                </c:pt>
                <c:pt idx="187">
                  <c:v>44649</c:v>
                </c:pt>
                <c:pt idx="188">
                  <c:v>44783</c:v>
                </c:pt>
                <c:pt idx="189">
                  <c:v>44845</c:v>
                </c:pt>
                <c:pt idx="190">
                  <c:v>44953</c:v>
                </c:pt>
                <c:pt idx="191">
                  <c:v>45152</c:v>
                </c:pt>
                <c:pt idx="192">
                  <c:v>45326</c:v>
                </c:pt>
                <c:pt idx="193">
                  <c:v>45503</c:v>
                </c:pt>
                <c:pt idx="194">
                  <c:v>45675</c:v>
                </c:pt>
                <c:pt idx="195">
                  <c:v>45862</c:v>
                </c:pt>
                <c:pt idx="196">
                  <c:v>45969</c:v>
                </c:pt>
                <c:pt idx="197">
                  <c:v>46119</c:v>
                </c:pt>
                <c:pt idx="198">
                  <c:v>46376</c:v>
                </c:pt>
                <c:pt idx="199">
                  <c:v>46671</c:v>
                </c:pt>
                <c:pt idx="200">
                  <c:v>46910</c:v>
                </c:pt>
                <c:pt idx="201">
                  <c:v>47154</c:v>
                </c:pt>
                <c:pt idx="202">
                  <c:v>47431</c:v>
                </c:pt>
                <c:pt idx="203">
                  <c:v>47552</c:v>
                </c:pt>
                <c:pt idx="204">
                  <c:v>47667</c:v>
                </c:pt>
                <c:pt idx="205">
                  <c:v>47877</c:v>
                </c:pt>
                <c:pt idx="206">
                  <c:v>48251</c:v>
                </c:pt>
                <c:pt idx="207">
                  <c:v>48643</c:v>
                </c:pt>
                <c:pt idx="208">
                  <c:v>49072</c:v>
                </c:pt>
                <c:pt idx="209">
                  <c:v>49400</c:v>
                </c:pt>
                <c:pt idx="210">
                  <c:v>49574</c:v>
                </c:pt>
                <c:pt idx="211">
                  <c:v>49901</c:v>
                </c:pt>
                <c:pt idx="212">
                  <c:v>50359</c:v>
                </c:pt>
                <c:pt idx="213">
                  <c:v>50850</c:v>
                </c:pt>
                <c:pt idx="214">
                  <c:v>51382</c:v>
                </c:pt>
                <c:pt idx="215">
                  <c:v>51925</c:v>
                </c:pt>
                <c:pt idx="216">
                  <c:v>52496</c:v>
                </c:pt>
                <c:pt idx="217">
                  <c:v>52677</c:v>
                </c:pt>
                <c:pt idx="218">
                  <c:v>53083</c:v>
                </c:pt>
                <c:pt idx="219">
                  <c:v>53755</c:v>
                </c:pt>
                <c:pt idx="220">
                  <c:v>54473</c:v>
                </c:pt>
                <c:pt idx="221">
                  <c:v>55087</c:v>
                </c:pt>
                <c:pt idx="222">
                  <c:v>55736</c:v>
                </c:pt>
                <c:pt idx="223">
                  <c:v>56451</c:v>
                </c:pt>
                <c:pt idx="224">
                  <c:v>56821</c:v>
                </c:pt>
                <c:pt idx="225">
                  <c:v>57566</c:v>
                </c:pt>
                <c:pt idx="226">
                  <c:v>58624</c:v>
                </c:pt>
                <c:pt idx="227">
                  <c:v>59995</c:v>
                </c:pt>
                <c:pt idx="228">
                  <c:v>61460</c:v>
                </c:pt>
                <c:pt idx="229">
                  <c:v>63000</c:v>
                </c:pt>
                <c:pt idx="230">
                  <c:v>64694</c:v>
                </c:pt>
                <c:pt idx="231">
                  <c:v>65460</c:v>
                </c:pt>
                <c:pt idx="232">
                  <c:v>66694</c:v>
                </c:pt>
                <c:pt idx="233">
                  <c:v>68530</c:v>
                </c:pt>
                <c:pt idx="234">
                  <c:v>70836</c:v>
                </c:pt>
                <c:pt idx="235">
                  <c:v>73310</c:v>
                </c:pt>
                <c:pt idx="236">
                  <c:v>75523</c:v>
                </c:pt>
                <c:pt idx="237">
                  <c:v>77837</c:v>
                </c:pt>
                <c:pt idx="238">
                  <c:v>78810</c:v>
                </c:pt>
                <c:pt idx="239">
                  <c:v>80410</c:v>
                </c:pt>
                <c:pt idx="240">
                  <c:v>82651</c:v>
                </c:pt>
                <c:pt idx="241">
                  <c:v>85034</c:v>
                </c:pt>
                <c:pt idx="242">
                  <c:v>87432</c:v>
                </c:pt>
                <c:pt idx="243">
                  <c:v>89813</c:v>
                </c:pt>
                <c:pt idx="244">
                  <c:v>92254</c:v>
                </c:pt>
                <c:pt idx="245">
                  <c:v>93448</c:v>
                </c:pt>
                <c:pt idx="246">
                  <c:v>94776</c:v>
                </c:pt>
                <c:pt idx="247">
                  <c:v>97150</c:v>
                </c:pt>
                <c:pt idx="248">
                  <c:v>99563</c:v>
                </c:pt>
                <c:pt idx="249">
                  <c:v>101773</c:v>
                </c:pt>
                <c:pt idx="250">
                  <c:v>104249</c:v>
                </c:pt>
                <c:pt idx="251">
                  <c:v>106424</c:v>
                </c:pt>
                <c:pt idx="252">
                  <c:v>107466</c:v>
                </c:pt>
                <c:pt idx="253">
                  <c:v>108687</c:v>
                </c:pt>
                <c:pt idx="254">
                  <c:v>110548</c:v>
                </c:pt>
                <c:pt idx="255">
                  <c:v>112680</c:v>
                </c:pt>
                <c:pt idx="256">
                  <c:v>114383</c:v>
                </c:pt>
                <c:pt idx="257">
                  <c:v>115855</c:v>
                </c:pt>
                <c:pt idx="258">
                  <c:v>117337</c:v>
                </c:pt>
                <c:pt idx="259">
                  <c:v>117886</c:v>
                </c:pt>
                <c:pt idx="260">
                  <c:v>118870</c:v>
                </c:pt>
                <c:pt idx="261">
                  <c:v>120459</c:v>
                </c:pt>
                <c:pt idx="262">
                  <c:v>121979</c:v>
                </c:pt>
                <c:pt idx="263">
                  <c:v>123646</c:v>
                </c:pt>
                <c:pt idx="264">
                  <c:v>124839</c:v>
                </c:pt>
                <c:pt idx="265">
                  <c:v>126224</c:v>
                </c:pt>
                <c:pt idx="266">
                  <c:v>126709</c:v>
                </c:pt>
                <c:pt idx="267">
                  <c:v>127522</c:v>
                </c:pt>
                <c:pt idx="268">
                  <c:v>129085</c:v>
                </c:pt>
                <c:pt idx="269">
                  <c:v>130870</c:v>
                </c:pt>
                <c:pt idx="270">
                  <c:v>132346</c:v>
                </c:pt>
                <c:pt idx="271">
                  <c:v>133594</c:v>
                </c:pt>
                <c:pt idx="272">
                  <c:v>134768</c:v>
                </c:pt>
                <c:pt idx="273">
                  <c:v>135124</c:v>
                </c:pt>
                <c:pt idx="274">
                  <c:v>135967</c:v>
                </c:pt>
                <c:pt idx="275">
                  <c:v>137231</c:v>
                </c:pt>
                <c:pt idx="276">
                  <c:v>138508</c:v>
                </c:pt>
                <c:pt idx="277">
                  <c:v>139692</c:v>
                </c:pt>
                <c:pt idx="278">
                  <c:v>140959</c:v>
                </c:pt>
                <c:pt idx="279">
                  <c:v>141937</c:v>
                </c:pt>
                <c:pt idx="280">
                  <c:v>142344</c:v>
                </c:pt>
                <c:pt idx="281">
                  <c:v>142928</c:v>
                </c:pt>
                <c:pt idx="282">
                  <c:v>144066</c:v>
                </c:pt>
                <c:pt idx="283">
                  <c:v>145240</c:v>
                </c:pt>
                <c:pt idx="284">
                  <c:v>146317</c:v>
                </c:pt>
                <c:pt idx="285">
                  <c:v>147312</c:v>
                </c:pt>
                <c:pt idx="286">
                  <c:v>148325</c:v>
                </c:pt>
                <c:pt idx="287">
                  <c:v>148682</c:v>
                </c:pt>
                <c:pt idx="288">
                  <c:v>149120</c:v>
                </c:pt>
                <c:pt idx="289">
                  <c:v>150218</c:v>
                </c:pt>
                <c:pt idx="290">
                  <c:v>151392</c:v>
                </c:pt>
                <c:pt idx="291">
                  <c:v>152253</c:v>
                </c:pt>
                <c:pt idx="292">
                  <c:v>153173</c:v>
                </c:pt>
                <c:pt idx="293">
                  <c:v>153825</c:v>
                </c:pt>
                <c:pt idx="294">
                  <c:v>154065</c:v>
                </c:pt>
                <c:pt idx="295">
                  <c:v>154602</c:v>
                </c:pt>
                <c:pt idx="296">
                  <c:v>155440</c:v>
                </c:pt>
                <c:pt idx="297">
                  <c:v>156142</c:v>
                </c:pt>
                <c:pt idx="298">
                  <c:v>156763</c:v>
                </c:pt>
                <c:pt idx="299">
                  <c:v>157349</c:v>
                </c:pt>
                <c:pt idx="300">
                  <c:v>157834</c:v>
                </c:pt>
                <c:pt idx="301">
                  <c:v>157948</c:v>
                </c:pt>
                <c:pt idx="302">
                  <c:v>158296</c:v>
                </c:pt>
                <c:pt idx="303">
                  <c:v>158878</c:v>
                </c:pt>
                <c:pt idx="304">
                  <c:v>159409</c:v>
                </c:pt>
                <c:pt idx="305">
                  <c:v>159738</c:v>
                </c:pt>
                <c:pt idx="306">
                  <c:v>159798</c:v>
                </c:pt>
                <c:pt idx="307">
                  <c:v>160027</c:v>
                </c:pt>
                <c:pt idx="308">
                  <c:v>160220</c:v>
                </c:pt>
                <c:pt idx="309">
                  <c:v>160544</c:v>
                </c:pt>
                <c:pt idx="310">
                  <c:v>160853</c:v>
                </c:pt>
                <c:pt idx="311">
                  <c:v>161054</c:v>
                </c:pt>
                <c:pt idx="312">
                  <c:v>161415</c:v>
                </c:pt>
                <c:pt idx="313">
                  <c:v>161794</c:v>
                </c:pt>
                <c:pt idx="314">
                  <c:v>162131</c:v>
                </c:pt>
                <c:pt idx="315">
                  <c:v>162288</c:v>
                </c:pt>
                <c:pt idx="316">
                  <c:v>162643</c:v>
                </c:pt>
                <c:pt idx="317">
                  <c:v>163128</c:v>
                </c:pt>
                <c:pt idx="318">
                  <c:v>163576</c:v>
                </c:pt>
                <c:pt idx="319">
                  <c:v>163972</c:v>
                </c:pt>
                <c:pt idx="320">
                  <c:v>164235</c:v>
                </c:pt>
                <c:pt idx="321">
                  <c:v>164586</c:v>
                </c:pt>
                <c:pt idx="322">
                  <c:v>164676</c:v>
                </c:pt>
                <c:pt idx="323">
                  <c:v>164912</c:v>
                </c:pt>
                <c:pt idx="324">
                  <c:v>165221</c:v>
                </c:pt>
                <c:pt idx="325">
                  <c:v>165528</c:v>
                </c:pt>
                <c:pt idx="326">
                  <c:v>165711</c:v>
                </c:pt>
                <c:pt idx="327">
                  <c:v>165909</c:v>
                </c:pt>
                <c:pt idx="328">
                  <c:v>166036</c:v>
                </c:pt>
                <c:pt idx="329">
                  <c:v>166094</c:v>
                </c:pt>
                <c:pt idx="330">
                  <c:v>166232</c:v>
                </c:pt>
                <c:pt idx="331">
                  <c:v>166427</c:v>
                </c:pt>
                <c:pt idx="332">
                  <c:v>166669</c:v>
                </c:pt>
                <c:pt idx="333">
                  <c:v>166728</c:v>
                </c:pt>
                <c:pt idx="334">
                  <c:v>166901</c:v>
                </c:pt>
                <c:pt idx="335">
                  <c:v>167026</c:v>
                </c:pt>
                <c:pt idx="336">
                  <c:v>167088</c:v>
                </c:pt>
                <c:pt idx="337">
                  <c:v>167231</c:v>
                </c:pt>
                <c:pt idx="338">
                  <c:v>167421</c:v>
                </c:pt>
                <c:pt idx="339">
                  <c:v>167568</c:v>
                </c:pt>
                <c:pt idx="340">
                  <c:v>167726</c:v>
                </c:pt>
                <c:pt idx="341">
                  <c:v>167937</c:v>
                </c:pt>
                <c:pt idx="342">
                  <c:v>168088</c:v>
                </c:pt>
                <c:pt idx="343">
                  <c:v>168177</c:v>
                </c:pt>
                <c:pt idx="344">
                  <c:v>168300</c:v>
                </c:pt>
                <c:pt idx="345">
                  <c:v>168496</c:v>
                </c:pt>
                <c:pt idx="346">
                  <c:v>168676</c:v>
                </c:pt>
                <c:pt idx="347">
                  <c:v>168830</c:v>
                </c:pt>
                <c:pt idx="348">
                  <c:v>169022</c:v>
                </c:pt>
                <c:pt idx="349">
                  <c:v>169167</c:v>
                </c:pt>
                <c:pt idx="350">
                  <c:v>169255</c:v>
                </c:pt>
                <c:pt idx="351">
                  <c:v>169391</c:v>
                </c:pt>
                <c:pt idx="352">
                  <c:v>169597</c:v>
                </c:pt>
                <c:pt idx="353">
                  <c:v>169820</c:v>
                </c:pt>
                <c:pt idx="354">
                  <c:v>170011</c:v>
                </c:pt>
                <c:pt idx="355">
                  <c:v>170234</c:v>
                </c:pt>
                <c:pt idx="356">
                  <c:v>170402</c:v>
                </c:pt>
                <c:pt idx="357">
                  <c:v>170506</c:v>
                </c:pt>
                <c:pt idx="358">
                  <c:v>170672</c:v>
                </c:pt>
                <c:pt idx="359">
                  <c:v>170945</c:v>
                </c:pt>
                <c:pt idx="360">
                  <c:v>171227</c:v>
                </c:pt>
                <c:pt idx="361">
                  <c:v>171510</c:v>
                </c:pt>
                <c:pt idx="362">
                  <c:v>171793</c:v>
                </c:pt>
                <c:pt idx="363">
                  <c:v>172058</c:v>
                </c:pt>
                <c:pt idx="364">
                  <c:v>172216</c:v>
                </c:pt>
                <c:pt idx="365">
                  <c:v>172456</c:v>
                </c:pt>
                <c:pt idx="366">
                  <c:v>172816</c:v>
                </c:pt>
                <c:pt idx="367">
                  <c:v>173307</c:v>
                </c:pt>
                <c:pt idx="368">
                  <c:v>173749</c:v>
                </c:pt>
                <c:pt idx="369">
                  <c:v>174257</c:v>
                </c:pt>
                <c:pt idx="370">
                  <c:v>174679</c:v>
                </c:pt>
                <c:pt idx="371">
                  <c:v>175016</c:v>
                </c:pt>
                <c:pt idx="372">
                  <c:v>175198</c:v>
                </c:pt>
                <c:pt idx="373">
                  <c:v>175538</c:v>
                </c:pt>
                <c:pt idx="374">
                  <c:v>176286</c:v>
                </c:pt>
                <c:pt idx="375">
                  <c:v>177104</c:v>
                </c:pt>
                <c:pt idx="376">
                  <c:v>177899</c:v>
                </c:pt>
                <c:pt idx="377">
                  <c:v>178385</c:v>
                </c:pt>
                <c:pt idx="378">
                  <c:v>178702</c:v>
                </c:pt>
                <c:pt idx="379">
                  <c:v>179287</c:v>
                </c:pt>
                <c:pt idx="380">
                  <c:v>180141</c:v>
                </c:pt>
                <c:pt idx="381">
                  <c:v>181165</c:v>
                </c:pt>
                <c:pt idx="382">
                  <c:v>182056</c:v>
                </c:pt>
                <c:pt idx="383">
                  <c:v>183127</c:v>
                </c:pt>
                <c:pt idx="384">
                  <c:v>183713</c:v>
                </c:pt>
                <c:pt idx="385">
                  <c:v>184219</c:v>
                </c:pt>
                <c:pt idx="386">
                  <c:v>185020</c:v>
                </c:pt>
                <c:pt idx="387">
                  <c:v>186184</c:v>
                </c:pt>
                <c:pt idx="388">
                  <c:v>187441</c:v>
                </c:pt>
                <c:pt idx="389">
                  <c:v>188446</c:v>
                </c:pt>
                <c:pt idx="390">
                  <c:v>189540</c:v>
                </c:pt>
                <c:pt idx="391">
                  <c:v>190317</c:v>
                </c:pt>
                <c:pt idx="392">
                  <c:v>190741</c:v>
                </c:pt>
                <c:pt idx="393">
                  <c:v>191491</c:v>
                </c:pt>
                <c:pt idx="394">
                  <c:v>192639</c:v>
                </c:pt>
                <c:pt idx="395">
                  <c:v>193736</c:v>
                </c:pt>
                <c:pt idx="396">
                  <c:v>194852</c:v>
                </c:pt>
                <c:pt idx="397">
                  <c:v>196044</c:v>
                </c:pt>
                <c:pt idx="398">
                  <c:v>196634</c:v>
                </c:pt>
                <c:pt idx="399">
                  <c:v>197113</c:v>
                </c:pt>
                <c:pt idx="400">
                  <c:v>197873</c:v>
                </c:pt>
                <c:pt idx="401">
                  <c:v>198898</c:v>
                </c:pt>
                <c:pt idx="402">
                  <c:v>200129</c:v>
                </c:pt>
                <c:pt idx="403">
                  <c:v>201158</c:v>
                </c:pt>
                <c:pt idx="404">
                  <c:v>202167</c:v>
                </c:pt>
                <c:pt idx="405">
                  <c:v>202817</c:v>
                </c:pt>
                <c:pt idx="406">
                  <c:v>203327</c:v>
                </c:pt>
                <c:pt idx="407">
                  <c:v>204053</c:v>
                </c:pt>
                <c:pt idx="408">
                  <c:v>205128</c:v>
                </c:pt>
                <c:pt idx="409">
                  <c:v>206142</c:v>
                </c:pt>
                <c:pt idx="410">
                  <c:v>207103</c:v>
                </c:pt>
                <c:pt idx="411">
                  <c:v>207973</c:v>
                </c:pt>
                <c:pt idx="412">
                  <c:v>208520</c:v>
                </c:pt>
                <c:pt idx="413">
                  <c:v>208818</c:v>
                </c:pt>
                <c:pt idx="414">
                  <c:v>209485</c:v>
                </c:pt>
                <c:pt idx="415">
                  <c:v>210518</c:v>
                </c:pt>
                <c:pt idx="416">
                  <c:v>211399</c:v>
                </c:pt>
                <c:pt idx="417">
                  <c:v>212114</c:v>
                </c:pt>
                <c:pt idx="418">
                  <c:v>212878</c:v>
                </c:pt>
                <c:pt idx="419">
                  <c:v>213288</c:v>
                </c:pt>
                <c:pt idx="420">
                  <c:v>213469</c:v>
                </c:pt>
                <c:pt idx="421">
                  <c:v>214064</c:v>
                </c:pt>
                <c:pt idx="422">
                  <c:v>214872</c:v>
                </c:pt>
                <c:pt idx="423">
                  <c:v>215528</c:v>
                </c:pt>
                <c:pt idx="424">
                  <c:v>216064</c:v>
                </c:pt>
                <c:pt idx="425">
                  <c:v>216596</c:v>
                </c:pt>
                <c:pt idx="426">
                  <c:v>216863</c:v>
                </c:pt>
                <c:pt idx="427">
                  <c:v>217008</c:v>
                </c:pt>
                <c:pt idx="428">
                  <c:v>217407</c:v>
                </c:pt>
                <c:pt idx="429">
                  <c:v>217900</c:v>
                </c:pt>
                <c:pt idx="430">
                  <c:v>218325</c:v>
                </c:pt>
                <c:pt idx="431">
                  <c:v>218681</c:v>
                </c:pt>
                <c:pt idx="432">
                  <c:v>219092</c:v>
                </c:pt>
                <c:pt idx="433">
                  <c:v>219270</c:v>
                </c:pt>
                <c:pt idx="434">
                  <c:v>219353</c:v>
                </c:pt>
                <c:pt idx="435">
                  <c:v>219596</c:v>
                </c:pt>
                <c:pt idx="436">
                  <c:v>219950</c:v>
                </c:pt>
                <c:pt idx="437">
                  <c:v>220217</c:v>
                </c:pt>
                <c:pt idx="438">
                  <c:v>220447</c:v>
                </c:pt>
                <c:pt idx="439">
                  <c:v>220729</c:v>
                </c:pt>
                <c:pt idx="440">
                  <c:v>220860</c:v>
                </c:pt>
                <c:pt idx="441">
                  <c:v>220927</c:v>
                </c:pt>
                <c:pt idx="442">
                  <c:v>221139</c:v>
                </c:pt>
                <c:pt idx="443">
                  <c:v>221368</c:v>
                </c:pt>
                <c:pt idx="444">
                  <c:v>221559</c:v>
                </c:pt>
                <c:pt idx="445">
                  <c:v>221699</c:v>
                </c:pt>
                <c:pt idx="446">
                  <c:v>221880</c:v>
                </c:pt>
                <c:pt idx="447">
                  <c:v>221948</c:v>
                </c:pt>
                <c:pt idx="448">
                  <c:v>221982</c:v>
                </c:pt>
                <c:pt idx="449">
                  <c:v>222139</c:v>
                </c:pt>
                <c:pt idx="450">
                  <c:v>222269</c:v>
                </c:pt>
                <c:pt idx="451">
                  <c:v>222409</c:v>
                </c:pt>
                <c:pt idx="452">
                  <c:v>222513</c:v>
                </c:pt>
                <c:pt idx="453">
                  <c:v>222555</c:v>
                </c:pt>
                <c:pt idx="454">
                  <c:v>222636</c:v>
                </c:pt>
                <c:pt idx="455">
                  <c:v>222670</c:v>
                </c:pt>
                <c:pt idx="456">
                  <c:v>222778</c:v>
                </c:pt>
                <c:pt idx="457">
                  <c:v>222870</c:v>
                </c:pt>
                <c:pt idx="458">
                  <c:v>222978</c:v>
                </c:pt>
                <c:pt idx="459">
                  <c:v>223050</c:v>
                </c:pt>
                <c:pt idx="460">
                  <c:v>223143</c:v>
                </c:pt>
                <c:pt idx="461">
                  <c:v>223180</c:v>
                </c:pt>
                <c:pt idx="462">
                  <c:v>223212</c:v>
                </c:pt>
                <c:pt idx="463">
                  <c:v>223285</c:v>
                </c:pt>
                <c:pt idx="464">
                  <c:v>223384</c:v>
                </c:pt>
                <c:pt idx="465">
                  <c:v>223460</c:v>
                </c:pt>
                <c:pt idx="466">
                  <c:v>223555</c:v>
                </c:pt>
                <c:pt idx="467">
                  <c:v>223643</c:v>
                </c:pt>
                <c:pt idx="468">
                  <c:v>223682</c:v>
                </c:pt>
                <c:pt idx="469">
                  <c:v>223723</c:v>
                </c:pt>
                <c:pt idx="470">
                  <c:v>223805</c:v>
                </c:pt>
                <c:pt idx="471">
                  <c:v>223904</c:v>
                </c:pt>
                <c:pt idx="472">
                  <c:v>224000</c:v>
                </c:pt>
                <c:pt idx="473">
                  <c:v>224086</c:v>
                </c:pt>
                <c:pt idx="474">
                  <c:v>224167</c:v>
                </c:pt>
                <c:pt idx="475">
                  <c:v>224227</c:v>
                </c:pt>
                <c:pt idx="476">
                  <c:v>224253</c:v>
                </c:pt>
                <c:pt idx="477">
                  <c:v>224330</c:v>
                </c:pt>
                <c:pt idx="478">
                  <c:v>224430</c:v>
                </c:pt>
                <c:pt idx="479">
                  <c:v>224533</c:v>
                </c:pt>
                <c:pt idx="480">
                  <c:v>224635</c:v>
                </c:pt>
                <c:pt idx="481">
                  <c:v>224728</c:v>
                </c:pt>
                <c:pt idx="482">
                  <c:v>224797</c:v>
                </c:pt>
                <c:pt idx="483">
                  <c:v>224851</c:v>
                </c:pt>
                <c:pt idx="484">
                  <c:v>224967</c:v>
                </c:pt>
                <c:pt idx="485">
                  <c:v>225095</c:v>
                </c:pt>
                <c:pt idx="486">
                  <c:v>225221</c:v>
                </c:pt>
                <c:pt idx="487">
                  <c:v>225339</c:v>
                </c:pt>
                <c:pt idx="488">
                  <c:v>225464</c:v>
                </c:pt>
                <c:pt idx="489">
                  <c:v>225553</c:v>
                </c:pt>
                <c:pt idx="490">
                  <c:v>225606</c:v>
                </c:pt>
                <c:pt idx="491">
                  <c:v>225661</c:v>
                </c:pt>
                <c:pt idx="492">
                  <c:v>225801</c:v>
                </c:pt>
                <c:pt idx="493">
                  <c:v>225987</c:v>
                </c:pt>
                <c:pt idx="494">
                  <c:v>226135</c:v>
                </c:pt>
                <c:pt idx="495">
                  <c:v>226285</c:v>
                </c:pt>
                <c:pt idx="496">
                  <c:v>226388</c:v>
                </c:pt>
                <c:pt idx="497">
                  <c:v>226459</c:v>
                </c:pt>
                <c:pt idx="498">
                  <c:v>226597</c:v>
                </c:pt>
                <c:pt idx="499">
                  <c:v>226786</c:v>
                </c:pt>
                <c:pt idx="500">
                  <c:v>226949</c:v>
                </c:pt>
                <c:pt idx="501">
                  <c:v>227111</c:v>
                </c:pt>
                <c:pt idx="502">
                  <c:v>227298</c:v>
                </c:pt>
                <c:pt idx="503">
                  <c:v>227430</c:v>
                </c:pt>
                <c:pt idx="504">
                  <c:v>227522</c:v>
                </c:pt>
                <c:pt idx="505">
                  <c:v>227716</c:v>
                </c:pt>
                <c:pt idx="506">
                  <c:v>227936</c:v>
                </c:pt>
                <c:pt idx="507">
                  <c:v>228161</c:v>
                </c:pt>
                <c:pt idx="508">
                  <c:v>228382</c:v>
                </c:pt>
                <c:pt idx="509">
                  <c:v>228632</c:v>
                </c:pt>
                <c:pt idx="510">
                  <c:v>228798</c:v>
                </c:pt>
                <c:pt idx="511">
                  <c:v>228910</c:v>
                </c:pt>
                <c:pt idx="512">
                  <c:v>229090</c:v>
                </c:pt>
                <c:pt idx="513">
                  <c:v>229370</c:v>
                </c:pt>
                <c:pt idx="514">
                  <c:v>229603</c:v>
                </c:pt>
                <c:pt idx="515">
                  <c:v>229867</c:v>
                </c:pt>
                <c:pt idx="516">
                  <c:v>230110</c:v>
                </c:pt>
                <c:pt idx="517">
                  <c:v>230339</c:v>
                </c:pt>
                <c:pt idx="518">
                  <c:v>230476</c:v>
                </c:pt>
                <c:pt idx="519">
                  <c:v>230713</c:v>
                </c:pt>
                <c:pt idx="520">
                  <c:v>230993</c:v>
                </c:pt>
                <c:pt idx="521">
                  <c:v>231322</c:v>
                </c:pt>
                <c:pt idx="522">
                  <c:v>231625</c:v>
                </c:pt>
                <c:pt idx="523">
                  <c:v>231923</c:v>
                </c:pt>
                <c:pt idx="524">
                  <c:v>232157</c:v>
                </c:pt>
                <c:pt idx="525">
                  <c:v>232297</c:v>
                </c:pt>
                <c:pt idx="526">
                  <c:v>232610</c:v>
                </c:pt>
                <c:pt idx="527">
                  <c:v>233001</c:v>
                </c:pt>
                <c:pt idx="528">
                  <c:v>233400</c:v>
                </c:pt>
                <c:pt idx="529">
                  <c:v>233797</c:v>
                </c:pt>
                <c:pt idx="530">
                  <c:v>234227</c:v>
                </c:pt>
                <c:pt idx="531">
                  <c:v>234558</c:v>
                </c:pt>
                <c:pt idx="532">
                  <c:v>234814</c:v>
                </c:pt>
                <c:pt idx="533">
                  <c:v>235171</c:v>
                </c:pt>
                <c:pt idx="534">
                  <c:v>235675</c:v>
                </c:pt>
                <c:pt idx="535">
                  <c:v>236234</c:v>
                </c:pt>
                <c:pt idx="536">
                  <c:v>236742</c:v>
                </c:pt>
                <c:pt idx="537">
                  <c:v>237249</c:v>
                </c:pt>
                <c:pt idx="538">
                  <c:v>237634</c:v>
                </c:pt>
                <c:pt idx="539">
                  <c:v>237885</c:v>
                </c:pt>
                <c:pt idx="540">
                  <c:v>238422</c:v>
                </c:pt>
                <c:pt idx="541">
                  <c:v>239056</c:v>
                </c:pt>
                <c:pt idx="542">
                  <c:v>239739</c:v>
                </c:pt>
                <c:pt idx="543">
                  <c:v>240261</c:v>
                </c:pt>
                <c:pt idx="544">
                  <c:v>240953</c:v>
                </c:pt>
                <c:pt idx="545">
                  <c:v>241336</c:v>
                </c:pt>
                <c:pt idx="546">
                  <c:v>241611</c:v>
                </c:pt>
                <c:pt idx="547">
                  <c:v>242135</c:v>
                </c:pt>
                <c:pt idx="548">
                  <c:v>242750</c:v>
                </c:pt>
                <c:pt idx="549">
                  <c:v>243386</c:v>
                </c:pt>
                <c:pt idx="550">
                  <c:v>243981</c:v>
                </c:pt>
                <c:pt idx="551">
                  <c:v>244602</c:v>
                </c:pt>
                <c:pt idx="552">
                  <c:v>245025</c:v>
                </c:pt>
                <c:pt idx="553">
                  <c:v>245264</c:v>
                </c:pt>
                <c:pt idx="554">
                  <c:v>245765</c:v>
                </c:pt>
                <c:pt idx="555">
                  <c:v>246410</c:v>
                </c:pt>
                <c:pt idx="556">
                  <c:v>246997</c:v>
                </c:pt>
                <c:pt idx="557">
                  <c:v>247666</c:v>
                </c:pt>
                <c:pt idx="558">
                  <c:v>248397</c:v>
                </c:pt>
                <c:pt idx="559">
                  <c:v>248850</c:v>
                </c:pt>
                <c:pt idx="560">
                  <c:v>249146</c:v>
                </c:pt>
                <c:pt idx="561">
                  <c:v>249803</c:v>
                </c:pt>
                <c:pt idx="562">
                  <c:v>250559</c:v>
                </c:pt>
                <c:pt idx="563">
                  <c:v>251323</c:v>
                </c:pt>
                <c:pt idx="564">
                  <c:v>252082</c:v>
                </c:pt>
                <c:pt idx="565">
                  <c:v>253093</c:v>
                </c:pt>
                <c:pt idx="566">
                  <c:v>253600</c:v>
                </c:pt>
                <c:pt idx="567">
                  <c:v>253942</c:v>
                </c:pt>
                <c:pt idx="568">
                  <c:v>254436</c:v>
                </c:pt>
                <c:pt idx="569">
                  <c:v>254709</c:v>
                </c:pt>
                <c:pt idx="570">
                  <c:v>255648</c:v>
                </c:pt>
                <c:pt idx="571">
                  <c:v>256554</c:v>
                </c:pt>
                <c:pt idx="572">
                  <c:v>257620</c:v>
                </c:pt>
                <c:pt idx="573">
                  <c:v>258545</c:v>
                </c:pt>
                <c:pt idx="574">
                  <c:v>259007</c:v>
                </c:pt>
                <c:pt idx="575">
                  <c:v>259779</c:v>
                </c:pt>
                <c:pt idx="576">
                  <c:v>260675</c:v>
                </c:pt>
                <c:pt idx="577">
                  <c:v>261697</c:v>
                </c:pt>
                <c:pt idx="578">
                  <c:v>262631</c:v>
                </c:pt>
                <c:pt idx="579">
                  <c:v>263783</c:v>
                </c:pt>
                <c:pt idx="580">
                  <c:v>264690</c:v>
                </c:pt>
                <c:pt idx="581">
                  <c:v>265317</c:v>
                </c:pt>
                <c:pt idx="582">
                  <c:v>266208</c:v>
                </c:pt>
                <c:pt idx="583">
                  <c:v>267363</c:v>
                </c:pt>
                <c:pt idx="584">
                  <c:v>268672</c:v>
                </c:pt>
                <c:pt idx="585">
                  <c:v>269874</c:v>
                </c:pt>
                <c:pt idx="586">
                  <c:v>271205</c:v>
                </c:pt>
                <c:pt idx="587">
                  <c:v>272356</c:v>
                </c:pt>
                <c:pt idx="588">
                  <c:v>272957</c:v>
                </c:pt>
                <c:pt idx="589">
                  <c:v>273860</c:v>
                </c:pt>
                <c:pt idx="590">
                  <c:v>275077</c:v>
                </c:pt>
                <c:pt idx="591">
                  <c:v>276666</c:v>
                </c:pt>
                <c:pt idx="592">
                  <c:v>278431</c:v>
                </c:pt>
                <c:pt idx="593">
                  <c:v>280294</c:v>
                </c:pt>
                <c:pt idx="594">
                  <c:v>281991</c:v>
                </c:pt>
                <c:pt idx="595">
                  <c:v>283183</c:v>
                </c:pt>
                <c:pt idx="596">
                  <c:v>284237</c:v>
                </c:pt>
                <c:pt idx="597">
                  <c:v>286303</c:v>
                </c:pt>
                <c:pt idx="598">
                  <c:v>288906</c:v>
                </c:pt>
                <c:pt idx="599">
                  <c:v>291052</c:v>
                </c:pt>
                <c:pt idx="600">
                  <c:v>293014</c:v>
                </c:pt>
                <c:pt idx="601">
                  <c:v>295368</c:v>
                </c:pt>
                <c:pt idx="602">
                  <c:v>296552</c:v>
                </c:pt>
                <c:pt idx="603">
                  <c:v>298069</c:v>
                </c:pt>
                <c:pt idx="604">
                  <c:v>300143</c:v>
                </c:pt>
                <c:pt idx="605">
                  <c:v>302450</c:v>
                </c:pt>
                <c:pt idx="606">
                  <c:v>304546</c:v>
                </c:pt>
                <c:pt idx="607">
                  <c:v>306739</c:v>
                </c:pt>
                <c:pt idx="608">
                  <c:v>308326</c:v>
                </c:pt>
                <c:pt idx="609">
                  <c:v>309397</c:v>
                </c:pt>
                <c:pt idx="610">
                  <c:v>310629</c:v>
                </c:pt>
                <c:pt idx="611">
                  <c:v>312674</c:v>
                </c:pt>
                <c:pt idx="612">
                  <c:v>315004</c:v>
                </c:pt>
                <c:pt idx="613">
                  <c:v>316839</c:v>
                </c:pt>
              </c:numCache>
            </c:numRef>
          </c:val>
          <c:smooth val="0"/>
          <c:extLst xmlns:c16r2="http://schemas.microsoft.com/office/drawing/2015/06/chart">
            <c:ext xmlns:c16="http://schemas.microsoft.com/office/drawing/2014/chart" uri="{C3380CC4-5D6E-409C-BE32-E72D297353CC}">
              <c16:uniqueId val="{00000001-6004-423E-B202-008A7D792A46}"/>
            </c:ext>
          </c:extLst>
        </c:ser>
        <c:dLbls>
          <c:showLegendKey val="0"/>
          <c:showVal val="0"/>
          <c:showCatName val="0"/>
          <c:showSerName val="0"/>
          <c:showPercent val="0"/>
          <c:showBubbleSize val="0"/>
        </c:dLbls>
        <c:marker val="1"/>
        <c:smooth val="0"/>
        <c:axId val="123933440"/>
        <c:axId val="123931648"/>
      </c:lineChart>
      <c:valAx>
        <c:axId val="123928576"/>
        <c:scaling>
          <c:orientation val="minMax"/>
        </c:scaling>
        <c:delete val="0"/>
        <c:axPos val="r"/>
        <c:numFmt formatCode="General" sourceLinked="1"/>
        <c:majorTickMark val="out"/>
        <c:minorTickMark val="none"/>
        <c:tickLblPos val="nextTo"/>
        <c:txPr>
          <a:bodyPr/>
          <a:lstStyle/>
          <a:p>
            <a:pPr>
              <a:defRPr sz="600" baseline="0">
                <a:latin typeface="GHEA Grapalat" pitchFamily="50" charset="0"/>
              </a:defRPr>
            </a:pPr>
            <a:endParaRPr lang="en-US"/>
          </a:p>
        </c:txPr>
        <c:crossAx val="123930112"/>
        <c:crosses val="max"/>
        <c:crossBetween val="between"/>
        <c:majorUnit val="500"/>
      </c:valAx>
      <c:catAx>
        <c:axId val="123930112"/>
        <c:scaling>
          <c:orientation val="minMax"/>
        </c:scaling>
        <c:delete val="0"/>
        <c:axPos val="b"/>
        <c:numFmt formatCode="General" sourceLinked="1"/>
        <c:majorTickMark val="out"/>
        <c:minorTickMark val="none"/>
        <c:tickLblPos val="nextTo"/>
        <c:txPr>
          <a:bodyPr/>
          <a:lstStyle/>
          <a:p>
            <a:pPr>
              <a:defRPr sz="500" baseline="0">
                <a:latin typeface="GHEA Grapalat" pitchFamily="50" charset="0"/>
              </a:defRPr>
            </a:pPr>
            <a:endParaRPr lang="en-US"/>
          </a:p>
        </c:txPr>
        <c:crossAx val="123928576"/>
        <c:crosses val="autoZero"/>
        <c:auto val="1"/>
        <c:lblAlgn val="ctr"/>
        <c:lblOffset val="100"/>
        <c:noMultiLvlLbl val="0"/>
      </c:catAx>
      <c:valAx>
        <c:axId val="123931648"/>
        <c:scaling>
          <c:orientation val="minMax"/>
        </c:scaling>
        <c:delete val="0"/>
        <c:axPos val="l"/>
        <c:numFmt formatCode="General" sourceLinked="1"/>
        <c:majorTickMark val="out"/>
        <c:minorTickMark val="none"/>
        <c:tickLblPos val="nextTo"/>
        <c:txPr>
          <a:bodyPr/>
          <a:lstStyle/>
          <a:p>
            <a:pPr>
              <a:defRPr sz="600" baseline="0">
                <a:latin typeface="GHEA Grapalat" pitchFamily="50" charset="0"/>
              </a:defRPr>
            </a:pPr>
            <a:endParaRPr lang="en-US"/>
          </a:p>
        </c:txPr>
        <c:crossAx val="123933440"/>
        <c:crosses val="autoZero"/>
        <c:crossBetween val="between"/>
      </c:valAx>
      <c:catAx>
        <c:axId val="123933440"/>
        <c:scaling>
          <c:orientation val="minMax"/>
        </c:scaling>
        <c:delete val="1"/>
        <c:axPos val="t"/>
        <c:numFmt formatCode="General" sourceLinked="1"/>
        <c:majorTickMark val="out"/>
        <c:minorTickMark val="none"/>
        <c:tickLblPos val="nextTo"/>
        <c:crossAx val="123931648"/>
        <c:crosses val="max"/>
        <c:auto val="1"/>
        <c:lblAlgn val="ctr"/>
        <c:lblOffset val="100"/>
        <c:noMultiLvlLbl val="0"/>
      </c:catAx>
      <c:spPr>
        <a:solidFill>
          <a:srgbClr val="4F81BD">
            <a:lumMod val="20000"/>
            <a:lumOff val="80000"/>
          </a:srgbClr>
        </a:solidFill>
        <a:ln>
          <a:solidFill>
            <a:schemeClr val="bg1">
              <a:lumMod val="75000"/>
            </a:schemeClr>
          </a:solidFill>
        </a:ln>
        <a:effectLst/>
      </c:spPr>
    </c:plotArea>
    <c:legend>
      <c:legendPos val="b"/>
      <c:layout>
        <c:manualLayout>
          <c:xMode val="edge"/>
          <c:yMode val="edge"/>
          <c:x val="4.1173017110141534E-2"/>
          <c:y val="0.842208797176215"/>
          <c:w val="0.89999987670045511"/>
          <c:h val="0.15172129345970894"/>
        </c:manualLayout>
      </c:layout>
      <c:overlay val="0"/>
      <c:txPr>
        <a:bodyPr/>
        <a:lstStyle/>
        <a:p>
          <a:pPr>
            <a:defRPr sz="900" baseline="0">
              <a:latin typeface="GHEA Grapalat" pitchFamily="50" charset="0"/>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4F81BD">
        <a:lumMod val="20000"/>
        <a:lumOff val="80000"/>
      </a:srgbClr>
    </a:solidFill>
    <a:ln w="9525" cap="flat" cmpd="sng" algn="ctr">
      <a:solidFill>
        <a:schemeClr val="bg1">
          <a:lumMod val="75000"/>
        </a:schemeClr>
      </a:solidFill>
      <a:round/>
    </a:ln>
    <a:effectLst/>
  </c:spPr>
  <c:txPr>
    <a:bodyPr/>
    <a:lstStyle/>
    <a:p>
      <a:pPr>
        <a:defRPr sz="1000"/>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312202527690862E-2"/>
          <c:y val="4.3491460242906135E-2"/>
          <c:w val="0.87180570086081921"/>
          <c:h val="0.84193475815523067"/>
        </c:manualLayout>
      </c:layout>
      <c:barChart>
        <c:barDir val="col"/>
        <c:grouping val="clustered"/>
        <c:varyColors val="0"/>
        <c:ser>
          <c:idx val="0"/>
          <c:order val="0"/>
          <c:tx>
            <c:strRef>
              <c:f>Sheet1!$A$2</c:f>
              <c:strCache>
                <c:ptCount val="1"/>
                <c:pt idx="0">
                  <c:v>Արտահանում</c:v>
                </c:pt>
              </c:strCache>
            </c:strRef>
          </c:tx>
          <c:invertIfNegative val="0"/>
          <c:cat>
            <c:strRef>
              <c:f>Sheet1!$B$1:$F$1</c:f>
              <c:strCache>
                <c:ptCount val="5"/>
                <c:pt idx="0">
                  <c:v>2017</c:v>
                </c:pt>
                <c:pt idx="1">
                  <c:v>2018</c:v>
                </c:pt>
                <c:pt idx="2">
                  <c:v>2019</c:v>
                </c:pt>
                <c:pt idx="3">
                  <c:v>2020</c:v>
                </c:pt>
                <c:pt idx="4">
                  <c:v>2021</c:v>
                </c:pt>
              </c:strCache>
            </c:strRef>
          </c:cat>
          <c:val>
            <c:numRef>
              <c:f>Sheet1!$B$2:$F$2</c:f>
              <c:numCache>
                <c:formatCode>0.0</c:formatCode>
                <c:ptCount val="5"/>
                <c:pt idx="0">
                  <c:v>1589.4763694863987</c:v>
                </c:pt>
                <c:pt idx="1">
                  <c:v>1770.0117735087038</c:v>
                </c:pt>
                <c:pt idx="2">
                  <c:v>1912.3957884288002</c:v>
                </c:pt>
                <c:pt idx="3">
                  <c:v>1828.4013</c:v>
                </c:pt>
                <c:pt idx="4">
                  <c:v>2142.7402999999999</c:v>
                </c:pt>
              </c:numCache>
            </c:numRef>
          </c:val>
          <c:extLst xmlns:c16r2="http://schemas.microsoft.com/office/drawing/2015/06/chart">
            <c:ext xmlns:c16="http://schemas.microsoft.com/office/drawing/2014/chart" uri="{C3380CC4-5D6E-409C-BE32-E72D297353CC}">
              <c16:uniqueId val="{00000000-5246-44AE-AEA7-E9603C08C92F}"/>
            </c:ext>
          </c:extLst>
        </c:ser>
        <c:ser>
          <c:idx val="1"/>
          <c:order val="1"/>
          <c:tx>
            <c:strRef>
              <c:f>Sheet1!$A$3</c:f>
              <c:strCache>
                <c:ptCount val="1"/>
                <c:pt idx="0">
                  <c:v>Ներմուծում (CIF)</c:v>
                </c:pt>
              </c:strCache>
            </c:strRef>
          </c:tx>
          <c:invertIfNegative val="0"/>
          <c:cat>
            <c:strRef>
              <c:f>Sheet1!$B$1:$F$1</c:f>
              <c:strCache>
                <c:ptCount val="5"/>
                <c:pt idx="0">
                  <c:v>2017</c:v>
                </c:pt>
                <c:pt idx="1">
                  <c:v>2018</c:v>
                </c:pt>
                <c:pt idx="2">
                  <c:v>2019</c:v>
                </c:pt>
                <c:pt idx="3">
                  <c:v>2020</c:v>
                </c:pt>
                <c:pt idx="4">
                  <c:v>2021</c:v>
                </c:pt>
              </c:strCache>
            </c:strRef>
          </c:cat>
          <c:val>
            <c:numRef>
              <c:f>Sheet1!$B$3:$F$3</c:f>
              <c:numCache>
                <c:formatCode>0.0</c:formatCode>
                <c:ptCount val="5"/>
                <c:pt idx="0">
                  <c:v>2784.8838308399991</c:v>
                </c:pt>
                <c:pt idx="1">
                  <c:v>3562.2733559000035</c:v>
                </c:pt>
                <c:pt idx="2">
                  <c:v>3730.6066357980008</c:v>
                </c:pt>
                <c:pt idx="3">
                  <c:v>3273.8076000000001</c:v>
                </c:pt>
                <c:pt idx="4">
                  <c:v>3580.7224999999999</c:v>
                </c:pt>
              </c:numCache>
            </c:numRef>
          </c:val>
          <c:extLst xmlns:c16r2="http://schemas.microsoft.com/office/drawing/2015/06/chart">
            <c:ext xmlns:c16="http://schemas.microsoft.com/office/drawing/2014/chart" uri="{C3380CC4-5D6E-409C-BE32-E72D297353CC}">
              <c16:uniqueId val="{00000001-5246-44AE-AEA7-E9603C08C92F}"/>
            </c:ext>
          </c:extLst>
        </c:ser>
        <c:ser>
          <c:idx val="2"/>
          <c:order val="2"/>
          <c:tx>
            <c:strRef>
              <c:f>Sheet1!$A$4</c:f>
              <c:strCache>
                <c:ptCount val="1"/>
                <c:pt idx="0">
                  <c:v>Առևտրային հաշվեկշիռ</c:v>
                </c:pt>
              </c:strCache>
            </c:strRef>
          </c:tx>
          <c:invertIfNegative val="0"/>
          <c:cat>
            <c:strRef>
              <c:f>Sheet1!$B$1:$F$1</c:f>
              <c:strCache>
                <c:ptCount val="5"/>
                <c:pt idx="0">
                  <c:v>2017</c:v>
                </c:pt>
                <c:pt idx="1">
                  <c:v>2018</c:v>
                </c:pt>
                <c:pt idx="2">
                  <c:v>2019</c:v>
                </c:pt>
                <c:pt idx="3">
                  <c:v>2020</c:v>
                </c:pt>
                <c:pt idx="4">
                  <c:v>2021</c:v>
                </c:pt>
              </c:strCache>
            </c:strRef>
          </c:cat>
          <c:val>
            <c:numRef>
              <c:f>Sheet1!$B$4:$F$4</c:f>
              <c:numCache>
                <c:formatCode>0.0</c:formatCode>
                <c:ptCount val="5"/>
                <c:pt idx="0">
                  <c:v>-1195.4074613536004</c:v>
                </c:pt>
                <c:pt idx="1">
                  <c:v>-1792.2615823912997</c:v>
                </c:pt>
                <c:pt idx="2">
                  <c:v>-1818.2108473692006</c:v>
                </c:pt>
                <c:pt idx="3">
                  <c:v>-1445.4063000000001</c:v>
                </c:pt>
                <c:pt idx="4">
                  <c:v>-1437.9821999999999</c:v>
                </c:pt>
              </c:numCache>
            </c:numRef>
          </c:val>
          <c:extLst xmlns:c16r2="http://schemas.microsoft.com/office/drawing/2015/06/chart">
            <c:ext xmlns:c16="http://schemas.microsoft.com/office/drawing/2014/chart" uri="{C3380CC4-5D6E-409C-BE32-E72D297353CC}">
              <c16:uniqueId val="{00000002-5246-44AE-AEA7-E9603C08C92F}"/>
            </c:ext>
          </c:extLst>
        </c:ser>
        <c:dLbls>
          <c:showLegendKey val="0"/>
          <c:showVal val="0"/>
          <c:showCatName val="0"/>
          <c:showSerName val="0"/>
          <c:showPercent val="0"/>
          <c:showBubbleSize val="0"/>
        </c:dLbls>
        <c:gapWidth val="150"/>
        <c:axId val="283302528"/>
        <c:axId val="283304320"/>
      </c:barChart>
      <c:catAx>
        <c:axId val="283302528"/>
        <c:scaling>
          <c:orientation val="minMax"/>
        </c:scaling>
        <c:delete val="0"/>
        <c:axPos val="b"/>
        <c:numFmt formatCode="General" sourceLinked="1"/>
        <c:majorTickMark val="out"/>
        <c:minorTickMark val="none"/>
        <c:tickLblPos val="nextTo"/>
        <c:crossAx val="283304320"/>
        <c:crosses val="autoZero"/>
        <c:auto val="1"/>
        <c:lblAlgn val="ctr"/>
        <c:lblOffset val="100"/>
        <c:noMultiLvlLbl val="0"/>
      </c:catAx>
      <c:valAx>
        <c:axId val="283304320"/>
        <c:scaling>
          <c:orientation val="minMax"/>
        </c:scaling>
        <c:delete val="0"/>
        <c:axPos val="l"/>
        <c:majorGridlines/>
        <c:numFmt formatCode="0.0" sourceLinked="1"/>
        <c:majorTickMark val="out"/>
        <c:minorTickMark val="none"/>
        <c:tickLblPos val="nextTo"/>
        <c:crossAx val="283302528"/>
        <c:crosses val="autoZero"/>
        <c:crossBetween val="between"/>
      </c:valAx>
    </c:plotArea>
    <c:legend>
      <c:legendPos val="r"/>
      <c:layout>
        <c:manualLayout>
          <c:xMode val="edge"/>
          <c:yMode val="edge"/>
          <c:x val="0.10071942446043168"/>
          <c:y val="0.907258064516129"/>
          <c:w val="0.85676304765582389"/>
          <c:h val="9.6774039608685275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806797735188761"/>
          <c:y val="3.7666528526039522E-2"/>
          <c:w val="0.81581042935670778"/>
          <c:h val="0.66671955838600605"/>
        </c:manualLayout>
      </c:layout>
      <c:lineChart>
        <c:grouping val="standard"/>
        <c:varyColors val="0"/>
        <c:ser>
          <c:idx val="0"/>
          <c:order val="0"/>
          <c:tx>
            <c:strRef>
              <c:f>Sheet1!$A$2</c:f>
              <c:strCache>
                <c:ptCount val="1"/>
                <c:pt idx="0">
                  <c:v>Իրական փոփոխությունը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8.9602449286388719E-2"/>
                  <c:y val="-4.609589617624336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E602-4A32-A4F8-101CB5675D3E}"/>
                </c:ext>
              </c:extLst>
            </c:dLbl>
            <c:dLbl>
              <c:idx val="1"/>
              <c:layout>
                <c:manualLayout>
                  <c:x val="-3.7143275370981416E-2"/>
                  <c:y val="4.3396699843475557E-3"/>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E602-4A32-A4F8-101CB5675D3E}"/>
                </c:ext>
              </c:extLst>
            </c:dLbl>
            <c:dLbl>
              <c:idx val="2"/>
              <c:layout>
                <c:manualLayout>
                  <c:x val="-6.1338338710759527E-2"/>
                  <c:y val="-5.16368155042834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E602-4A32-A4F8-101CB5675D3E}"/>
                </c:ext>
              </c:extLst>
            </c:dLbl>
            <c:dLbl>
              <c:idx val="3"/>
              <c:layout>
                <c:manualLayout>
                  <c:x val="-6.9360246377871512E-2"/>
                  <c:y val="5.994805336832900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E602-4A32-A4F8-101CB5675D3E}"/>
                </c:ext>
              </c:extLst>
            </c:dLbl>
            <c:dLbl>
              <c:idx val="4"/>
              <c:layout>
                <c:manualLayout>
                  <c:x val="-6.4375807513224928E-2"/>
                  <c:y val="6.689249781277345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E602-4A32-A4F8-101CB5675D3E}"/>
                </c:ext>
              </c:extLst>
            </c:dLbl>
            <c:dLbl>
              <c:idx val="5"/>
              <c:layout>
                <c:manualLayout>
                  <c:x val="-6.9256884685079997E-2"/>
                  <c:y val="6.03078521434820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602-4A32-A4F8-101CB5675D3E}"/>
                </c:ext>
              </c:extLst>
            </c:dLbl>
            <c:dLbl>
              <c:idx val="6"/>
              <c:layout>
                <c:manualLayout>
                  <c:x val="-6.56967569456295E-2"/>
                  <c:y val="5.966699475065627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E602-4A32-A4F8-101CB5675D3E}"/>
                </c:ext>
              </c:extLst>
            </c:dLbl>
            <c:dLbl>
              <c:idx val="7"/>
              <c:layout>
                <c:manualLayout>
                  <c:x val="-6.56967569456295E-2"/>
                  <c:y val="6.041447944006999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602-4A32-A4F8-101CB5675D3E}"/>
                </c:ext>
              </c:extLst>
            </c:dLbl>
            <c:dLbl>
              <c:idx val="8"/>
              <c:layout>
                <c:manualLayout>
                  <c:x val="-5.6255298645376532E-2"/>
                  <c:y val="-3.572055010574361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602-4A32-A4F8-101CB5675D3E}"/>
                </c:ext>
              </c:extLst>
            </c:dLbl>
            <c:spPr>
              <a:noFill/>
              <a:ln>
                <a:noFill/>
              </a:ln>
              <a:effectLst/>
            </c:spPr>
            <c:txPr>
              <a:bodyPr/>
              <a:lstStyle/>
              <a:p>
                <a:pPr>
                  <a:defRPr b="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Sheet1!$B$2:$J$2</c:f>
              <c:numCache>
                <c:formatCode>0.0</c:formatCode>
                <c:ptCount val="9"/>
                <c:pt idx="0">
                  <c:v>-16.050837580453106</c:v>
                </c:pt>
                <c:pt idx="1">
                  <c:v>-14.111657907774713</c:v>
                </c:pt>
                <c:pt idx="2">
                  <c:v>-8.018553337059501</c:v>
                </c:pt>
                <c:pt idx="3">
                  <c:v>3.1912424414240519</c:v>
                </c:pt>
                <c:pt idx="4">
                  <c:v>4.7370251519366349</c:v>
                </c:pt>
                <c:pt idx="5">
                  <c:v>5.0949665745498578</c:v>
                </c:pt>
                <c:pt idx="6">
                  <c:v>5.7273802381735663</c:v>
                </c:pt>
                <c:pt idx="7">
                  <c:v>4.8965651182499101</c:v>
                </c:pt>
                <c:pt idx="8">
                  <c:v>1.051172616165843</c:v>
                </c:pt>
              </c:numCache>
            </c:numRef>
          </c:val>
          <c:smooth val="0"/>
          <c:extLst xmlns:c16r2="http://schemas.microsoft.com/office/drawing/2015/06/chart">
            <c:ext xmlns:c16="http://schemas.microsoft.com/office/drawing/2014/chart" uri="{C3380CC4-5D6E-409C-BE32-E72D297353CC}">
              <c16:uniqueId val="{00000009-E602-4A32-A4F8-101CB5675D3E}"/>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Sheet1!$B$3:$J$3</c:f>
              <c:numCache>
                <c:formatCode>0.0</c:formatCode>
                <c:ptCount val="9"/>
                <c:pt idx="0">
                  <c:v>19.636544051455957</c:v>
                </c:pt>
                <c:pt idx="1">
                  <c:v>21.748740787706083</c:v>
                </c:pt>
                <c:pt idx="2">
                  <c:v>22.523551715874973</c:v>
                </c:pt>
                <c:pt idx="3">
                  <c:v>22.322838379269498</c:v>
                </c:pt>
                <c:pt idx="4">
                  <c:v>24.941053992138634</c:v>
                </c:pt>
                <c:pt idx="5">
                  <c:v>26.357906954936453</c:v>
                </c:pt>
                <c:pt idx="6">
                  <c:v>24.710120408004428</c:v>
                </c:pt>
                <c:pt idx="7">
                  <c:v>23.545586047009039</c:v>
                </c:pt>
                <c:pt idx="8">
                  <c:v>22.502555475334006</c:v>
                </c:pt>
              </c:numCache>
            </c:numRef>
          </c:val>
          <c:smooth val="0"/>
          <c:extLst xmlns:c16r2="http://schemas.microsoft.com/office/drawing/2015/06/chart">
            <c:ext xmlns:c16="http://schemas.microsoft.com/office/drawing/2014/chart" uri="{C3380CC4-5D6E-409C-BE32-E72D297353CC}">
              <c16:uniqueId val="{0000000A-E602-4A32-A4F8-101CB5675D3E}"/>
            </c:ext>
          </c:extLst>
        </c:ser>
        <c:ser>
          <c:idx val="2"/>
          <c:order val="2"/>
          <c:tx>
            <c:strRef>
              <c:f>Sheet1!$A$4</c:f>
              <c:strCache>
                <c:ptCount val="1"/>
                <c:pt idx="0">
                  <c:v>Փոխարժեքի փոփոխություն (կուտակային)</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Sheet1!$B$4:$J$4</c:f>
              <c:numCache>
                <c:formatCode>0.0</c:formatCode>
                <c:ptCount val="9"/>
                <c:pt idx="0">
                  <c:v>-8.0564082885648673</c:v>
                </c:pt>
                <c:pt idx="1">
                  <c:v>-8.3073300534104106</c:v>
                </c:pt>
                <c:pt idx="2">
                  <c:v>-7.9781990702170447</c:v>
                </c:pt>
                <c:pt idx="3">
                  <c:v>-7.7410713860144824</c:v>
                </c:pt>
                <c:pt idx="4">
                  <c:v>-7.6216509250280495</c:v>
                </c:pt>
                <c:pt idx="5">
                  <c:v>-7.3890136653706406</c:v>
                </c:pt>
                <c:pt idx="6">
                  <c:v>-6.5597759026125999</c:v>
                </c:pt>
                <c:pt idx="7">
                  <c:v>-5.9275768473118404</c:v>
                </c:pt>
                <c:pt idx="8">
                  <c:v>-5.3301883796983702</c:v>
                </c:pt>
              </c:numCache>
            </c:numRef>
          </c:val>
          <c:smooth val="0"/>
          <c:extLst xmlns:c16r2="http://schemas.microsoft.com/office/drawing/2015/06/chart">
            <c:ext xmlns:c16="http://schemas.microsoft.com/office/drawing/2014/chart" uri="{C3380CC4-5D6E-409C-BE32-E72D297353CC}">
              <c16:uniqueId val="{00000001-9DA8-4746-8ACE-2488052B1857}"/>
            </c:ext>
          </c:extLst>
        </c:ser>
        <c:dLbls>
          <c:showLegendKey val="0"/>
          <c:showVal val="0"/>
          <c:showCatName val="0"/>
          <c:showSerName val="0"/>
          <c:showPercent val="0"/>
          <c:showBubbleSize val="0"/>
        </c:dLbls>
        <c:marker val="1"/>
        <c:smooth val="0"/>
        <c:axId val="283096576"/>
        <c:axId val="283098112"/>
      </c:lineChart>
      <c:catAx>
        <c:axId val="28309657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098112"/>
        <c:crosses val="autoZero"/>
        <c:auto val="1"/>
        <c:lblAlgn val="ctr"/>
        <c:lblOffset val="100"/>
        <c:noMultiLvlLbl val="0"/>
      </c:catAx>
      <c:valAx>
        <c:axId val="283098112"/>
        <c:scaling>
          <c:orientation val="minMax"/>
          <c:max val="3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096576"/>
        <c:crosses val="autoZero"/>
        <c:crossBetween val="between"/>
        <c:majorUnit val="10"/>
      </c:valAx>
      <c:spPr>
        <a:solidFill>
          <a:sysClr val="window" lastClr="FFFFFF"/>
        </a:solidFill>
        <a:ln>
          <a:noFill/>
        </a:ln>
        <a:effectLst/>
      </c:spPr>
    </c:plotArea>
    <c:legend>
      <c:legendPos val="b"/>
      <c:layout>
        <c:manualLayout>
          <c:xMode val="edge"/>
          <c:yMode val="edge"/>
          <c:x val="1.290348140444713E-2"/>
          <c:y val="0.85506697095336526"/>
          <c:w val="0.91998447807528139"/>
          <c:h val="0.1449330290466347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528640862973581"/>
          <c:y val="5.9207594554277827E-2"/>
          <c:w val="0.85358700104683449"/>
          <c:h val="0.62381606525802979"/>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7"/>
              <c:layout>
                <c:manualLayout>
                  <c:x val="-7.3091265947007017E-2"/>
                  <c:y val="5.175371513812566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FB39-4124-B789-306215E024BC}"/>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Sheet1!$B$2:$J$2</c:f>
              <c:numCache>
                <c:formatCode>0.0</c:formatCode>
                <c:ptCount val="9"/>
                <c:pt idx="0">
                  <c:v>-7.6574864863956407</c:v>
                </c:pt>
                <c:pt idx="1">
                  <c:v>-0.98931209593814629</c:v>
                </c:pt>
                <c:pt idx="2">
                  <c:v>19.93713641846216</c:v>
                </c:pt>
                <c:pt idx="3">
                  <c:v>64.455012051206381</c:v>
                </c:pt>
                <c:pt idx="4">
                  <c:v>37.086257487648709</c:v>
                </c:pt>
                <c:pt idx="5">
                  <c:v>31.43504209203266</c:v>
                </c:pt>
                <c:pt idx="6">
                  <c:v>24.351302664198982</c:v>
                </c:pt>
                <c:pt idx="7">
                  <c:v>14.664421837617979</c:v>
                </c:pt>
                <c:pt idx="8">
                  <c:v>-11.502840459879266</c:v>
                </c:pt>
              </c:numCache>
            </c:numRef>
          </c:val>
          <c:smooth val="0"/>
          <c:extLst xmlns:c16r2="http://schemas.microsoft.com/office/drawing/2015/06/chart">
            <c:ext xmlns:c16="http://schemas.microsoft.com/office/drawing/2014/chart" uri="{C3380CC4-5D6E-409C-BE32-E72D297353CC}">
              <c16:uniqueId val="{00000000-D31B-4E8D-8051-4673E975B768}"/>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1"/>
              <c:layout>
                <c:manualLayout>
                  <c:x val="-2.0077801316826141E-2"/>
                  <c:y val="3.64756018400926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D31B-4E8D-8051-4673E975B768}"/>
                </c:ext>
              </c:extLst>
            </c:dLbl>
            <c:dLbl>
              <c:idx val="2"/>
              <c:layout>
                <c:manualLayout>
                  <c:x val="-4.9097076800630537E-2"/>
                  <c:y val="6.973932664891709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2DA9-402D-BF5E-2EC47ADA98E8}"/>
                </c:ext>
              </c:extLst>
            </c:dLbl>
            <c:dLbl>
              <c:idx val="3"/>
              <c:layout>
                <c:manualLayout>
                  <c:x val="-2.6859743611538252E-2"/>
                  <c:y val="5.1753715138125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DA9-402D-BF5E-2EC47ADA98E8}"/>
                </c:ext>
              </c:extLst>
            </c:dLbl>
            <c:dLbl>
              <c:idx val="4"/>
              <c:layout>
                <c:manualLayout>
                  <c:x val="-5.3915758076854718E-2"/>
                  <c:y val="5.1753715138125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2DA9-402D-BF5E-2EC47ADA98E8}"/>
                </c:ext>
              </c:extLst>
            </c:dLbl>
            <c:dLbl>
              <c:idx val="5"/>
              <c:layout>
                <c:manualLayout>
                  <c:x val="-5.91971440272617E-2"/>
                  <c:y val="5.17537151381257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DA9-402D-BF5E-2EC47ADA98E8}"/>
                </c:ext>
              </c:extLst>
            </c:dLbl>
            <c:dLbl>
              <c:idx val="6"/>
              <c:layout>
                <c:manualLayout>
                  <c:x val="-4.8145394975775233E-2"/>
                  <c:y val="4.57585113011952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FB39-4124-B789-306215E024BC}"/>
                </c:ext>
              </c:extLst>
            </c:dLbl>
            <c:dLbl>
              <c:idx val="7"/>
              <c:layout>
                <c:manualLayout>
                  <c:x val="-6.6123805181859771E-2"/>
                  <c:y val="-8.613597311127478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FB39-4124-B789-306215E024BC}"/>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Sheet1!$B$3:$J$3</c:f>
              <c:numCache>
                <c:formatCode>0.0</c:formatCode>
                <c:ptCount val="9"/>
                <c:pt idx="0">
                  <c:v>-7.6574864863955412</c:v>
                </c:pt>
                <c:pt idx="1">
                  <c:v>-4.1188318310945533</c:v>
                </c:pt>
                <c:pt idx="2">
                  <c:v>3.7075899571580067</c:v>
                </c:pt>
                <c:pt idx="3">
                  <c:v>16.455176590979107</c:v>
                </c:pt>
                <c:pt idx="4">
                  <c:v>20.885885564254707</c:v>
                </c:pt>
                <c:pt idx="5">
                  <c:v>22.983500263745896</c:v>
                </c:pt>
                <c:pt idx="6">
                  <c:v>23.203498723936519</c:v>
                </c:pt>
                <c:pt idx="7">
                  <c:v>21.9132283912665</c:v>
                </c:pt>
                <c:pt idx="8">
                  <c:v>17.192014270213861</c:v>
                </c:pt>
              </c:numCache>
            </c:numRef>
          </c:val>
          <c:smooth val="0"/>
          <c:extLst xmlns:c16r2="http://schemas.microsoft.com/office/drawing/2015/06/chart">
            <c:ext xmlns:c16="http://schemas.microsoft.com/office/drawing/2014/chart" uri="{C3380CC4-5D6E-409C-BE32-E72D297353CC}">
              <c16:uniqueId val="{00000002-D31B-4E8D-8051-4673E975B768}"/>
            </c:ext>
          </c:extLst>
        </c:ser>
        <c:dLbls>
          <c:dLblPos val="t"/>
          <c:showLegendKey val="0"/>
          <c:showVal val="1"/>
          <c:showCatName val="0"/>
          <c:showSerName val="0"/>
          <c:showPercent val="0"/>
          <c:showBubbleSize val="0"/>
        </c:dLbls>
        <c:marker val="1"/>
        <c:smooth val="0"/>
        <c:axId val="283395968"/>
        <c:axId val="283397504"/>
      </c:lineChart>
      <c:catAx>
        <c:axId val="283395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397504"/>
        <c:crosses val="autoZero"/>
        <c:auto val="1"/>
        <c:lblAlgn val="ctr"/>
        <c:lblOffset val="100"/>
        <c:noMultiLvlLbl val="0"/>
      </c:catAx>
      <c:valAx>
        <c:axId val="283397504"/>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395968"/>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7289438282580267"/>
          <c:w val="0.97802150537634414"/>
          <c:h val="0.10889509779019559"/>
        </c:manualLayout>
      </c:layout>
      <c:overlay val="0"/>
      <c:spPr>
        <a:noFill/>
        <a:ln>
          <a:noFill/>
        </a:ln>
        <a:effectLst/>
      </c:spPr>
      <c:txPr>
        <a:bodyPr rot="0" spcFirstLastPara="1" vertOverflow="ellipsis" vert="horz" wrap="square" anchor="ctr" anchorCtr="1"/>
        <a:lstStyle/>
        <a:p>
          <a:pPr>
            <a:defRPr sz="750" baseline="0">
              <a:solidFill>
                <a:sysClr val="windowText" lastClr="000000"/>
              </a:solidFill>
              <a:latin typeface="GHEA Grapalat"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581438189791494"/>
          <c:y val="9.078014184397161E-2"/>
          <c:w val="0.83207381685985082"/>
          <c:h val="0.61130698940410222"/>
        </c:manualLayout>
      </c:layout>
      <c:lineChart>
        <c:grouping val="standard"/>
        <c:varyColors val="0"/>
        <c:ser>
          <c:idx val="0"/>
          <c:order val="0"/>
          <c:tx>
            <c:strRef>
              <c:f>Sheet1!$A$2</c:f>
              <c:strCache>
                <c:ptCount val="1"/>
                <c:pt idx="0">
                  <c:v>Իրական փոփոխություն (կուտակային)</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dLbl>
              <c:idx val="0"/>
              <c:layout>
                <c:manualLayout>
                  <c:x val="-6.6828885972586766E-2"/>
                  <c:y val="4.125457436100057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6761-4F8D-86EA-D64358B4F5CC}"/>
                </c:ext>
              </c:extLst>
            </c:dLbl>
            <c:dLbl>
              <c:idx val="1"/>
              <c:layout>
                <c:manualLayout>
                  <c:x val="-5.1400554097404488E-2"/>
                  <c:y val="3.169662931918456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6761-4F8D-86EA-D64358B4F5CC}"/>
                </c:ext>
              </c:extLst>
            </c:dLbl>
            <c:dLbl>
              <c:idx val="3"/>
              <c:layout>
                <c:manualLayout>
                  <c:x val="-1.6885839527348963E-2"/>
                  <c:y val="5.393348087927978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1B89-4BDC-B435-D7369FEB1DBF}"/>
                </c:ext>
              </c:extLst>
            </c:dLbl>
            <c:dLbl>
              <c:idx val="4"/>
              <c:layout>
                <c:manualLayout>
                  <c:x val="-5.0019133543127009E-2"/>
                  <c:y val="5.9532585022616852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B89-4BDC-B435-D7369FEB1DBF}"/>
                </c:ext>
              </c:extLst>
            </c:dLbl>
            <c:dLbl>
              <c:idx val="5"/>
              <c:layout>
                <c:manualLayout>
                  <c:x val="-5.4526546102834916E-2"/>
                  <c:y val="4.83343767359427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B89-4BDC-B435-D7369FEB1DBF}"/>
                </c:ext>
              </c:extLst>
            </c:dLbl>
            <c:dLbl>
              <c:idx val="6"/>
              <c:layout>
                <c:manualLayout>
                  <c:x val="-5.0019133543127009E-2"/>
                  <c:y val="4.273527259260562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1FC2-4F05-89FD-15DC6EC4964C}"/>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Sheet1!$B$2:$J$2</c:f>
              <c:numCache>
                <c:formatCode>0.0</c:formatCode>
                <c:ptCount val="9"/>
                <c:pt idx="0">
                  <c:v>-15.787114913900922</c:v>
                </c:pt>
                <c:pt idx="1">
                  <c:v>-13.914003448369598</c:v>
                </c:pt>
                <c:pt idx="2">
                  <c:v>-9.5368743511564418</c:v>
                </c:pt>
                <c:pt idx="3">
                  <c:v>-9.5266220048870309E-2</c:v>
                </c:pt>
                <c:pt idx="4">
                  <c:v>5.5906720461456985</c:v>
                </c:pt>
                <c:pt idx="5">
                  <c:v>5.9232297847318449</c:v>
                </c:pt>
                <c:pt idx="6">
                  <c:v>7.5258642676585623</c:v>
                </c:pt>
                <c:pt idx="7">
                  <c:v>3.5125438333825372</c:v>
                </c:pt>
                <c:pt idx="8">
                  <c:v>3.948155817833964</c:v>
                </c:pt>
              </c:numCache>
            </c:numRef>
          </c:val>
          <c:smooth val="0"/>
          <c:extLst xmlns:c16r2="http://schemas.microsoft.com/office/drawing/2015/06/chart">
            <c:ext xmlns:c16="http://schemas.microsoft.com/office/drawing/2014/chart" uri="{C3380CC4-5D6E-409C-BE32-E72D297353CC}">
              <c16:uniqueId val="{00000000-FF51-4F01-969B-E1A4B5231355}"/>
            </c:ext>
          </c:extLst>
        </c:ser>
        <c:ser>
          <c:idx val="1"/>
          <c:order val="1"/>
          <c:tx>
            <c:strRef>
              <c:f>Sheet1!$A$3</c:f>
              <c:strCache>
                <c:ptCount val="1"/>
                <c:pt idx="0">
                  <c:v>Գնային փոփոխություն (կուտակային)</c:v>
                </c:pt>
              </c:strCache>
            </c:strRef>
          </c:tx>
          <c:spPr>
            <a:ln>
              <a:solidFill>
                <a:srgbClr val="C00000"/>
              </a:solidFill>
            </a:ln>
          </c:spPr>
          <c:marker>
            <c:spPr>
              <a:solidFill>
                <a:srgbClr val="C00000"/>
              </a:solidFill>
              <a:ln>
                <a:solidFill>
                  <a:srgbClr val="C00000"/>
                </a:solidFill>
              </a:ln>
            </c:spPr>
          </c:marke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Sheet1!$B$3:$J$3</c:f>
              <c:numCache>
                <c:formatCode>0.0</c:formatCode>
                <c:ptCount val="9"/>
                <c:pt idx="0">
                  <c:v>3.9184017138740899</c:v>
                </c:pt>
                <c:pt idx="1">
                  <c:v>4.6772518780154684</c:v>
                </c:pt>
                <c:pt idx="2">
                  <c:v>6.9613041530635513</c:v>
                </c:pt>
                <c:pt idx="3">
                  <c:v>8.5599799709383859</c:v>
                </c:pt>
                <c:pt idx="4">
                  <c:v>9.2870809099101024</c:v>
                </c:pt>
                <c:pt idx="5">
                  <c:v>10.375507306352461</c:v>
                </c:pt>
                <c:pt idx="6">
                  <c:v>10.03272333796744</c:v>
                </c:pt>
                <c:pt idx="7">
                  <c:v>10.766973397884186</c:v>
                </c:pt>
                <c:pt idx="8">
                  <c:v>11.137853639713526</c:v>
                </c:pt>
              </c:numCache>
            </c:numRef>
          </c:val>
          <c:smooth val="0"/>
          <c:extLst xmlns:c16r2="http://schemas.microsoft.com/office/drawing/2015/06/chart">
            <c:ext xmlns:c16="http://schemas.microsoft.com/office/drawing/2014/chart" uri="{C3380CC4-5D6E-409C-BE32-E72D297353CC}">
              <c16:uniqueId val="{00000001-FF51-4F01-969B-E1A4B5231355}"/>
            </c:ext>
          </c:extLst>
        </c:ser>
        <c:ser>
          <c:idx val="2"/>
          <c:order val="2"/>
          <c:tx>
            <c:strRef>
              <c:f>Sheet1!$A$4</c:f>
              <c:strCache>
                <c:ptCount val="1"/>
                <c:pt idx="0">
                  <c:v>Փոխարժեքի փոփոխություն (կուտակային)</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c:v>
                </c:pt>
                <c:pt idx="7">
                  <c:v>օգոստոս</c:v>
                </c:pt>
                <c:pt idx="8">
                  <c:v>սեպտեմբեր</c:v>
                </c:pt>
              </c:strCache>
            </c:strRef>
          </c:cat>
          <c:val>
            <c:numRef>
              <c:f>Sheet1!$B$4:$J$4</c:f>
              <c:numCache>
                <c:formatCode>0.0</c:formatCode>
                <c:ptCount val="9"/>
                <c:pt idx="0">
                  <c:v>-8.0564082885648673</c:v>
                </c:pt>
                <c:pt idx="1">
                  <c:v>-8.3073300534104106</c:v>
                </c:pt>
                <c:pt idx="2">
                  <c:v>-7.9781990702170447</c:v>
                </c:pt>
                <c:pt idx="3">
                  <c:v>-7.7410713860144824</c:v>
                </c:pt>
                <c:pt idx="4">
                  <c:v>-7.6216509250280495</c:v>
                </c:pt>
                <c:pt idx="5">
                  <c:v>-7.3890136653706406</c:v>
                </c:pt>
                <c:pt idx="6">
                  <c:v>-6.5597759026125999</c:v>
                </c:pt>
                <c:pt idx="7">
                  <c:v>-5.9275768473118404</c:v>
                </c:pt>
                <c:pt idx="8">
                  <c:v>-5.3301883796983702</c:v>
                </c:pt>
              </c:numCache>
            </c:numRef>
          </c:val>
          <c:smooth val="0"/>
          <c:extLst xmlns:c16r2="http://schemas.microsoft.com/office/drawing/2015/06/chart">
            <c:ext xmlns:c16="http://schemas.microsoft.com/office/drawing/2014/chart" uri="{C3380CC4-5D6E-409C-BE32-E72D297353CC}">
              <c16:uniqueId val="{00000000-6761-4F8D-86EA-D64358B4F5CC}"/>
            </c:ext>
          </c:extLst>
        </c:ser>
        <c:dLbls>
          <c:showLegendKey val="0"/>
          <c:showVal val="0"/>
          <c:showCatName val="0"/>
          <c:showSerName val="0"/>
          <c:showPercent val="0"/>
          <c:showBubbleSize val="0"/>
        </c:dLbls>
        <c:marker val="1"/>
        <c:smooth val="0"/>
        <c:axId val="298597760"/>
        <c:axId val="298632320"/>
      </c:lineChart>
      <c:catAx>
        <c:axId val="2985977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8632320"/>
        <c:crosses val="autoZero"/>
        <c:auto val="1"/>
        <c:lblAlgn val="ctr"/>
        <c:lblOffset val="100"/>
        <c:noMultiLvlLbl val="0"/>
      </c:catAx>
      <c:valAx>
        <c:axId val="298632320"/>
        <c:scaling>
          <c:orientation val="minMax"/>
          <c:max val="15"/>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98597760"/>
        <c:crosses val="autoZero"/>
        <c:crossBetween val="between"/>
        <c:majorUnit val="5"/>
      </c:valAx>
      <c:spPr>
        <a:solidFill>
          <a:sysClr val="window" lastClr="FFFFFF"/>
        </a:solidFill>
        <a:ln>
          <a:noFill/>
        </a:ln>
        <a:effectLst/>
      </c:spPr>
    </c:plotArea>
    <c:legend>
      <c:legendPos val="b"/>
      <c:layout>
        <c:manualLayout>
          <c:xMode val="edge"/>
          <c:yMode val="edge"/>
          <c:x val="3.9658303581617586E-2"/>
          <c:y val="0.83799675516484295"/>
          <c:w val="0.83833333333333337"/>
          <c:h val="0.16200280396081512"/>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4472C4"/>
      </a:solidFill>
      <a:round/>
    </a:ln>
    <a:effectLst/>
  </c:spPr>
  <c:txPr>
    <a:bodyPr/>
    <a:lstStyle/>
    <a:p>
      <a:pPr>
        <a:defRPr sz="800">
          <a:latin typeface="GHEA Grapalat" panose="02000506050000020003" pitchFamily="50" charset="0"/>
        </a:defRPr>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402378893389791"/>
          <c:y val="7.7192982456140549E-2"/>
          <c:w val="0.85358700104683449"/>
          <c:h val="0.61816358201585386"/>
        </c:manualLayout>
      </c:layout>
      <c:lineChart>
        <c:grouping val="standard"/>
        <c:varyColors val="0"/>
        <c:ser>
          <c:idx val="0"/>
          <c:order val="0"/>
          <c:tx>
            <c:strRef>
              <c:f>Sheet1!$A$2</c:f>
              <c:strCache>
                <c:ptCount val="1"/>
                <c:pt idx="0">
                  <c:v>12 ամսյա փոփոխություն, % </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wrap="square" lIns="38100" tIns="19050" rIns="38100" bIns="19050" anchor="ctr">
                <a:spAutoFit/>
              </a:bodyPr>
              <a:lstStyle/>
              <a:p>
                <a:pPr>
                  <a:defRPr sz="800"/>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Sheet1!$B$2:$J$2</c:f>
              <c:numCache>
                <c:formatCode>0.0</c:formatCode>
                <c:ptCount val="9"/>
                <c:pt idx="0">
                  <c:v>-19.537694926318437</c:v>
                </c:pt>
                <c:pt idx="1">
                  <c:v>-15.589234415288516</c:v>
                </c:pt>
                <c:pt idx="2">
                  <c:v>1.349807664896602</c:v>
                </c:pt>
                <c:pt idx="3">
                  <c:v>39.004673303068301</c:v>
                </c:pt>
                <c:pt idx="4">
                  <c:v>34.70760043516654</c:v>
                </c:pt>
                <c:pt idx="5">
                  <c:v>15.917310410443221</c:v>
                </c:pt>
                <c:pt idx="6">
                  <c:v>22.752510106799065</c:v>
                </c:pt>
                <c:pt idx="7">
                  <c:v>-6.2249952993551432</c:v>
                </c:pt>
                <c:pt idx="8">
                  <c:v>20.093710761167756</c:v>
                </c:pt>
              </c:numCache>
            </c:numRef>
          </c:val>
          <c:smooth val="0"/>
          <c:extLst xmlns:c16r2="http://schemas.microsoft.com/office/drawing/2015/06/chart">
            <c:ext xmlns:c16="http://schemas.microsoft.com/office/drawing/2014/chart" uri="{C3380CC4-5D6E-409C-BE32-E72D297353CC}">
              <c16:uniqueId val="{00000000-4043-4BDF-8878-2A0710077EF0}"/>
            </c:ext>
          </c:extLst>
        </c:ser>
        <c:ser>
          <c:idx val="1"/>
          <c:order val="1"/>
          <c:tx>
            <c:strRef>
              <c:f>Sheet1!$A$3</c:f>
              <c:strCache>
                <c:ptCount val="1"/>
                <c:pt idx="0">
                  <c:v>Կուտակային փոփոխություն, %</c:v>
                </c:pt>
              </c:strCache>
            </c:strRef>
          </c:tx>
          <c:spPr>
            <a:ln>
              <a:solidFill>
                <a:srgbClr val="C00000"/>
              </a:solidFill>
            </a:ln>
          </c:spPr>
          <c:marker>
            <c:spPr>
              <a:solidFill>
                <a:srgbClr val="C00000"/>
              </a:solidFill>
              <a:ln>
                <a:solidFill>
                  <a:srgbClr val="C00000"/>
                </a:solidFill>
              </a:ln>
            </c:spPr>
          </c:marker>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043-4BDF-8878-2A0710077EF0}"/>
                </c:ext>
              </c:extLst>
            </c:dLbl>
            <c:dLbl>
              <c:idx val="4"/>
              <c:layout>
                <c:manualLayout>
                  <c:x val="-1.8691588785046728E-2"/>
                  <c:y val="2.3980815347721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043-4BDF-8878-2A0710077EF0}"/>
                </c:ext>
              </c:extLst>
            </c:dLbl>
            <c:dLbl>
              <c:idx val="5"/>
              <c:layout>
                <c:manualLayout>
                  <c:x val="-5.6726500736703836E-2"/>
                  <c:y val="5.922441385756231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043-4BDF-8878-2A0710077EF0}"/>
                </c:ext>
              </c:extLst>
            </c:dLbl>
            <c:dLbl>
              <c:idx val="6"/>
              <c:layout>
                <c:manualLayout>
                  <c:x val="-2.9075804776739357E-2"/>
                  <c:y val="2.398081534772182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4043-4BDF-8878-2A0710077EF0}"/>
                </c:ext>
              </c:extLst>
            </c:dLbl>
            <c:dLbl>
              <c:idx val="7"/>
              <c:layout>
                <c:manualLayout>
                  <c:x val="-2.0768431983385256E-2"/>
                  <c:y val="2.87769784172660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4043-4BDF-8878-2A0710077EF0}"/>
                </c:ext>
              </c:extLst>
            </c:dLbl>
            <c:dLbl>
              <c:idx val="8"/>
              <c:layout>
                <c:manualLayout>
                  <c:x val="-1.2461059190031152E-2"/>
                  <c:y val="-4.7961630695443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4043-4BDF-8878-2A0710077EF0}"/>
                </c:ext>
              </c:extLst>
            </c:dLbl>
            <c:dLbl>
              <c:idx val="9"/>
              <c:layout>
                <c:manualLayout>
                  <c:x val="-1.2461059190031152E-2"/>
                  <c:y val="-4.7961630695443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043-4BDF-8878-2A0710077EF0}"/>
                </c:ext>
              </c:extLst>
            </c:dLbl>
            <c:dLbl>
              <c:idx val="10"/>
              <c:layout>
                <c:manualLayout>
                  <c:x val="-1.8691588785046728E-2"/>
                  <c:y val="-4.796163069544364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043-4BDF-8878-2A0710077EF0}"/>
                </c:ext>
              </c:extLst>
            </c:dLbl>
            <c:dLbl>
              <c:idx val="11"/>
              <c:layout>
                <c:manualLayout>
                  <c:x val="-1.6614745586708203E-2"/>
                  <c:y val="-6.23501199040768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043-4BDF-8878-2A0710077EF0}"/>
                </c:ext>
              </c:extLst>
            </c:dLbl>
            <c:spPr>
              <a:noFill/>
              <a:ln>
                <a:noFill/>
              </a:ln>
              <a:effectLst/>
            </c:spPr>
            <c:txPr>
              <a:bodyPr wrap="square" lIns="38100" tIns="19050" rIns="38100" bIns="19050" anchor="ctr">
                <a:spAutoFit/>
              </a:bodyPr>
              <a:lstStyle/>
              <a:p>
                <a:pPr>
                  <a:defRPr sz="80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Sheet1!$B$1:$J$1</c:f>
              <c:strCache>
                <c:ptCount val="9"/>
                <c:pt idx="0">
                  <c:v>հունվար</c:v>
                </c:pt>
                <c:pt idx="1">
                  <c:v>փետրվար</c:v>
                </c:pt>
                <c:pt idx="2">
                  <c:v>մարտ</c:v>
                </c:pt>
                <c:pt idx="3">
                  <c:v>ապրիլ</c:v>
                </c:pt>
                <c:pt idx="4">
                  <c:v>մայիս</c:v>
                </c:pt>
                <c:pt idx="5">
                  <c:v>հունիս</c:v>
                </c:pt>
                <c:pt idx="6">
                  <c:v>հուլիս </c:v>
                </c:pt>
                <c:pt idx="7">
                  <c:v>օգոստոս</c:v>
                </c:pt>
                <c:pt idx="8">
                  <c:v>սեպտեմբեր</c:v>
                </c:pt>
              </c:strCache>
            </c:strRef>
          </c:cat>
          <c:val>
            <c:numRef>
              <c:f>Sheet1!$B$3:$J$3</c:f>
              <c:numCache>
                <c:formatCode>0.0</c:formatCode>
                <c:ptCount val="9"/>
                <c:pt idx="0">
                  <c:v>-19.537694926318537</c:v>
                </c:pt>
                <c:pt idx="1">
                  <c:v>-17.373483650753613</c:v>
                </c:pt>
                <c:pt idx="2">
                  <c:v>-10.959209448943795</c:v>
                </c:pt>
                <c:pt idx="3">
                  <c:v>6.0859327958780796E-2</c:v>
                </c:pt>
                <c:pt idx="4">
                  <c:v>6.6018094797820766</c:v>
                </c:pt>
                <c:pt idx="5">
                  <c:v>8.2745623517477753</c:v>
                </c:pt>
                <c:pt idx="6">
                  <c:v>10.552527313596769</c:v>
                </c:pt>
                <c:pt idx="7">
                  <c:v>7.8612879076641349</c:v>
                </c:pt>
                <c:pt idx="8">
                  <c:v>9.3680092106431516</c:v>
                </c:pt>
              </c:numCache>
            </c:numRef>
          </c:val>
          <c:smooth val="0"/>
          <c:extLst xmlns:c16r2="http://schemas.microsoft.com/office/drawing/2015/06/chart">
            <c:ext xmlns:c16="http://schemas.microsoft.com/office/drawing/2014/chart" uri="{C3380CC4-5D6E-409C-BE32-E72D297353CC}">
              <c16:uniqueId val="{0000000A-4043-4BDF-8878-2A0710077EF0}"/>
            </c:ext>
          </c:extLst>
        </c:ser>
        <c:dLbls>
          <c:showLegendKey val="0"/>
          <c:showVal val="0"/>
          <c:showCatName val="0"/>
          <c:showSerName val="0"/>
          <c:showPercent val="0"/>
          <c:showBubbleSize val="0"/>
        </c:dLbls>
        <c:marker val="1"/>
        <c:smooth val="0"/>
        <c:axId val="283185920"/>
        <c:axId val="283187456"/>
      </c:lineChart>
      <c:catAx>
        <c:axId val="28318592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187456"/>
        <c:crosses val="autoZero"/>
        <c:auto val="1"/>
        <c:lblAlgn val="ctr"/>
        <c:lblOffset val="100"/>
        <c:noMultiLvlLbl val="0"/>
      </c:catAx>
      <c:valAx>
        <c:axId val="283187456"/>
        <c:scaling>
          <c:orientation val="minMax"/>
          <c:min val="-3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83185920"/>
        <c:crosses val="autoZero"/>
        <c:crossBetween val="between"/>
        <c:majorUnit val="10"/>
      </c:valAx>
      <c:spPr>
        <a:solidFill>
          <a:sysClr val="window" lastClr="FFFFFF"/>
        </a:solidFill>
        <a:ln>
          <a:gradFill>
            <a:gsLst>
              <a:gs pos="0">
                <a:srgbClr val="4F81BD">
                  <a:lumMod val="5000"/>
                  <a:lumOff val="95000"/>
                </a:srgbClr>
              </a:gs>
              <a:gs pos="74000">
                <a:srgbClr val="4F81BD">
                  <a:lumMod val="45000"/>
                  <a:lumOff val="55000"/>
                </a:srgbClr>
              </a:gs>
              <a:gs pos="83000">
                <a:srgbClr val="4F81BD">
                  <a:lumMod val="45000"/>
                  <a:lumOff val="55000"/>
                </a:srgbClr>
              </a:gs>
              <a:gs pos="100000">
                <a:srgbClr val="4F81BD">
                  <a:lumMod val="30000"/>
                  <a:lumOff val="70000"/>
                </a:srgbClr>
              </a:gs>
            </a:gsLst>
            <a:lin ang="5400000" scaled="1"/>
          </a:gradFill>
        </a:ln>
        <a:effectLst/>
      </c:spPr>
    </c:plotArea>
    <c:legend>
      <c:legendPos val="b"/>
      <c:layout>
        <c:manualLayout>
          <c:xMode val="edge"/>
          <c:yMode val="edge"/>
          <c:x val="1.7440690881381768E-2"/>
          <c:y val="0.80572382037678292"/>
          <c:w val="0.97802150537634414"/>
          <c:h val="0.15218409149024345"/>
        </c:manualLayout>
      </c:layout>
      <c:overlay val="0"/>
      <c:spPr>
        <a:solidFill>
          <a:srgbClr val="1F497D">
            <a:lumMod val="20000"/>
            <a:lumOff val="80000"/>
          </a:srgbClr>
        </a:solid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rgbClr val="0070C0"/>
      </a:solidFill>
      <a:round/>
    </a:ln>
    <a:effectLst/>
  </c:spPr>
  <c:txPr>
    <a:bodyPr/>
    <a:lstStyle/>
    <a:p>
      <a:pPr>
        <a:defRPr sz="800">
          <a:latin typeface="GHEA Grapalat" panose="02000506050000020003" pitchFamily="50" charset="0"/>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623429940506834"/>
          <c:y val="2.9632272528433975E-2"/>
          <c:w val="0.8273693116774532"/>
          <c:h val="0.76708949537302062"/>
        </c:manualLayout>
      </c:layout>
      <c:barChart>
        <c:barDir val="bar"/>
        <c:grouping val="clustered"/>
        <c:varyColors val="0"/>
        <c:ser>
          <c:idx val="0"/>
          <c:order val="0"/>
          <c:tx>
            <c:strRef>
              <c:f>Sheet1!$A$2</c:f>
              <c:strCache>
                <c:ptCount val="1"/>
                <c:pt idx="0">
                  <c:v>Ներմուծուման ծածկման գործակից  (%)</c:v>
                </c:pt>
              </c:strCache>
            </c:strRef>
          </c:tx>
          <c:invertIfNegative val="0"/>
          <c:dLbls>
            <c:spPr>
              <a:noFill/>
              <a:ln w="25401">
                <a:noFill/>
              </a:ln>
            </c:sp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Sheet1!$B$1:$AA$1</c:f>
              <c:strCache>
                <c:ptCount val="7"/>
                <c:pt idx="0">
                  <c:v>2015</c:v>
                </c:pt>
                <c:pt idx="1">
                  <c:v>2016</c:v>
                </c:pt>
                <c:pt idx="2">
                  <c:v>2017</c:v>
                </c:pt>
                <c:pt idx="3">
                  <c:v>2018</c:v>
                </c:pt>
                <c:pt idx="4">
                  <c:v>2019</c:v>
                </c:pt>
                <c:pt idx="5">
                  <c:v>2020</c:v>
                </c:pt>
                <c:pt idx="6">
                  <c:v>2021</c:v>
                </c:pt>
              </c:strCache>
            </c:strRef>
          </c:cat>
          <c:val>
            <c:numRef>
              <c:f>Sheet1!$B$2:$AA$2</c:f>
              <c:numCache>
                <c:formatCode>0.0</c:formatCode>
                <c:ptCount val="7"/>
                <c:pt idx="0">
                  <c:v>55.875676274178964</c:v>
                </c:pt>
                <c:pt idx="1">
                  <c:v>64.563780554138489</c:v>
                </c:pt>
                <c:pt idx="2">
                  <c:v>65.269239167999416</c:v>
                </c:pt>
                <c:pt idx="3">
                  <c:v>59.923631097232523</c:v>
                </c:pt>
                <c:pt idx="4">
                  <c:v>65.64902055856453</c:v>
                </c:pt>
                <c:pt idx="5">
                  <c:v>60.757412397694488</c:v>
                </c:pt>
                <c:pt idx="6">
                  <c:v>69.7</c:v>
                </c:pt>
              </c:numCache>
            </c:numRef>
          </c:val>
          <c:extLst xmlns:c16r2="http://schemas.microsoft.com/office/drawing/2015/06/chart">
            <c:ext xmlns:c16="http://schemas.microsoft.com/office/drawing/2014/chart" uri="{C3380CC4-5D6E-409C-BE32-E72D297353CC}">
              <c16:uniqueId val="{00000000-F364-49E7-B02B-ED53B828A45A}"/>
            </c:ext>
          </c:extLst>
        </c:ser>
        <c:dLbls>
          <c:showLegendKey val="0"/>
          <c:showVal val="0"/>
          <c:showCatName val="0"/>
          <c:showSerName val="0"/>
          <c:showPercent val="0"/>
          <c:showBubbleSize val="0"/>
        </c:dLbls>
        <c:gapWidth val="150"/>
        <c:axId val="268364800"/>
        <c:axId val="283501312"/>
      </c:barChart>
      <c:catAx>
        <c:axId val="268364800"/>
        <c:scaling>
          <c:orientation val="minMax"/>
        </c:scaling>
        <c:delete val="0"/>
        <c:axPos val="l"/>
        <c:numFmt formatCode="General" sourceLinked="1"/>
        <c:majorTickMark val="out"/>
        <c:minorTickMark val="none"/>
        <c:tickLblPos val="nextTo"/>
        <c:crossAx val="283501312"/>
        <c:crosses val="autoZero"/>
        <c:auto val="1"/>
        <c:lblAlgn val="ctr"/>
        <c:lblOffset val="100"/>
        <c:tickLblSkip val="1"/>
        <c:noMultiLvlLbl val="0"/>
      </c:catAx>
      <c:valAx>
        <c:axId val="283501312"/>
        <c:scaling>
          <c:orientation val="minMax"/>
        </c:scaling>
        <c:delete val="0"/>
        <c:axPos val="b"/>
        <c:majorGridlines/>
        <c:numFmt formatCode="0.0" sourceLinked="1"/>
        <c:majorTickMark val="out"/>
        <c:minorTickMark val="none"/>
        <c:tickLblPos val="nextTo"/>
        <c:crossAx val="268364800"/>
        <c:crossesAt val="1"/>
        <c:crossBetween val="between"/>
      </c:valAx>
    </c:plotArea>
    <c:legend>
      <c:legendPos val="r"/>
      <c:layout>
        <c:manualLayout>
          <c:xMode val="edge"/>
          <c:yMode val="edge"/>
          <c:x val="0.23309608540925275"/>
          <c:y val="0.9248366013071897"/>
          <c:w val="0.53202846975088969"/>
          <c:h val="7.8431372549019607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8245512748984"/>
          <c:y val="6.2146892655367263E-2"/>
          <c:w val="0.78291743941067182"/>
          <c:h val="0.5938454990423494"/>
        </c:manualLayout>
      </c:layout>
      <c:lineChart>
        <c:grouping val="standard"/>
        <c:varyColors val="0"/>
        <c:ser>
          <c:idx val="0"/>
          <c:order val="0"/>
          <c:tx>
            <c:strRef>
              <c:f>Sheet1!$B$1</c:f>
              <c:strCache>
                <c:ptCount val="1"/>
                <c:pt idx="0">
                  <c:v>USD/AMD</c:v>
                </c:pt>
              </c:strCache>
            </c:strRef>
          </c:tx>
          <c:spPr>
            <a:ln w="28575" cap="rnd">
              <a:solidFill>
                <a:srgbClr val="0070C0"/>
              </a:solidFill>
              <a:round/>
            </a:ln>
            <a:effectLst/>
          </c:spPr>
          <c:marker>
            <c:symbol val="none"/>
          </c:marker>
          <c:cat>
            <c:numRef>
              <c:f>Sheet1!$A$2:$A$437</c:f>
              <c:numCache>
                <c:formatCode>dd/mm/yy</c:formatCode>
                <c:ptCount val="436"/>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pt idx="422">
                  <c:v>44449</c:v>
                </c:pt>
                <c:pt idx="423">
                  <c:v>44452</c:v>
                </c:pt>
                <c:pt idx="424">
                  <c:v>44453</c:v>
                </c:pt>
                <c:pt idx="425">
                  <c:v>44454</c:v>
                </c:pt>
                <c:pt idx="426">
                  <c:v>44455</c:v>
                </c:pt>
                <c:pt idx="427">
                  <c:v>44456</c:v>
                </c:pt>
                <c:pt idx="428">
                  <c:v>44461</c:v>
                </c:pt>
                <c:pt idx="429">
                  <c:v>44462</c:v>
                </c:pt>
                <c:pt idx="430">
                  <c:v>44463</c:v>
                </c:pt>
                <c:pt idx="431">
                  <c:v>44464</c:v>
                </c:pt>
                <c:pt idx="432">
                  <c:v>44466</c:v>
                </c:pt>
                <c:pt idx="433">
                  <c:v>44467</c:v>
                </c:pt>
                <c:pt idx="434">
                  <c:v>44468</c:v>
                </c:pt>
                <c:pt idx="435">
                  <c:v>44469</c:v>
                </c:pt>
              </c:numCache>
            </c:numRef>
          </c:cat>
          <c:val>
            <c:numRef>
              <c:f>Sheet1!$B$2:$B$437</c:f>
              <c:numCache>
                <c:formatCode>_(* #,##0_);_(* \(#,##0\);_(* "-"??_);_(@_)</c:formatCode>
                <c:ptCount val="436"/>
                <c:pt idx="0">
                  <c:v>100</c:v>
                </c:pt>
                <c:pt idx="1">
                  <c:v>100.02918977523873</c:v>
                </c:pt>
                <c:pt idx="2">
                  <c:v>100.10432750490341</c:v>
                </c:pt>
                <c:pt idx="3">
                  <c:v>100.0834445927904</c:v>
                </c:pt>
                <c:pt idx="4">
                  <c:v>100.07718141805213</c:v>
                </c:pt>
                <c:pt idx="5">
                  <c:v>100.02710422617436</c:v>
                </c:pt>
                <c:pt idx="6">
                  <c:v>100.00000000000001</c:v>
                </c:pt>
                <c:pt idx="7">
                  <c:v>100.03127541127168</c:v>
                </c:pt>
                <c:pt idx="8">
                  <c:v>100.08762047815749</c:v>
                </c:pt>
                <c:pt idx="9">
                  <c:v>100.08970855151985</c:v>
                </c:pt>
                <c:pt idx="10">
                  <c:v>100.17957820004179</c:v>
                </c:pt>
                <c:pt idx="11">
                  <c:v>100.21515259123099</c:v>
                </c:pt>
                <c:pt idx="12">
                  <c:v>100.18585419842549</c:v>
                </c:pt>
                <c:pt idx="13">
                  <c:v>100.24656274812992</c:v>
                </c:pt>
                <c:pt idx="14">
                  <c:v>100.22352670830811</c:v>
                </c:pt>
                <c:pt idx="15">
                  <c:v>100.24237358963646</c:v>
                </c:pt>
                <c:pt idx="16">
                  <c:v>100.20887292171446</c:v>
                </c:pt>
                <c:pt idx="17">
                  <c:v>100.19003863422786</c:v>
                </c:pt>
                <c:pt idx="18">
                  <c:v>100.20050125313286</c:v>
                </c:pt>
                <c:pt idx="19">
                  <c:v>100.21724598930484</c:v>
                </c:pt>
                <c:pt idx="20">
                  <c:v>100.19003863422786</c:v>
                </c:pt>
                <c:pt idx="21">
                  <c:v>100.26960937989844</c:v>
                </c:pt>
                <c:pt idx="22">
                  <c:v>100.1628460478517</c:v>
                </c:pt>
                <c:pt idx="23">
                  <c:v>100.14820999895629</c:v>
                </c:pt>
                <c:pt idx="24">
                  <c:v>100.0980617162887</c:v>
                </c:pt>
                <c:pt idx="25">
                  <c:v>100.13566821815452</c:v>
                </c:pt>
                <c:pt idx="26">
                  <c:v>100.1482099989563</c:v>
                </c:pt>
                <c:pt idx="27">
                  <c:v>100.1482099989563</c:v>
                </c:pt>
                <c:pt idx="28">
                  <c:v>100.16911994989042</c:v>
                </c:pt>
                <c:pt idx="29">
                  <c:v>100.23609050832587</c:v>
                </c:pt>
                <c:pt idx="30">
                  <c:v>100.29057006083158</c:v>
                </c:pt>
                <c:pt idx="31">
                  <c:v>100.29476324866729</c:v>
                </c:pt>
                <c:pt idx="32">
                  <c:v>100.28008862505749</c:v>
                </c:pt>
                <c:pt idx="33">
                  <c:v>100.29895678715532</c:v>
                </c:pt>
                <c:pt idx="34">
                  <c:v>100.28637722360418</c:v>
                </c:pt>
                <c:pt idx="35">
                  <c:v>100.26541829505319</c:v>
                </c:pt>
                <c:pt idx="36">
                  <c:v>100.24237358963644</c:v>
                </c:pt>
                <c:pt idx="37">
                  <c:v>100.20050125313283</c:v>
                </c:pt>
                <c:pt idx="38">
                  <c:v>100.18585419842545</c:v>
                </c:pt>
                <c:pt idx="39">
                  <c:v>100.13357822674902</c:v>
                </c:pt>
                <c:pt idx="40">
                  <c:v>100.03336113427854</c:v>
                </c:pt>
                <c:pt idx="41">
                  <c:v>99.987495310741508</c:v>
                </c:pt>
                <c:pt idx="42">
                  <c:v>99.850149850149819</c:v>
                </c:pt>
                <c:pt idx="43">
                  <c:v>99.516687755398337</c:v>
                </c:pt>
                <c:pt idx="44">
                  <c:v>99.323023414694717</c:v>
                </c:pt>
                <c:pt idx="45">
                  <c:v>99.056428468193147</c:v>
                </c:pt>
                <c:pt idx="46">
                  <c:v>98.341703392436173</c:v>
                </c:pt>
                <c:pt idx="47">
                  <c:v>97.950183748468746</c:v>
                </c:pt>
                <c:pt idx="48">
                  <c:v>97.758578531257626</c:v>
                </c:pt>
                <c:pt idx="49">
                  <c:v>97.804415632071411</c:v>
                </c:pt>
                <c:pt idx="50">
                  <c:v>97.468611596440581</c:v>
                </c:pt>
                <c:pt idx="51">
                  <c:v>97.200048624336461</c:v>
                </c:pt>
                <c:pt idx="52">
                  <c:v>96.919254156481671</c:v>
                </c:pt>
                <c:pt idx="53">
                  <c:v>96.837091011848273</c:v>
                </c:pt>
                <c:pt idx="54">
                  <c:v>96.739459197870644</c:v>
                </c:pt>
                <c:pt idx="55">
                  <c:v>96.484594964202373</c:v>
                </c:pt>
                <c:pt idx="56">
                  <c:v>96.254238308288009</c:v>
                </c:pt>
                <c:pt idx="57">
                  <c:v>95.798722044728422</c:v>
                </c:pt>
                <c:pt idx="58">
                  <c:v>95.101789997423012</c:v>
                </c:pt>
                <c:pt idx="59">
                  <c:v>95.009505703422036</c:v>
                </c:pt>
                <c:pt idx="60">
                  <c:v>95.096134786917716</c:v>
                </c:pt>
                <c:pt idx="61">
                  <c:v>95.385410660675547</c:v>
                </c:pt>
                <c:pt idx="62">
                  <c:v>95.655468049047897</c:v>
                </c:pt>
                <c:pt idx="63">
                  <c:v>96.07305204557737</c:v>
                </c:pt>
                <c:pt idx="64">
                  <c:v>96.612831769301977</c:v>
                </c:pt>
                <c:pt idx="65">
                  <c:v>97.294666396268454</c:v>
                </c:pt>
                <c:pt idx="66">
                  <c:v>97.6749867665621</c:v>
                </c:pt>
                <c:pt idx="67">
                  <c:v>98.608513349639239</c:v>
                </c:pt>
                <c:pt idx="68">
                  <c:v>98.813643104300496</c:v>
                </c:pt>
                <c:pt idx="69">
                  <c:v>98.691681066403305</c:v>
                </c:pt>
                <c:pt idx="70">
                  <c:v>99.007367356625409</c:v>
                </c:pt>
                <c:pt idx="71">
                  <c:v>99.132159682618351</c:v>
                </c:pt>
                <c:pt idx="72">
                  <c:v>99.42800298433221</c:v>
                </c:pt>
                <c:pt idx="73">
                  <c:v>99.769168382307015</c:v>
                </c:pt>
                <c:pt idx="74">
                  <c:v>99.989579208436609</c:v>
                </c:pt>
                <c:pt idx="75">
                  <c:v>100.01876289949332</c:v>
                </c:pt>
                <c:pt idx="76">
                  <c:v>100.03753284123601</c:v>
                </c:pt>
                <c:pt idx="77">
                  <c:v>100.02710422617427</c:v>
                </c:pt>
                <c:pt idx="78">
                  <c:v>100.05005005004998</c:v>
                </c:pt>
                <c:pt idx="79">
                  <c:v>100.10015022533794</c:v>
                </c:pt>
                <c:pt idx="80">
                  <c:v>99.949999999999932</c:v>
                </c:pt>
                <c:pt idx="81">
                  <c:v>99.810680924542751</c:v>
                </c:pt>
                <c:pt idx="82">
                  <c:v>99.541465236425424</c:v>
                </c:pt>
                <c:pt idx="83">
                  <c:v>99.300409819099983</c:v>
                </c:pt>
                <c:pt idx="84">
                  <c:v>99.101443886719878</c:v>
                </c:pt>
                <c:pt idx="85">
                  <c:v>98.711987161022108</c:v>
                </c:pt>
                <c:pt idx="86">
                  <c:v>98.483013445550583</c:v>
                </c:pt>
                <c:pt idx="87">
                  <c:v>98.380018865603006</c:v>
                </c:pt>
                <c:pt idx="88">
                  <c:v>98.130497034158239</c:v>
                </c:pt>
                <c:pt idx="89">
                  <c:v>98.333640779683861</c:v>
                </c:pt>
                <c:pt idx="90">
                  <c:v>98.740429735737138</c:v>
                </c:pt>
                <c:pt idx="91">
                  <c:v>98.991024450634413</c:v>
                </c:pt>
                <c:pt idx="92">
                  <c:v>99.199801501147505</c:v>
                </c:pt>
                <c:pt idx="93">
                  <c:v>99.601395117090107</c:v>
                </c:pt>
                <c:pt idx="94">
                  <c:v>99.53733479947708</c:v>
                </c:pt>
                <c:pt idx="95">
                  <c:v>99.485733244857244</c:v>
                </c:pt>
                <c:pt idx="96">
                  <c:v>99.329192546583769</c:v>
                </c:pt>
                <c:pt idx="97">
                  <c:v>99.160844942333853</c:v>
                </c:pt>
                <c:pt idx="98">
                  <c:v>99.142402512863882</c:v>
                </c:pt>
                <c:pt idx="99">
                  <c:v>99.325079706844377</c:v>
                </c:pt>
                <c:pt idx="100">
                  <c:v>99.434185164459308</c:v>
                </c:pt>
                <c:pt idx="101">
                  <c:v>99.456859737136654</c:v>
                </c:pt>
                <c:pt idx="102">
                  <c:v>99.512559374416583</c:v>
                </c:pt>
                <c:pt idx="103">
                  <c:v>99.588989911570508</c:v>
                </c:pt>
                <c:pt idx="104">
                  <c:v>99.655186739229734</c:v>
                </c:pt>
                <c:pt idx="105">
                  <c:v>99.694532759802954</c:v>
                </c:pt>
                <c:pt idx="106">
                  <c:v>99.735983202710798</c:v>
                </c:pt>
                <c:pt idx="107">
                  <c:v>99.615871763460007</c:v>
                </c:pt>
                <c:pt idx="108">
                  <c:v>99.578654600552056</c:v>
                </c:pt>
                <c:pt idx="109">
                  <c:v>99.657256808126078</c:v>
                </c:pt>
                <c:pt idx="110">
                  <c:v>99.686246805327514</c:v>
                </c:pt>
                <c:pt idx="111">
                  <c:v>99.881331584535573</c:v>
                </c:pt>
                <c:pt idx="112">
                  <c:v>99.964578167649393</c:v>
                </c:pt>
                <c:pt idx="113">
                  <c:v>100.01876289949335</c:v>
                </c:pt>
                <c:pt idx="114">
                  <c:v>100.16075492181461</c:v>
                </c:pt>
                <c:pt idx="115">
                  <c:v>100.06883173768847</c:v>
                </c:pt>
                <c:pt idx="116">
                  <c:v>99.933344442592869</c:v>
                </c:pt>
                <c:pt idx="117">
                  <c:v>99.680033243299349</c:v>
                </c:pt>
                <c:pt idx="118">
                  <c:v>99.547661534630819</c:v>
                </c:pt>
                <c:pt idx="119">
                  <c:v>99.44449050659145</c:v>
                </c:pt>
                <c:pt idx="120">
                  <c:v>99.460983497802417</c:v>
                </c:pt>
                <c:pt idx="121">
                  <c:v>99.42800298433221</c:v>
                </c:pt>
                <c:pt idx="122">
                  <c:v>99.255213505461725</c:v>
                </c:pt>
                <c:pt idx="123">
                  <c:v>99.156746031745996</c:v>
                </c:pt>
                <c:pt idx="124">
                  <c:v>99.052338185196604</c:v>
                </c:pt>
                <c:pt idx="125">
                  <c:v>98.895118733509179</c:v>
                </c:pt>
                <c:pt idx="126">
                  <c:v>98.768888705891996</c:v>
                </c:pt>
                <c:pt idx="127">
                  <c:v>98.594327990135582</c:v>
                </c:pt>
                <c:pt idx="128">
                  <c:v>98.567994576048264</c:v>
                </c:pt>
                <c:pt idx="129">
                  <c:v>98.606486619805096</c:v>
                </c:pt>
                <c:pt idx="130">
                  <c:v>98.793295169062176</c:v>
                </c:pt>
                <c:pt idx="131">
                  <c:v>99.021671826625337</c:v>
                </c:pt>
                <c:pt idx="132">
                  <c:v>99.197750392854147</c:v>
                </c:pt>
                <c:pt idx="133">
                  <c:v>99.40740126807836</c:v>
                </c:pt>
                <c:pt idx="134">
                  <c:v>99.368281518609763</c:v>
                </c:pt>
                <c:pt idx="135">
                  <c:v>99.185445524085139</c:v>
                </c:pt>
                <c:pt idx="136">
                  <c:v>99.091209517514827</c:v>
                </c:pt>
                <c:pt idx="137">
                  <c:v>98.880850800717212</c:v>
                </c:pt>
                <c:pt idx="138">
                  <c:v>98.860475179789361</c:v>
                </c:pt>
                <c:pt idx="139">
                  <c:v>98.92570674474706</c:v>
                </c:pt>
                <c:pt idx="140">
                  <c:v>98.993067018818067</c:v>
                </c:pt>
                <c:pt idx="141">
                  <c:v>99.038024854465107</c:v>
                </c:pt>
                <c:pt idx="142">
                  <c:v>98.886965124907221</c:v>
                </c:pt>
                <c:pt idx="143">
                  <c:v>98.852327282467584</c:v>
                </c:pt>
                <c:pt idx="144">
                  <c:v>98.750591770783998</c:v>
                </c:pt>
                <c:pt idx="145">
                  <c:v>98.785158341226349</c:v>
                </c:pt>
                <c:pt idx="146">
                  <c:v>98.813643104300525</c:v>
                </c:pt>
                <c:pt idx="147">
                  <c:v>98.882888824766042</c:v>
                </c:pt>
                <c:pt idx="148">
                  <c:v>98.919587628865955</c:v>
                </c:pt>
                <c:pt idx="149">
                  <c:v>98.872699544545853</c:v>
                </c:pt>
                <c:pt idx="150">
                  <c:v>98.854364130882686</c:v>
                </c:pt>
                <c:pt idx="151">
                  <c:v>98.919587628865955</c:v>
                </c:pt>
                <c:pt idx="152">
                  <c:v>98.884926932827639</c:v>
                </c:pt>
                <c:pt idx="153">
                  <c:v>98.954272631644059</c:v>
                </c:pt>
                <c:pt idx="154">
                  <c:v>98.991024450634455</c:v>
                </c:pt>
                <c:pt idx="155">
                  <c:v>99.080977261931793</c:v>
                </c:pt>
                <c:pt idx="156">
                  <c:v>99.062564526120156</c:v>
                </c:pt>
                <c:pt idx="157">
                  <c:v>98.976728833140768</c:v>
                </c:pt>
                <c:pt idx="158">
                  <c:v>98.909390784455198</c:v>
                </c:pt>
                <c:pt idx="159">
                  <c:v>98.868624420401844</c:v>
                </c:pt>
                <c:pt idx="160">
                  <c:v>98.77498919108109</c:v>
                </c:pt>
                <c:pt idx="161">
                  <c:v>98.478970379949502</c:v>
                </c:pt>
                <c:pt idx="162">
                  <c:v>98.507278812393508</c:v>
                </c:pt>
                <c:pt idx="163">
                  <c:v>98.464822264181933</c:v>
                </c:pt>
                <c:pt idx="164">
                  <c:v>98.472906403940897</c:v>
                </c:pt>
                <c:pt idx="165">
                  <c:v>98.541675224910662</c:v>
                </c:pt>
                <c:pt idx="166">
                  <c:v>98.454718955857913</c:v>
                </c:pt>
                <c:pt idx="167">
                  <c:v>98.41634528596046</c:v>
                </c:pt>
                <c:pt idx="168">
                  <c:v>98.311475409836078</c:v>
                </c:pt>
                <c:pt idx="169">
                  <c:v>98.287306400065575</c:v>
                </c:pt>
                <c:pt idx="170">
                  <c:v>98.196778353153093</c:v>
                </c:pt>
                <c:pt idx="171">
                  <c:v>98.148564882060526</c:v>
                </c:pt>
                <c:pt idx="172">
                  <c:v>98.245039215284763</c:v>
                </c:pt>
                <c:pt idx="173">
                  <c:v>98.378001517419563</c:v>
                </c:pt>
                <c:pt idx="174">
                  <c:v>98.640952361370978</c:v>
                </c:pt>
                <c:pt idx="175">
                  <c:v>98.856401063237939</c:v>
                </c:pt>
                <c:pt idx="176">
                  <c:v>98.933866743653724</c:v>
                </c:pt>
                <c:pt idx="177">
                  <c:v>99.042113955408752</c:v>
                </c:pt>
                <c:pt idx="178">
                  <c:v>98.866586984297072</c:v>
                </c:pt>
                <c:pt idx="179">
                  <c:v>98.86047517978939</c:v>
                </c:pt>
                <c:pt idx="180">
                  <c:v>98.833999423179918</c:v>
                </c:pt>
                <c:pt idx="181">
                  <c:v>98.854364130882715</c:v>
                </c:pt>
                <c:pt idx="182">
                  <c:v>98.864549632163545</c:v>
                </c:pt>
                <c:pt idx="183">
                  <c:v>98.785158341226364</c:v>
                </c:pt>
                <c:pt idx="184">
                  <c:v>98.388089085763497</c:v>
                </c:pt>
                <c:pt idx="185">
                  <c:v>98.228946991257331</c:v>
                </c:pt>
                <c:pt idx="186">
                  <c:v>98.194768512833107</c:v>
                </c:pt>
                <c:pt idx="187">
                  <c:v>98.190749079001208</c:v>
                </c:pt>
                <c:pt idx="188">
                  <c:v>98.192758754784151</c:v>
                </c:pt>
                <c:pt idx="189">
                  <c:v>97.882237727996056</c:v>
                </c:pt>
                <c:pt idx="190">
                  <c:v>97.876247016341239</c:v>
                </c:pt>
                <c:pt idx="191">
                  <c:v>97.680952865723285</c:v>
                </c:pt>
                <c:pt idx="192">
                  <c:v>97.720745493431082</c:v>
                </c:pt>
                <c:pt idx="193">
                  <c:v>97.980189931583766</c:v>
                </c:pt>
                <c:pt idx="194">
                  <c:v>97.712784374427144</c:v>
                </c:pt>
                <c:pt idx="195">
                  <c:v>97.643179875442641</c:v>
                </c:pt>
                <c:pt idx="196">
                  <c:v>97.57565896518058</c:v>
                </c:pt>
                <c:pt idx="197">
                  <c:v>97.482474855227039</c:v>
                </c:pt>
                <c:pt idx="198">
                  <c:v>97.432981316003222</c:v>
                </c:pt>
                <c:pt idx="199">
                  <c:v>97.249305738552266</c:v>
                </c:pt>
                <c:pt idx="200">
                  <c:v>97.044723587596309</c:v>
                </c:pt>
                <c:pt idx="201">
                  <c:v>97.056503004187633</c:v>
                </c:pt>
                <c:pt idx="202">
                  <c:v>97.115443007226546</c:v>
                </c:pt>
                <c:pt idx="203">
                  <c:v>97.267050523071902</c:v>
                </c:pt>
                <c:pt idx="204">
                  <c:v>97.278883977452409</c:v>
                </c:pt>
                <c:pt idx="205">
                  <c:v>97.371679081000963</c:v>
                </c:pt>
                <c:pt idx="206">
                  <c:v>97.284801784446884</c:v>
                </c:pt>
                <c:pt idx="207">
                  <c:v>97.196110210696872</c:v>
                </c:pt>
                <c:pt idx="208">
                  <c:v>97.164614387556668</c:v>
                </c:pt>
                <c:pt idx="209">
                  <c:v>97.184296884495353</c:v>
                </c:pt>
                <c:pt idx="210">
                  <c:v>97.215805471124568</c:v>
                </c:pt>
                <c:pt idx="211">
                  <c:v>97.142972847105469</c:v>
                </c:pt>
                <c:pt idx="212">
                  <c:v>97.168550249118923</c:v>
                </c:pt>
                <c:pt idx="213">
                  <c:v>97.166582278480973</c:v>
                </c:pt>
                <c:pt idx="214">
                  <c:v>97.091858417825222</c:v>
                </c:pt>
                <c:pt idx="215">
                  <c:v>96.96822701916075</c:v>
                </c:pt>
                <c:pt idx="216">
                  <c:v>96.807780782113838</c:v>
                </c:pt>
                <c:pt idx="217">
                  <c:v>96.737508569584989</c:v>
                </c:pt>
                <c:pt idx="218">
                  <c:v>96.504002896568338</c:v>
                </c:pt>
                <c:pt idx="219">
                  <c:v>96.4574369697213</c:v>
                </c:pt>
                <c:pt idx="220">
                  <c:v>96.18283881315152</c:v>
                </c:pt>
                <c:pt idx="221">
                  <c:v>95.794896369953236</c:v>
                </c:pt>
                <c:pt idx="222">
                  <c:v>95.338023131036081</c:v>
                </c:pt>
                <c:pt idx="223">
                  <c:v>94.941819045357363</c:v>
                </c:pt>
                <c:pt idx="224">
                  <c:v>93.646425016103507</c:v>
                </c:pt>
                <c:pt idx="225">
                  <c:v>93.759893685629933</c:v>
                </c:pt>
                <c:pt idx="226">
                  <c:v>94.418641265842666</c:v>
                </c:pt>
                <c:pt idx="227">
                  <c:v>94.401920465949075</c:v>
                </c:pt>
                <c:pt idx="228">
                  <c:v>94.739336492890956</c:v>
                </c:pt>
                <c:pt idx="229">
                  <c:v>94.63095191131795</c:v>
                </c:pt>
                <c:pt idx="230">
                  <c:v>94.229485013945038</c:v>
                </c:pt>
                <c:pt idx="231">
                  <c:v>94.070588235294068</c:v>
                </c:pt>
                <c:pt idx="232">
                  <c:v>93.840586797065967</c:v>
                </c:pt>
                <c:pt idx="233">
                  <c:v>93.604401607679364</c:v>
                </c:pt>
                <c:pt idx="234">
                  <c:v>93.31492035088398</c:v>
                </c:pt>
                <c:pt idx="235">
                  <c:v>93.070536199270549</c:v>
                </c:pt>
                <c:pt idx="236">
                  <c:v>92.480289916533309</c:v>
                </c:pt>
                <c:pt idx="237">
                  <c:v>92.151665322115903</c:v>
                </c:pt>
                <c:pt idx="238">
                  <c:v>91.827125521570991</c:v>
                </c:pt>
                <c:pt idx="239">
                  <c:v>91.367194195280774</c:v>
                </c:pt>
                <c:pt idx="240">
                  <c:v>91.400266717469975</c:v>
                </c:pt>
                <c:pt idx="241">
                  <c:v>91.658706201520758</c:v>
                </c:pt>
                <c:pt idx="242">
                  <c:v>91.867567929839311</c:v>
                </c:pt>
                <c:pt idx="243">
                  <c:v>91.967948472184929</c:v>
                </c:pt>
                <c:pt idx="244">
                  <c:v>91.913328352204118</c:v>
                </c:pt>
                <c:pt idx="245">
                  <c:v>91.871086344573982</c:v>
                </c:pt>
                <c:pt idx="246">
                  <c:v>91.823610473128113</c:v>
                </c:pt>
                <c:pt idx="247">
                  <c:v>91.807796084735003</c:v>
                </c:pt>
                <c:pt idx="248">
                  <c:v>91.688485427615817</c:v>
                </c:pt>
                <c:pt idx="249">
                  <c:v>91.855255600229711</c:v>
                </c:pt>
                <c:pt idx="250">
                  <c:v>91.804282515930211</c:v>
                </c:pt>
                <c:pt idx="251">
                  <c:v>91.7691616136498</c:v>
                </c:pt>
                <c:pt idx="252">
                  <c:v>91.59920574308839</c:v>
                </c:pt>
                <c:pt idx="253">
                  <c:v>91.306333739342207</c:v>
                </c:pt>
                <c:pt idx="254">
                  <c:v>91.055058930706551</c:v>
                </c:pt>
                <c:pt idx="255">
                  <c:v>91.304596060519486</c:v>
                </c:pt>
                <c:pt idx="256">
                  <c:v>91.814824029242274</c:v>
                </c:pt>
                <c:pt idx="257">
                  <c:v>91.874605028820838</c:v>
                </c:pt>
                <c:pt idx="258">
                  <c:v>92.384125089060419</c:v>
                </c:pt>
                <c:pt idx="259">
                  <c:v>92.405477763439123</c:v>
                </c:pt>
                <c:pt idx="260">
                  <c:v>92.458902657595942</c:v>
                </c:pt>
                <c:pt idx="261">
                  <c:v>92.539155929326341</c:v>
                </c:pt>
                <c:pt idx="262">
                  <c:v>92.553437765259574</c:v>
                </c:pt>
                <c:pt idx="263">
                  <c:v>92.571296260564111</c:v>
                </c:pt>
                <c:pt idx="264">
                  <c:v>92.589161648911457</c:v>
                </c:pt>
                <c:pt idx="265">
                  <c:v>92.569510100912566</c:v>
                </c:pt>
                <c:pt idx="266">
                  <c:v>92.460684551341259</c:v>
                </c:pt>
                <c:pt idx="267">
                  <c:v>92.40369799691824</c:v>
                </c:pt>
                <c:pt idx="268">
                  <c:v>92.2349322310871</c:v>
                </c:pt>
                <c:pt idx="269">
                  <c:v>92.15520553207827</c:v>
                </c:pt>
                <c:pt idx="270">
                  <c:v>92.061481779978024</c:v>
                </c:pt>
                <c:pt idx="271">
                  <c:v>91.943273284783345</c:v>
                </c:pt>
                <c:pt idx="272">
                  <c:v>91.802525832376475</c:v>
                </c:pt>
                <c:pt idx="273">
                  <c:v>91.709517710702784</c:v>
                </c:pt>
                <c:pt idx="274">
                  <c:v>91.545022611483091</c:v>
                </c:pt>
                <c:pt idx="275">
                  <c:v>91.508354314488344</c:v>
                </c:pt>
                <c:pt idx="276">
                  <c:v>91.452535264963672</c:v>
                </c:pt>
                <c:pt idx="277">
                  <c:v>91.396784271888947</c:v>
                </c:pt>
                <c:pt idx="278">
                  <c:v>91.499628096809133</c:v>
                </c:pt>
                <c:pt idx="279">
                  <c:v>91.497883052980754</c:v>
                </c:pt>
                <c:pt idx="280">
                  <c:v>91.473459426479423</c:v>
                </c:pt>
                <c:pt idx="281">
                  <c:v>91.365454199200016</c:v>
                </c:pt>
                <c:pt idx="282">
                  <c:v>91.250760803408269</c:v>
                </c:pt>
                <c:pt idx="283">
                  <c:v>91.131161553803651</c:v>
                </c:pt>
                <c:pt idx="284">
                  <c:v>91.04123574397012</c:v>
                </c:pt>
                <c:pt idx="285">
                  <c:v>90.870520493976684</c:v>
                </c:pt>
                <c:pt idx="286">
                  <c:v>90.800007570452408</c:v>
                </c:pt>
                <c:pt idx="287">
                  <c:v>90.97390776699018</c:v>
                </c:pt>
                <c:pt idx="288">
                  <c:v>91.210859522044032</c:v>
                </c:pt>
                <c:pt idx="289">
                  <c:v>91.386338527181863</c:v>
                </c:pt>
                <c:pt idx="290">
                  <c:v>91.302858447836059</c:v>
                </c:pt>
                <c:pt idx="291">
                  <c:v>91.332406860971929</c:v>
                </c:pt>
                <c:pt idx="292">
                  <c:v>91.221265187382258</c:v>
                </c:pt>
                <c:pt idx="293">
                  <c:v>91.143280519776482</c:v>
                </c:pt>
                <c:pt idx="294">
                  <c:v>91.056787124202742</c:v>
                </c:pt>
                <c:pt idx="295">
                  <c:v>91.027416753628586</c:v>
                </c:pt>
                <c:pt idx="296">
                  <c:v>90.917015672080083</c:v>
                </c:pt>
                <c:pt idx="297">
                  <c:v>90.917015672080083</c:v>
                </c:pt>
                <c:pt idx="298">
                  <c:v>90.963558454362641</c:v>
                </c:pt>
                <c:pt idx="299">
                  <c:v>90.886013601833682</c:v>
                </c:pt>
                <c:pt idx="300">
                  <c:v>90.904956798544688</c:v>
                </c:pt>
                <c:pt idx="301">
                  <c:v>90.842990229493196</c:v>
                </c:pt>
                <c:pt idx="302">
                  <c:v>90.808600847970823</c:v>
                </c:pt>
                <c:pt idx="303">
                  <c:v>90.746765529242552</c:v>
                </c:pt>
                <c:pt idx="304">
                  <c:v>90.60794349279486</c:v>
                </c:pt>
                <c:pt idx="305">
                  <c:v>90.507093268940437</c:v>
                </c:pt>
                <c:pt idx="306">
                  <c:v>90.401356698699729</c:v>
                </c:pt>
                <c:pt idx="307">
                  <c:v>90.321366041003728</c:v>
                </c:pt>
                <c:pt idx="308">
                  <c:v>90.156725673694794</c:v>
                </c:pt>
                <c:pt idx="309">
                  <c:v>89.98255715812958</c:v>
                </c:pt>
                <c:pt idx="310">
                  <c:v>89.869623857335412</c:v>
                </c:pt>
                <c:pt idx="311">
                  <c:v>89.656332342882649</c:v>
                </c:pt>
                <c:pt idx="312">
                  <c:v>89.410712288940942</c:v>
                </c:pt>
                <c:pt idx="313">
                  <c:v>89.280928986154407</c:v>
                </c:pt>
                <c:pt idx="314">
                  <c:v>90.048425241187601</c:v>
                </c:pt>
                <c:pt idx="315">
                  <c:v>90.846430600264966</c:v>
                </c:pt>
                <c:pt idx="316">
                  <c:v>92.362782280576667</c:v>
                </c:pt>
                <c:pt idx="317">
                  <c:v>92.378788462278919</c:v>
                </c:pt>
                <c:pt idx="318">
                  <c:v>92.049117421335254</c:v>
                </c:pt>
                <c:pt idx="319">
                  <c:v>91.87284565300638</c:v>
                </c:pt>
                <c:pt idx="320">
                  <c:v>91.871086344573882</c:v>
                </c:pt>
                <c:pt idx="321">
                  <c:v>91.927417655061276</c:v>
                </c:pt>
                <c:pt idx="322">
                  <c:v>91.867567929839197</c:v>
                </c:pt>
                <c:pt idx="323">
                  <c:v>91.865808823529264</c:v>
                </c:pt>
                <c:pt idx="324">
                  <c:v>91.927417655061262</c:v>
                </c:pt>
                <c:pt idx="325">
                  <c:v>92.17999462014356</c:v>
                </c:pt>
                <c:pt idx="326">
                  <c:v>92.210113590497471</c:v>
                </c:pt>
                <c:pt idx="327">
                  <c:v>92.295261730247461</c:v>
                </c:pt>
                <c:pt idx="328">
                  <c:v>92.149895319132455</c:v>
                </c:pt>
                <c:pt idx="329">
                  <c:v>92.139276728955664</c:v>
                </c:pt>
                <c:pt idx="330">
                  <c:v>92.149895319132455</c:v>
                </c:pt>
                <c:pt idx="331">
                  <c:v>92.105667332206906</c:v>
                </c:pt>
                <c:pt idx="332">
                  <c:v>92.077383694150043</c:v>
                </c:pt>
                <c:pt idx="333">
                  <c:v>92.00498609646165</c:v>
                </c:pt>
                <c:pt idx="334">
                  <c:v>91.892202493822765</c:v>
                </c:pt>
                <c:pt idx="335">
                  <c:v>91.842946570438443</c:v>
                </c:pt>
                <c:pt idx="336">
                  <c:v>91.890442443976099</c:v>
                </c:pt>
                <c:pt idx="337">
                  <c:v>91.860531908782662</c:v>
                </c:pt>
                <c:pt idx="338">
                  <c:v>91.714777289237077</c:v>
                </c:pt>
                <c:pt idx="339">
                  <c:v>91.823610473127999</c:v>
                </c:pt>
                <c:pt idx="340">
                  <c:v>91.92389492441211</c:v>
                </c:pt>
                <c:pt idx="341">
                  <c:v>91.98734541271196</c:v>
                </c:pt>
                <c:pt idx="342">
                  <c:v>92.133968351513118</c:v>
                </c:pt>
                <c:pt idx="343">
                  <c:v>92.130429773015152</c:v>
                </c:pt>
                <c:pt idx="344">
                  <c:v>92.165827794213541</c:v>
                </c:pt>
                <c:pt idx="345">
                  <c:v>92.158746014061066</c:v>
                </c:pt>
                <c:pt idx="346">
                  <c:v>92.160516357069952</c:v>
                </c:pt>
                <c:pt idx="347">
                  <c:v>92.141046324037632</c:v>
                </c:pt>
                <c:pt idx="348">
                  <c:v>92.123353431391195</c:v>
                </c:pt>
                <c:pt idx="349">
                  <c:v>92.153435393096373</c:v>
                </c:pt>
                <c:pt idx="350">
                  <c:v>92.142815987093385</c:v>
                </c:pt>
                <c:pt idx="351">
                  <c:v>92.142815987093385</c:v>
                </c:pt>
                <c:pt idx="352">
                  <c:v>92.22252124101324</c:v>
                </c:pt>
                <c:pt idx="353">
                  <c:v>92.254441966002446</c:v>
                </c:pt>
                <c:pt idx="354">
                  <c:v>92.256215987539022</c:v>
                </c:pt>
                <c:pt idx="355">
                  <c:v>92.291710751591694</c:v>
                </c:pt>
                <c:pt idx="356">
                  <c:v>92.337894797620933</c:v>
                </c:pt>
                <c:pt idx="357">
                  <c:v>92.38946233246017</c:v>
                </c:pt>
                <c:pt idx="358">
                  <c:v>92.508821657893051</c:v>
                </c:pt>
                <c:pt idx="359">
                  <c:v>92.798700168281627</c:v>
                </c:pt>
                <c:pt idx="360">
                  <c:v>93.034439962767465</c:v>
                </c:pt>
                <c:pt idx="361">
                  <c:v>93.180802921125562</c:v>
                </c:pt>
                <c:pt idx="362">
                  <c:v>93.318550504755635</c:v>
                </c:pt>
                <c:pt idx="363">
                  <c:v>93.38757713195632</c:v>
                </c:pt>
                <c:pt idx="364">
                  <c:v>93.467630384382943</c:v>
                </c:pt>
                <c:pt idx="365">
                  <c:v>93.507708499814683</c:v>
                </c:pt>
                <c:pt idx="366">
                  <c:v>93.701294896583903</c:v>
                </c:pt>
                <c:pt idx="367">
                  <c:v>94.459539279385567</c:v>
                </c:pt>
                <c:pt idx="368">
                  <c:v>96.071128198966576</c:v>
                </c:pt>
                <c:pt idx="369">
                  <c:v>96.564217136646192</c:v>
                </c:pt>
                <c:pt idx="370">
                  <c:v>96.848820073884028</c:v>
                </c:pt>
                <c:pt idx="371">
                  <c:v>96.753115798814051</c:v>
                </c:pt>
                <c:pt idx="372">
                  <c:v>96.757018393029881</c:v>
                </c:pt>
                <c:pt idx="373">
                  <c:v>96.825364790409367</c:v>
                </c:pt>
                <c:pt idx="374">
                  <c:v>96.805827397647136</c:v>
                </c:pt>
                <c:pt idx="375">
                  <c:v>96.880111467862008</c:v>
                </c:pt>
                <c:pt idx="376">
                  <c:v>96.846865032903921</c:v>
                </c:pt>
                <c:pt idx="377">
                  <c:v>96.770679952397174</c:v>
                </c:pt>
                <c:pt idx="378">
                  <c:v>96.749213519399746</c:v>
                </c:pt>
                <c:pt idx="379">
                  <c:v>96.694614640438459</c:v>
                </c:pt>
                <c:pt idx="380">
                  <c:v>96.801920865196308</c:v>
                </c:pt>
                <c:pt idx="381">
                  <c:v>96.835136444372566</c:v>
                </c:pt>
                <c:pt idx="382">
                  <c:v>96.964307368931543</c:v>
                </c:pt>
                <c:pt idx="383">
                  <c:v>97.332170173053797</c:v>
                </c:pt>
                <c:pt idx="384">
                  <c:v>97.680952865723199</c:v>
                </c:pt>
                <c:pt idx="385">
                  <c:v>98.39817872305504</c:v>
                </c:pt>
                <c:pt idx="386">
                  <c:v>99.038024854465021</c:v>
                </c:pt>
                <c:pt idx="387">
                  <c:v>99.242894377559765</c:v>
                </c:pt>
                <c:pt idx="388">
                  <c:v>99.428002984332153</c:v>
                </c:pt>
                <c:pt idx="389">
                  <c:v>99.477481960686646</c:v>
                </c:pt>
                <c:pt idx="390">
                  <c:v>99.469232045115177</c:v>
                </c:pt>
                <c:pt idx="391">
                  <c:v>99.050293170369045</c:v>
                </c:pt>
                <c:pt idx="392">
                  <c:v>98.667324777887359</c:v>
                </c:pt>
                <c:pt idx="393">
                  <c:v>98.273213298101041</c:v>
                </c:pt>
                <c:pt idx="394">
                  <c:v>97.724726539425063</c:v>
                </c:pt>
                <c:pt idx="395">
                  <c:v>97.45277269957333</c:v>
                </c:pt>
                <c:pt idx="396">
                  <c:v>97.245363332319755</c:v>
                </c:pt>
                <c:pt idx="397">
                  <c:v>97.389468555884775</c:v>
                </c:pt>
                <c:pt idx="398">
                  <c:v>97.653117303425589</c:v>
                </c:pt>
                <c:pt idx="399">
                  <c:v>97.782488178705293</c:v>
                </c:pt>
                <c:pt idx="400">
                  <c:v>97.696866027246557</c:v>
                </c:pt>
                <c:pt idx="401">
                  <c:v>97.56176919166235</c:v>
                </c:pt>
                <c:pt idx="402">
                  <c:v>97.460691504489418</c:v>
                </c:pt>
                <c:pt idx="403">
                  <c:v>97.409242264273459</c:v>
                </c:pt>
                <c:pt idx="404">
                  <c:v>97.48445564270321</c:v>
                </c:pt>
                <c:pt idx="405">
                  <c:v>97.694876598517467</c:v>
                </c:pt>
                <c:pt idx="406">
                  <c:v>97.772524404410035</c:v>
                </c:pt>
                <c:pt idx="407">
                  <c:v>97.888229173042703</c:v>
                </c:pt>
                <c:pt idx="408">
                  <c:v>97.798434442269979</c:v>
                </c:pt>
                <c:pt idx="409">
                  <c:v>97.714774532567432</c:v>
                </c:pt>
                <c:pt idx="410">
                  <c:v>97.456731941171611</c:v>
                </c:pt>
                <c:pt idx="411">
                  <c:v>97.302559526223902</c:v>
                </c:pt>
                <c:pt idx="412">
                  <c:v>97.174454639363105</c:v>
                </c:pt>
                <c:pt idx="413">
                  <c:v>97.217775436178968</c:v>
                </c:pt>
                <c:pt idx="414">
                  <c:v>97.29072031148597</c:v>
                </c:pt>
                <c:pt idx="415">
                  <c:v>97.196110210696844</c:v>
                </c:pt>
                <c:pt idx="416">
                  <c:v>97.207926409206877</c:v>
                </c:pt>
                <c:pt idx="417">
                  <c:v>97.186265572774175</c:v>
                </c:pt>
                <c:pt idx="418">
                  <c:v>97.219745481073133</c:v>
                </c:pt>
                <c:pt idx="419">
                  <c:v>97.186265572774175</c:v>
                </c:pt>
                <c:pt idx="420">
                  <c:v>97.184296884495339</c:v>
                </c:pt>
                <c:pt idx="421">
                  <c:v>97.280856499787035</c:v>
                </c:pt>
                <c:pt idx="422">
                  <c:v>97.344019478543103</c:v>
                </c:pt>
                <c:pt idx="423">
                  <c:v>97.535984386435658</c:v>
                </c:pt>
                <c:pt idx="424">
                  <c:v>97.872253615944786</c:v>
                </c:pt>
                <c:pt idx="425">
                  <c:v>98.513347022587226</c:v>
                </c:pt>
                <c:pt idx="426">
                  <c:v>98.640952361370921</c:v>
                </c:pt>
                <c:pt idx="427">
                  <c:v>98.933866743653681</c:v>
                </c:pt>
                <c:pt idx="428">
                  <c:v>99.07688495136604</c:v>
                </c:pt>
                <c:pt idx="429">
                  <c:v>99.17519379844957</c:v>
                </c:pt>
                <c:pt idx="430">
                  <c:v>99.485733244857286</c:v>
                </c:pt>
                <c:pt idx="431">
                  <c:v>99.779543280229561</c:v>
                </c:pt>
                <c:pt idx="432">
                  <c:v>99.682104344573901</c:v>
                </c:pt>
                <c:pt idx="433">
                  <c:v>99.409461055510604</c:v>
                </c:pt>
                <c:pt idx="434">
                  <c:v>99.228525926079072</c:v>
                </c:pt>
                <c:pt idx="435">
                  <c:v>99.083023543990024</c:v>
                </c:pt>
              </c:numCache>
            </c:numRef>
          </c:val>
          <c:smooth val="0"/>
          <c:extLst xmlns:c16r2="http://schemas.microsoft.com/office/drawing/2015/06/chart">
            <c:ext xmlns:c16="http://schemas.microsoft.com/office/drawing/2014/chart" uri="{C3380CC4-5D6E-409C-BE32-E72D297353CC}">
              <c16:uniqueId val="{00000000-D9ED-4A5D-A549-1EFEB385ED42}"/>
            </c:ext>
          </c:extLst>
        </c:ser>
        <c:ser>
          <c:idx val="1"/>
          <c:order val="1"/>
          <c:tx>
            <c:strRef>
              <c:f>Sheet1!$C$1</c:f>
              <c:strCache>
                <c:ptCount val="1"/>
                <c:pt idx="0">
                  <c:v>RUB/AMD</c:v>
                </c:pt>
              </c:strCache>
            </c:strRef>
          </c:tx>
          <c:spPr>
            <a:ln w="28575" cap="rnd">
              <a:solidFill>
                <a:srgbClr val="FFC000"/>
              </a:solidFill>
              <a:round/>
            </a:ln>
            <a:effectLst/>
          </c:spPr>
          <c:marker>
            <c:symbol val="none"/>
          </c:marker>
          <c:cat>
            <c:numRef>
              <c:f>Sheet1!$A$2:$A$437</c:f>
              <c:numCache>
                <c:formatCode>dd/mm/yy</c:formatCode>
                <c:ptCount val="436"/>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pt idx="422">
                  <c:v>44449</c:v>
                </c:pt>
                <c:pt idx="423">
                  <c:v>44452</c:v>
                </c:pt>
                <c:pt idx="424">
                  <c:v>44453</c:v>
                </c:pt>
                <c:pt idx="425">
                  <c:v>44454</c:v>
                </c:pt>
                <c:pt idx="426">
                  <c:v>44455</c:v>
                </c:pt>
                <c:pt idx="427">
                  <c:v>44456</c:v>
                </c:pt>
                <c:pt idx="428">
                  <c:v>44461</c:v>
                </c:pt>
                <c:pt idx="429">
                  <c:v>44462</c:v>
                </c:pt>
                <c:pt idx="430">
                  <c:v>44463</c:v>
                </c:pt>
                <c:pt idx="431">
                  <c:v>44464</c:v>
                </c:pt>
                <c:pt idx="432">
                  <c:v>44466</c:v>
                </c:pt>
                <c:pt idx="433">
                  <c:v>44467</c:v>
                </c:pt>
                <c:pt idx="434">
                  <c:v>44468</c:v>
                </c:pt>
                <c:pt idx="435">
                  <c:v>44469</c:v>
                </c:pt>
              </c:numCache>
            </c:numRef>
          </c:cat>
          <c:val>
            <c:numRef>
              <c:f>Sheet1!$C$2:$C$437</c:f>
              <c:numCache>
                <c:formatCode>_(* #,##0_);_(* \(#,##0\);_(* "-"??_);_(@_)</c:formatCode>
                <c:ptCount val="436"/>
                <c:pt idx="0">
                  <c:v>100</c:v>
                </c:pt>
                <c:pt idx="1">
                  <c:v>98.852040816326536</c:v>
                </c:pt>
                <c:pt idx="2">
                  <c:v>99.231754161331622</c:v>
                </c:pt>
                <c:pt idx="3">
                  <c:v>98.600508905852394</c:v>
                </c:pt>
                <c:pt idx="4">
                  <c:v>99.231754161331608</c:v>
                </c:pt>
                <c:pt idx="5">
                  <c:v>99.486521181001265</c:v>
                </c:pt>
                <c:pt idx="6">
                  <c:v>99.486521181001265</c:v>
                </c:pt>
                <c:pt idx="7">
                  <c:v>99.231754161331608</c:v>
                </c:pt>
                <c:pt idx="8">
                  <c:v>99.614395886889426</c:v>
                </c:pt>
                <c:pt idx="9">
                  <c:v>99.999999999999972</c:v>
                </c:pt>
                <c:pt idx="10">
                  <c:v>100.25873221216038</c:v>
                </c:pt>
                <c:pt idx="11">
                  <c:v>100.25873221216038</c:v>
                </c:pt>
                <c:pt idx="12">
                  <c:v>99.999999999999972</c:v>
                </c:pt>
                <c:pt idx="13">
                  <c:v>101.30718954248363</c:v>
                </c:pt>
                <c:pt idx="14">
                  <c:v>101.83968462549274</c:v>
                </c:pt>
                <c:pt idx="15">
                  <c:v>102.51322751322749</c:v>
                </c:pt>
                <c:pt idx="16">
                  <c:v>102.51322751322749</c:v>
                </c:pt>
                <c:pt idx="17">
                  <c:v>103.47129506008007</c:v>
                </c:pt>
                <c:pt idx="18">
                  <c:v>102.37780713342136</c:v>
                </c:pt>
                <c:pt idx="19">
                  <c:v>101.43979057591619</c:v>
                </c:pt>
                <c:pt idx="20">
                  <c:v>102.24274406332449</c:v>
                </c:pt>
                <c:pt idx="21">
                  <c:v>103.33333333333329</c:v>
                </c:pt>
                <c:pt idx="22">
                  <c:v>103.47129506008007</c:v>
                </c:pt>
                <c:pt idx="23">
                  <c:v>103.3333333333333</c:v>
                </c:pt>
                <c:pt idx="24">
                  <c:v>102.10803689064556</c:v>
                </c:pt>
                <c:pt idx="25">
                  <c:v>103.05851063829786</c:v>
                </c:pt>
                <c:pt idx="26">
                  <c:v>102.78514588859414</c:v>
                </c:pt>
                <c:pt idx="27">
                  <c:v>102.37780713342137</c:v>
                </c:pt>
                <c:pt idx="28">
                  <c:v>103.19573901464712</c:v>
                </c:pt>
                <c:pt idx="29">
                  <c:v>102.9216467463479</c:v>
                </c:pt>
                <c:pt idx="30">
                  <c:v>103.3333333333333</c:v>
                </c:pt>
                <c:pt idx="31">
                  <c:v>104.30686406460293</c:v>
                </c:pt>
                <c:pt idx="32">
                  <c:v>104.30686406460293</c:v>
                </c:pt>
                <c:pt idx="33">
                  <c:v>106.01915184678521</c:v>
                </c:pt>
                <c:pt idx="34">
                  <c:v>106.45604395604394</c:v>
                </c:pt>
                <c:pt idx="35">
                  <c:v>106.45604395604394</c:v>
                </c:pt>
                <c:pt idx="36">
                  <c:v>109.3088857545839</c:v>
                </c:pt>
                <c:pt idx="37">
                  <c:v>107.78859527120999</c:v>
                </c:pt>
                <c:pt idx="38">
                  <c:v>107.4895977808599</c:v>
                </c:pt>
                <c:pt idx="39">
                  <c:v>106.3100137174211</c:v>
                </c:pt>
                <c:pt idx="40">
                  <c:v>107.19225449515903</c:v>
                </c:pt>
                <c:pt idx="41">
                  <c:v>110.08522727272725</c:v>
                </c:pt>
                <c:pt idx="42">
                  <c:v>119.04761904761904</c:v>
                </c:pt>
                <c:pt idx="43">
                  <c:v>115.67164179104476</c:v>
                </c:pt>
                <c:pt idx="44">
                  <c:v>114.8148148148148</c:v>
                </c:pt>
                <c:pt idx="45">
                  <c:v>119.23076923076923</c:v>
                </c:pt>
                <c:pt idx="46">
                  <c:v>115.49925484351714</c:v>
                </c:pt>
                <c:pt idx="47">
                  <c:v>118.32061068702289</c:v>
                </c:pt>
                <c:pt idx="48">
                  <c:v>118.14024390243902</c:v>
                </c:pt>
                <c:pt idx="49">
                  <c:v>123.01587301587303</c:v>
                </c:pt>
                <c:pt idx="50">
                  <c:v>126.01626016260164</c:v>
                </c:pt>
                <c:pt idx="51">
                  <c:v>122.23974763406942</c:v>
                </c:pt>
                <c:pt idx="52">
                  <c:v>126.42740619902123</c:v>
                </c:pt>
                <c:pt idx="53">
                  <c:v>123.21144674085852</c:v>
                </c:pt>
                <c:pt idx="54">
                  <c:v>121.09375000000001</c:v>
                </c:pt>
                <c:pt idx="55">
                  <c:v>122.04724409448824</c:v>
                </c:pt>
                <c:pt idx="56">
                  <c:v>121.09375000000003</c:v>
                </c:pt>
                <c:pt idx="57">
                  <c:v>123.01587301587307</c:v>
                </c:pt>
                <c:pt idx="58">
                  <c:v>119.96904024767807</c:v>
                </c:pt>
                <c:pt idx="59">
                  <c:v>121.09375000000004</c:v>
                </c:pt>
                <c:pt idx="60">
                  <c:v>120.5287713841369</c:v>
                </c:pt>
                <c:pt idx="61">
                  <c:v>118.14024390243907</c:v>
                </c:pt>
                <c:pt idx="62">
                  <c:v>117.7811550151976</c:v>
                </c:pt>
                <c:pt idx="63">
                  <c:v>117.06948640483385</c:v>
                </c:pt>
                <c:pt idx="64">
                  <c:v>118.14024390243905</c:v>
                </c:pt>
                <c:pt idx="65">
                  <c:v>116.36636636636638</c:v>
                </c:pt>
                <c:pt idx="66">
                  <c:v>116.19190404797602</c:v>
                </c:pt>
                <c:pt idx="67">
                  <c:v>117.42424242424245</c:v>
                </c:pt>
                <c:pt idx="68">
                  <c:v>117.24659606656581</c:v>
                </c:pt>
                <c:pt idx="69">
                  <c:v>117.96042617960427</c:v>
                </c:pt>
                <c:pt idx="70">
                  <c:v>118.50152905198779</c:v>
                </c:pt>
                <c:pt idx="71">
                  <c:v>118.86503067484665</c:v>
                </c:pt>
                <c:pt idx="72">
                  <c:v>119.41448382126349</c:v>
                </c:pt>
                <c:pt idx="73">
                  <c:v>123.40764331210192</c:v>
                </c:pt>
                <c:pt idx="74">
                  <c:v>123.80191693290737</c:v>
                </c:pt>
                <c:pt idx="75">
                  <c:v>121.47335423197495</c:v>
                </c:pt>
                <c:pt idx="76">
                  <c:v>120.15503875968994</c:v>
                </c:pt>
                <c:pt idx="77">
                  <c:v>119.4144838212635</c:v>
                </c:pt>
                <c:pt idx="78">
                  <c:v>119.04761904761908</c:v>
                </c:pt>
                <c:pt idx="79">
                  <c:v>118.14024390243907</c:v>
                </c:pt>
                <c:pt idx="80">
                  <c:v>121.85534591194973</c:v>
                </c:pt>
                <c:pt idx="81">
                  <c:v>119.41448382126352</c:v>
                </c:pt>
                <c:pt idx="82">
                  <c:v>119.59876543209879</c:v>
                </c:pt>
                <c:pt idx="83">
                  <c:v>118.32061068702293</c:v>
                </c:pt>
                <c:pt idx="84">
                  <c:v>117.7811550151976</c:v>
                </c:pt>
                <c:pt idx="85">
                  <c:v>117.6024279210926</c:v>
                </c:pt>
                <c:pt idx="86">
                  <c:v>116.89291101055811</c:v>
                </c:pt>
                <c:pt idx="87">
                  <c:v>116.54135338345867</c:v>
                </c:pt>
                <c:pt idx="88">
                  <c:v>116.89291101055809</c:v>
                </c:pt>
                <c:pt idx="89">
                  <c:v>116.54135338345866</c:v>
                </c:pt>
                <c:pt idx="90">
                  <c:v>116.19190404797602</c:v>
                </c:pt>
                <c:pt idx="91">
                  <c:v>115.67164179104479</c:v>
                </c:pt>
                <c:pt idx="92">
                  <c:v>115.15601783060923</c:v>
                </c:pt>
                <c:pt idx="93">
                  <c:v>114.13843888070694</c:v>
                </c:pt>
                <c:pt idx="94">
                  <c:v>115.49925484351716</c:v>
                </c:pt>
                <c:pt idx="95">
                  <c:v>115.49925484351716</c:v>
                </c:pt>
                <c:pt idx="96">
                  <c:v>114.64497041420121</c:v>
                </c:pt>
                <c:pt idx="97">
                  <c:v>113.80323054331868</c:v>
                </c:pt>
                <c:pt idx="98">
                  <c:v>113.46998535871158</c:v>
                </c:pt>
                <c:pt idx="99">
                  <c:v>111.99421965317921</c:v>
                </c:pt>
                <c:pt idx="100">
                  <c:v>110.39886039886042</c:v>
                </c:pt>
                <c:pt idx="101">
                  <c:v>109.92907801418441</c:v>
                </c:pt>
                <c:pt idx="102">
                  <c:v>111.19081779053086</c:v>
                </c:pt>
                <c:pt idx="103">
                  <c:v>110.55634807417975</c:v>
                </c:pt>
                <c:pt idx="104">
                  <c:v>109.77337110481588</c:v>
                </c:pt>
                <c:pt idx="105">
                  <c:v>110.87267525035766</c:v>
                </c:pt>
                <c:pt idx="106">
                  <c:v>110.87267525035766</c:v>
                </c:pt>
                <c:pt idx="107">
                  <c:v>110.87267525035766</c:v>
                </c:pt>
                <c:pt idx="108">
                  <c:v>111.83261183261186</c:v>
                </c:pt>
                <c:pt idx="109">
                  <c:v>113.30409356725148</c:v>
                </c:pt>
                <c:pt idx="110">
                  <c:v>112.31884057971016</c:v>
                </c:pt>
                <c:pt idx="111">
                  <c:v>112.64534883720931</c:v>
                </c:pt>
                <c:pt idx="112">
                  <c:v>111.83261183261185</c:v>
                </c:pt>
                <c:pt idx="113">
                  <c:v>112.15629522431259</c:v>
                </c:pt>
                <c:pt idx="114">
                  <c:v>112.31884057971013</c:v>
                </c:pt>
                <c:pt idx="115">
                  <c:v>111.19081779053084</c:v>
                </c:pt>
                <c:pt idx="116">
                  <c:v>111.51079136690647</c:v>
                </c:pt>
                <c:pt idx="117">
                  <c:v>111.671469740634</c:v>
                </c:pt>
                <c:pt idx="118">
                  <c:v>111.51079136690646</c:v>
                </c:pt>
                <c:pt idx="119">
                  <c:v>112.48185776487662</c:v>
                </c:pt>
                <c:pt idx="120">
                  <c:v>113.80323054331865</c:v>
                </c:pt>
                <c:pt idx="121">
                  <c:v>114.13843888070691</c:v>
                </c:pt>
                <c:pt idx="122">
                  <c:v>112.6453488372093</c:v>
                </c:pt>
                <c:pt idx="123">
                  <c:v>113.80323054331865</c:v>
                </c:pt>
                <c:pt idx="124">
                  <c:v>114.98516320474776</c:v>
                </c:pt>
                <c:pt idx="125">
                  <c:v>115.32738095238093</c:v>
                </c:pt>
                <c:pt idx="126">
                  <c:v>113.63636363636361</c:v>
                </c:pt>
                <c:pt idx="127">
                  <c:v>112.8093158660844</c:v>
                </c:pt>
                <c:pt idx="128">
                  <c:v>113.30409356725146</c:v>
                </c:pt>
                <c:pt idx="129">
                  <c:v>112.97376093294459</c:v>
                </c:pt>
                <c:pt idx="130">
                  <c:v>113.63636363636361</c:v>
                </c:pt>
                <c:pt idx="131">
                  <c:v>113.46998535871155</c:v>
                </c:pt>
                <c:pt idx="132">
                  <c:v>114.1384388807069</c:v>
                </c:pt>
                <c:pt idx="133">
                  <c:v>115.32738095238093</c:v>
                </c:pt>
                <c:pt idx="134">
                  <c:v>115.15601783060919</c:v>
                </c:pt>
                <c:pt idx="135">
                  <c:v>113.46998535871155</c:v>
                </c:pt>
                <c:pt idx="136">
                  <c:v>113.46998535871155</c:v>
                </c:pt>
                <c:pt idx="137">
                  <c:v>113.63636363636363</c:v>
                </c:pt>
                <c:pt idx="138">
                  <c:v>113.9705882352941</c:v>
                </c:pt>
                <c:pt idx="139">
                  <c:v>114.30678466076694</c:v>
                </c:pt>
                <c:pt idx="140">
                  <c:v>115.49925484351712</c:v>
                </c:pt>
                <c:pt idx="141">
                  <c:v>115.84454409566514</c:v>
                </c:pt>
                <c:pt idx="142">
                  <c:v>117.42424242424239</c:v>
                </c:pt>
                <c:pt idx="143">
                  <c:v>117.96042617960423</c:v>
                </c:pt>
                <c:pt idx="144">
                  <c:v>117.96042617960423</c:v>
                </c:pt>
                <c:pt idx="145">
                  <c:v>117.60242792109254</c:v>
                </c:pt>
                <c:pt idx="146">
                  <c:v>116.36636636636634</c:v>
                </c:pt>
                <c:pt idx="147">
                  <c:v>117.0694864048338</c:v>
                </c:pt>
                <c:pt idx="148">
                  <c:v>117.78115501519753</c:v>
                </c:pt>
                <c:pt idx="149">
                  <c:v>117.60242792109253</c:v>
                </c:pt>
                <c:pt idx="150">
                  <c:v>116.36636636636632</c:v>
                </c:pt>
                <c:pt idx="151">
                  <c:v>116.71686746987947</c:v>
                </c:pt>
                <c:pt idx="152">
                  <c:v>117.42424242424238</c:v>
                </c:pt>
                <c:pt idx="153">
                  <c:v>117.24659606656574</c:v>
                </c:pt>
                <c:pt idx="154">
                  <c:v>117.42424242424238</c:v>
                </c:pt>
                <c:pt idx="155">
                  <c:v>117.06948640483378</c:v>
                </c:pt>
                <c:pt idx="156">
                  <c:v>117.42424242424238</c:v>
                </c:pt>
                <c:pt idx="157">
                  <c:v>118.14024390243898</c:v>
                </c:pt>
                <c:pt idx="158">
                  <c:v>118.68300153139351</c:v>
                </c:pt>
                <c:pt idx="159">
                  <c:v>118.50152905198772</c:v>
                </c:pt>
                <c:pt idx="160">
                  <c:v>119.23076923076918</c:v>
                </c:pt>
                <c:pt idx="161">
                  <c:v>120.5287713841368</c:v>
                </c:pt>
                <c:pt idx="162">
                  <c:v>119.41448382126342</c:v>
                </c:pt>
                <c:pt idx="163">
                  <c:v>118.5015290519877</c:v>
                </c:pt>
                <c:pt idx="164">
                  <c:v>117.24659606656574</c:v>
                </c:pt>
                <c:pt idx="165">
                  <c:v>117.42424242424238</c:v>
                </c:pt>
                <c:pt idx="166">
                  <c:v>117.60242792109251</c:v>
                </c:pt>
                <c:pt idx="167">
                  <c:v>119.78361669242653</c:v>
                </c:pt>
                <c:pt idx="168">
                  <c:v>119.04761904761899</c:v>
                </c:pt>
                <c:pt idx="169">
                  <c:v>120.71651090342674</c:v>
                </c:pt>
                <c:pt idx="170">
                  <c:v>121.28325508607195</c:v>
                </c:pt>
                <c:pt idx="171">
                  <c:v>120.34161490683225</c:v>
                </c:pt>
                <c:pt idx="172">
                  <c:v>119.59876543209872</c:v>
                </c:pt>
                <c:pt idx="173">
                  <c:v>119.04761904761901</c:v>
                </c:pt>
                <c:pt idx="174">
                  <c:v>119.96904024767797</c:v>
                </c:pt>
                <c:pt idx="175">
                  <c:v>119.96904024767797</c:v>
                </c:pt>
                <c:pt idx="176">
                  <c:v>119.41448382126343</c:v>
                </c:pt>
                <c:pt idx="177">
                  <c:v>119.96904024767797</c:v>
                </c:pt>
                <c:pt idx="178">
                  <c:v>119.96904024767797</c:v>
                </c:pt>
                <c:pt idx="179">
                  <c:v>121.28325508607193</c:v>
                </c:pt>
                <c:pt idx="180">
                  <c:v>121.85534591194961</c:v>
                </c:pt>
                <c:pt idx="181">
                  <c:v>123.40764331210184</c:v>
                </c:pt>
                <c:pt idx="182">
                  <c:v>123.40764331210184</c:v>
                </c:pt>
                <c:pt idx="183">
                  <c:v>125.81168831168823</c:v>
                </c:pt>
                <c:pt idx="184">
                  <c:v>126.22149837133543</c:v>
                </c:pt>
                <c:pt idx="185">
                  <c:v>124.19871794871787</c:v>
                </c:pt>
                <c:pt idx="186">
                  <c:v>122.62658227848094</c:v>
                </c:pt>
                <c:pt idx="187">
                  <c:v>124.59807073954977</c:v>
                </c:pt>
                <c:pt idx="188">
                  <c:v>124.19871794871787</c:v>
                </c:pt>
                <c:pt idx="189">
                  <c:v>123.99999999999993</c:v>
                </c:pt>
                <c:pt idx="190">
                  <c:v>123.80191693290728</c:v>
                </c:pt>
                <c:pt idx="191">
                  <c:v>123.01587301587294</c:v>
                </c:pt>
                <c:pt idx="192">
                  <c:v>121.8553459119496</c:v>
                </c:pt>
                <c:pt idx="193">
                  <c:v>122.04724409448811</c:v>
                </c:pt>
                <c:pt idx="194">
                  <c:v>121.66405023547873</c:v>
                </c:pt>
                <c:pt idx="195">
                  <c:v>121.8553459119496</c:v>
                </c:pt>
                <c:pt idx="196">
                  <c:v>123.01587301587296</c:v>
                </c:pt>
                <c:pt idx="197">
                  <c:v>123.21144674085843</c:v>
                </c:pt>
                <c:pt idx="198">
                  <c:v>122.23974763406933</c:v>
                </c:pt>
                <c:pt idx="199">
                  <c:v>122.43285939968398</c:v>
                </c:pt>
                <c:pt idx="200">
                  <c:v>120.90483619344766</c:v>
                </c:pt>
                <c:pt idx="201">
                  <c:v>120.71651090342672</c:v>
                </c:pt>
                <c:pt idx="202">
                  <c:v>119.78361669242652</c:v>
                </c:pt>
                <c:pt idx="203">
                  <c:v>120.15503875968984</c:v>
                </c:pt>
                <c:pt idx="204">
                  <c:v>120.34161490683222</c:v>
                </c:pt>
                <c:pt idx="205">
                  <c:v>122.82091917591119</c:v>
                </c:pt>
                <c:pt idx="206">
                  <c:v>124.79871175523341</c:v>
                </c:pt>
                <c:pt idx="207">
                  <c:v>124.19871794871786</c:v>
                </c:pt>
                <c:pt idx="208">
                  <c:v>126.01626016260154</c:v>
                </c:pt>
                <c:pt idx="209">
                  <c:v>124.99999999999991</c:v>
                </c:pt>
                <c:pt idx="210">
                  <c:v>124.39807383627598</c:v>
                </c:pt>
                <c:pt idx="211">
                  <c:v>122.04724409448811</c:v>
                </c:pt>
                <c:pt idx="212">
                  <c:v>121.8553459119496</c:v>
                </c:pt>
                <c:pt idx="213">
                  <c:v>121.09374999999991</c:v>
                </c:pt>
                <c:pt idx="214">
                  <c:v>119.59876543209867</c:v>
                </c:pt>
                <c:pt idx="215">
                  <c:v>119.23076923076916</c:v>
                </c:pt>
                <c:pt idx="216">
                  <c:v>120.15503875968984</c:v>
                </c:pt>
                <c:pt idx="217">
                  <c:v>120.71651090342672</c:v>
                </c:pt>
                <c:pt idx="218">
                  <c:v>119.78361669242652</c:v>
                </c:pt>
                <c:pt idx="219">
                  <c:v>119.4144838212634</c:v>
                </c:pt>
                <c:pt idx="220">
                  <c:v>117.60242792109248</c:v>
                </c:pt>
                <c:pt idx="221">
                  <c:v>118.32061068702282</c:v>
                </c:pt>
                <c:pt idx="222">
                  <c:v>117.42424242424235</c:v>
                </c:pt>
                <c:pt idx="223">
                  <c:v>116.36636636636629</c:v>
                </c:pt>
                <c:pt idx="224">
                  <c:v>114.81481481481474</c:v>
                </c:pt>
                <c:pt idx="225">
                  <c:v>114.30678466076688</c:v>
                </c:pt>
                <c:pt idx="226">
                  <c:v>115.32738095238086</c:v>
                </c:pt>
                <c:pt idx="227">
                  <c:v>115.67164179104468</c:v>
                </c:pt>
                <c:pt idx="228">
                  <c:v>116.54135338345856</c:v>
                </c:pt>
                <c:pt idx="229">
                  <c:v>116.36636636636628</c:v>
                </c:pt>
                <c:pt idx="230">
                  <c:v>115.15601783060912</c:v>
                </c:pt>
                <c:pt idx="231">
                  <c:v>114.13843888070683</c:v>
                </c:pt>
                <c:pt idx="232">
                  <c:v>112.64534883720921</c:v>
                </c:pt>
                <c:pt idx="233">
                  <c:v>112.48185776487655</c:v>
                </c:pt>
                <c:pt idx="234">
                  <c:v>110.24182076813646</c:v>
                </c:pt>
                <c:pt idx="235">
                  <c:v>110.24182076813646</c:v>
                </c:pt>
                <c:pt idx="236">
                  <c:v>109.77337110481578</c:v>
                </c:pt>
                <c:pt idx="237">
                  <c:v>109.00140646976081</c:v>
                </c:pt>
                <c:pt idx="238">
                  <c:v>108.24022346368706</c:v>
                </c:pt>
                <c:pt idx="239">
                  <c:v>108.3916083916083</c:v>
                </c:pt>
                <c:pt idx="240">
                  <c:v>108.24022346368706</c:v>
                </c:pt>
                <c:pt idx="241">
                  <c:v>107.78859527120991</c:v>
                </c:pt>
                <c:pt idx="242">
                  <c:v>109.15492957746471</c:v>
                </c:pt>
                <c:pt idx="243">
                  <c:v>111.51079136690639</c:v>
                </c:pt>
                <c:pt idx="244">
                  <c:v>112.1562952243125</c:v>
                </c:pt>
                <c:pt idx="245">
                  <c:v>111.83261183261175</c:v>
                </c:pt>
                <c:pt idx="246">
                  <c:v>110.87267525035756</c:v>
                </c:pt>
                <c:pt idx="247">
                  <c:v>109.30888575458383</c:v>
                </c:pt>
                <c:pt idx="248">
                  <c:v>109.1549295774647</c:v>
                </c:pt>
                <c:pt idx="249">
                  <c:v>109.1549295774647</c:v>
                </c:pt>
                <c:pt idx="250">
                  <c:v>110.39886039886031</c:v>
                </c:pt>
                <c:pt idx="251">
                  <c:v>110.39886039886031</c:v>
                </c:pt>
                <c:pt idx="252">
                  <c:v>110.24182076813646</c:v>
                </c:pt>
                <c:pt idx="253">
                  <c:v>109.30888575458383</c:v>
                </c:pt>
                <c:pt idx="254">
                  <c:v>108.54341736694668</c:v>
                </c:pt>
                <c:pt idx="255">
                  <c:v>108.24022346368706</c:v>
                </c:pt>
                <c:pt idx="256">
                  <c:v>108.69565217391296</c:v>
                </c:pt>
                <c:pt idx="257">
                  <c:v>110.24182076813646</c:v>
                </c:pt>
                <c:pt idx="258">
                  <c:v>110.08522727272718</c:v>
                </c:pt>
                <c:pt idx="259">
                  <c:v>109.4632768361581</c:v>
                </c:pt>
                <c:pt idx="260">
                  <c:v>109.92907801418431</c:v>
                </c:pt>
                <c:pt idx="261">
                  <c:v>111.51079136690637</c:v>
                </c:pt>
                <c:pt idx="262">
                  <c:v>112.64534883720921</c:v>
                </c:pt>
                <c:pt idx="263">
                  <c:v>112.9737609329445</c:v>
                </c:pt>
                <c:pt idx="264">
                  <c:v>112.48185776487654</c:v>
                </c:pt>
                <c:pt idx="265">
                  <c:v>113.97058823529402</c:v>
                </c:pt>
                <c:pt idx="266">
                  <c:v>112.80931586608432</c:v>
                </c:pt>
                <c:pt idx="267">
                  <c:v>113.30409356725137</c:v>
                </c:pt>
                <c:pt idx="268">
                  <c:v>113.30409356725137</c:v>
                </c:pt>
                <c:pt idx="269">
                  <c:v>112.31884057971004</c:v>
                </c:pt>
                <c:pt idx="270">
                  <c:v>111.51079136690637</c:v>
                </c:pt>
                <c:pt idx="271">
                  <c:v>110.55634807417965</c:v>
                </c:pt>
                <c:pt idx="272">
                  <c:v>109.77337110481578</c:v>
                </c:pt>
                <c:pt idx="273">
                  <c:v>109.30888575458384</c:v>
                </c:pt>
                <c:pt idx="274">
                  <c:v>109.00140646976081</c:v>
                </c:pt>
                <c:pt idx="275">
                  <c:v>109.77337110481579</c:v>
                </c:pt>
                <c:pt idx="276">
                  <c:v>108.24022346368707</c:v>
                </c:pt>
                <c:pt idx="277">
                  <c:v>108.24022346368707</c:v>
                </c:pt>
                <c:pt idx="278">
                  <c:v>109.00140646976082</c:v>
                </c:pt>
                <c:pt idx="279">
                  <c:v>108.84831460674151</c:v>
                </c:pt>
                <c:pt idx="280">
                  <c:v>109.15492957746473</c:v>
                </c:pt>
                <c:pt idx="281">
                  <c:v>110.24182076813648</c:v>
                </c:pt>
                <c:pt idx="282">
                  <c:v>109.46327683615812</c:v>
                </c:pt>
                <c:pt idx="283">
                  <c:v>108.24022346368707</c:v>
                </c:pt>
                <c:pt idx="284">
                  <c:v>108.24022346368707</c:v>
                </c:pt>
                <c:pt idx="285">
                  <c:v>109.46327683615813</c:v>
                </c:pt>
                <c:pt idx="286">
                  <c:v>108.69565217391298</c:v>
                </c:pt>
                <c:pt idx="287">
                  <c:v>109.61810466760953</c:v>
                </c:pt>
                <c:pt idx="288">
                  <c:v>108.5434173669467</c:v>
                </c:pt>
                <c:pt idx="289">
                  <c:v>109.00140646976081</c:v>
                </c:pt>
                <c:pt idx="290">
                  <c:v>110.24182076813648</c:v>
                </c:pt>
                <c:pt idx="291">
                  <c:v>109.15492957746473</c:v>
                </c:pt>
                <c:pt idx="292">
                  <c:v>109.00140646976084</c:v>
                </c:pt>
                <c:pt idx="293">
                  <c:v>108.24022346368709</c:v>
                </c:pt>
                <c:pt idx="294">
                  <c:v>108.39160839160833</c:v>
                </c:pt>
                <c:pt idx="295">
                  <c:v>107.48959778085985</c:v>
                </c:pt>
                <c:pt idx="296">
                  <c:v>107.04419889502756</c:v>
                </c:pt>
                <c:pt idx="297">
                  <c:v>107.34072022160659</c:v>
                </c:pt>
                <c:pt idx="298">
                  <c:v>108.24022346368707</c:v>
                </c:pt>
                <c:pt idx="299">
                  <c:v>108.84831460674148</c:v>
                </c:pt>
                <c:pt idx="300">
                  <c:v>109.30888575458383</c:v>
                </c:pt>
                <c:pt idx="301">
                  <c:v>111.83261183261173</c:v>
                </c:pt>
                <c:pt idx="302">
                  <c:v>111.19081779053074</c:v>
                </c:pt>
                <c:pt idx="303">
                  <c:v>111.35057471264356</c:v>
                </c:pt>
                <c:pt idx="304">
                  <c:v>111.03151862464171</c:v>
                </c:pt>
                <c:pt idx="305">
                  <c:v>111.03151862464171</c:v>
                </c:pt>
                <c:pt idx="306">
                  <c:v>110.87267525035753</c:v>
                </c:pt>
                <c:pt idx="307">
                  <c:v>110.39886039886029</c:v>
                </c:pt>
                <c:pt idx="308">
                  <c:v>110.55634807417962</c:v>
                </c:pt>
                <c:pt idx="309">
                  <c:v>110.71428571428558</c:v>
                </c:pt>
                <c:pt idx="310">
                  <c:v>110.87267525035752</c:v>
                </c:pt>
                <c:pt idx="311">
                  <c:v>110.71428571428558</c:v>
                </c:pt>
                <c:pt idx="312">
                  <c:v>111.99421965317907</c:v>
                </c:pt>
                <c:pt idx="313">
                  <c:v>111.19081779053073</c:v>
                </c:pt>
                <c:pt idx="314">
                  <c:v>112.31884057971001</c:v>
                </c:pt>
                <c:pt idx="315">
                  <c:v>113.46998535871144</c:v>
                </c:pt>
                <c:pt idx="316">
                  <c:v>115.15601783060907</c:v>
                </c:pt>
                <c:pt idx="317">
                  <c:v>112.97376093294447</c:v>
                </c:pt>
                <c:pt idx="318">
                  <c:v>114.13843888070679</c:v>
                </c:pt>
                <c:pt idx="319">
                  <c:v>112.48185776487649</c:v>
                </c:pt>
                <c:pt idx="320">
                  <c:v>112.80931586608428</c:v>
                </c:pt>
                <c:pt idx="321">
                  <c:v>113.13868613138672</c:v>
                </c:pt>
                <c:pt idx="322">
                  <c:v>114.13843888070677</c:v>
                </c:pt>
                <c:pt idx="323">
                  <c:v>112.97376093294446</c:v>
                </c:pt>
                <c:pt idx="324">
                  <c:v>111.67146974063387</c:v>
                </c:pt>
                <c:pt idx="325">
                  <c:v>111.51079136690633</c:v>
                </c:pt>
                <c:pt idx="326">
                  <c:v>111.67146974063385</c:v>
                </c:pt>
                <c:pt idx="327">
                  <c:v>111.51079136690632</c:v>
                </c:pt>
                <c:pt idx="328">
                  <c:v>110.5563480741796</c:v>
                </c:pt>
                <c:pt idx="329">
                  <c:v>111.5107913669063</c:v>
                </c:pt>
                <c:pt idx="330">
                  <c:v>112.80931586608426</c:v>
                </c:pt>
                <c:pt idx="331">
                  <c:v>111.83261183261168</c:v>
                </c:pt>
                <c:pt idx="332">
                  <c:v>111.19081779053069</c:v>
                </c:pt>
                <c:pt idx="333">
                  <c:v>110.87267525035749</c:v>
                </c:pt>
                <c:pt idx="334">
                  <c:v>109.92907801418424</c:v>
                </c:pt>
                <c:pt idx="335">
                  <c:v>109.77337110481571</c:v>
                </c:pt>
                <c:pt idx="336">
                  <c:v>109.77337110481571</c:v>
                </c:pt>
                <c:pt idx="337">
                  <c:v>110.24182076813639</c:v>
                </c:pt>
                <c:pt idx="338">
                  <c:v>110.24182076813639</c:v>
                </c:pt>
                <c:pt idx="339">
                  <c:v>109.77337110481571</c:v>
                </c:pt>
                <c:pt idx="340">
                  <c:v>109.77337110481571</c:v>
                </c:pt>
                <c:pt idx="341">
                  <c:v>109.46327683615803</c:v>
                </c:pt>
                <c:pt idx="342">
                  <c:v>109.61810466760944</c:v>
                </c:pt>
                <c:pt idx="343">
                  <c:v>109.61810466760944</c:v>
                </c:pt>
                <c:pt idx="344">
                  <c:v>109.30888575458376</c:v>
                </c:pt>
                <c:pt idx="345">
                  <c:v>109.61810466760944</c:v>
                </c:pt>
                <c:pt idx="346">
                  <c:v>109.15492957746463</c:v>
                </c:pt>
                <c:pt idx="347">
                  <c:v>109.46327683615802</c:v>
                </c:pt>
                <c:pt idx="348">
                  <c:v>109.30888575458374</c:v>
                </c:pt>
                <c:pt idx="349">
                  <c:v>109.30888575458374</c:v>
                </c:pt>
                <c:pt idx="350">
                  <c:v>109.46327683615802</c:v>
                </c:pt>
                <c:pt idx="351">
                  <c:v>109.46327683615802</c:v>
                </c:pt>
                <c:pt idx="352">
                  <c:v>109.00140646976072</c:v>
                </c:pt>
                <c:pt idx="353">
                  <c:v>109.15492957746461</c:v>
                </c:pt>
                <c:pt idx="354">
                  <c:v>108.54341736694661</c:v>
                </c:pt>
                <c:pt idx="355">
                  <c:v>108.39160839160822</c:v>
                </c:pt>
                <c:pt idx="356">
                  <c:v>107.63888888888872</c:v>
                </c:pt>
                <c:pt idx="357">
                  <c:v>107.78859527120984</c:v>
                </c:pt>
                <c:pt idx="358">
                  <c:v>107.04419889502746</c:v>
                </c:pt>
                <c:pt idx="359">
                  <c:v>108.39160839160823</c:v>
                </c:pt>
                <c:pt idx="360">
                  <c:v>107.9387186629525</c:v>
                </c:pt>
                <c:pt idx="361">
                  <c:v>108.240223463687</c:v>
                </c:pt>
                <c:pt idx="362">
                  <c:v>109.30888575458377</c:v>
                </c:pt>
                <c:pt idx="363">
                  <c:v>108.84831460674143</c:v>
                </c:pt>
                <c:pt idx="364">
                  <c:v>110.24182076813641</c:v>
                </c:pt>
                <c:pt idx="365">
                  <c:v>110.5563480741796</c:v>
                </c:pt>
                <c:pt idx="366">
                  <c:v>109.92907801418426</c:v>
                </c:pt>
                <c:pt idx="367">
                  <c:v>110.24182076813641</c:v>
                </c:pt>
                <c:pt idx="368">
                  <c:v>111.99421965317903</c:v>
                </c:pt>
                <c:pt idx="369">
                  <c:v>112.48185776487648</c:v>
                </c:pt>
                <c:pt idx="370">
                  <c:v>113.3040935672513</c:v>
                </c:pt>
                <c:pt idx="371">
                  <c:v>114.30678466076679</c:v>
                </c:pt>
                <c:pt idx="372">
                  <c:v>113.97058823529395</c:v>
                </c:pt>
                <c:pt idx="373">
                  <c:v>115.32738095238078</c:v>
                </c:pt>
                <c:pt idx="374">
                  <c:v>114.81481481481464</c:v>
                </c:pt>
                <c:pt idx="375">
                  <c:v>116.19190404797584</c:v>
                </c:pt>
                <c:pt idx="376">
                  <c:v>117.42424242424227</c:v>
                </c:pt>
                <c:pt idx="377">
                  <c:v>116.19190404797585</c:v>
                </c:pt>
                <c:pt idx="378">
                  <c:v>116.71686746987936</c:v>
                </c:pt>
                <c:pt idx="379">
                  <c:v>115.67164179104461</c:v>
                </c:pt>
                <c:pt idx="380">
                  <c:v>115.84454409566501</c:v>
                </c:pt>
                <c:pt idx="381">
                  <c:v>115.84454409566501</c:v>
                </c:pt>
                <c:pt idx="382">
                  <c:v>116.01796407185616</c:v>
                </c:pt>
                <c:pt idx="383">
                  <c:v>117.24659606656566</c:v>
                </c:pt>
                <c:pt idx="384">
                  <c:v>117.60242792109241</c:v>
                </c:pt>
                <c:pt idx="385">
                  <c:v>118.14024390243888</c:v>
                </c:pt>
                <c:pt idx="386">
                  <c:v>117.96042617960411</c:v>
                </c:pt>
                <c:pt idx="387">
                  <c:v>117.96042617960411</c:v>
                </c:pt>
                <c:pt idx="388">
                  <c:v>118.86503067484648</c:v>
                </c:pt>
                <c:pt idx="389">
                  <c:v>118.68300153139342</c:v>
                </c:pt>
                <c:pt idx="390">
                  <c:v>118.14024390243888</c:v>
                </c:pt>
                <c:pt idx="391">
                  <c:v>117.0694864048337</c:v>
                </c:pt>
                <c:pt idx="392">
                  <c:v>116.36636636636624</c:v>
                </c:pt>
                <c:pt idx="393">
                  <c:v>115.84454409566504</c:v>
                </c:pt>
                <c:pt idx="394">
                  <c:v>114.98516320474765</c:v>
                </c:pt>
                <c:pt idx="395">
                  <c:v>114.64497041420107</c:v>
                </c:pt>
                <c:pt idx="396">
                  <c:v>114.8148148148147</c:v>
                </c:pt>
                <c:pt idx="397">
                  <c:v>115.15601783060909</c:v>
                </c:pt>
                <c:pt idx="398">
                  <c:v>115.84454409566506</c:v>
                </c:pt>
                <c:pt idx="399">
                  <c:v>116.1919040479759</c:v>
                </c:pt>
                <c:pt idx="400">
                  <c:v>116.89291101055795</c:v>
                </c:pt>
                <c:pt idx="401">
                  <c:v>115.84454409566506</c:v>
                </c:pt>
                <c:pt idx="402">
                  <c:v>115.67164179104466</c:v>
                </c:pt>
                <c:pt idx="403">
                  <c:v>115.49925484351704</c:v>
                </c:pt>
                <c:pt idx="404">
                  <c:v>115.67164179104468</c:v>
                </c:pt>
                <c:pt idx="405">
                  <c:v>116.01796407185618</c:v>
                </c:pt>
                <c:pt idx="406">
                  <c:v>117.06948640483374</c:v>
                </c:pt>
                <c:pt idx="407">
                  <c:v>117.78115501519747</c:v>
                </c:pt>
                <c:pt idx="408">
                  <c:v>117.06948640483373</c:v>
                </c:pt>
                <c:pt idx="409">
                  <c:v>116.71686746987942</c:v>
                </c:pt>
                <c:pt idx="410">
                  <c:v>116.01796407185618</c:v>
                </c:pt>
                <c:pt idx="411">
                  <c:v>116.36636636636626</c:v>
                </c:pt>
                <c:pt idx="412">
                  <c:v>116.19190404797591</c:v>
                </c:pt>
                <c:pt idx="413">
                  <c:v>115.67164179104468</c:v>
                </c:pt>
                <c:pt idx="414">
                  <c:v>115.15601783060912</c:v>
                </c:pt>
                <c:pt idx="415">
                  <c:v>114.81481481481472</c:v>
                </c:pt>
                <c:pt idx="416">
                  <c:v>114.30678466076687</c:v>
                </c:pt>
                <c:pt idx="417">
                  <c:v>114.30678466076687</c:v>
                </c:pt>
                <c:pt idx="418">
                  <c:v>114.6449704142011</c:v>
                </c:pt>
                <c:pt idx="419">
                  <c:v>114.98516320474769</c:v>
                </c:pt>
                <c:pt idx="420">
                  <c:v>115.32738095238086</c:v>
                </c:pt>
                <c:pt idx="421">
                  <c:v>114.81481481481472</c:v>
                </c:pt>
                <c:pt idx="422">
                  <c:v>114.47562776957155</c:v>
                </c:pt>
                <c:pt idx="423">
                  <c:v>114.98516320474766</c:v>
                </c:pt>
                <c:pt idx="424">
                  <c:v>115.32738095238084</c:v>
                </c:pt>
                <c:pt idx="425">
                  <c:v>115.49925484351701</c:v>
                </c:pt>
                <c:pt idx="426">
                  <c:v>115.32738095238082</c:v>
                </c:pt>
                <c:pt idx="427">
                  <c:v>116.01796407185614</c:v>
                </c:pt>
                <c:pt idx="428">
                  <c:v>116.54135338345849</c:v>
                </c:pt>
                <c:pt idx="429">
                  <c:v>116.36636636636621</c:v>
                </c:pt>
                <c:pt idx="430">
                  <c:v>117.24659606656566</c:v>
                </c:pt>
                <c:pt idx="431">
                  <c:v>117.42424242424229</c:v>
                </c:pt>
                <c:pt idx="432">
                  <c:v>116.89291101055794</c:v>
                </c:pt>
                <c:pt idx="433">
                  <c:v>116.71686746987939</c:v>
                </c:pt>
                <c:pt idx="434">
                  <c:v>116.5413533834585</c:v>
                </c:pt>
                <c:pt idx="435">
                  <c:v>116.36636636636622</c:v>
                </c:pt>
              </c:numCache>
            </c:numRef>
          </c:val>
          <c:smooth val="0"/>
          <c:extLst xmlns:c16r2="http://schemas.microsoft.com/office/drawing/2015/06/chart">
            <c:ext xmlns:c16="http://schemas.microsoft.com/office/drawing/2014/chart" uri="{C3380CC4-5D6E-409C-BE32-E72D297353CC}">
              <c16:uniqueId val="{00000001-D9ED-4A5D-A549-1EFEB385ED42}"/>
            </c:ext>
          </c:extLst>
        </c:ser>
        <c:ser>
          <c:idx val="2"/>
          <c:order val="2"/>
          <c:tx>
            <c:strRef>
              <c:f>Sheet1!$D$1</c:f>
              <c:strCache>
                <c:ptCount val="1"/>
                <c:pt idx="0">
                  <c:v>EUR/AMD</c:v>
                </c:pt>
              </c:strCache>
            </c:strRef>
          </c:tx>
          <c:spPr>
            <a:ln w="28575" cap="rnd">
              <a:solidFill>
                <a:srgbClr val="C00000"/>
              </a:solidFill>
              <a:round/>
            </a:ln>
            <a:effectLst/>
          </c:spPr>
          <c:marker>
            <c:symbol val="none"/>
          </c:marker>
          <c:cat>
            <c:numRef>
              <c:f>Sheet1!$A$2:$A$437</c:f>
              <c:numCache>
                <c:formatCode>dd/mm/yy</c:formatCode>
                <c:ptCount val="436"/>
                <c:pt idx="0">
                  <c:v>43838</c:v>
                </c:pt>
                <c:pt idx="1">
                  <c:v>43839</c:v>
                </c:pt>
                <c:pt idx="2">
                  <c:v>43840</c:v>
                </c:pt>
                <c:pt idx="3">
                  <c:v>43843</c:v>
                </c:pt>
                <c:pt idx="4">
                  <c:v>43844</c:v>
                </c:pt>
                <c:pt idx="5">
                  <c:v>43845</c:v>
                </c:pt>
                <c:pt idx="6">
                  <c:v>43846</c:v>
                </c:pt>
                <c:pt idx="7">
                  <c:v>43847</c:v>
                </c:pt>
                <c:pt idx="8">
                  <c:v>43850</c:v>
                </c:pt>
                <c:pt idx="9">
                  <c:v>43851</c:v>
                </c:pt>
                <c:pt idx="10">
                  <c:v>43852</c:v>
                </c:pt>
                <c:pt idx="11">
                  <c:v>43853</c:v>
                </c:pt>
                <c:pt idx="12">
                  <c:v>43854</c:v>
                </c:pt>
                <c:pt idx="13">
                  <c:v>43859</c:v>
                </c:pt>
                <c:pt idx="14">
                  <c:v>43860</c:v>
                </c:pt>
                <c:pt idx="15">
                  <c:v>43861</c:v>
                </c:pt>
                <c:pt idx="16">
                  <c:v>43862</c:v>
                </c:pt>
                <c:pt idx="17">
                  <c:v>43864</c:v>
                </c:pt>
                <c:pt idx="18">
                  <c:v>43865</c:v>
                </c:pt>
                <c:pt idx="19">
                  <c:v>43866</c:v>
                </c:pt>
                <c:pt idx="20">
                  <c:v>43867</c:v>
                </c:pt>
                <c:pt idx="21">
                  <c:v>43868</c:v>
                </c:pt>
                <c:pt idx="22">
                  <c:v>43871</c:v>
                </c:pt>
                <c:pt idx="23">
                  <c:v>43872</c:v>
                </c:pt>
                <c:pt idx="24">
                  <c:v>43873</c:v>
                </c:pt>
                <c:pt idx="25">
                  <c:v>43874</c:v>
                </c:pt>
                <c:pt idx="26">
                  <c:v>43875</c:v>
                </c:pt>
                <c:pt idx="27">
                  <c:v>43878</c:v>
                </c:pt>
                <c:pt idx="28">
                  <c:v>43879</c:v>
                </c:pt>
                <c:pt idx="29">
                  <c:v>43880</c:v>
                </c:pt>
                <c:pt idx="30">
                  <c:v>43881</c:v>
                </c:pt>
                <c:pt idx="31">
                  <c:v>43882</c:v>
                </c:pt>
                <c:pt idx="32">
                  <c:v>43885</c:v>
                </c:pt>
                <c:pt idx="33">
                  <c:v>43886</c:v>
                </c:pt>
                <c:pt idx="34">
                  <c:v>43887</c:v>
                </c:pt>
                <c:pt idx="35">
                  <c:v>43888</c:v>
                </c:pt>
                <c:pt idx="36">
                  <c:v>43889</c:v>
                </c:pt>
                <c:pt idx="37">
                  <c:v>43892</c:v>
                </c:pt>
                <c:pt idx="38">
                  <c:v>43893</c:v>
                </c:pt>
                <c:pt idx="39">
                  <c:v>43894</c:v>
                </c:pt>
                <c:pt idx="40">
                  <c:v>43895</c:v>
                </c:pt>
                <c:pt idx="41">
                  <c:v>43896</c:v>
                </c:pt>
                <c:pt idx="42">
                  <c:v>43899</c:v>
                </c:pt>
                <c:pt idx="43">
                  <c:v>43900</c:v>
                </c:pt>
                <c:pt idx="44">
                  <c:v>43901</c:v>
                </c:pt>
                <c:pt idx="45">
                  <c:v>43902</c:v>
                </c:pt>
                <c:pt idx="46">
                  <c:v>43903</c:v>
                </c:pt>
                <c:pt idx="47">
                  <c:v>43906</c:v>
                </c:pt>
                <c:pt idx="48">
                  <c:v>43907</c:v>
                </c:pt>
                <c:pt idx="49">
                  <c:v>43908</c:v>
                </c:pt>
                <c:pt idx="50">
                  <c:v>43909</c:v>
                </c:pt>
                <c:pt idx="51">
                  <c:v>43910</c:v>
                </c:pt>
                <c:pt idx="52">
                  <c:v>43913</c:v>
                </c:pt>
                <c:pt idx="53">
                  <c:v>43914</c:v>
                </c:pt>
                <c:pt idx="54">
                  <c:v>43915</c:v>
                </c:pt>
                <c:pt idx="55">
                  <c:v>43916</c:v>
                </c:pt>
                <c:pt idx="56">
                  <c:v>43917</c:v>
                </c:pt>
                <c:pt idx="57">
                  <c:v>43920</c:v>
                </c:pt>
                <c:pt idx="58">
                  <c:v>43921</c:v>
                </c:pt>
                <c:pt idx="59">
                  <c:v>43922</c:v>
                </c:pt>
                <c:pt idx="60">
                  <c:v>43923</c:v>
                </c:pt>
                <c:pt idx="61">
                  <c:v>43924</c:v>
                </c:pt>
                <c:pt idx="62">
                  <c:v>43927</c:v>
                </c:pt>
                <c:pt idx="63">
                  <c:v>43928</c:v>
                </c:pt>
                <c:pt idx="64">
                  <c:v>43929</c:v>
                </c:pt>
                <c:pt idx="65">
                  <c:v>43930</c:v>
                </c:pt>
                <c:pt idx="66">
                  <c:v>43931</c:v>
                </c:pt>
                <c:pt idx="67">
                  <c:v>43934</c:v>
                </c:pt>
                <c:pt idx="68">
                  <c:v>43935</c:v>
                </c:pt>
                <c:pt idx="69">
                  <c:v>43936</c:v>
                </c:pt>
                <c:pt idx="70">
                  <c:v>43937</c:v>
                </c:pt>
                <c:pt idx="71">
                  <c:v>43938</c:v>
                </c:pt>
                <c:pt idx="72">
                  <c:v>43941</c:v>
                </c:pt>
                <c:pt idx="73">
                  <c:v>43942</c:v>
                </c:pt>
                <c:pt idx="74">
                  <c:v>43943</c:v>
                </c:pt>
                <c:pt idx="75">
                  <c:v>43944</c:v>
                </c:pt>
                <c:pt idx="76">
                  <c:v>43948</c:v>
                </c:pt>
                <c:pt idx="77">
                  <c:v>43949</c:v>
                </c:pt>
                <c:pt idx="78">
                  <c:v>43950</c:v>
                </c:pt>
                <c:pt idx="79">
                  <c:v>43951</c:v>
                </c:pt>
                <c:pt idx="80">
                  <c:v>43955</c:v>
                </c:pt>
                <c:pt idx="81">
                  <c:v>43956</c:v>
                </c:pt>
                <c:pt idx="82">
                  <c:v>43957</c:v>
                </c:pt>
                <c:pt idx="83">
                  <c:v>43958</c:v>
                </c:pt>
                <c:pt idx="84">
                  <c:v>43959</c:v>
                </c:pt>
                <c:pt idx="85">
                  <c:v>43962</c:v>
                </c:pt>
                <c:pt idx="86">
                  <c:v>43963</c:v>
                </c:pt>
                <c:pt idx="87">
                  <c:v>43964</c:v>
                </c:pt>
                <c:pt idx="88">
                  <c:v>43965</c:v>
                </c:pt>
                <c:pt idx="89">
                  <c:v>43966</c:v>
                </c:pt>
                <c:pt idx="90">
                  <c:v>43969</c:v>
                </c:pt>
                <c:pt idx="91">
                  <c:v>43970</c:v>
                </c:pt>
                <c:pt idx="92">
                  <c:v>43971</c:v>
                </c:pt>
                <c:pt idx="93">
                  <c:v>43972</c:v>
                </c:pt>
                <c:pt idx="94">
                  <c:v>43973</c:v>
                </c:pt>
                <c:pt idx="95">
                  <c:v>43974</c:v>
                </c:pt>
                <c:pt idx="96">
                  <c:v>43976</c:v>
                </c:pt>
                <c:pt idx="97">
                  <c:v>43977</c:v>
                </c:pt>
                <c:pt idx="98">
                  <c:v>43978</c:v>
                </c:pt>
                <c:pt idx="99">
                  <c:v>43983</c:v>
                </c:pt>
                <c:pt idx="100">
                  <c:v>43984</c:v>
                </c:pt>
                <c:pt idx="101">
                  <c:v>43985</c:v>
                </c:pt>
                <c:pt idx="102">
                  <c:v>43986</c:v>
                </c:pt>
                <c:pt idx="103">
                  <c:v>43987</c:v>
                </c:pt>
                <c:pt idx="104">
                  <c:v>43990</c:v>
                </c:pt>
                <c:pt idx="105">
                  <c:v>43991</c:v>
                </c:pt>
                <c:pt idx="106">
                  <c:v>43992</c:v>
                </c:pt>
                <c:pt idx="107">
                  <c:v>43993</c:v>
                </c:pt>
                <c:pt idx="108">
                  <c:v>43994</c:v>
                </c:pt>
                <c:pt idx="109">
                  <c:v>43997</c:v>
                </c:pt>
                <c:pt idx="110">
                  <c:v>43998</c:v>
                </c:pt>
                <c:pt idx="111">
                  <c:v>43999</c:v>
                </c:pt>
                <c:pt idx="112">
                  <c:v>44000</c:v>
                </c:pt>
                <c:pt idx="113">
                  <c:v>44001</c:v>
                </c:pt>
                <c:pt idx="114">
                  <c:v>44004</c:v>
                </c:pt>
                <c:pt idx="115">
                  <c:v>44005</c:v>
                </c:pt>
                <c:pt idx="116">
                  <c:v>44006</c:v>
                </c:pt>
                <c:pt idx="117">
                  <c:v>44007</c:v>
                </c:pt>
                <c:pt idx="118">
                  <c:v>44008</c:v>
                </c:pt>
                <c:pt idx="119">
                  <c:v>44011</c:v>
                </c:pt>
                <c:pt idx="120">
                  <c:v>44012</c:v>
                </c:pt>
                <c:pt idx="121">
                  <c:v>44013</c:v>
                </c:pt>
                <c:pt idx="122">
                  <c:v>44014</c:v>
                </c:pt>
                <c:pt idx="123">
                  <c:v>44015</c:v>
                </c:pt>
                <c:pt idx="124">
                  <c:v>44018</c:v>
                </c:pt>
                <c:pt idx="125">
                  <c:v>44019</c:v>
                </c:pt>
                <c:pt idx="126">
                  <c:v>44020</c:v>
                </c:pt>
                <c:pt idx="127">
                  <c:v>44021</c:v>
                </c:pt>
                <c:pt idx="128">
                  <c:v>44022</c:v>
                </c:pt>
                <c:pt idx="129">
                  <c:v>44025</c:v>
                </c:pt>
                <c:pt idx="130">
                  <c:v>44026</c:v>
                </c:pt>
                <c:pt idx="131">
                  <c:v>44027</c:v>
                </c:pt>
                <c:pt idx="132">
                  <c:v>44028</c:v>
                </c:pt>
                <c:pt idx="133">
                  <c:v>44029</c:v>
                </c:pt>
                <c:pt idx="134">
                  <c:v>44032</c:v>
                </c:pt>
                <c:pt idx="135">
                  <c:v>44033</c:v>
                </c:pt>
                <c:pt idx="136">
                  <c:v>44034</c:v>
                </c:pt>
                <c:pt idx="137">
                  <c:v>44035</c:v>
                </c:pt>
                <c:pt idx="138">
                  <c:v>44036</c:v>
                </c:pt>
                <c:pt idx="139">
                  <c:v>44039</c:v>
                </c:pt>
                <c:pt idx="140">
                  <c:v>44040</c:v>
                </c:pt>
                <c:pt idx="141">
                  <c:v>44041</c:v>
                </c:pt>
                <c:pt idx="142">
                  <c:v>44042</c:v>
                </c:pt>
                <c:pt idx="143">
                  <c:v>44043</c:v>
                </c:pt>
                <c:pt idx="144">
                  <c:v>44046</c:v>
                </c:pt>
                <c:pt idx="145">
                  <c:v>44047</c:v>
                </c:pt>
                <c:pt idx="146">
                  <c:v>44048</c:v>
                </c:pt>
                <c:pt idx="147">
                  <c:v>44049</c:v>
                </c:pt>
                <c:pt idx="148">
                  <c:v>44050</c:v>
                </c:pt>
                <c:pt idx="149">
                  <c:v>44053</c:v>
                </c:pt>
                <c:pt idx="150">
                  <c:v>44054</c:v>
                </c:pt>
                <c:pt idx="151">
                  <c:v>44055</c:v>
                </c:pt>
                <c:pt idx="152">
                  <c:v>44056</c:v>
                </c:pt>
                <c:pt idx="153">
                  <c:v>44057</c:v>
                </c:pt>
                <c:pt idx="154">
                  <c:v>44060</c:v>
                </c:pt>
                <c:pt idx="155">
                  <c:v>44061</c:v>
                </c:pt>
                <c:pt idx="156">
                  <c:v>44062</c:v>
                </c:pt>
                <c:pt idx="157">
                  <c:v>44063</c:v>
                </c:pt>
                <c:pt idx="158">
                  <c:v>44064</c:v>
                </c:pt>
                <c:pt idx="159">
                  <c:v>44067</c:v>
                </c:pt>
                <c:pt idx="160">
                  <c:v>44068</c:v>
                </c:pt>
                <c:pt idx="161">
                  <c:v>44069</c:v>
                </c:pt>
                <c:pt idx="162">
                  <c:v>44070</c:v>
                </c:pt>
                <c:pt idx="163">
                  <c:v>44071</c:v>
                </c:pt>
                <c:pt idx="164">
                  <c:v>44074</c:v>
                </c:pt>
                <c:pt idx="165">
                  <c:v>44075</c:v>
                </c:pt>
                <c:pt idx="166">
                  <c:v>44076</c:v>
                </c:pt>
                <c:pt idx="167">
                  <c:v>44077</c:v>
                </c:pt>
                <c:pt idx="168">
                  <c:v>44078</c:v>
                </c:pt>
                <c:pt idx="169">
                  <c:v>44081</c:v>
                </c:pt>
                <c:pt idx="170">
                  <c:v>44082</c:v>
                </c:pt>
                <c:pt idx="171">
                  <c:v>44083</c:v>
                </c:pt>
                <c:pt idx="172">
                  <c:v>44084</c:v>
                </c:pt>
                <c:pt idx="173">
                  <c:v>44085</c:v>
                </c:pt>
                <c:pt idx="174">
                  <c:v>44088</c:v>
                </c:pt>
                <c:pt idx="175">
                  <c:v>44089</c:v>
                </c:pt>
                <c:pt idx="176">
                  <c:v>44090</c:v>
                </c:pt>
                <c:pt idx="177">
                  <c:v>44091</c:v>
                </c:pt>
                <c:pt idx="178">
                  <c:v>44092</c:v>
                </c:pt>
                <c:pt idx="179">
                  <c:v>44096</c:v>
                </c:pt>
                <c:pt idx="180">
                  <c:v>44097</c:v>
                </c:pt>
                <c:pt idx="181">
                  <c:v>44098</c:v>
                </c:pt>
                <c:pt idx="182">
                  <c:v>44099</c:v>
                </c:pt>
                <c:pt idx="183">
                  <c:v>44102</c:v>
                </c:pt>
                <c:pt idx="184">
                  <c:v>44103</c:v>
                </c:pt>
                <c:pt idx="185">
                  <c:v>44104</c:v>
                </c:pt>
                <c:pt idx="186">
                  <c:v>44105</c:v>
                </c:pt>
                <c:pt idx="187">
                  <c:v>44106</c:v>
                </c:pt>
                <c:pt idx="188">
                  <c:v>44109</c:v>
                </c:pt>
                <c:pt idx="189">
                  <c:v>44110</c:v>
                </c:pt>
                <c:pt idx="190">
                  <c:v>44111</c:v>
                </c:pt>
                <c:pt idx="191">
                  <c:v>44112</c:v>
                </c:pt>
                <c:pt idx="192">
                  <c:v>44113</c:v>
                </c:pt>
                <c:pt idx="193">
                  <c:v>44116</c:v>
                </c:pt>
                <c:pt idx="194">
                  <c:v>44117</c:v>
                </c:pt>
                <c:pt idx="195">
                  <c:v>44118</c:v>
                </c:pt>
                <c:pt idx="196">
                  <c:v>44119</c:v>
                </c:pt>
                <c:pt idx="197">
                  <c:v>44120</c:v>
                </c:pt>
                <c:pt idx="198">
                  <c:v>44123</c:v>
                </c:pt>
                <c:pt idx="199">
                  <c:v>44124</c:v>
                </c:pt>
                <c:pt idx="200">
                  <c:v>44125</c:v>
                </c:pt>
                <c:pt idx="201">
                  <c:v>44126</c:v>
                </c:pt>
                <c:pt idx="202">
                  <c:v>44127</c:v>
                </c:pt>
                <c:pt idx="203">
                  <c:v>44130</c:v>
                </c:pt>
                <c:pt idx="204">
                  <c:v>44131</c:v>
                </c:pt>
                <c:pt idx="205">
                  <c:v>44132</c:v>
                </c:pt>
                <c:pt idx="206">
                  <c:v>44133</c:v>
                </c:pt>
                <c:pt idx="207">
                  <c:v>44134</c:v>
                </c:pt>
                <c:pt idx="208">
                  <c:v>44137</c:v>
                </c:pt>
                <c:pt idx="209">
                  <c:v>44138</c:v>
                </c:pt>
                <c:pt idx="210">
                  <c:v>44139</c:v>
                </c:pt>
                <c:pt idx="211">
                  <c:v>44140</c:v>
                </c:pt>
                <c:pt idx="212">
                  <c:v>44141</c:v>
                </c:pt>
                <c:pt idx="213">
                  <c:v>44144</c:v>
                </c:pt>
                <c:pt idx="214">
                  <c:v>44145</c:v>
                </c:pt>
                <c:pt idx="215">
                  <c:v>44146</c:v>
                </c:pt>
                <c:pt idx="216">
                  <c:v>44147</c:v>
                </c:pt>
                <c:pt idx="217">
                  <c:v>44148</c:v>
                </c:pt>
                <c:pt idx="218">
                  <c:v>44151</c:v>
                </c:pt>
                <c:pt idx="219">
                  <c:v>44152</c:v>
                </c:pt>
                <c:pt idx="220">
                  <c:v>44153</c:v>
                </c:pt>
                <c:pt idx="221">
                  <c:v>44154</c:v>
                </c:pt>
                <c:pt idx="222">
                  <c:v>44155</c:v>
                </c:pt>
                <c:pt idx="223">
                  <c:v>44158</c:v>
                </c:pt>
                <c:pt idx="224">
                  <c:v>44159</c:v>
                </c:pt>
                <c:pt idx="225">
                  <c:v>44160</c:v>
                </c:pt>
                <c:pt idx="226">
                  <c:v>44161</c:v>
                </c:pt>
                <c:pt idx="227">
                  <c:v>44162</c:v>
                </c:pt>
                <c:pt idx="228">
                  <c:v>44165</c:v>
                </c:pt>
                <c:pt idx="229">
                  <c:v>44166</c:v>
                </c:pt>
                <c:pt idx="230">
                  <c:v>44167</c:v>
                </c:pt>
                <c:pt idx="231">
                  <c:v>44168</c:v>
                </c:pt>
                <c:pt idx="232">
                  <c:v>44169</c:v>
                </c:pt>
                <c:pt idx="233">
                  <c:v>44172</c:v>
                </c:pt>
                <c:pt idx="234">
                  <c:v>44173</c:v>
                </c:pt>
                <c:pt idx="235">
                  <c:v>44174</c:v>
                </c:pt>
                <c:pt idx="236">
                  <c:v>44175</c:v>
                </c:pt>
                <c:pt idx="237">
                  <c:v>44176</c:v>
                </c:pt>
                <c:pt idx="238">
                  <c:v>44179</c:v>
                </c:pt>
                <c:pt idx="239">
                  <c:v>44180</c:v>
                </c:pt>
                <c:pt idx="240">
                  <c:v>44181</c:v>
                </c:pt>
                <c:pt idx="241">
                  <c:v>44182</c:v>
                </c:pt>
                <c:pt idx="242">
                  <c:v>44183</c:v>
                </c:pt>
                <c:pt idx="243">
                  <c:v>44186</c:v>
                </c:pt>
                <c:pt idx="244">
                  <c:v>44187</c:v>
                </c:pt>
                <c:pt idx="245">
                  <c:v>44188</c:v>
                </c:pt>
                <c:pt idx="246">
                  <c:v>44189</c:v>
                </c:pt>
                <c:pt idx="247">
                  <c:v>44190</c:v>
                </c:pt>
                <c:pt idx="248">
                  <c:v>44193</c:v>
                </c:pt>
                <c:pt idx="249">
                  <c:v>44194</c:v>
                </c:pt>
                <c:pt idx="250">
                  <c:v>44195</c:v>
                </c:pt>
                <c:pt idx="251">
                  <c:v>44204</c:v>
                </c:pt>
                <c:pt idx="252">
                  <c:v>44207</c:v>
                </c:pt>
                <c:pt idx="253">
                  <c:v>44208</c:v>
                </c:pt>
                <c:pt idx="254">
                  <c:v>44209</c:v>
                </c:pt>
                <c:pt idx="255">
                  <c:v>44210</c:v>
                </c:pt>
                <c:pt idx="256">
                  <c:v>44211</c:v>
                </c:pt>
                <c:pt idx="257">
                  <c:v>44214</c:v>
                </c:pt>
                <c:pt idx="258">
                  <c:v>44215</c:v>
                </c:pt>
                <c:pt idx="259">
                  <c:v>44216</c:v>
                </c:pt>
                <c:pt idx="260">
                  <c:v>44217</c:v>
                </c:pt>
                <c:pt idx="261">
                  <c:v>44218</c:v>
                </c:pt>
                <c:pt idx="262">
                  <c:v>44221</c:v>
                </c:pt>
                <c:pt idx="263">
                  <c:v>44222</c:v>
                </c:pt>
                <c:pt idx="264">
                  <c:v>44223</c:v>
                </c:pt>
                <c:pt idx="265">
                  <c:v>44225</c:v>
                </c:pt>
                <c:pt idx="266">
                  <c:v>44228</c:v>
                </c:pt>
                <c:pt idx="267">
                  <c:v>44229</c:v>
                </c:pt>
                <c:pt idx="268">
                  <c:v>44230</c:v>
                </c:pt>
                <c:pt idx="269">
                  <c:v>44231</c:v>
                </c:pt>
                <c:pt idx="270">
                  <c:v>44232</c:v>
                </c:pt>
                <c:pt idx="271">
                  <c:v>44235</c:v>
                </c:pt>
                <c:pt idx="272">
                  <c:v>44236</c:v>
                </c:pt>
                <c:pt idx="273">
                  <c:v>44237</c:v>
                </c:pt>
                <c:pt idx="274">
                  <c:v>44238</c:v>
                </c:pt>
                <c:pt idx="275">
                  <c:v>44239</c:v>
                </c:pt>
                <c:pt idx="276">
                  <c:v>44242</c:v>
                </c:pt>
                <c:pt idx="277">
                  <c:v>44243</c:v>
                </c:pt>
                <c:pt idx="278">
                  <c:v>44244</c:v>
                </c:pt>
                <c:pt idx="279">
                  <c:v>44245</c:v>
                </c:pt>
                <c:pt idx="280">
                  <c:v>44246</c:v>
                </c:pt>
                <c:pt idx="281">
                  <c:v>44249</c:v>
                </c:pt>
                <c:pt idx="282">
                  <c:v>44250</c:v>
                </c:pt>
                <c:pt idx="283">
                  <c:v>44251</c:v>
                </c:pt>
                <c:pt idx="284">
                  <c:v>44252</c:v>
                </c:pt>
                <c:pt idx="285">
                  <c:v>44253</c:v>
                </c:pt>
                <c:pt idx="286">
                  <c:v>44256</c:v>
                </c:pt>
                <c:pt idx="287">
                  <c:v>44257</c:v>
                </c:pt>
                <c:pt idx="288">
                  <c:v>44258</c:v>
                </c:pt>
                <c:pt idx="289">
                  <c:v>44259</c:v>
                </c:pt>
                <c:pt idx="290">
                  <c:v>44260</c:v>
                </c:pt>
                <c:pt idx="291">
                  <c:v>44264</c:v>
                </c:pt>
                <c:pt idx="292">
                  <c:v>44265</c:v>
                </c:pt>
                <c:pt idx="293">
                  <c:v>44266</c:v>
                </c:pt>
                <c:pt idx="294">
                  <c:v>44267</c:v>
                </c:pt>
                <c:pt idx="295">
                  <c:v>44270</c:v>
                </c:pt>
                <c:pt idx="296">
                  <c:v>44271</c:v>
                </c:pt>
                <c:pt idx="297">
                  <c:v>44272</c:v>
                </c:pt>
                <c:pt idx="298">
                  <c:v>44273</c:v>
                </c:pt>
                <c:pt idx="299">
                  <c:v>44274</c:v>
                </c:pt>
                <c:pt idx="300">
                  <c:v>44277</c:v>
                </c:pt>
                <c:pt idx="301">
                  <c:v>44278</c:v>
                </c:pt>
                <c:pt idx="302">
                  <c:v>44279</c:v>
                </c:pt>
                <c:pt idx="303">
                  <c:v>44280</c:v>
                </c:pt>
                <c:pt idx="304">
                  <c:v>44281</c:v>
                </c:pt>
                <c:pt idx="305">
                  <c:v>44284</c:v>
                </c:pt>
                <c:pt idx="306">
                  <c:v>44285</c:v>
                </c:pt>
                <c:pt idx="307">
                  <c:v>44286</c:v>
                </c:pt>
                <c:pt idx="308">
                  <c:v>44287</c:v>
                </c:pt>
                <c:pt idx="309">
                  <c:v>44288</c:v>
                </c:pt>
                <c:pt idx="310">
                  <c:v>44291</c:v>
                </c:pt>
                <c:pt idx="311">
                  <c:v>44292</c:v>
                </c:pt>
                <c:pt idx="312">
                  <c:v>44293</c:v>
                </c:pt>
                <c:pt idx="313">
                  <c:v>44294</c:v>
                </c:pt>
                <c:pt idx="314">
                  <c:v>44295</c:v>
                </c:pt>
                <c:pt idx="315">
                  <c:v>44298</c:v>
                </c:pt>
                <c:pt idx="316">
                  <c:v>44299</c:v>
                </c:pt>
                <c:pt idx="317">
                  <c:v>44300</c:v>
                </c:pt>
                <c:pt idx="318">
                  <c:v>44301</c:v>
                </c:pt>
                <c:pt idx="319">
                  <c:v>44302</c:v>
                </c:pt>
                <c:pt idx="320">
                  <c:v>44305</c:v>
                </c:pt>
                <c:pt idx="321">
                  <c:v>44306</c:v>
                </c:pt>
                <c:pt idx="322">
                  <c:v>44307</c:v>
                </c:pt>
                <c:pt idx="323">
                  <c:v>44308</c:v>
                </c:pt>
                <c:pt idx="324">
                  <c:v>44309</c:v>
                </c:pt>
                <c:pt idx="325">
                  <c:v>44312</c:v>
                </c:pt>
                <c:pt idx="326">
                  <c:v>44313</c:v>
                </c:pt>
                <c:pt idx="327">
                  <c:v>44314</c:v>
                </c:pt>
                <c:pt idx="328">
                  <c:v>44315</c:v>
                </c:pt>
                <c:pt idx="329">
                  <c:v>44316</c:v>
                </c:pt>
                <c:pt idx="330">
                  <c:v>44319</c:v>
                </c:pt>
                <c:pt idx="331">
                  <c:v>44320</c:v>
                </c:pt>
                <c:pt idx="332">
                  <c:v>44321</c:v>
                </c:pt>
                <c:pt idx="333">
                  <c:v>44322</c:v>
                </c:pt>
                <c:pt idx="334">
                  <c:v>44323</c:v>
                </c:pt>
                <c:pt idx="335">
                  <c:v>44326</c:v>
                </c:pt>
                <c:pt idx="336">
                  <c:v>44327</c:v>
                </c:pt>
                <c:pt idx="337">
                  <c:v>44328</c:v>
                </c:pt>
                <c:pt idx="338">
                  <c:v>44329</c:v>
                </c:pt>
                <c:pt idx="339">
                  <c:v>44330</c:v>
                </c:pt>
                <c:pt idx="340">
                  <c:v>44333</c:v>
                </c:pt>
                <c:pt idx="341">
                  <c:v>44334</c:v>
                </c:pt>
                <c:pt idx="342">
                  <c:v>44335</c:v>
                </c:pt>
                <c:pt idx="343">
                  <c:v>44336</c:v>
                </c:pt>
                <c:pt idx="344">
                  <c:v>44337</c:v>
                </c:pt>
                <c:pt idx="345">
                  <c:v>44340</c:v>
                </c:pt>
                <c:pt idx="346">
                  <c:v>44341</c:v>
                </c:pt>
                <c:pt idx="347">
                  <c:v>44342</c:v>
                </c:pt>
                <c:pt idx="348">
                  <c:v>44343</c:v>
                </c:pt>
                <c:pt idx="349">
                  <c:v>44347</c:v>
                </c:pt>
                <c:pt idx="350">
                  <c:v>44348</c:v>
                </c:pt>
                <c:pt idx="351">
                  <c:v>44349</c:v>
                </c:pt>
                <c:pt idx="352">
                  <c:v>44350</c:v>
                </c:pt>
                <c:pt idx="353">
                  <c:v>44351</c:v>
                </c:pt>
                <c:pt idx="354">
                  <c:v>44354</c:v>
                </c:pt>
                <c:pt idx="355">
                  <c:v>44355</c:v>
                </c:pt>
                <c:pt idx="356">
                  <c:v>44356</c:v>
                </c:pt>
                <c:pt idx="357">
                  <c:v>44357</c:v>
                </c:pt>
                <c:pt idx="358">
                  <c:v>44358</c:v>
                </c:pt>
                <c:pt idx="359">
                  <c:v>44361</c:v>
                </c:pt>
                <c:pt idx="360">
                  <c:v>44362</c:v>
                </c:pt>
                <c:pt idx="361">
                  <c:v>44363</c:v>
                </c:pt>
                <c:pt idx="362">
                  <c:v>44364</c:v>
                </c:pt>
                <c:pt idx="363">
                  <c:v>44365</c:v>
                </c:pt>
                <c:pt idx="364">
                  <c:v>44368</c:v>
                </c:pt>
                <c:pt idx="365">
                  <c:v>44369</c:v>
                </c:pt>
                <c:pt idx="366">
                  <c:v>44370</c:v>
                </c:pt>
                <c:pt idx="367">
                  <c:v>44371</c:v>
                </c:pt>
                <c:pt idx="368">
                  <c:v>44372</c:v>
                </c:pt>
                <c:pt idx="369">
                  <c:v>44375</c:v>
                </c:pt>
                <c:pt idx="370">
                  <c:v>44376</c:v>
                </c:pt>
                <c:pt idx="371">
                  <c:v>44377</c:v>
                </c:pt>
                <c:pt idx="372">
                  <c:v>44378</c:v>
                </c:pt>
                <c:pt idx="373">
                  <c:v>44379</c:v>
                </c:pt>
                <c:pt idx="374">
                  <c:v>44383</c:v>
                </c:pt>
                <c:pt idx="375">
                  <c:v>44384</c:v>
                </c:pt>
                <c:pt idx="376">
                  <c:v>44385</c:v>
                </c:pt>
                <c:pt idx="377">
                  <c:v>44386</c:v>
                </c:pt>
                <c:pt idx="378">
                  <c:v>44389</c:v>
                </c:pt>
                <c:pt idx="379">
                  <c:v>44390</c:v>
                </c:pt>
                <c:pt idx="380">
                  <c:v>44391</c:v>
                </c:pt>
                <c:pt idx="381">
                  <c:v>44392</c:v>
                </c:pt>
                <c:pt idx="382">
                  <c:v>44393</c:v>
                </c:pt>
                <c:pt idx="383">
                  <c:v>44396</c:v>
                </c:pt>
                <c:pt idx="384">
                  <c:v>44397</c:v>
                </c:pt>
                <c:pt idx="385">
                  <c:v>44398</c:v>
                </c:pt>
                <c:pt idx="386">
                  <c:v>44399</c:v>
                </c:pt>
                <c:pt idx="387">
                  <c:v>44400</c:v>
                </c:pt>
                <c:pt idx="388">
                  <c:v>44403</c:v>
                </c:pt>
                <c:pt idx="389">
                  <c:v>44404</c:v>
                </c:pt>
                <c:pt idx="390">
                  <c:v>44405</c:v>
                </c:pt>
                <c:pt idx="391">
                  <c:v>44406</c:v>
                </c:pt>
                <c:pt idx="392">
                  <c:v>44407</c:v>
                </c:pt>
                <c:pt idx="393">
                  <c:v>44410</c:v>
                </c:pt>
                <c:pt idx="394">
                  <c:v>44411</c:v>
                </c:pt>
                <c:pt idx="395">
                  <c:v>44412</c:v>
                </c:pt>
                <c:pt idx="396">
                  <c:v>44413</c:v>
                </c:pt>
                <c:pt idx="397">
                  <c:v>44414</c:v>
                </c:pt>
                <c:pt idx="398">
                  <c:v>44417</c:v>
                </c:pt>
                <c:pt idx="399">
                  <c:v>44418</c:v>
                </c:pt>
                <c:pt idx="400">
                  <c:v>44419</c:v>
                </c:pt>
                <c:pt idx="401">
                  <c:v>44420</c:v>
                </c:pt>
                <c:pt idx="402">
                  <c:v>44421</c:v>
                </c:pt>
                <c:pt idx="403">
                  <c:v>44424</c:v>
                </c:pt>
                <c:pt idx="404">
                  <c:v>44425</c:v>
                </c:pt>
                <c:pt idx="405">
                  <c:v>44426</c:v>
                </c:pt>
                <c:pt idx="406">
                  <c:v>44427</c:v>
                </c:pt>
                <c:pt idx="407">
                  <c:v>44428</c:v>
                </c:pt>
                <c:pt idx="408">
                  <c:v>44431</c:v>
                </c:pt>
                <c:pt idx="409">
                  <c:v>44432</c:v>
                </c:pt>
                <c:pt idx="410">
                  <c:v>44433</c:v>
                </c:pt>
                <c:pt idx="411">
                  <c:v>44434</c:v>
                </c:pt>
                <c:pt idx="412">
                  <c:v>44435</c:v>
                </c:pt>
                <c:pt idx="413">
                  <c:v>44438</c:v>
                </c:pt>
                <c:pt idx="414">
                  <c:v>44439</c:v>
                </c:pt>
                <c:pt idx="415">
                  <c:v>44440</c:v>
                </c:pt>
                <c:pt idx="416">
                  <c:v>44441</c:v>
                </c:pt>
                <c:pt idx="417">
                  <c:v>44442</c:v>
                </c:pt>
                <c:pt idx="418">
                  <c:v>44445</c:v>
                </c:pt>
                <c:pt idx="419">
                  <c:v>44446</c:v>
                </c:pt>
                <c:pt idx="420">
                  <c:v>44447</c:v>
                </c:pt>
                <c:pt idx="421">
                  <c:v>44448</c:v>
                </c:pt>
                <c:pt idx="422">
                  <c:v>44449</c:v>
                </c:pt>
                <c:pt idx="423">
                  <c:v>44452</c:v>
                </c:pt>
                <c:pt idx="424">
                  <c:v>44453</c:v>
                </c:pt>
                <c:pt idx="425">
                  <c:v>44454</c:v>
                </c:pt>
                <c:pt idx="426">
                  <c:v>44455</c:v>
                </c:pt>
                <c:pt idx="427">
                  <c:v>44456</c:v>
                </c:pt>
                <c:pt idx="428">
                  <c:v>44461</c:v>
                </c:pt>
                <c:pt idx="429">
                  <c:v>44462</c:v>
                </c:pt>
                <c:pt idx="430">
                  <c:v>44463</c:v>
                </c:pt>
                <c:pt idx="431">
                  <c:v>44464</c:v>
                </c:pt>
                <c:pt idx="432">
                  <c:v>44466</c:v>
                </c:pt>
                <c:pt idx="433">
                  <c:v>44467</c:v>
                </c:pt>
                <c:pt idx="434">
                  <c:v>44468</c:v>
                </c:pt>
                <c:pt idx="435">
                  <c:v>44469</c:v>
                </c:pt>
              </c:numCache>
            </c:numRef>
          </c:cat>
          <c:val>
            <c:numRef>
              <c:f>Sheet1!$D$2:$D$437</c:f>
              <c:numCache>
                <c:formatCode>_(* #,##0_);_(* \(#,##0\);_(* "-"??_);_(@_)</c:formatCode>
                <c:ptCount val="436"/>
                <c:pt idx="0">
                  <c:v>100</c:v>
                </c:pt>
                <c:pt idx="1">
                  <c:v>100.34377172054927</c:v>
                </c:pt>
                <c:pt idx="2">
                  <c:v>100.44566464205796</c:v>
                </c:pt>
                <c:pt idx="3">
                  <c:v>100.27219312571567</c:v>
                </c:pt>
                <c:pt idx="4">
                  <c:v>100.10307153164297</c:v>
                </c:pt>
                <c:pt idx="5">
                  <c:v>100.08994153800032</c:v>
                </c:pt>
                <c:pt idx="6">
                  <c:v>99.820600986694572</c:v>
                </c:pt>
                <c:pt idx="7">
                  <c:v>100.08431545221188</c:v>
                </c:pt>
                <c:pt idx="8">
                  <c:v>100.48345529449388</c:v>
                </c:pt>
                <c:pt idx="9">
                  <c:v>100.43999849573164</c:v>
                </c:pt>
                <c:pt idx="10">
                  <c:v>100.54965740531588</c:v>
                </c:pt>
                <c:pt idx="11">
                  <c:v>100.66714409558631</c:v>
                </c:pt>
                <c:pt idx="12">
                  <c:v>101.08434418939125</c:v>
                </c:pt>
                <c:pt idx="13">
                  <c:v>101.44911021214369</c:v>
                </c:pt>
                <c:pt idx="14">
                  <c:v>101.26831857735988</c:v>
                </c:pt>
                <c:pt idx="15">
                  <c:v>101.20500189465712</c:v>
                </c:pt>
                <c:pt idx="16">
                  <c:v>101.17049888253347</c:v>
                </c:pt>
                <c:pt idx="17">
                  <c:v>100.74118778643233</c:v>
                </c:pt>
                <c:pt idx="18">
                  <c:v>100.91628724188099</c:v>
                </c:pt>
                <c:pt idx="19">
                  <c:v>101.20691941870825</c:v>
                </c:pt>
                <c:pt idx="20">
                  <c:v>101.40096434944385</c:v>
                </c:pt>
                <c:pt idx="21">
                  <c:v>101.90781440781448</c:v>
                </c:pt>
                <c:pt idx="22">
                  <c:v>101.84563758389268</c:v>
                </c:pt>
                <c:pt idx="23">
                  <c:v>102.18464246087927</c:v>
                </c:pt>
                <c:pt idx="24">
                  <c:v>102.06748958611998</c:v>
                </c:pt>
                <c:pt idx="25">
                  <c:v>102.4531522718991</c:v>
                </c:pt>
                <c:pt idx="26">
                  <c:v>102.81600677535472</c:v>
                </c:pt>
                <c:pt idx="27">
                  <c:v>102.83580078162611</c:v>
                </c:pt>
                <c:pt idx="28">
                  <c:v>103.04608677199691</c:v>
                </c:pt>
                <c:pt idx="29">
                  <c:v>103.30715971067197</c:v>
                </c:pt>
                <c:pt idx="30">
                  <c:v>103.38113762604276</c:v>
                </c:pt>
                <c:pt idx="31">
                  <c:v>103.30915772169044</c:v>
                </c:pt>
                <c:pt idx="32">
                  <c:v>103.20935175345384</c:v>
                </c:pt>
                <c:pt idx="33">
                  <c:v>103.22730259343723</c:v>
                </c:pt>
                <c:pt idx="34">
                  <c:v>102.54165706826392</c:v>
                </c:pt>
                <c:pt idx="35">
                  <c:v>102.10846252365576</c:v>
                </c:pt>
                <c:pt idx="36">
                  <c:v>101.05757042586607</c:v>
                </c:pt>
                <c:pt idx="37">
                  <c:v>100.7070002450935</c:v>
                </c:pt>
                <c:pt idx="38">
                  <c:v>100.23832310608201</c:v>
                </c:pt>
                <c:pt idx="39">
                  <c:v>99.934519466427275</c:v>
                </c:pt>
                <c:pt idx="40">
                  <c:v>99.67345263197187</c:v>
                </c:pt>
                <c:pt idx="41">
                  <c:v>98.56077939331324</c:v>
                </c:pt>
                <c:pt idx="42">
                  <c:v>97.527843710060324</c:v>
                </c:pt>
                <c:pt idx="43">
                  <c:v>97.631232636350418</c:v>
                </c:pt>
                <c:pt idx="44">
                  <c:v>97.811796158283187</c:v>
                </c:pt>
                <c:pt idx="45">
                  <c:v>98.104613576256284</c:v>
                </c:pt>
                <c:pt idx="46">
                  <c:v>98.084797737747706</c:v>
                </c:pt>
                <c:pt idx="47">
                  <c:v>97.433558907757742</c:v>
                </c:pt>
                <c:pt idx="48">
                  <c:v>98.137056770163568</c:v>
                </c:pt>
                <c:pt idx="49">
                  <c:v>98.931342951864195</c:v>
                </c:pt>
                <c:pt idx="50">
                  <c:v>100.33246304400915</c:v>
                </c:pt>
                <c:pt idx="51">
                  <c:v>100.952524947082</c:v>
                </c:pt>
                <c:pt idx="52">
                  <c:v>101.01934678593722</c:v>
                </c:pt>
                <c:pt idx="53">
                  <c:v>99.380453589834261</c:v>
                </c:pt>
                <c:pt idx="54">
                  <c:v>99.334250753152105</c:v>
                </c:pt>
                <c:pt idx="55">
                  <c:v>98.131648081127267</c:v>
                </c:pt>
                <c:pt idx="56">
                  <c:v>97.435336178906297</c:v>
                </c:pt>
                <c:pt idx="57">
                  <c:v>96.359634881119916</c:v>
                </c:pt>
                <c:pt idx="58">
                  <c:v>96.514590297226519</c:v>
                </c:pt>
                <c:pt idx="59">
                  <c:v>96.755846178926603</c:v>
                </c:pt>
                <c:pt idx="60">
                  <c:v>96.834777564265295</c:v>
                </c:pt>
                <c:pt idx="61">
                  <c:v>98.2164527635789</c:v>
                </c:pt>
                <c:pt idx="62">
                  <c:v>98.484457391496775</c:v>
                </c:pt>
                <c:pt idx="63">
                  <c:v>98.361138732368488</c:v>
                </c:pt>
                <c:pt idx="64">
                  <c:v>99.023042841517963</c:v>
                </c:pt>
                <c:pt idx="65">
                  <c:v>99.547140274697682</c:v>
                </c:pt>
                <c:pt idx="66">
                  <c:v>99.360119047619108</c:v>
                </c:pt>
                <c:pt idx="67">
                  <c:v>100.40224051727387</c:v>
                </c:pt>
                <c:pt idx="68">
                  <c:v>100.53830227743281</c:v>
                </c:pt>
                <c:pt idx="69">
                  <c:v>100.49668874172194</c:v>
                </c:pt>
                <c:pt idx="70">
                  <c:v>101.40096434944388</c:v>
                </c:pt>
                <c:pt idx="71">
                  <c:v>102.04604069156565</c:v>
                </c:pt>
                <c:pt idx="72">
                  <c:v>101.76608432242955</c:v>
                </c:pt>
                <c:pt idx="73">
                  <c:v>102.53968863378967</c:v>
                </c:pt>
                <c:pt idx="74">
                  <c:v>102.53968863378967</c:v>
                </c:pt>
                <c:pt idx="75">
                  <c:v>103.35113381317244</c:v>
                </c:pt>
                <c:pt idx="76">
                  <c:v>102.68358323721654</c:v>
                </c:pt>
                <c:pt idx="77">
                  <c:v>102.3804960325067</c:v>
                </c:pt>
                <c:pt idx="78">
                  <c:v>102.6105999193193</c:v>
                </c:pt>
                <c:pt idx="79">
                  <c:v>102.57710181664564</c:v>
                </c:pt>
                <c:pt idx="80">
                  <c:v>101.75832968205296</c:v>
                </c:pt>
                <c:pt idx="81">
                  <c:v>102.45118723387942</c:v>
                </c:pt>
                <c:pt idx="82">
                  <c:v>102.76260100038486</c:v>
                </c:pt>
                <c:pt idx="83">
                  <c:v>102.3804960325067</c:v>
                </c:pt>
                <c:pt idx="84">
                  <c:v>101.7971147066111</c:v>
                </c:pt>
                <c:pt idx="85">
                  <c:v>101.51080367153806</c:v>
                </c:pt>
                <c:pt idx="86">
                  <c:v>101.34901811972307</c:v>
                </c:pt>
                <c:pt idx="87">
                  <c:v>101.03845499082611</c:v>
                </c:pt>
                <c:pt idx="88">
                  <c:v>101.09008327024989</c:v>
                </c:pt>
                <c:pt idx="89">
                  <c:v>101.27983921427361</c:v>
                </c:pt>
                <c:pt idx="90">
                  <c:v>101.73701051348478</c:v>
                </c:pt>
                <c:pt idx="91">
                  <c:v>100.68991517436389</c:v>
                </c:pt>
                <c:pt idx="92">
                  <c:v>100.86674094076334</c:v>
                </c:pt>
                <c:pt idx="93">
                  <c:v>101.15325619709516</c:v>
                </c:pt>
                <c:pt idx="94">
                  <c:v>101.75639120661417</c:v>
                </c:pt>
                <c:pt idx="95">
                  <c:v>101.70408027265293</c:v>
                </c:pt>
                <c:pt idx="96">
                  <c:v>101.44140380196374</c:v>
                </c:pt>
                <c:pt idx="97">
                  <c:v>100.70700024509352</c:v>
                </c:pt>
                <c:pt idx="98">
                  <c:v>100.09369261327448</c:v>
                </c:pt>
                <c:pt idx="99">
                  <c:v>99.511904318342829</c:v>
                </c:pt>
                <c:pt idx="100">
                  <c:v>99.050585966473932</c:v>
                </c:pt>
                <c:pt idx="101">
                  <c:v>98.755754404777434</c:v>
                </c:pt>
                <c:pt idx="102">
                  <c:v>98.942337970252225</c:v>
                </c:pt>
                <c:pt idx="103">
                  <c:v>97.831501831501953</c:v>
                </c:pt>
                <c:pt idx="104">
                  <c:v>98.250777125830126</c:v>
                </c:pt>
                <c:pt idx="105">
                  <c:v>98.526238125980015</c:v>
                </c:pt>
                <c:pt idx="106">
                  <c:v>97.759882869692646</c:v>
                </c:pt>
                <c:pt idx="107">
                  <c:v>97.444223507306248</c:v>
                </c:pt>
                <c:pt idx="108">
                  <c:v>97.915788315949754</c:v>
                </c:pt>
                <c:pt idx="109">
                  <c:v>98.628113517605698</c:v>
                </c:pt>
                <c:pt idx="110">
                  <c:v>97.960680751173854</c:v>
                </c:pt>
                <c:pt idx="111">
                  <c:v>99.008359437267288</c:v>
                </c:pt>
                <c:pt idx="112">
                  <c:v>98.942337970252225</c:v>
                </c:pt>
                <c:pt idx="113">
                  <c:v>99.321321656347166</c:v>
                </c:pt>
                <c:pt idx="114">
                  <c:v>99.454467593885681</c:v>
                </c:pt>
                <c:pt idx="115">
                  <c:v>98.7119546134941</c:v>
                </c:pt>
                <c:pt idx="116">
                  <c:v>98.420945958395635</c:v>
                </c:pt>
                <c:pt idx="117">
                  <c:v>98.852616774002627</c:v>
                </c:pt>
                <c:pt idx="118">
                  <c:v>98.792283933492499</c:v>
                </c:pt>
                <c:pt idx="119">
                  <c:v>98.218258711041756</c:v>
                </c:pt>
                <c:pt idx="120">
                  <c:v>98.837983864998989</c:v>
                </c:pt>
                <c:pt idx="121">
                  <c:v>98.779495524817037</c:v>
                </c:pt>
                <c:pt idx="122">
                  <c:v>97.92655874750227</c:v>
                </c:pt>
                <c:pt idx="123">
                  <c:v>98.317688201730292</c:v>
                </c:pt>
                <c:pt idx="124">
                  <c:v>97.640155738753833</c:v>
                </c:pt>
                <c:pt idx="125">
                  <c:v>97.66693483507656</c:v>
                </c:pt>
                <c:pt idx="126">
                  <c:v>97.550998045912053</c:v>
                </c:pt>
                <c:pt idx="127">
                  <c:v>96.905046986684198</c:v>
                </c:pt>
                <c:pt idx="128">
                  <c:v>97.187147483716146</c:v>
                </c:pt>
                <c:pt idx="129">
                  <c:v>96.99478854569567</c:v>
                </c:pt>
                <c:pt idx="130">
                  <c:v>96.827756226661464</c:v>
                </c:pt>
                <c:pt idx="131">
                  <c:v>96.481468102015867</c:v>
                </c:pt>
                <c:pt idx="132">
                  <c:v>97.061762942234765</c:v>
                </c:pt>
                <c:pt idx="133">
                  <c:v>96.984222089075416</c:v>
                </c:pt>
                <c:pt idx="134">
                  <c:v>96.582649260478192</c:v>
                </c:pt>
                <c:pt idx="135">
                  <c:v>96.490182264853161</c:v>
                </c:pt>
                <c:pt idx="136">
                  <c:v>95.563188779161408</c:v>
                </c:pt>
                <c:pt idx="137">
                  <c:v>94.973596714257894</c:v>
                </c:pt>
                <c:pt idx="138">
                  <c:v>94.912844933278961</c:v>
                </c:pt>
                <c:pt idx="139">
                  <c:v>94.090292578957673</c:v>
                </c:pt>
                <c:pt idx="140">
                  <c:v>93.994263492231198</c:v>
                </c:pt>
                <c:pt idx="141">
                  <c:v>93.837397231396352</c:v>
                </c:pt>
                <c:pt idx="142">
                  <c:v>93.669554238417675</c:v>
                </c:pt>
                <c:pt idx="143">
                  <c:v>92.823132798109441</c:v>
                </c:pt>
                <c:pt idx="144">
                  <c:v>93.620302860347834</c:v>
                </c:pt>
                <c:pt idx="145">
                  <c:v>93.25581801358274</c:v>
                </c:pt>
                <c:pt idx="146">
                  <c:v>92.795719472577971</c:v>
                </c:pt>
                <c:pt idx="147">
                  <c:v>92.837652293307016</c:v>
                </c:pt>
                <c:pt idx="148">
                  <c:v>93.193991311478371</c:v>
                </c:pt>
                <c:pt idx="149">
                  <c:v>93.600616808018614</c:v>
                </c:pt>
                <c:pt idx="150">
                  <c:v>93.36176460306929</c:v>
                </c:pt>
                <c:pt idx="151">
                  <c:v>93.6137399228883</c:v>
                </c:pt>
                <c:pt idx="152">
                  <c:v>93.034921187843011</c:v>
                </c:pt>
                <c:pt idx="153">
                  <c:v>93.399311080414876</c:v>
                </c:pt>
                <c:pt idx="154">
                  <c:v>92.978241949521447</c:v>
                </c:pt>
                <c:pt idx="155">
                  <c:v>92.694269947593227</c:v>
                </c:pt>
                <c:pt idx="156">
                  <c:v>92.381660642327304</c:v>
                </c:pt>
                <c:pt idx="157">
                  <c:v>93.106273204232238</c:v>
                </c:pt>
                <c:pt idx="158">
                  <c:v>93.231402939225873</c:v>
                </c:pt>
                <c:pt idx="159">
                  <c:v>93.026819923371775</c:v>
                </c:pt>
                <c:pt idx="160">
                  <c:v>92.978241949521461</c:v>
                </c:pt>
                <c:pt idx="161">
                  <c:v>92.786048046691931</c:v>
                </c:pt>
                <c:pt idx="162">
                  <c:v>92.750603392891392</c:v>
                </c:pt>
                <c:pt idx="163">
                  <c:v>92.218980370491991</c:v>
                </c:pt>
                <c:pt idx="164">
                  <c:v>92.009301524416642</c:v>
                </c:pt>
                <c:pt idx="165">
                  <c:v>91.621069964494737</c:v>
                </c:pt>
                <c:pt idx="166">
                  <c:v>92.333753954123651</c:v>
                </c:pt>
                <c:pt idx="167">
                  <c:v>92.679795263295006</c:v>
                </c:pt>
                <c:pt idx="168">
                  <c:v>92.346524212091495</c:v>
                </c:pt>
                <c:pt idx="169">
                  <c:v>92.535296665223186</c:v>
                </c:pt>
                <c:pt idx="170">
                  <c:v>92.755435160102948</c:v>
                </c:pt>
                <c:pt idx="171">
                  <c:v>92.884468247896081</c:v>
                </c:pt>
                <c:pt idx="172">
                  <c:v>92.400837239876282</c:v>
                </c:pt>
                <c:pt idx="173">
                  <c:v>92.254019792404421</c:v>
                </c:pt>
                <c:pt idx="174">
                  <c:v>92.633185349611679</c:v>
                </c:pt>
                <c:pt idx="175">
                  <c:v>92.639611515782306</c:v>
                </c:pt>
                <c:pt idx="176">
                  <c:v>92.744161819602525</c:v>
                </c:pt>
                <c:pt idx="177">
                  <c:v>93.451599923021874</c:v>
                </c:pt>
                <c:pt idx="178">
                  <c:v>92.900622630352487</c:v>
                </c:pt>
                <c:pt idx="179">
                  <c:v>93.781382773271673</c:v>
                </c:pt>
                <c:pt idx="180">
                  <c:v>93.939713692800254</c:v>
                </c:pt>
                <c:pt idx="181">
                  <c:v>94.531554171238596</c:v>
                </c:pt>
                <c:pt idx="182">
                  <c:v>94.53322714804014</c:v>
                </c:pt>
                <c:pt idx="183">
                  <c:v>94.449650782424328</c:v>
                </c:pt>
                <c:pt idx="184">
                  <c:v>93.707348736031577</c:v>
                </c:pt>
                <c:pt idx="185">
                  <c:v>93.42054636398629</c:v>
                </c:pt>
                <c:pt idx="186">
                  <c:v>93.07058352063855</c:v>
                </c:pt>
                <c:pt idx="187">
                  <c:v>93.296538233136687</c:v>
                </c:pt>
                <c:pt idx="188">
                  <c:v>92.996047981336858</c:v>
                </c:pt>
                <c:pt idx="189">
                  <c:v>92.52888496249733</c:v>
                </c:pt>
                <c:pt idx="190">
                  <c:v>92.681403338307391</c:v>
                </c:pt>
                <c:pt idx="191">
                  <c:v>92.503247034375406</c:v>
                </c:pt>
                <c:pt idx="192">
                  <c:v>92.250833290157829</c:v>
                </c:pt>
                <c:pt idx="193">
                  <c:v>92.426418424376806</c:v>
                </c:pt>
                <c:pt idx="194">
                  <c:v>92.298653949164688</c:v>
                </c:pt>
                <c:pt idx="195">
                  <c:v>92.665325098882931</c:v>
                </c:pt>
                <c:pt idx="196">
                  <c:v>92.766711241555527</c:v>
                </c:pt>
                <c:pt idx="197">
                  <c:v>92.694269947593241</c:v>
                </c:pt>
                <c:pt idx="198">
                  <c:v>92.269955606225636</c:v>
                </c:pt>
                <c:pt idx="199">
                  <c:v>91.712308775303612</c:v>
                </c:pt>
                <c:pt idx="200">
                  <c:v>91.234542597526939</c:v>
                </c:pt>
                <c:pt idx="201">
                  <c:v>91.345315252150542</c:v>
                </c:pt>
                <c:pt idx="202">
                  <c:v>91.270397266125713</c:v>
                </c:pt>
                <c:pt idx="203">
                  <c:v>91.713883451804676</c:v>
                </c:pt>
                <c:pt idx="204">
                  <c:v>91.740661227994977</c:v>
                </c:pt>
                <c:pt idx="205">
                  <c:v>92.305033783200116</c:v>
                </c:pt>
                <c:pt idx="206">
                  <c:v>92.364089085627469</c:v>
                </c:pt>
                <c:pt idx="207">
                  <c:v>92.72323288432176</c:v>
                </c:pt>
                <c:pt idx="208">
                  <c:v>92.93133144278795</c:v>
                </c:pt>
                <c:pt idx="209">
                  <c:v>92.520871583469145</c:v>
                </c:pt>
                <c:pt idx="210">
                  <c:v>92.718404471368444</c:v>
                </c:pt>
                <c:pt idx="211">
                  <c:v>91.729633191372557</c:v>
                </c:pt>
                <c:pt idx="212">
                  <c:v>91.281315150893874</c:v>
                </c:pt>
                <c:pt idx="213">
                  <c:v>91.11782065059802</c:v>
                </c:pt>
                <c:pt idx="214">
                  <c:v>91.564530229528557</c:v>
                </c:pt>
                <c:pt idx="215">
                  <c:v>91.5488371295869</c:v>
                </c:pt>
                <c:pt idx="216">
                  <c:v>91.265718972116034</c:v>
                </c:pt>
                <c:pt idx="217">
                  <c:v>91.060347766791793</c:v>
                </c:pt>
                <c:pt idx="218">
                  <c:v>90.710865061305</c:v>
                </c:pt>
                <c:pt idx="219">
                  <c:v>90.498780157224289</c:v>
                </c:pt>
                <c:pt idx="220">
                  <c:v>90.09732319058152</c:v>
                </c:pt>
                <c:pt idx="221">
                  <c:v>90.158151467584958</c:v>
                </c:pt>
                <c:pt idx="222">
                  <c:v>89.516020914331776</c:v>
                </c:pt>
                <c:pt idx="223">
                  <c:v>89.008864893688028</c:v>
                </c:pt>
                <c:pt idx="224">
                  <c:v>87.735492666261607</c:v>
                </c:pt>
                <c:pt idx="225">
                  <c:v>87.7023610153352</c:v>
                </c:pt>
                <c:pt idx="226">
                  <c:v>88.317185278264702</c:v>
                </c:pt>
                <c:pt idx="227">
                  <c:v>88.153942634584368</c:v>
                </c:pt>
                <c:pt idx="228">
                  <c:v>88.02610329257449</c:v>
                </c:pt>
                <c:pt idx="229">
                  <c:v>87.940600253535592</c:v>
                </c:pt>
                <c:pt idx="230">
                  <c:v>87.029343239324263</c:v>
                </c:pt>
                <c:pt idx="231">
                  <c:v>86.488236913262497</c:v>
                </c:pt>
                <c:pt idx="232">
                  <c:v>85.858488443115789</c:v>
                </c:pt>
                <c:pt idx="233">
                  <c:v>86.188201884600574</c:v>
                </c:pt>
                <c:pt idx="234">
                  <c:v>85.638246705358085</c:v>
                </c:pt>
                <c:pt idx="235">
                  <c:v>85.469702545722271</c:v>
                </c:pt>
                <c:pt idx="236">
                  <c:v>85.068161549242021</c:v>
                </c:pt>
                <c:pt idx="237">
                  <c:v>84.660982026817194</c:v>
                </c:pt>
                <c:pt idx="238">
                  <c:v>84.11968503937014</c:v>
                </c:pt>
                <c:pt idx="239">
                  <c:v>83.678232944309599</c:v>
                </c:pt>
                <c:pt idx="240">
                  <c:v>83.379120879120933</c:v>
                </c:pt>
                <c:pt idx="241">
                  <c:v>83.436426116838547</c:v>
                </c:pt>
                <c:pt idx="242">
                  <c:v>83.497725602988822</c:v>
                </c:pt>
                <c:pt idx="243">
                  <c:v>84.12498425097651</c:v>
                </c:pt>
                <c:pt idx="244">
                  <c:v>83.847675258217521</c:v>
                </c:pt>
                <c:pt idx="245">
                  <c:v>83.884544112566417</c:v>
                </c:pt>
                <c:pt idx="246">
                  <c:v>83.860838985179669</c:v>
                </c:pt>
                <c:pt idx="247">
                  <c:v>83.846359112813417</c:v>
                </c:pt>
                <c:pt idx="248">
                  <c:v>83.341394536064868</c:v>
                </c:pt>
                <c:pt idx="249">
                  <c:v>83.48598043199658</c:v>
                </c:pt>
                <c:pt idx="250">
                  <c:v>83.317995351811788</c:v>
                </c:pt>
                <c:pt idx="251">
                  <c:v>83.496420420796042</c:v>
                </c:pt>
                <c:pt idx="252">
                  <c:v>83.876640914515519</c:v>
                </c:pt>
                <c:pt idx="253">
                  <c:v>83.587881822734204</c:v>
                </c:pt>
                <c:pt idx="254">
                  <c:v>83.159746547724779</c:v>
                </c:pt>
                <c:pt idx="255">
                  <c:v>83.551273227804629</c:v>
                </c:pt>
                <c:pt idx="256">
                  <c:v>84.205880034681257</c:v>
                </c:pt>
                <c:pt idx="257">
                  <c:v>84.798069596139285</c:v>
                </c:pt>
                <c:pt idx="258">
                  <c:v>84.868128376231425</c:v>
                </c:pt>
                <c:pt idx="259">
                  <c:v>84.845211811236325</c:v>
                </c:pt>
                <c:pt idx="260">
                  <c:v>84.789993333121771</c:v>
                </c:pt>
                <c:pt idx="261">
                  <c:v>84.639518301378629</c:v>
                </c:pt>
                <c:pt idx="262">
                  <c:v>84.869476794992067</c:v>
                </c:pt>
                <c:pt idx="263">
                  <c:v>84.991010199048603</c:v>
                </c:pt>
                <c:pt idx="264">
                  <c:v>85.049199121103186</c:v>
                </c:pt>
                <c:pt idx="265">
                  <c:v>85.080356147364824</c:v>
                </c:pt>
                <c:pt idx="266">
                  <c:v>85.127812838656297</c:v>
                </c:pt>
                <c:pt idx="267">
                  <c:v>85.25825193130315</c:v>
                </c:pt>
                <c:pt idx="268">
                  <c:v>85.386361456568366</c:v>
                </c:pt>
                <c:pt idx="269">
                  <c:v>85.610795909863185</c:v>
                </c:pt>
                <c:pt idx="270">
                  <c:v>85.573765239262485</c:v>
                </c:pt>
                <c:pt idx="271">
                  <c:v>85.102044067742668</c:v>
                </c:pt>
                <c:pt idx="272">
                  <c:v>84.417472659460202</c:v>
                </c:pt>
                <c:pt idx="273">
                  <c:v>84.240407513129099</c:v>
                </c:pt>
                <c:pt idx="274">
                  <c:v>84.041599144102378</c:v>
                </c:pt>
                <c:pt idx="275">
                  <c:v>84.146187775677447</c:v>
                </c:pt>
                <c:pt idx="276">
                  <c:v>83.908262645303225</c:v>
                </c:pt>
                <c:pt idx="277">
                  <c:v>83.712328981805129</c:v>
                </c:pt>
                <c:pt idx="278">
                  <c:v>84.438823901359527</c:v>
                </c:pt>
                <c:pt idx="279">
                  <c:v>84.394798792915552</c:v>
                </c:pt>
                <c:pt idx="280">
                  <c:v>83.934632306725391</c:v>
                </c:pt>
                <c:pt idx="281">
                  <c:v>84.015162239104171</c:v>
                </c:pt>
                <c:pt idx="282">
                  <c:v>83.62583170254409</c:v>
                </c:pt>
                <c:pt idx="283">
                  <c:v>83.414276121617249</c:v>
                </c:pt>
                <c:pt idx="284">
                  <c:v>82.94925150630479</c:v>
                </c:pt>
                <c:pt idx="285">
                  <c:v>83.436426116838547</c:v>
                </c:pt>
                <c:pt idx="286">
                  <c:v>83.974217890268889</c:v>
                </c:pt>
                <c:pt idx="287">
                  <c:v>84.358812381554074</c:v>
                </c:pt>
                <c:pt idx="288">
                  <c:v>83.928038337654229</c:v>
                </c:pt>
                <c:pt idx="289">
                  <c:v>84.557787592407962</c:v>
                </c:pt>
                <c:pt idx="290">
                  <c:v>85.21744679493321</c:v>
                </c:pt>
                <c:pt idx="291">
                  <c:v>85.416400153511631</c:v>
                </c:pt>
                <c:pt idx="292">
                  <c:v>85.341343004585383</c:v>
                </c:pt>
                <c:pt idx="293">
                  <c:v>84.833084521805475</c:v>
                </c:pt>
                <c:pt idx="294">
                  <c:v>85.102044067742668</c:v>
                </c:pt>
                <c:pt idx="295">
                  <c:v>84.988305675327425</c:v>
                </c:pt>
                <c:pt idx="296">
                  <c:v>84.850602830683272</c:v>
                </c:pt>
                <c:pt idx="297">
                  <c:v>85.007240956761208</c:v>
                </c:pt>
                <c:pt idx="298">
                  <c:v>84.815573445116698</c:v>
                </c:pt>
                <c:pt idx="299">
                  <c:v>85.084421790379182</c:v>
                </c:pt>
                <c:pt idx="300">
                  <c:v>85.060033759036983</c:v>
                </c:pt>
                <c:pt idx="301">
                  <c:v>85.066806809676308</c:v>
                </c:pt>
                <c:pt idx="302">
                  <c:v>85.443726406040113</c:v>
                </c:pt>
                <c:pt idx="303">
                  <c:v>85.551836250941008</c:v>
                </c:pt>
                <c:pt idx="304">
                  <c:v>85.551836250941008</c:v>
                </c:pt>
                <c:pt idx="305">
                  <c:v>85.586105236172585</c:v>
                </c:pt>
                <c:pt idx="306">
                  <c:v>85.74822615340166</c:v>
                </c:pt>
                <c:pt idx="307">
                  <c:v>85.745473224605163</c:v>
                </c:pt>
                <c:pt idx="308">
                  <c:v>85.516225605558546</c:v>
                </c:pt>
                <c:pt idx="309">
                  <c:v>85.054616095028877</c:v>
                </c:pt>
                <c:pt idx="310">
                  <c:v>85.229684234040221</c:v>
                </c:pt>
                <c:pt idx="311">
                  <c:v>84.509627098264474</c:v>
                </c:pt>
                <c:pt idx="312">
                  <c:v>83.767465930653842</c:v>
                </c:pt>
                <c:pt idx="313">
                  <c:v>83.77929044198379</c:v>
                </c:pt>
                <c:pt idx="314">
                  <c:v>84.308216799772751</c:v>
                </c:pt>
                <c:pt idx="315">
                  <c:v>84.991010199048546</c:v>
                </c:pt>
                <c:pt idx="316">
                  <c:v>86.446246217086667</c:v>
                </c:pt>
                <c:pt idx="317">
                  <c:v>86.027185466726834</c:v>
                </c:pt>
                <c:pt idx="318">
                  <c:v>85.562799340050333</c:v>
                </c:pt>
                <c:pt idx="319">
                  <c:v>85.398647460391075</c:v>
                </c:pt>
                <c:pt idx="320">
                  <c:v>84.963972705148819</c:v>
                </c:pt>
                <c:pt idx="321">
                  <c:v>84.88296333963676</c:v>
                </c:pt>
                <c:pt idx="322">
                  <c:v>85.201135674865228</c:v>
                </c:pt>
                <c:pt idx="323">
                  <c:v>84.923448703477021</c:v>
                </c:pt>
                <c:pt idx="324">
                  <c:v>84.889708219439342</c:v>
                </c:pt>
                <c:pt idx="325">
                  <c:v>84.841168996188074</c:v>
                </c:pt>
                <c:pt idx="326">
                  <c:v>85.087132434929458</c:v>
                </c:pt>
                <c:pt idx="327">
                  <c:v>85.165816326530617</c:v>
                </c:pt>
                <c:pt idx="328">
                  <c:v>84.659640225057458</c:v>
                </c:pt>
                <c:pt idx="329">
                  <c:v>84.838474000190601</c:v>
                </c:pt>
                <c:pt idx="330">
                  <c:v>85.137310530594036</c:v>
                </c:pt>
                <c:pt idx="331">
                  <c:v>85.430061094584659</c:v>
                </c:pt>
                <c:pt idx="332">
                  <c:v>85.402743580724589</c:v>
                </c:pt>
                <c:pt idx="333">
                  <c:v>85.031598720132436</c:v>
                </c:pt>
                <c:pt idx="334">
                  <c:v>84.695883807953322</c:v>
                </c:pt>
                <c:pt idx="335">
                  <c:v>84.078638774771377</c:v>
                </c:pt>
                <c:pt idx="336">
                  <c:v>84.109088618756687</c:v>
                </c:pt>
                <c:pt idx="337">
                  <c:v>84.282941761206757</c:v>
                </c:pt>
                <c:pt idx="338">
                  <c:v>84.630131343378181</c:v>
                </c:pt>
                <c:pt idx="339">
                  <c:v>84.429481404207579</c:v>
                </c:pt>
                <c:pt idx="340">
                  <c:v>84.195261888624444</c:v>
                </c:pt>
                <c:pt idx="341">
                  <c:v>83.825306404281037</c:v>
                </c:pt>
                <c:pt idx="342">
                  <c:v>84.00723441063144</c:v>
                </c:pt>
                <c:pt idx="343">
                  <c:v>84.176686575161142</c:v>
                </c:pt>
                <c:pt idx="344">
                  <c:v>83.926719668164537</c:v>
                </c:pt>
                <c:pt idx="345">
                  <c:v>84.023091564028761</c:v>
                </c:pt>
                <c:pt idx="346">
                  <c:v>83.722825661039806</c:v>
                </c:pt>
                <c:pt idx="347">
                  <c:v>83.800320040161921</c:v>
                </c:pt>
                <c:pt idx="348">
                  <c:v>84.114386495338891</c:v>
                </c:pt>
                <c:pt idx="349">
                  <c:v>84.183319674714767</c:v>
                </c:pt>
                <c:pt idx="350">
                  <c:v>83.891131248723966</c:v>
                </c:pt>
                <c:pt idx="351">
                  <c:v>84.236422128303815</c:v>
                </c:pt>
                <c:pt idx="352">
                  <c:v>84.178013111447328</c:v>
                </c:pt>
                <c:pt idx="353">
                  <c:v>84.769809404408633</c:v>
                </c:pt>
                <c:pt idx="354">
                  <c:v>84.47888660445993</c:v>
                </c:pt>
                <c:pt idx="355">
                  <c:v>84.413470503642614</c:v>
                </c:pt>
                <c:pt idx="356">
                  <c:v>84.345491867993061</c:v>
                </c:pt>
                <c:pt idx="357">
                  <c:v>84.565819678619505</c:v>
                </c:pt>
                <c:pt idx="358">
                  <c:v>84.765773771740541</c:v>
                </c:pt>
                <c:pt idx="359">
                  <c:v>85.304545019004166</c:v>
                </c:pt>
                <c:pt idx="360">
                  <c:v>85.443726406040099</c:v>
                </c:pt>
                <c:pt idx="361">
                  <c:v>85.577878176167175</c:v>
                </c:pt>
                <c:pt idx="362">
                  <c:v>86.945764698222575</c:v>
                </c:pt>
                <c:pt idx="363">
                  <c:v>87.258233141662345</c:v>
                </c:pt>
                <c:pt idx="364">
                  <c:v>87.465409113982119</c:v>
                </c:pt>
                <c:pt idx="365">
                  <c:v>87.605989536352197</c:v>
                </c:pt>
                <c:pt idx="366">
                  <c:v>87.375273988288058</c:v>
                </c:pt>
                <c:pt idx="367">
                  <c:v>88.052222075695667</c:v>
                </c:pt>
                <c:pt idx="368">
                  <c:v>89.570058354014378</c:v>
                </c:pt>
                <c:pt idx="369">
                  <c:v>90.06693982160624</c:v>
                </c:pt>
                <c:pt idx="370">
                  <c:v>90.552475885334587</c:v>
                </c:pt>
                <c:pt idx="371">
                  <c:v>90.584723918057293</c:v>
                </c:pt>
                <c:pt idx="372">
                  <c:v>90.902283788843164</c:v>
                </c:pt>
                <c:pt idx="373">
                  <c:v>91.204944764116348</c:v>
                </c:pt>
                <c:pt idx="374">
                  <c:v>91.047930728847106</c:v>
                </c:pt>
                <c:pt idx="375">
                  <c:v>91.195602069212796</c:v>
                </c:pt>
                <c:pt idx="376">
                  <c:v>91.141141141141162</c:v>
                </c:pt>
                <c:pt idx="377">
                  <c:v>90.883724095688592</c:v>
                </c:pt>
                <c:pt idx="378">
                  <c:v>90.886816851561989</c:v>
                </c:pt>
                <c:pt idx="379">
                  <c:v>90.91311377755089</c:v>
                </c:pt>
                <c:pt idx="380">
                  <c:v>91.376567391415932</c:v>
                </c:pt>
                <c:pt idx="381">
                  <c:v>91.044826998466007</c:v>
                </c:pt>
                <c:pt idx="382">
                  <c:v>91.343753206334029</c:v>
                </c:pt>
                <c:pt idx="383">
                  <c:v>92.001377884946621</c:v>
                </c:pt>
                <c:pt idx="384">
                  <c:v>92.1744232196166</c:v>
                </c:pt>
                <c:pt idx="385">
                  <c:v>93.055991080450184</c:v>
                </c:pt>
                <c:pt idx="386">
                  <c:v>93.487582477203929</c:v>
                </c:pt>
                <c:pt idx="387">
                  <c:v>93.895129111075974</c:v>
                </c:pt>
                <c:pt idx="388">
                  <c:v>93.830803822372133</c:v>
                </c:pt>
                <c:pt idx="389">
                  <c:v>94.020734691003824</c:v>
                </c:pt>
                <c:pt idx="390">
                  <c:v>93.710636655497282</c:v>
                </c:pt>
                <c:pt idx="391">
                  <c:v>92.884468247895953</c:v>
                </c:pt>
                <c:pt idx="392">
                  <c:v>92.362492002835765</c:v>
                </c:pt>
                <c:pt idx="393">
                  <c:v>91.985534699500619</c:v>
                </c:pt>
                <c:pt idx="394">
                  <c:v>91.572378797229661</c:v>
                </c:pt>
                <c:pt idx="395">
                  <c:v>91.501790088562288</c:v>
                </c:pt>
                <c:pt idx="396">
                  <c:v>91.500222686628533</c:v>
                </c:pt>
                <c:pt idx="397">
                  <c:v>91.822666872947948</c:v>
                </c:pt>
                <c:pt idx="398">
                  <c:v>92.445613610010227</c:v>
                </c:pt>
                <c:pt idx="399">
                  <c:v>92.876393163284831</c:v>
                </c:pt>
                <c:pt idx="400">
                  <c:v>92.882853118642302</c:v>
                </c:pt>
                <c:pt idx="401">
                  <c:v>92.525679444319366</c:v>
                </c:pt>
                <c:pt idx="402">
                  <c:v>92.365686223651693</c:v>
                </c:pt>
                <c:pt idx="403">
                  <c:v>92.050526460907491</c:v>
                </c:pt>
                <c:pt idx="404">
                  <c:v>92.207837044709137</c:v>
                </c:pt>
                <c:pt idx="405">
                  <c:v>92.840879464673662</c:v>
                </c:pt>
                <c:pt idx="406">
                  <c:v>93.081936360784852</c:v>
                </c:pt>
                <c:pt idx="407">
                  <c:v>93.360132832299229</c:v>
                </c:pt>
                <c:pt idx="408">
                  <c:v>92.86831948259676</c:v>
                </c:pt>
                <c:pt idx="409">
                  <c:v>92.740941368474054</c:v>
                </c:pt>
                <c:pt idx="410">
                  <c:v>92.346524212091367</c:v>
                </c:pt>
                <c:pt idx="411">
                  <c:v>92.02832382888549</c:v>
                </c:pt>
                <c:pt idx="412">
                  <c:v>92.025152898613129</c:v>
                </c:pt>
                <c:pt idx="413">
                  <c:v>91.737510089820873</c:v>
                </c:pt>
                <c:pt idx="414">
                  <c:v>91.605357479720809</c:v>
                </c:pt>
                <c:pt idx="415">
                  <c:v>91.569239208694754</c:v>
                </c:pt>
                <c:pt idx="416">
                  <c:v>91.326574227632548</c:v>
                </c:pt>
                <c:pt idx="417">
                  <c:v>91.144251441831898</c:v>
                </c:pt>
                <c:pt idx="418">
                  <c:v>91.267278350163167</c:v>
                </c:pt>
                <c:pt idx="419">
                  <c:v>91.175366128426575</c:v>
                </c:pt>
                <c:pt idx="420">
                  <c:v>91.589650383223855</c:v>
                </c:pt>
                <c:pt idx="421">
                  <c:v>91.54099259665476</c:v>
                </c:pt>
                <c:pt idx="422">
                  <c:v>91.561391179142575</c:v>
                </c:pt>
                <c:pt idx="423">
                  <c:v>92.099727576812953</c:v>
                </c:pt>
                <c:pt idx="424">
                  <c:v>92.230126389944019</c:v>
                </c:pt>
                <c:pt idx="425">
                  <c:v>92.771544687206884</c:v>
                </c:pt>
                <c:pt idx="426">
                  <c:v>93.309576214932008</c:v>
                </c:pt>
                <c:pt idx="427">
                  <c:v>93.484310190937848</c:v>
                </c:pt>
                <c:pt idx="428">
                  <c:v>94.050532617307823</c:v>
                </c:pt>
                <c:pt idx="429">
                  <c:v>94.199806013579021</c:v>
                </c:pt>
                <c:pt idx="430">
                  <c:v>94.406249447694435</c:v>
                </c:pt>
                <c:pt idx="431">
                  <c:v>94.684037933173769</c:v>
                </c:pt>
                <c:pt idx="432">
                  <c:v>94.890925886449196</c:v>
                </c:pt>
                <c:pt idx="433">
                  <c:v>94.786528019306502</c:v>
                </c:pt>
                <c:pt idx="434">
                  <c:v>94.710899129417157</c:v>
                </c:pt>
                <c:pt idx="435">
                  <c:v>95.142760450991204</c:v>
                </c:pt>
              </c:numCache>
            </c:numRef>
          </c:val>
          <c:smooth val="0"/>
          <c:extLst xmlns:c16r2="http://schemas.microsoft.com/office/drawing/2015/06/chart">
            <c:ext xmlns:c16="http://schemas.microsoft.com/office/drawing/2014/chart" uri="{C3380CC4-5D6E-409C-BE32-E72D297353CC}">
              <c16:uniqueId val="{00000002-D9ED-4A5D-A549-1EFEB385ED42}"/>
            </c:ext>
          </c:extLst>
        </c:ser>
        <c:dLbls>
          <c:showLegendKey val="0"/>
          <c:showVal val="0"/>
          <c:showCatName val="0"/>
          <c:showSerName val="0"/>
          <c:showPercent val="0"/>
          <c:showBubbleSize val="0"/>
        </c:dLbls>
        <c:marker val="1"/>
        <c:smooth val="0"/>
        <c:axId val="298691968"/>
        <c:axId val="298853504"/>
      </c:lineChart>
      <c:dateAx>
        <c:axId val="298691968"/>
        <c:scaling>
          <c:orientation val="minMax"/>
        </c:scaling>
        <c:delete val="0"/>
        <c:axPos val="b"/>
        <c:numFmt formatCode="dd/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298853504"/>
        <c:crosses val="autoZero"/>
        <c:auto val="1"/>
        <c:lblOffset val="100"/>
        <c:baseTimeUnit val="days"/>
      </c:dateAx>
      <c:valAx>
        <c:axId val="298853504"/>
        <c:scaling>
          <c:orientation val="minMax"/>
          <c:min val="7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hy-AM" sz="900"/>
                  <a:t>Ինդեքս, 20</a:t>
                </a:r>
                <a:r>
                  <a:rPr lang="en-US" sz="900"/>
                  <a:t>20</a:t>
                </a:r>
                <a:r>
                  <a:rPr lang="hy-AM" sz="900"/>
                  <a:t> թ. </a:t>
                </a:r>
                <a:r>
                  <a:rPr lang="en-US" sz="900"/>
                  <a:t>հունվար 8=100</a:t>
                </a:r>
              </a:p>
              <a:p>
                <a:pPr>
                  <a:defRPr sz="900" b="0" i="0" u="none" strike="noStrike" kern="1200" baseline="0">
                    <a:solidFill>
                      <a:schemeClr val="tx1">
                        <a:lumMod val="65000"/>
                        <a:lumOff val="35000"/>
                      </a:schemeClr>
                    </a:solidFill>
                    <a:latin typeface="+mn-lt"/>
                    <a:ea typeface="+mn-ea"/>
                    <a:cs typeface="+mn-cs"/>
                  </a:defRPr>
                </a:pPr>
                <a:endParaRPr lang="en-US" sz="900"/>
              </a:p>
            </c:rich>
          </c:tx>
          <c:layout>
            <c:manualLayout>
              <c:xMode val="edge"/>
              <c:yMode val="edge"/>
              <c:x val="7.7972709551656924E-3"/>
              <c:y val="6.2146892655367263E-2"/>
            </c:manualLayout>
          </c:layout>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8691968"/>
        <c:crossesAt val="43838"/>
        <c:crossBetween val="between"/>
      </c:valAx>
      <c:spPr>
        <a:solidFill>
          <a:sysClr val="window" lastClr="FFFFFF"/>
        </a:solidFill>
        <a:ln>
          <a:noFill/>
        </a:ln>
        <a:effectLst/>
      </c:spPr>
    </c:plotArea>
    <c:legend>
      <c:legendPos val="b"/>
      <c:layout>
        <c:manualLayout>
          <c:xMode val="edge"/>
          <c:yMode val="edge"/>
          <c:x val="0"/>
          <c:y val="0.88503824118759367"/>
          <c:w val="1"/>
          <c:h val="0.101352060722139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91089970058726"/>
          <c:y val="6.6066066066066062E-2"/>
          <c:w val="0.82107834761124066"/>
          <c:h val="0.64592895638934811"/>
        </c:manualLayout>
      </c:layout>
      <c:lineChart>
        <c:grouping val="standard"/>
        <c:varyColors val="0"/>
        <c:ser>
          <c:idx val="0"/>
          <c:order val="0"/>
          <c:tx>
            <c:strRef>
              <c:f>Sheet1!$B$1</c:f>
              <c:strCache>
                <c:ptCount val="1"/>
                <c:pt idx="0">
                  <c:v>Իրական</c:v>
                </c:pt>
              </c:strCache>
            </c:strRef>
          </c:tx>
          <c:spPr>
            <a:ln w="28575" cap="rnd">
              <a:solidFill>
                <a:srgbClr val="0070C0"/>
              </a:solidFill>
              <a:round/>
            </a:ln>
            <a:effectLst/>
          </c:spPr>
          <c:marker>
            <c:symbol val="none"/>
          </c:marker>
          <c:cat>
            <c:strRef>
              <c:f>Sheet1!$A$2:$A$58</c:f>
              <c:strCache>
                <c:ptCount val="33"/>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pt idx="21">
                  <c:v>20-M10</c:v>
                </c:pt>
                <c:pt idx="22">
                  <c:v>20-M11</c:v>
                </c:pt>
                <c:pt idx="23">
                  <c:v>20-M12</c:v>
                </c:pt>
                <c:pt idx="24">
                  <c:v>21-M1</c:v>
                </c:pt>
                <c:pt idx="25">
                  <c:v>21-M2</c:v>
                </c:pt>
                <c:pt idx="26">
                  <c:v>21-M3</c:v>
                </c:pt>
                <c:pt idx="27">
                  <c:v>21-M4</c:v>
                </c:pt>
                <c:pt idx="28">
                  <c:v>21-M5</c:v>
                </c:pt>
                <c:pt idx="29">
                  <c:v>21-M6</c:v>
                </c:pt>
                <c:pt idx="30">
                  <c:v>21-M7</c:v>
                </c:pt>
                <c:pt idx="31">
                  <c:v>21-M8</c:v>
                </c:pt>
                <c:pt idx="32">
                  <c:v>21-M9</c:v>
                </c:pt>
              </c:strCache>
            </c:strRef>
          </c:cat>
          <c:val>
            <c:numRef>
              <c:f>Sheet1!$B$2:$B$58</c:f>
              <c:numCache>
                <c:formatCode>0.0</c:formatCode>
                <c:ptCount val="33"/>
                <c:pt idx="0">
                  <c:v>8.8099258497907726</c:v>
                </c:pt>
                <c:pt idx="1">
                  <c:v>9.3685223571217335</c:v>
                </c:pt>
                <c:pt idx="2">
                  <c:v>9.5781551715601552</c:v>
                </c:pt>
                <c:pt idx="3">
                  <c:v>9.408407907657562</c:v>
                </c:pt>
                <c:pt idx="4">
                  <c:v>9.2151681993298666</c:v>
                </c:pt>
                <c:pt idx="5">
                  <c:v>8.6043401989769137</c:v>
                </c:pt>
                <c:pt idx="6">
                  <c:v>7.6990018453279845</c:v>
                </c:pt>
                <c:pt idx="7">
                  <c:v>6.5052274962660732</c:v>
                </c:pt>
                <c:pt idx="8">
                  <c:v>5.3823907455012829</c:v>
                </c:pt>
                <c:pt idx="9">
                  <c:v>4.5993552843656289</c:v>
                </c:pt>
                <c:pt idx="10">
                  <c:v>3.994944427795204</c:v>
                </c:pt>
                <c:pt idx="11">
                  <c:v>3.5068203044598079</c:v>
                </c:pt>
                <c:pt idx="12">
                  <c:v>-2.6246542068686409</c:v>
                </c:pt>
                <c:pt idx="13">
                  <c:v>-1.4553084915558543</c:v>
                </c:pt>
                <c:pt idx="14">
                  <c:v>-0.39762329711045652</c:v>
                </c:pt>
                <c:pt idx="15">
                  <c:v>0.76205314050565676</c:v>
                </c:pt>
                <c:pt idx="16">
                  <c:v>1.2758480875794191</c:v>
                </c:pt>
                <c:pt idx="17">
                  <c:v>1.5440919000124325</c:v>
                </c:pt>
                <c:pt idx="18">
                  <c:v>1.7990829349974149</c:v>
                </c:pt>
                <c:pt idx="19">
                  <c:v>1.8717880749399285</c:v>
                </c:pt>
                <c:pt idx="20">
                  <c:v>2.0254611983534261</c:v>
                </c:pt>
                <c:pt idx="21">
                  <c:v>2.1875515931979663</c:v>
                </c:pt>
                <c:pt idx="22">
                  <c:v>2.1124378234122361</c:v>
                </c:pt>
                <c:pt idx="23">
                  <c:v>1.7121083243293072</c:v>
                </c:pt>
                <c:pt idx="24">
                  <c:v>-2.9309866962305904</c:v>
                </c:pt>
                <c:pt idx="25">
                  <c:v>-3.9358450389806308</c:v>
                </c:pt>
                <c:pt idx="26">
                  <c:v>-4.6884569147367472</c:v>
                </c:pt>
                <c:pt idx="27">
                  <c:v>-5.369657652812549</c:v>
                </c:pt>
                <c:pt idx="28">
                  <c:v>-6.1173832973016289</c:v>
                </c:pt>
                <c:pt idx="29">
                  <c:v>-6.0802242541547145</c:v>
                </c:pt>
                <c:pt idx="30">
                  <c:v>-5.1383323610699563</c:v>
                </c:pt>
                <c:pt idx="31">
                  <c:v>-4.3521689497716949</c:v>
                </c:pt>
                <c:pt idx="32">
                  <c:v>-3.8382510068217357</c:v>
                </c:pt>
              </c:numCache>
            </c:numRef>
          </c:val>
          <c:smooth val="0"/>
          <c:extLst xmlns:c16r2="http://schemas.microsoft.com/office/drawing/2015/06/chart">
            <c:ext xmlns:c16="http://schemas.microsoft.com/office/drawing/2014/chart" uri="{C3380CC4-5D6E-409C-BE32-E72D297353CC}">
              <c16:uniqueId val="{00000000-907D-48F7-91CA-CD9F82B3C115}"/>
            </c:ext>
          </c:extLst>
        </c:ser>
        <c:ser>
          <c:idx val="1"/>
          <c:order val="1"/>
          <c:tx>
            <c:strRef>
              <c:f>Sheet1!$C$1</c:f>
              <c:strCache>
                <c:ptCount val="1"/>
                <c:pt idx="0">
                  <c:v>Անվանական</c:v>
                </c:pt>
              </c:strCache>
            </c:strRef>
          </c:tx>
          <c:spPr>
            <a:ln w="28575" cap="rnd">
              <a:solidFill>
                <a:srgbClr val="C00000"/>
              </a:solidFill>
              <a:round/>
            </a:ln>
            <a:effectLst/>
          </c:spPr>
          <c:marker>
            <c:symbol val="none"/>
          </c:marker>
          <c:cat>
            <c:strRef>
              <c:f>Sheet1!$A$2:$A$58</c:f>
              <c:strCache>
                <c:ptCount val="33"/>
                <c:pt idx="0">
                  <c:v>19-M1</c:v>
                </c:pt>
                <c:pt idx="1">
                  <c:v>19-M2</c:v>
                </c:pt>
                <c:pt idx="2">
                  <c:v>19-M3</c:v>
                </c:pt>
                <c:pt idx="3">
                  <c:v>19-M4</c:v>
                </c:pt>
                <c:pt idx="4">
                  <c:v>19-M5</c:v>
                </c:pt>
                <c:pt idx="5">
                  <c:v>19-M6</c:v>
                </c:pt>
                <c:pt idx="6">
                  <c:v>19-M7</c:v>
                </c:pt>
                <c:pt idx="7">
                  <c:v>19-M8</c:v>
                </c:pt>
                <c:pt idx="8">
                  <c:v>19-M9</c:v>
                </c:pt>
                <c:pt idx="9">
                  <c:v>19-M10</c:v>
                </c:pt>
                <c:pt idx="10">
                  <c:v>19-M11</c:v>
                </c:pt>
                <c:pt idx="11">
                  <c:v>19-M12</c:v>
                </c:pt>
                <c:pt idx="12">
                  <c:v>20-M1</c:v>
                </c:pt>
                <c:pt idx="13">
                  <c:v>20-M2</c:v>
                </c:pt>
                <c:pt idx="14">
                  <c:v>20-M3</c:v>
                </c:pt>
                <c:pt idx="15">
                  <c:v>20-M4</c:v>
                </c:pt>
                <c:pt idx="16">
                  <c:v>20-M5</c:v>
                </c:pt>
                <c:pt idx="17">
                  <c:v>20-M6</c:v>
                </c:pt>
                <c:pt idx="18">
                  <c:v>20-M7</c:v>
                </c:pt>
                <c:pt idx="19">
                  <c:v>20-M8</c:v>
                </c:pt>
                <c:pt idx="20">
                  <c:v>20-M9</c:v>
                </c:pt>
                <c:pt idx="21">
                  <c:v>20-M10</c:v>
                </c:pt>
                <c:pt idx="22">
                  <c:v>20-M11</c:v>
                </c:pt>
                <c:pt idx="23">
                  <c:v>20-M12</c:v>
                </c:pt>
                <c:pt idx="24">
                  <c:v>21-M1</c:v>
                </c:pt>
                <c:pt idx="25">
                  <c:v>21-M2</c:v>
                </c:pt>
                <c:pt idx="26">
                  <c:v>21-M3</c:v>
                </c:pt>
                <c:pt idx="27">
                  <c:v>21-M4</c:v>
                </c:pt>
                <c:pt idx="28">
                  <c:v>21-M5</c:v>
                </c:pt>
                <c:pt idx="29">
                  <c:v>21-M6</c:v>
                </c:pt>
                <c:pt idx="30">
                  <c:v>21-M7</c:v>
                </c:pt>
                <c:pt idx="31">
                  <c:v>21-M8</c:v>
                </c:pt>
                <c:pt idx="32">
                  <c:v>21-M9</c:v>
                </c:pt>
              </c:strCache>
            </c:strRef>
          </c:cat>
          <c:val>
            <c:numRef>
              <c:f>Sheet1!$C$2:$C$58</c:f>
              <c:numCache>
                <c:formatCode>0.0</c:formatCode>
                <c:ptCount val="33"/>
                <c:pt idx="0">
                  <c:v>13.911940986629801</c:v>
                </c:pt>
                <c:pt idx="1">
                  <c:v>13.91882772582666</c:v>
                </c:pt>
                <c:pt idx="2">
                  <c:v>14.057335408280068</c:v>
                </c:pt>
                <c:pt idx="3">
                  <c:v>13.851763012712894</c:v>
                </c:pt>
                <c:pt idx="4">
                  <c:v>13.471660226961575</c:v>
                </c:pt>
                <c:pt idx="5">
                  <c:v>12.668478840878123</c:v>
                </c:pt>
                <c:pt idx="6">
                  <c:v>11.711452488663681</c:v>
                </c:pt>
                <c:pt idx="7">
                  <c:v>10.532033900645899</c:v>
                </c:pt>
                <c:pt idx="8">
                  <c:v>9.3252693710836638</c:v>
                </c:pt>
                <c:pt idx="9">
                  <c:v>8.4146451275956053</c:v>
                </c:pt>
                <c:pt idx="10">
                  <c:v>7.7115163890451441</c:v>
                </c:pt>
                <c:pt idx="11">
                  <c:v>7.1842207482216764</c:v>
                </c:pt>
                <c:pt idx="12">
                  <c:v>1.3423724240277863</c:v>
                </c:pt>
                <c:pt idx="13">
                  <c:v>2.8146367883013994</c:v>
                </c:pt>
                <c:pt idx="14">
                  <c:v>3.7042048645174361</c:v>
                </c:pt>
                <c:pt idx="15">
                  <c:v>4.4462422679543607</c:v>
                </c:pt>
                <c:pt idx="16">
                  <c:v>4.5995656487116889</c:v>
                </c:pt>
                <c:pt idx="17">
                  <c:v>4.5979060917240986</c:v>
                </c:pt>
                <c:pt idx="18">
                  <c:v>4.7121392797519661</c:v>
                </c:pt>
                <c:pt idx="19">
                  <c:v>4.6430460514533394</c:v>
                </c:pt>
                <c:pt idx="20">
                  <c:v>4.7383066706577495</c:v>
                </c:pt>
                <c:pt idx="21">
                  <c:v>4.8867596687010035</c:v>
                </c:pt>
                <c:pt idx="22">
                  <c:v>4.7942765719805465</c:v>
                </c:pt>
                <c:pt idx="23">
                  <c:v>4.2212336990500035</c:v>
                </c:pt>
                <c:pt idx="24">
                  <c:v>-2.6458548274370344</c:v>
                </c:pt>
                <c:pt idx="25">
                  <c:v>-3.812533952293947</c:v>
                </c:pt>
                <c:pt idx="26">
                  <c:v>-4.579853862212957</c:v>
                </c:pt>
                <c:pt idx="27">
                  <c:v>-5.2792525294905772</c:v>
                </c:pt>
                <c:pt idx="28">
                  <c:v>-5.9333546940083437</c:v>
                </c:pt>
                <c:pt idx="29">
                  <c:v>-5.8884005859635096</c:v>
                </c:pt>
                <c:pt idx="30">
                  <c:v>-5.1109420623243551</c:v>
                </c:pt>
                <c:pt idx="31">
                  <c:v>-4.4919581769479748</c:v>
                </c:pt>
                <c:pt idx="32">
                  <c:v>-4.0839728323189775</c:v>
                </c:pt>
              </c:numCache>
            </c:numRef>
          </c:val>
          <c:smooth val="0"/>
          <c:extLst xmlns:c16r2="http://schemas.microsoft.com/office/drawing/2015/06/chart">
            <c:ext xmlns:c16="http://schemas.microsoft.com/office/drawing/2014/chart" uri="{C3380CC4-5D6E-409C-BE32-E72D297353CC}">
              <c16:uniqueId val="{00000001-907D-48F7-91CA-CD9F82B3C115}"/>
            </c:ext>
          </c:extLst>
        </c:ser>
        <c:dLbls>
          <c:showLegendKey val="0"/>
          <c:showVal val="0"/>
          <c:showCatName val="0"/>
          <c:showSerName val="0"/>
          <c:showPercent val="0"/>
          <c:showBubbleSize val="0"/>
        </c:dLbls>
        <c:marker val="1"/>
        <c:smooth val="0"/>
        <c:axId val="268021760"/>
        <c:axId val="268023296"/>
      </c:lineChart>
      <c:catAx>
        <c:axId val="2680217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023296"/>
        <c:crosses val="autoZero"/>
        <c:auto val="1"/>
        <c:lblAlgn val="ctr"/>
        <c:lblOffset val="100"/>
        <c:noMultiLvlLbl val="0"/>
      </c:catAx>
      <c:valAx>
        <c:axId val="2680232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hy-AM" sz="1000" b="0" i="0" u="none" strike="noStrike" kern="1200" baseline="0">
                    <a:solidFill>
                      <a:sysClr val="windowText" lastClr="000000">
                        <a:lumMod val="65000"/>
                        <a:lumOff val="35000"/>
                      </a:sysClr>
                    </a:solidFill>
                    <a:latin typeface="+mn-lt"/>
                    <a:ea typeface="+mn-ea"/>
                    <a:cs typeface="+mn-cs"/>
                  </a:rPr>
                  <a:t>տոկոս</a:t>
                </a:r>
                <a:endParaRPr lang="en-US"/>
              </a:p>
            </c:rich>
          </c:tx>
          <c:overlay val="0"/>
          <c:spPr>
            <a:noFill/>
            <a:ln>
              <a:noFill/>
            </a:ln>
            <a:effectLst/>
          </c:sp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68021760"/>
        <c:crosses val="autoZero"/>
        <c:crossBetween val="between"/>
      </c:valAx>
      <c:spPr>
        <a:solidFill>
          <a:sysClr val="window" lastClr="FFFFFF"/>
        </a:soli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rgbClr val="1F497D">
        <a:lumMod val="20000"/>
        <a:lumOff val="80000"/>
      </a:srgbClr>
    </a:solidFill>
    <a:ln w="9525" cap="flat" cmpd="sng" algn="ctr">
      <a:solidFill>
        <a:schemeClr val="accent1"/>
      </a:solidFill>
      <a:round/>
    </a:ln>
    <a:effectLst/>
  </c:spPr>
  <c:txPr>
    <a:bodyPr/>
    <a:lstStyle/>
    <a:p>
      <a:pPr>
        <a:defRPr/>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Վարկերի</a:t>
            </a:r>
            <a:r>
              <a:rPr lang="hy-AM"/>
              <a:t> </a:t>
            </a:r>
            <a:r>
              <a:rPr lang="en-US"/>
              <a:t>ծավալների աճ</a:t>
            </a:r>
            <a:r>
              <a:rPr lang="hy-AM"/>
              <a:t> </a:t>
            </a:r>
            <a:r>
              <a:rPr lang="ru-RU"/>
              <a:t>(</a:t>
            </a:r>
            <a:r>
              <a:rPr lang="hy-AM"/>
              <a:t>ռեզիդենտների</a:t>
            </a:r>
            <a:r>
              <a:rPr lang="ru-RU"/>
              <a:t>)</a:t>
            </a:r>
            <a:r>
              <a:rPr lang="en-US"/>
              <a:t>, 202</a:t>
            </a:r>
            <a:r>
              <a:rPr lang="hy-AM"/>
              <a:t>0-</a:t>
            </a:r>
            <a:r>
              <a:rPr lang="en-US"/>
              <a:t>20</a:t>
            </a:r>
            <a:r>
              <a:rPr lang="hy-AM"/>
              <a:t>21</a:t>
            </a:r>
            <a:r>
              <a:rPr lang="en-US"/>
              <a:t>թթ.</a:t>
            </a:r>
          </a:p>
        </c:rich>
      </c:tx>
      <c:layout>
        <c:manualLayout>
          <c:xMode val="edge"/>
          <c:yMode val="edge"/>
          <c:x val="0.14779301412388723"/>
          <c:y val="2.4446944131983504E-3"/>
        </c:manualLayout>
      </c:layout>
      <c:overlay val="0"/>
    </c:title>
    <c:autoTitleDeleted val="0"/>
    <c:plotArea>
      <c:layout>
        <c:manualLayout>
          <c:layoutTarget val="inner"/>
          <c:xMode val="edge"/>
          <c:yMode val="edge"/>
          <c:x val="0.13587542745146414"/>
          <c:y val="0.20323084614423198"/>
          <c:w val="0.85020387464621749"/>
          <c:h val="0.63344456942882144"/>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xmlns:c16r2="http://schemas.microsoft.com/office/drawing/2015/06/chart">
            <c:ext xmlns:c16="http://schemas.microsoft.com/office/drawing/2014/chart" uri="{C3380CC4-5D6E-409C-BE32-E72D297353CC}">
              <c16:uniqueId val="{00000000-B321-4A8A-9334-9E2AE9FBA90B}"/>
            </c:ext>
          </c:extLst>
        </c:ser>
        <c:ser>
          <c:idx val="1"/>
          <c:order val="1"/>
          <c:tx>
            <c:strRef>
              <c:f>Sheet1!$C$1</c:f>
              <c:strCache>
                <c:ptCount val="1"/>
                <c:pt idx="0">
                  <c:v>2020</c:v>
                </c:pt>
              </c:strCache>
            </c:strRef>
          </c:tx>
          <c:spPr>
            <a:ln>
              <a:prstDash val="dash"/>
            </a:ln>
          </c:spPr>
          <c:marker>
            <c:spPr>
              <a:ln>
                <a:prstDash val="dash"/>
              </a:ln>
            </c:spPr>
          </c:marker>
          <c:dLbls>
            <c:dLbl>
              <c:idx val="8"/>
              <c:layout>
                <c:manualLayout>
                  <c:x val="-3.91644908616188E-2"/>
                  <c:y val="6.8783068783068779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B321-4A8A-9334-9E2AE9FBA90B}"/>
                </c:ext>
              </c:extLst>
            </c:dLbl>
            <c:dLbl>
              <c:idx val="11"/>
              <c:layout>
                <c:manualLayout>
                  <c:x val="-8.7032201914708437E-3"/>
                  <c:y val="-5.820105820105819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B321-4A8A-9334-9E2AE9FBA90B}"/>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17.208750325686893</c:v>
                </c:pt>
                <c:pt idx="1">
                  <c:v>16.976729830887805</c:v>
                </c:pt>
                <c:pt idx="2">
                  <c:v>21.376711845930174</c:v>
                </c:pt>
                <c:pt idx="3">
                  <c:v>17.745832969132607</c:v>
                </c:pt>
                <c:pt idx="4">
                  <c:v>18.150919440277519</c:v>
                </c:pt>
                <c:pt idx="5">
                  <c:v>18.657165818168366</c:v>
                </c:pt>
                <c:pt idx="6">
                  <c:v>20.167467198321148</c:v>
                </c:pt>
                <c:pt idx="7">
                  <c:v>19.360216637481997</c:v>
                </c:pt>
                <c:pt idx="8">
                  <c:v>18.851859681951552</c:v>
                </c:pt>
                <c:pt idx="9">
                  <c:v>18.414886458919938</c:v>
                </c:pt>
                <c:pt idx="10">
                  <c:v>17.004841926110288</c:v>
                </c:pt>
                <c:pt idx="11">
                  <c:v>15.523229598630792</c:v>
                </c:pt>
              </c:numCache>
            </c:numRef>
          </c:val>
          <c:smooth val="0"/>
          <c:extLst xmlns:c16r2="http://schemas.microsoft.com/office/drawing/2015/06/chart">
            <c:ext xmlns:c16="http://schemas.microsoft.com/office/drawing/2014/chart" uri="{C3380CC4-5D6E-409C-BE32-E72D297353CC}">
              <c16:uniqueId val="{00000003-B321-4A8A-9334-9E2AE9FBA90B}"/>
            </c:ext>
          </c:extLst>
        </c:ser>
        <c:ser>
          <c:idx val="2"/>
          <c:order val="2"/>
          <c:tx>
            <c:strRef>
              <c:f>Sheet1!$D$1</c:f>
              <c:strCache>
                <c:ptCount val="1"/>
                <c:pt idx="0">
                  <c:v>2021</c:v>
                </c:pt>
              </c:strCache>
            </c:strRef>
          </c:tx>
          <c:dLbls>
            <c:dLbl>
              <c:idx val="8"/>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321-4A8A-9334-9E2AE9FBA90B}"/>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13.304601379217232</c:v>
                </c:pt>
                <c:pt idx="1">
                  <c:v>11.392753116399291</c:v>
                </c:pt>
                <c:pt idx="2">
                  <c:v>8.2007149309115874</c:v>
                </c:pt>
                <c:pt idx="3">
                  <c:v>10.217866240787615</c:v>
                </c:pt>
                <c:pt idx="4">
                  <c:v>6.5547417559048853</c:v>
                </c:pt>
                <c:pt idx="5">
                  <c:v>2.1596102835680568</c:v>
                </c:pt>
                <c:pt idx="6" formatCode="General">
                  <c:v>-1.4</c:v>
                </c:pt>
                <c:pt idx="7" formatCode="General">
                  <c:v>-1.9</c:v>
                </c:pt>
                <c:pt idx="8" formatCode="General">
                  <c:v>-3.4</c:v>
                </c:pt>
              </c:numCache>
            </c:numRef>
          </c:val>
          <c:smooth val="0"/>
          <c:extLst xmlns:c16r2="http://schemas.microsoft.com/office/drawing/2015/06/chart">
            <c:ext xmlns:c16="http://schemas.microsoft.com/office/drawing/2014/chart" uri="{C3380CC4-5D6E-409C-BE32-E72D297353CC}">
              <c16:uniqueId val="{00000005-B321-4A8A-9334-9E2AE9FBA90B}"/>
            </c:ext>
          </c:extLst>
        </c:ser>
        <c:dLbls>
          <c:showLegendKey val="0"/>
          <c:showVal val="0"/>
          <c:showCatName val="0"/>
          <c:showSerName val="0"/>
          <c:showPercent val="0"/>
          <c:showBubbleSize val="0"/>
        </c:dLbls>
        <c:marker val="1"/>
        <c:smooth val="0"/>
        <c:axId val="299027072"/>
        <c:axId val="298779008"/>
      </c:lineChart>
      <c:catAx>
        <c:axId val="299027072"/>
        <c:scaling>
          <c:orientation val="minMax"/>
        </c:scaling>
        <c:delete val="0"/>
        <c:axPos val="b"/>
        <c:numFmt formatCode="General" sourceLinked="1"/>
        <c:majorTickMark val="out"/>
        <c:minorTickMark val="none"/>
        <c:tickLblPos val="nextTo"/>
        <c:crossAx val="298779008"/>
        <c:crosses val="autoZero"/>
        <c:auto val="1"/>
        <c:lblAlgn val="ctr"/>
        <c:lblOffset val="400"/>
        <c:noMultiLvlLbl val="0"/>
      </c:catAx>
      <c:valAx>
        <c:axId val="298779008"/>
        <c:scaling>
          <c:orientation val="minMax"/>
          <c:min val="-10"/>
        </c:scaling>
        <c:delete val="0"/>
        <c:axPos val="l"/>
        <c:majorGridlines>
          <c:spPr>
            <a:ln w="6350"/>
          </c:spPr>
        </c:majorGridlines>
        <c:numFmt formatCode="0.0" sourceLinked="1"/>
        <c:majorTickMark val="out"/>
        <c:minorTickMark val="none"/>
        <c:tickLblPos val="nextTo"/>
        <c:crossAx val="299027072"/>
        <c:crosses val="autoZero"/>
        <c:crossBetween val="between"/>
      </c:valAx>
    </c:plotArea>
    <c:legend>
      <c:legendPos val="r"/>
      <c:layout>
        <c:manualLayout>
          <c:xMode val="edge"/>
          <c:yMode val="edge"/>
          <c:x val="0.12427853297998867"/>
          <c:y val="0.92452742187713688"/>
          <c:w val="0.83176675369886854"/>
          <c:h val="7.547264925217681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ctr" rtl="0">
              <a:defRPr/>
            </a:pPr>
            <a:r>
              <a:rPr lang="en-US"/>
              <a:t>Ավանդների ծավալների աճ</a:t>
            </a:r>
            <a:r>
              <a:rPr lang="hy-AM"/>
              <a:t> </a:t>
            </a:r>
            <a:r>
              <a:rPr lang="ru-RU"/>
              <a:t>(</a:t>
            </a:r>
            <a:r>
              <a:rPr lang="hy-AM"/>
              <a:t>ռեզիդենտների</a:t>
            </a:r>
            <a:r>
              <a:rPr lang="ru-RU"/>
              <a:t>)</a:t>
            </a:r>
            <a:r>
              <a:rPr lang="en-US"/>
              <a:t>, 20</a:t>
            </a:r>
            <a:r>
              <a:rPr lang="hy-AM"/>
              <a:t>20-</a:t>
            </a:r>
            <a:r>
              <a:rPr lang="en-US"/>
              <a:t>20</a:t>
            </a:r>
            <a:r>
              <a:rPr lang="hy-AM"/>
              <a:t>21</a:t>
            </a:r>
            <a:r>
              <a:rPr lang="en-US"/>
              <a:t>թթ. </a:t>
            </a:r>
          </a:p>
        </c:rich>
      </c:tx>
      <c:layout>
        <c:manualLayout>
          <c:xMode val="edge"/>
          <c:yMode val="edge"/>
          <c:x val="0.15555852733082276"/>
          <c:y val="1.9266770264521785E-2"/>
        </c:manualLayout>
      </c:layout>
      <c:overlay val="0"/>
    </c:title>
    <c:autoTitleDeleted val="0"/>
    <c:plotArea>
      <c:layout>
        <c:manualLayout>
          <c:layoutTarget val="inner"/>
          <c:xMode val="edge"/>
          <c:yMode val="edge"/>
          <c:x val="4.3464888974767725E-2"/>
          <c:y val="0.2138511852685081"/>
          <c:w val="0.83504548144718005"/>
          <c:h val="0.61892596758738494"/>
        </c:manualLayout>
      </c:layout>
      <c:lineChart>
        <c:grouping val="standard"/>
        <c:varyColors val="0"/>
        <c:ser>
          <c:idx val="0"/>
          <c:order val="0"/>
          <c:tx>
            <c:strRef>
              <c:f>Sheet1!$B$1</c:f>
              <c:strCache>
                <c:ptCount val="1"/>
                <c:pt idx="0">
                  <c:v>2019</c:v>
                </c:pt>
              </c:strCache>
            </c:strRef>
          </c:tx>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Ref>
          </c:val>
          <c:smooth val="0"/>
          <c:extLst xmlns:c16r2="http://schemas.microsoft.com/office/drawing/2015/06/chart">
            <c:ext xmlns:c16="http://schemas.microsoft.com/office/drawing/2014/chart" uri="{C3380CC4-5D6E-409C-BE32-E72D297353CC}">
              <c16:uniqueId val="{00000000-92BD-4217-A26A-B06EA067B455}"/>
            </c:ext>
          </c:extLst>
        </c:ser>
        <c:ser>
          <c:idx val="1"/>
          <c:order val="1"/>
          <c:tx>
            <c:strRef>
              <c:f>Sheet1!$C$1</c:f>
              <c:strCache>
                <c:ptCount val="1"/>
                <c:pt idx="0">
                  <c:v>2020</c:v>
                </c:pt>
              </c:strCache>
            </c:strRef>
          </c:tx>
          <c:spPr>
            <a:ln>
              <a:prstDash val="dash"/>
            </a:ln>
          </c:spPr>
          <c:marker>
            <c:spPr>
              <a:ln>
                <a:prstDash val="dash"/>
              </a:ln>
            </c:spPr>
          </c:marker>
          <c:dLbls>
            <c:dLbl>
              <c:idx val="8"/>
              <c:layout>
                <c:manualLayout>
                  <c:x val="-0.10008703220191478"/>
                  <c:y val="5.820105820105824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92BD-4217-A26A-B06EA067B455}"/>
                </c:ext>
              </c:extLst>
            </c:dLbl>
            <c:dLbl>
              <c:idx val="11"/>
              <c:layout>
                <c:manualLayout>
                  <c:x val="-2.3598820058996987E-2"/>
                  <c:y val="-7.17299578059071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92BD-4217-A26A-B06EA067B45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11.601315636443957</c:v>
                </c:pt>
                <c:pt idx="1">
                  <c:v>12.727591661064849</c:v>
                </c:pt>
                <c:pt idx="2">
                  <c:v>14.047005696360344</c:v>
                </c:pt>
                <c:pt idx="3">
                  <c:v>9.2007968814098291</c:v>
                </c:pt>
                <c:pt idx="4">
                  <c:v>9.8645943839769501</c:v>
                </c:pt>
                <c:pt idx="5">
                  <c:v>11.61114763488564</c:v>
                </c:pt>
                <c:pt idx="6">
                  <c:v>13.469458548144459</c:v>
                </c:pt>
                <c:pt idx="7">
                  <c:v>13.026120685994783</c:v>
                </c:pt>
                <c:pt idx="8">
                  <c:v>12.104495770258112</c:v>
                </c:pt>
                <c:pt idx="9">
                  <c:v>7.0832356422800586</c:v>
                </c:pt>
                <c:pt idx="10">
                  <c:v>6.1723752290597531</c:v>
                </c:pt>
                <c:pt idx="11">
                  <c:v>6.0891232323546376</c:v>
                </c:pt>
              </c:numCache>
            </c:numRef>
          </c:val>
          <c:smooth val="0"/>
          <c:extLst xmlns:c16r2="http://schemas.microsoft.com/office/drawing/2015/06/chart">
            <c:ext xmlns:c16="http://schemas.microsoft.com/office/drawing/2014/chart" uri="{C3380CC4-5D6E-409C-BE32-E72D297353CC}">
              <c16:uniqueId val="{00000003-92BD-4217-A26A-B06EA067B455}"/>
            </c:ext>
          </c:extLst>
        </c:ser>
        <c:ser>
          <c:idx val="2"/>
          <c:order val="2"/>
          <c:tx>
            <c:strRef>
              <c:f>Sheet1!$D$1</c:f>
              <c:strCache>
                <c:ptCount val="1"/>
                <c:pt idx="0">
                  <c:v>2021</c:v>
                </c:pt>
              </c:strCache>
            </c:strRef>
          </c:tx>
          <c:dLbls>
            <c:dLbl>
              <c:idx val="8"/>
              <c:layout>
                <c:manualLayout>
                  <c:x val="-6.0922541340295989E-2"/>
                  <c:y val="-5.29100529100529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92BD-4217-A26A-B06EA067B455}"/>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Sheet1!$D$2:$D$13</c:f>
              <c:numCache>
                <c:formatCode>0.0</c:formatCode>
                <c:ptCount val="12"/>
                <c:pt idx="0">
                  <c:v>6.0633604301782071</c:v>
                </c:pt>
                <c:pt idx="1">
                  <c:v>7.5739206400768921</c:v>
                </c:pt>
                <c:pt idx="2">
                  <c:v>9.9616471644381477</c:v>
                </c:pt>
                <c:pt idx="3" formatCode="General">
                  <c:v>12.4</c:v>
                </c:pt>
                <c:pt idx="4" formatCode="General">
                  <c:v>11.5</c:v>
                </c:pt>
                <c:pt idx="5" formatCode="General">
                  <c:v>11.6</c:v>
                </c:pt>
                <c:pt idx="6">
                  <c:v>11.060265540434486</c:v>
                </c:pt>
                <c:pt idx="7">
                  <c:v>12.08276957156491</c:v>
                </c:pt>
                <c:pt idx="8">
                  <c:v>12.456540660659215</c:v>
                </c:pt>
              </c:numCache>
            </c:numRef>
          </c:val>
          <c:smooth val="0"/>
          <c:extLst xmlns:c16r2="http://schemas.microsoft.com/office/drawing/2015/06/chart">
            <c:ext xmlns:c16="http://schemas.microsoft.com/office/drawing/2014/chart" uri="{C3380CC4-5D6E-409C-BE32-E72D297353CC}">
              <c16:uniqueId val="{00000005-92BD-4217-A26A-B06EA067B455}"/>
            </c:ext>
          </c:extLst>
        </c:ser>
        <c:dLbls>
          <c:showLegendKey val="0"/>
          <c:showVal val="0"/>
          <c:showCatName val="0"/>
          <c:showSerName val="0"/>
          <c:showPercent val="0"/>
          <c:showBubbleSize val="0"/>
        </c:dLbls>
        <c:marker val="1"/>
        <c:smooth val="0"/>
        <c:axId val="298837504"/>
        <c:axId val="298839040"/>
      </c:lineChart>
      <c:catAx>
        <c:axId val="298837504"/>
        <c:scaling>
          <c:orientation val="minMax"/>
        </c:scaling>
        <c:delete val="0"/>
        <c:axPos val="b"/>
        <c:numFmt formatCode="General" sourceLinked="1"/>
        <c:majorTickMark val="out"/>
        <c:minorTickMark val="none"/>
        <c:tickLblPos val="nextTo"/>
        <c:txPr>
          <a:bodyPr rot="0" vert="horz"/>
          <a:lstStyle/>
          <a:p>
            <a:pPr>
              <a:defRPr/>
            </a:pPr>
            <a:endParaRPr lang="en-US"/>
          </a:p>
        </c:txPr>
        <c:crossAx val="298839040"/>
        <c:crosses val="autoZero"/>
        <c:auto val="1"/>
        <c:lblAlgn val="ctr"/>
        <c:lblOffset val="100"/>
        <c:noMultiLvlLbl val="0"/>
      </c:catAx>
      <c:valAx>
        <c:axId val="298839040"/>
        <c:scaling>
          <c:orientation val="minMax"/>
        </c:scaling>
        <c:delete val="0"/>
        <c:axPos val="l"/>
        <c:majorGridlines>
          <c:spPr>
            <a:ln w="6350"/>
          </c:spPr>
        </c:majorGridlines>
        <c:numFmt formatCode="0.0" sourceLinked="1"/>
        <c:majorTickMark val="out"/>
        <c:minorTickMark val="none"/>
        <c:tickLblPos val="nextTo"/>
        <c:crossAx val="298837504"/>
        <c:crosses val="autoZero"/>
        <c:crossBetween val="between"/>
      </c:valAx>
    </c:plotArea>
    <c:legend>
      <c:legendPos val="r"/>
      <c:layout>
        <c:manualLayout>
          <c:xMode val="edge"/>
          <c:yMode val="edge"/>
          <c:x val="0.10231869793449731"/>
          <c:y val="0.92381713288283951"/>
          <c:w val="0.74213197969543143"/>
          <c:h val="7.6182729224962581E-2"/>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sz="900">
          <a:latin typeface="GHEA Grapalat" panose="02000506050000020003" pitchFamily="50" charset="0"/>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solidFill>
                <a:latin typeface="GHEA Grapalat" pitchFamily="50" charset="0"/>
                <a:ea typeface="+mn-ea"/>
                <a:cs typeface="+mn-cs"/>
              </a:defRPr>
            </a:pPr>
            <a:r>
              <a:rPr lang="hy-AM" sz="900" b="1" dirty="0">
                <a:solidFill>
                  <a:schemeClr val="tx1"/>
                </a:solidFill>
                <a:latin typeface="GHEA Grapalat" pitchFamily="50" charset="0"/>
              </a:rPr>
              <a:t>Պատվաստման ծրագիրը</a:t>
            </a:r>
            <a:endParaRPr lang="en-US" sz="900" b="1" dirty="0">
              <a:solidFill>
                <a:schemeClr val="tx1"/>
              </a:solidFill>
              <a:latin typeface="GHEA Grapalat" pitchFamily="50" charset="0"/>
            </a:endParaRPr>
          </a:p>
        </c:rich>
      </c:tx>
      <c:layout>
        <c:manualLayout>
          <c:xMode val="edge"/>
          <c:yMode val="edge"/>
          <c:x val="0.20475537141784531"/>
          <c:y val="1.1851851851851851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Պատվաստման ծրագիրը</c:v>
                </c:pt>
              </c:strCache>
            </c:strRef>
          </c:tx>
          <c:spPr>
            <a:solidFill>
              <a:srgbClr val="FF0000"/>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224E-4911-9470-F076CC412C6C}"/>
              </c:ext>
            </c:extLst>
          </c:dPt>
          <c:dPt>
            <c:idx val="1"/>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3-224E-4911-9470-F076CC412C6C}"/>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Sheet1!$A$2:$A$3</c:f>
              <c:numCache>
                <c:formatCode>General</c:formatCode>
                <c:ptCount val="2"/>
                <c:pt idx="0">
                  <c:v>2021</c:v>
                </c:pt>
                <c:pt idx="1">
                  <c:v>2025</c:v>
                </c:pt>
              </c:numCache>
            </c:numRef>
          </c:cat>
          <c:val>
            <c:numRef>
              <c:f>Sheet1!$B$2:$B$3</c:f>
              <c:numCache>
                <c:formatCode>0%</c:formatCode>
                <c:ptCount val="2"/>
                <c:pt idx="0">
                  <c:v>0.1</c:v>
                </c:pt>
                <c:pt idx="1">
                  <c:v>1</c:v>
                </c:pt>
              </c:numCache>
            </c:numRef>
          </c:val>
          <c:extLst xmlns:c16r2="http://schemas.microsoft.com/office/drawing/2015/06/chart">
            <c:ext xmlns:c16="http://schemas.microsoft.com/office/drawing/2014/chart" uri="{C3380CC4-5D6E-409C-BE32-E72D297353CC}">
              <c16:uniqueId val="{00000004-224E-4911-9470-F076CC412C6C}"/>
            </c:ext>
          </c:extLst>
        </c:ser>
        <c:dLbls>
          <c:showLegendKey val="0"/>
          <c:showVal val="0"/>
          <c:showCatName val="0"/>
          <c:showSerName val="0"/>
          <c:showPercent val="0"/>
          <c:showBubbleSize val="0"/>
        </c:dLbls>
        <c:gapWidth val="219"/>
        <c:overlap val="-27"/>
        <c:axId val="264150400"/>
        <c:axId val="264152192"/>
      </c:barChart>
      <c:catAx>
        <c:axId val="26415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264152192"/>
        <c:crosses val="autoZero"/>
        <c:auto val="1"/>
        <c:lblAlgn val="ctr"/>
        <c:lblOffset val="100"/>
        <c:noMultiLvlLbl val="0"/>
      </c:catAx>
      <c:valAx>
        <c:axId val="26415219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solidFill>
                <a:latin typeface="GHEA Grapalat" pitchFamily="50" charset="0"/>
                <a:ea typeface="+mn-ea"/>
                <a:cs typeface="+mn-cs"/>
              </a:defRPr>
            </a:pPr>
            <a:endParaRPr lang="en-US"/>
          </a:p>
        </c:txPr>
        <c:crossAx val="26415040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12700">
      <a:solidFill>
        <a:sysClr val="window" lastClr="FFFFFF">
          <a:lumMod val="65000"/>
        </a:sysClr>
      </a:solidFill>
    </a:ln>
    <a:effectLst/>
  </c:spPr>
  <c:txPr>
    <a:bodyPr/>
    <a:lstStyle/>
    <a:p>
      <a:pPr>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64888974767725E-2"/>
          <c:y val="6.2624833434282282E-2"/>
          <c:w val="0.89812080444264131"/>
          <c:h val="0.70725943872400565"/>
        </c:manualLayout>
      </c:layout>
      <c:barChart>
        <c:barDir val="col"/>
        <c:grouping val="clustered"/>
        <c:varyColors val="0"/>
        <c:ser>
          <c:idx val="1"/>
          <c:order val="1"/>
          <c:tx>
            <c:strRef>
              <c:f>Sheet1!$A$3</c:f>
              <c:strCache>
                <c:ptCount val="1"/>
                <c:pt idx="0">
                  <c:v>2021  12 ամսյա աճը, %</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18B8-4AF6-BF3B-92FD4DAF0D24}"/>
                </c:ext>
              </c:extLst>
            </c:dLbl>
            <c:dLbl>
              <c:idx val="1"/>
              <c:layout>
                <c:manualLayout>
                  <c:x val="-3.0651340996168581E-2"/>
                  <c:y val="4.74503320536891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18B8-4AF6-BF3B-92FD4DAF0D24}"/>
                </c:ext>
              </c:extLst>
            </c:dLbl>
            <c:dLbl>
              <c:idx val="2"/>
              <c:layout>
                <c:manualLayout>
                  <c:x val="-1.8613710660126275E-2"/>
                  <c:y val="1.4602049805380985E-2"/>
                </c:manualLayout>
              </c:layout>
              <c:spPr>
                <a:noFill/>
                <a:ln>
                  <a:noFill/>
                </a:ln>
                <a:effectLst/>
              </c:spPr>
              <c:txPr>
                <a:bodyPr wrap="square" lIns="38100" tIns="19050" rIns="38100" bIns="19050" anchor="ctr">
                  <a:noAutofit/>
                </a:bodyPr>
                <a:lstStyle/>
                <a:p>
                  <a:pPr>
                    <a:defRPr b="1">
                      <a:solidFill>
                        <a:schemeClr val="accent2"/>
                      </a:solidFill>
                    </a:defRPr>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6.5551957802731917E-2"/>
                      <c:h val="9.6962158931710674E-2"/>
                    </c:manualLayout>
                  </c15:layout>
                </c:ext>
                <c:ext xmlns:c16="http://schemas.microsoft.com/office/drawing/2014/chart" uri="{C3380CC4-5D6E-409C-BE32-E72D297353CC}">
                  <c16:uniqueId val="{00000002-18B8-4AF6-BF3B-92FD4DAF0D24}"/>
                </c:ext>
              </c:extLst>
            </c:dLbl>
            <c:spPr>
              <a:noFill/>
              <a:ln>
                <a:noFill/>
              </a:ln>
              <a:effectLst/>
            </c:spPr>
            <c:txPr>
              <a:bodyPr wrap="square" lIns="38100" tIns="19050" rIns="38100" bIns="19050" anchor="ctr">
                <a:spAutoFit/>
              </a:bodyPr>
              <a:lstStyle/>
              <a:p>
                <a:pPr>
                  <a:defRPr b="1">
                    <a:solidFill>
                      <a:schemeClr val="accent2"/>
                    </a:solidFill>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Sheet1!$B$3:$M$3</c:f>
              <c:numCache>
                <c:formatCode>0.0</c:formatCode>
                <c:ptCount val="12"/>
                <c:pt idx="0">
                  <c:v>-11.039004584606957</c:v>
                </c:pt>
                <c:pt idx="1">
                  <c:v>-4.746899929603174</c:v>
                </c:pt>
                <c:pt idx="2">
                  <c:v>3.5062037626851605</c:v>
                </c:pt>
                <c:pt idx="3">
                  <c:v>18.722391257124286</c:v>
                </c:pt>
                <c:pt idx="4">
                  <c:v>27.069225793826405</c:v>
                </c:pt>
                <c:pt idx="5">
                  <c:v>36.427850931769797</c:v>
                </c:pt>
                <c:pt idx="6">
                  <c:v>11.696511338862422</c:v>
                </c:pt>
                <c:pt idx="7">
                  <c:v>13.961880283607826</c:v>
                </c:pt>
                <c:pt idx="8">
                  <c:v>18.699218798324523</c:v>
                </c:pt>
              </c:numCache>
            </c:numRef>
          </c:val>
          <c:extLst xmlns:c16r2="http://schemas.microsoft.com/office/drawing/2015/06/chart">
            <c:ext xmlns:c16="http://schemas.microsoft.com/office/drawing/2014/chart" uri="{C3380CC4-5D6E-409C-BE32-E72D297353CC}">
              <c16:uniqueId val="{00000003-18B8-4AF6-BF3B-92FD4DAF0D24}"/>
            </c:ext>
          </c:extLst>
        </c:ser>
        <c:ser>
          <c:idx val="3"/>
          <c:order val="3"/>
          <c:tx>
            <c:strRef>
              <c:f>Sheet1!$A$5</c:f>
              <c:strCache>
                <c:ptCount val="1"/>
                <c:pt idx="0">
                  <c:v>2020  12 ամսյա աճը, %</c:v>
                </c:pt>
              </c:strCache>
            </c:strRef>
          </c:tx>
          <c:invertIfNegative val="0"/>
          <c:dLbls>
            <c:dLbl>
              <c:idx val="0"/>
              <c:delete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18B8-4AF6-BF3B-92FD4DAF0D24}"/>
                </c:ext>
              </c:extLst>
            </c:dLbl>
            <c:dLbl>
              <c:idx val="1"/>
              <c:layout>
                <c:manualLayout>
                  <c:x val="-2.1893814997263294E-2"/>
                  <c:y val="0.10178683180616657"/>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18B8-4AF6-BF3B-92FD4DAF0D24}"/>
                </c:ext>
              </c:extLst>
            </c:dLbl>
            <c:dLbl>
              <c:idx val="3"/>
              <c:layout>
                <c:manualLayout>
                  <c:x val="0"/>
                  <c:y val="1.907510671486348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18B8-4AF6-BF3B-92FD4DAF0D24}"/>
                </c:ext>
              </c:extLst>
            </c:dLbl>
            <c:dLbl>
              <c:idx val="4"/>
              <c:layout>
                <c:manualLayout>
                  <c:x val="-1.3136288998358045E-2"/>
                  <c:y val="6.7378410438908663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18B8-4AF6-BF3B-92FD4DAF0D24}"/>
                </c:ext>
              </c:extLst>
            </c:dLbl>
            <c:dLbl>
              <c:idx val="5"/>
              <c:layout>
                <c:manualLayout>
                  <c:x val="0"/>
                  <c:y val="2.571767497034400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18B8-4AF6-BF3B-92FD4DAF0D24}"/>
                </c:ext>
              </c:extLst>
            </c:dLbl>
            <c:dLbl>
              <c:idx val="6"/>
              <c:layout>
                <c:manualLayout>
                  <c:x val="0"/>
                  <c:y val="1.7668432015393094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18B8-4AF6-BF3B-92FD4DAF0D24}"/>
                </c:ext>
              </c:extLst>
            </c:dLbl>
            <c:dLbl>
              <c:idx val="7"/>
              <c:layout>
                <c:manualLayout>
                  <c:x val="4.3787629994525741E-3"/>
                  <c:y val="1.4513595053287379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18B8-4AF6-BF3B-92FD4DAF0D24}"/>
                </c:ext>
              </c:extLst>
            </c:dLbl>
            <c:dLbl>
              <c:idx val="8"/>
              <c:layout>
                <c:manualLayout>
                  <c:x val="8.7575259989053095E-3"/>
                  <c:y val="1.7123322218174686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18B8-4AF6-BF3B-92FD4DAF0D24}"/>
                </c:ext>
              </c:extLst>
            </c:dLbl>
            <c:dLbl>
              <c:idx val="9"/>
              <c:layout>
                <c:manualLayout>
                  <c:x val="-4.3787629994528152E-3"/>
                  <c:y val="0.1311988492541635"/>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18B8-4AF6-BF3B-92FD4DAF0D24}"/>
                </c:ext>
              </c:extLst>
            </c:dLbl>
            <c:dLbl>
              <c:idx val="10"/>
              <c:layout>
                <c:manualLayout>
                  <c:x val="-4.3787629994526548E-3"/>
                  <c:y val="1.1886307805830321E-2"/>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18B8-4AF6-BF3B-92FD4DAF0D24}"/>
                </c:ext>
              </c:extLst>
            </c:dLbl>
            <c:dLbl>
              <c:idx val="11"/>
              <c:layout>
                <c:manualLayout>
                  <c:x val="6.5681444991789817E-3"/>
                  <c:y val="-1.7933701347829742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18B8-4AF6-BF3B-92FD4DAF0D24}"/>
                </c:ext>
              </c:extLst>
            </c:dLbl>
            <c:spPr>
              <a:noFill/>
              <a:ln>
                <a:noFill/>
              </a:ln>
              <a:effectLst/>
            </c:spPr>
            <c:txPr>
              <a:bodyPr wrap="square" lIns="38100" tIns="19050" rIns="38100" bIns="19050" anchor="ctr">
                <a:spAutoFit/>
              </a:bodyPr>
              <a:lstStyle/>
              <a:p>
                <a:pPr>
                  <a:defRPr sz="1000" b="0"/>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Sheet1!$B$5:$M$5</c:f>
              <c:numCache>
                <c:formatCode>0.0</c:formatCode>
                <c:ptCount val="12"/>
                <c:pt idx="0">
                  <c:v>44.018994368612169</c:v>
                </c:pt>
                <c:pt idx="1">
                  <c:v>-1.4802798734894509</c:v>
                </c:pt>
                <c:pt idx="2">
                  <c:v>5.2382658431352525</c:v>
                </c:pt>
                <c:pt idx="3">
                  <c:v>-9.0692104282614707</c:v>
                </c:pt>
                <c:pt idx="4">
                  <c:v>-20.783357724161974</c:v>
                </c:pt>
                <c:pt idx="5">
                  <c:v>-32.053003568569224</c:v>
                </c:pt>
                <c:pt idx="6">
                  <c:v>-7.6825296241360093</c:v>
                </c:pt>
                <c:pt idx="7">
                  <c:v>-7.2811572363455639</c:v>
                </c:pt>
                <c:pt idx="8">
                  <c:v>-8.8208404508819029</c:v>
                </c:pt>
                <c:pt idx="9">
                  <c:v>0.39256394338154621</c:v>
                </c:pt>
                <c:pt idx="10">
                  <c:v>-6.9468050393900995</c:v>
                </c:pt>
                <c:pt idx="11">
                  <c:v>-6.0152510171531191</c:v>
                </c:pt>
              </c:numCache>
            </c:numRef>
          </c:val>
          <c:extLst xmlns:c16r2="http://schemas.microsoft.com/office/drawing/2015/06/chart">
            <c:ext xmlns:c16="http://schemas.microsoft.com/office/drawing/2014/chart" uri="{C3380CC4-5D6E-409C-BE32-E72D297353CC}">
              <c16:uniqueId val="{0000000F-18B8-4AF6-BF3B-92FD4DAF0D24}"/>
            </c:ext>
          </c:extLst>
        </c:ser>
        <c:dLbls>
          <c:showLegendKey val="0"/>
          <c:showVal val="0"/>
          <c:showCatName val="0"/>
          <c:showSerName val="0"/>
          <c:showPercent val="0"/>
          <c:showBubbleSize val="0"/>
        </c:dLbls>
        <c:gapWidth val="150"/>
        <c:axId val="299295872"/>
        <c:axId val="299297408"/>
      </c:barChart>
      <c:lineChart>
        <c:grouping val="standard"/>
        <c:varyColors val="0"/>
        <c:ser>
          <c:idx val="0"/>
          <c:order val="0"/>
          <c:tx>
            <c:strRef>
              <c:f>Sheet1!$A$2</c:f>
              <c:strCache>
                <c:ptCount val="1"/>
                <c:pt idx="0">
                  <c:v>2021 աճը, %</c:v>
                </c:pt>
              </c:strCache>
            </c:strRef>
          </c:tx>
          <c:spPr>
            <a:ln>
              <a:prstDash val="dash"/>
            </a:ln>
          </c:spPr>
          <c:marker>
            <c:spPr>
              <a:ln>
                <a:prstDash val="dash"/>
              </a:ln>
            </c:spPr>
          </c:marker>
          <c:dLbls>
            <c:dLbl>
              <c:idx val="0"/>
              <c:layout>
                <c:manualLayout>
                  <c:x val="-3.8839627805145049E-2"/>
                  <c:y val="6.468573990528764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0-18B8-4AF6-BF3B-92FD4DAF0D24}"/>
                </c:ext>
              </c:extLst>
            </c:dLbl>
            <c:dLbl>
              <c:idx val="1"/>
              <c:layout>
                <c:manualLayout>
                  <c:x val="-3.6371143262264649E-2"/>
                  <c:y val="4.096094749722121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18B8-4AF6-BF3B-92FD4DAF0D24}"/>
                </c:ext>
              </c:extLst>
            </c:dLbl>
            <c:dLbl>
              <c:idx val="2"/>
              <c:layout>
                <c:manualLayout>
                  <c:x val="-1.6803589206521599E-2"/>
                  <c:y val="2.198111357076806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2-18B8-4AF6-BF3B-92FD4DAF0D24}"/>
                </c:ext>
              </c:extLst>
            </c:dLbl>
            <c:dLbl>
              <c:idx val="3"/>
              <c:layout>
                <c:manualLayout>
                  <c:x val="-8.8174477971051119E-3"/>
                  <c:y val="-6.0953574741057809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18B8-4AF6-BF3B-92FD4DAF0D24}"/>
                </c:ext>
              </c:extLst>
            </c:dLbl>
            <c:dLbl>
              <c:idx val="4"/>
              <c:layout>
                <c:manualLayout>
                  <c:x val="-2.0688740902289608E-2"/>
                  <c:y val="-6.095083094484711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4-18B8-4AF6-BF3B-92FD4DAF0D24}"/>
                </c:ext>
              </c:extLst>
            </c:dLbl>
            <c:dLbl>
              <c:idx val="5"/>
              <c:layout>
                <c:manualLayout>
                  <c:x val="-1.777140410264394E-2"/>
                  <c:y val="-5.6025232969569405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18B8-4AF6-BF3B-92FD4DAF0D24}"/>
                </c:ext>
              </c:extLst>
            </c:dLbl>
            <c:dLbl>
              <c:idx val="6"/>
              <c:layout>
                <c:manualLayout>
                  <c:x val="-1.3333011146513385E-2"/>
                  <c:y val="-5.602503851631655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6-18B8-4AF6-BF3B-92FD4DAF0D24}"/>
                </c:ext>
              </c:extLst>
            </c:dLbl>
            <c:dLbl>
              <c:idx val="7"/>
              <c:layout>
                <c:manualLayout>
                  <c:x val="-2.4556158888731631E-2"/>
                  <c:y val="-3.138235739261029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18B8-4AF6-BF3B-92FD4DAF0D24}"/>
                </c:ext>
              </c:extLst>
            </c:dLbl>
            <c:dLbl>
              <c:idx val="8"/>
              <c:layout>
                <c:manualLayout>
                  <c:x val="-7.2994300745287954E-3"/>
                  <c:y val="-2.6453821167869047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8-18B8-4AF6-BF3B-92FD4DAF0D24}"/>
                </c:ext>
              </c:extLst>
            </c:dLbl>
            <c:spPr>
              <a:noFill/>
              <a:ln>
                <a:noFill/>
              </a:ln>
              <a:effectLst/>
            </c:spPr>
            <c:txPr>
              <a:bodyPr wrap="square" lIns="38100" tIns="19050" rIns="38100" bIns="19050" anchor="ctr">
                <a:spAutoFit/>
              </a:bodyPr>
              <a:lstStyle/>
              <a:p>
                <a:pPr>
                  <a:defRPr sz="800">
                    <a:solidFill>
                      <a:schemeClr val="tx2"/>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Sheet1!$B$2:$M$2</c:f>
              <c:numCache>
                <c:formatCode>0.0</c:formatCode>
                <c:ptCount val="12"/>
                <c:pt idx="0">
                  <c:v>-11.039004584606957</c:v>
                </c:pt>
                <c:pt idx="1">
                  <c:v>-8.7254904299668539</c:v>
                </c:pt>
                <c:pt idx="2">
                  <c:v>-4.6241859555737079</c:v>
                </c:pt>
                <c:pt idx="3">
                  <c:v>2.447882635918802</c:v>
                </c:pt>
                <c:pt idx="4">
                  <c:v>5.9468334154336446</c:v>
                </c:pt>
                <c:pt idx="5">
                  <c:v>10.276866846877368</c:v>
                </c:pt>
                <c:pt idx="6">
                  <c:v>10.473631807306077</c:v>
                </c:pt>
                <c:pt idx="7">
                  <c:v>10.857868136693853</c:v>
                </c:pt>
                <c:pt idx="8">
                  <c:v>11.854661163811443</c:v>
                </c:pt>
              </c:numCache>
            </c:numRef>
          </c:val>
          <c:smooth val="0"/>
          <c:extLst xmlns:c16r2="http://schemas.microsoft.com/office/drawing/2015/06/chart">
            <c:ext xmlns:c16="http://schemas.microsoft.com/office/drawing/2014/chart" uri="{C3380CC4-5D6E-409C-BE32-E72D297353CC}">
              <c16:uniqueId val="{00000019-18B8-4AF6-BF3B-92FD4DAF0D24}"/>
            </c:ext>
          </c:extLst>
        </c:ser>
        <c:ser>
          <c:idx val="2"/>
          <c:order val="2"/>
          <c:tx>
            <c:strRef>
              <c:f>Sheet1!$A$4</c:f>
              <c:strCache>
                <c:ptCount val="1"/>
                <c:pt idx="0">
                  <c:v>2020  աճը, %</c:v>
                </c:pt>
              </c:strCache>
            </c:strRef>
          </c:tx>
          <c:spPr>
            <a:ln>
              <a:solidFill>
                <a:srgbClr val="00B050"/>
              </a:solidFill>
            </a:ln>
          </c:spPr>
          <c:marker>
            <c:spPr>
              <a:solidFill>
                <a:srgbClr val="00B050"/>
              </a:solidFill>
              <a:ln>
                <a:solidFill>
                  <a:srgbClr val="00B050"/>
                </a:solidFill>
              </a:ln>
            </c:spPr>
          </c:marker>
          <c:dLbls>
            <c:dLbl>
              <c:idx val="0"/>
              <c:layout>
                <c:manualLayout>
                  <c:x val="-4.4148964138103437E-2"/>
                  <c:y val="-3.15065243179122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A-18B8-4AF6-BF3B-92FD4DAF0D24}"/>
                </c:ext>
              </c:extLst>
            </c:dLbl>
            <c:dLbl>
              <c:idx val="4"/>
              <c:layout>
                <c:manualLayout>
                  <c:x val="-4.2711616330729375E-2"/>
                  <c:y val="7.5702316412025544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18B8-4AF6-BF3B-92FD4DAF0D24}"/>
                </c:ext>
              </c:extLst>
            </c:dLbl>
            <c:dLbl>
              <c:idx val="9"/>
              <c:spPr>
                <a:noFill/>
                <a:ln>
                  <a:noFill/>
                </a:ln>
                <a:effectLst/>
              </c:spPr>
              <c:txPr>
                <a:bodyPr wrap="square" lIns="38100" tIns="19050" rIns="38100" bIns="19050" anchor="ctr">
                  <a:noAutofit/>
                </a:bodyPr>
                <a:lstStyle/>
                <a:p>
                  <a:pPr>
                    <a:defRPr b="1">
                      <a:solidFill>
                        <a:srgbClr val="00B050"/>
                      </a:solidFill>
                    </a:defRPr>
                  </a:pPr>
                  <a:endParaRPr lang="en-US"/>
                </a:p>
              </c:txPr>
              <c:dLblPos val="t"/>
              <c:showLegendKey val="0"/>
              <c:showVal val="1"/>
              <c:showCatName val="0"/>
              <c:showSerName val="0"/>
              <c:showPercent val="0"/>
              <c:showBubbleSize val="0"/>
            </c:dLbl>
            <c:spPr>
              <a:noFill/>
              <a:effectLst/>
            </c:spPr>
            <c:txPr>
              <a:bodyPr wrap="square" lIns="38100" tIns="19050" rIns="38100" bIns="19050" anchor="ctr">
                <a:spAutoFit/>
              </a:bodyPr>
              <a:lstStyle/>
              <a:p>
                <a:pPr>
                  <a:defRPr b="1">
                    <a:solidFill>
                      <a:srgbClr val="00B050"/>
                    </a:solidFill>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Sheet1!$B$1:$M$1</c:f>
              <c:strCache>
                <c:ptCount val="12"/>
                <c:pt idx="0">
                  <c:v>1</c:v>
                </c:pt>
                <c:pt idx="1">
                  <c:v>2</c:v>
                </c:pt>
                <c:pt idx="2">
                  <c:v>3</c:v>
                </c:pt>
                <c:pt idx="3">
                  <c:v>4</c:v>
                </c:pt>
                <c:pt idx="4">
                  <c:v>5</c:v>
                </c:pt>
                <c:pt idx="5">
                  <c:v>6</c:v>
                </c:pt>
                <c:pt idx="6">
                  <c:v>7</c:v>
                </c:pt>
                <c:pt idx="7">
                  <c:v>8</c:v>
                </c:pt>
                <c:pt idx="8">
                  <c:v>9</c:v>
                </c:pt>
                <c:pt idx="9">
                  <c:v>10</c:v>
                </c:pt>
                <c:pt idx="10">
                  <c:v>11</c:v>
                </c:pt>
                <c:pt idx="11">
                  <c:v>12</c:v>
                </c:pt>
              </c:strCache>
            </c:strRef>
          </c:cat>
          <c:val>
            <c:numRef>
              <c:f>Sheet1!$B$4:$M$4</c:f>
              <c:numCache>
                <c:formatCode>0.0</c:formatCode>
                <c:ptCount val="12"/>
                <c:pt idx="0">
                  <c:v>44.018994368612169</c:v>
                </c:pt>
                <c:pt idx="1">
                  <c:v>23.113386458409906</c:v>
                </c:pt>
                <c:pt idx="2">
                  <c:v>16.479613321146203</c:v>
                </c:pt>
                <c:pt idx="3">
                  <c:v>7.3435490961043683</c:v>
                </c:pt>
                <c:pt idx="4">
                  <c:v>2.1873602310688085</c:v>
                </c:pt>
                <c:pt idx="5">
                  <c:v>-4.6391685364529991</c:v>
                </c:pt>
                <c:pt idx="6">
                  <c:v>-5.0729069932891377</c:v>
                </c:pt>
                <c:pt idx="7">
                  <c:v>-5.3212909971596503</c:v>
                </c:pt>
                <c:pt idx="8">
                  <c:v>-5.7809854082594967</c:v>
                </c:pt>
                <c:pt idx="9">
                  <c:v>-5.1742337150821101</c:v>
                </c:pt>
                <c:pt idx="10">
                  <c:v>-5.3325155556655659</c:v>
                </c:pt>
                <c:pt idx="11">
                  <c:v>-5.4025480229284568</c:v>
                </c:pt>
              </c:numCache>
            </c:numRef>
          </c:val>
          <c:smooth val="0"/>
          <c:extLst xmlns:c16r2="http://schemas.microsoft.com/office/drawing/2015/06/chart">
            <c:ext xmlns:c16="http://schemas.microsoft.com/office/drawing/2014/chart" uri="{C3380CC4-5D6E-409C-BE32-E72D297353CC}">
              <c16:uniqueId val="{0000001D-18B8-4AF6-BF3B-92FD4DAF0D24}"/>
            </c:ext>
          </c:extLst>
        </c:ser>
        <c:dLbls>
          <c:showLegendKey val="0"/>
          <c:showVal val="0"/>
          <c:showCatName val="0"/>
          <c:showSerName val="0"/>
          <c:showPercent val="0"/>
          <c:showBubbleSize val="0"/>
        </c:dLbls>
        <c:marker val="1"/>
        <c:smooth val="0"/>
        <c:axId val="299295872"/>
        <c:axId val="299297408"/>
      </c:lineChart>
      <c:catAx>
        <c:axId val="299295872"/>
        <c:scaling>
          <c:orientation val="minMax"/>
        </c:scaling>
        <c:delete val="0"/>
        <c:axPos val="b"/>
        <c:numFmt formatCode="General" sourceLinked="1"/>
        <c:majorTickMark val="out"/>
        <c:minorTickMark val="none"/>
        <c:tickLblPos val="low"/>
        <c:txPr>
          <a:bodyPr/>
          <a:lstStyle/>
          <a:p>
            <a:pPr>
              <a:defRPr sz="900"/>
            </a:pPr>
            <a:endParaRPr lang="en-US"/>
          </a:p>
        </c:txPr>
        <c:crossAx val="299297408"/>
        <c:crosses val="autoZero"/>
        <c:auto val="1"/>
        <c:lblAlgn val="ctr"/>
        <c:lblOffset val="100"/>
        <c:noMultiLvlLbl val="0"/>
      </c:catAx>
      <c:valAx>
        <c:axId val="299297408"/>
        <c:scaling>
          <c:orientation val="minMax"/>
        </c:scaling>
        <c:delete val="0"/>
        <c:axPos val="l"/>
        <c:majorGridlines>
          <c:spPr>
            <a:ln>
              <a:solidFill>
                <a:srgbClr val="1F497D">
                  <a:lumMod val="20000"/>
                  <a:lumOff val="80000"/>
                </a:srgbClr>
              </a:solidFill>
            </a:ln>
          </c:spPr>
        </c:majorGridlines>
        <c:numFmt formatCode="0.0" sourceLinked="1"/>
        <c:majorTickMark val="out"/>
        <c:minorTickMark val="none"/>
        <c:tickLblPos val="nextTo"/>
        <c:crossAx val="299295872"/>
        <c:crosses val="autoZero"/>
        <c:crossBetween val="between"/>
      </c:valAx>
    </c:plotArea>
    <c:legend>
      <c:legendPos val="r"/>
      <c:layout>
        <c:manualLayout>
          <c:xMode val="edge"/>
          <c:yMode val="edge"/>
          <c:x val="1.312251766444192E-2"/>
          <c:y val="0.86942442963860311"/>
          <c:w val="0.96413793103448275"/>
          <c:h val="0.13057565313232644"/>
        </c:manualLayout>
      </c:layout>
      <c:overlay val="0"/>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txPr>
    <a:bodyPr/>
    <a:lstStyle/>
    <a:p>
      <a:pPr>
        <a:defRPr>
          <a:latin typeface="GHEA Grapalat" panose="02000506050000020003" pitchFamily="50" charset="0"/>
        </a:defRPr>
      </a:pPr>
      <a:endParaRPr lang="en-US"/>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47348999086713E-2"/>
          <c:y val="3.2783517108681708E-2"/>
          <c:w val="0.89217968048592944"/>
          <c:h val="0.61646182448347797"/>
        </c:manualLayout>
      </c:layout>
      <c:barChart>
        <c:barDir val="col"/>
        <c:grouping val="clustered"/>
        <c:varyColors val="0"/>
        <c:ser>
          <c:idx val="0"/>
          <c:order val="0"/>
          <c:tx>
            <c:strRef>
              <c:f>Sheet1!$B$1</c:f>
              <c:strCache>
                <c:ptCount val="1"/>
                <c:pt idx="0">
                  <c:v>եկամուտների ազդակ</c:v>
                </c:pt>
              </c:strCache>
            </c:strRef>
          </c:tx>
          <c:spPr>
            <a:solidFill>
              <a:srgbClr val="5B9BD5">
                <a:lumMod val="75000"/>
              </a:srgbClr>
            </a:solidFill>
          </c:spPr>
          <c:invertIfNegative val="0"/>
          <c:cat>
            <c:strRef>
              <c:f>Sheet1!$A$2:$A$32</c:f>
              <c:strCache>
                <c:ptCount val="15"/>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strCache>
            </c:strRef>
          </c:cat>
          <c:val>
            <c:numRef>
              <c:f>Sheet1!$B$2:$B$32</c:f>
              <c:numCache>
                <c:formatCode>0.0</c:formatCode>
                <c:ptCount val="15"/>
                <c:pt idx="0">
                  <c:v>0.63010303808484647</c:v>
                </c:pt>
                <c:pt idx="1">
                  <c:v>0.95937071775500926</c:v>
                </c:pt>
                <c:pt idx="2">
                  <c:v>-0.33264847181183721</c:v>
                </c:pt>
                <c:pt idx="3">
                  <c:v>-1.2286336917441059</c:v>
                </c:pt>
                <c:pt idx="4">
                  <c:v>-0.29605774007373481</c:v>
                </c:pt>
                <c:pt idx="5">
                  <c:v>-1.4946169339765136</c:v>
                </c:pt>
                <c:pt idx="6">
                  <c:v>-1.5711012122805816</c:v>
                </c:pt>
                <c:pt idx="7">
                  <c:v>-1.1516344514139831</c:v>
                </c:pt>
                <c:pt idx="8">
                  <c:v>-1.0305842796307203</c:v>
                </c:pt>
                <c:pt idx="9">
                  <c:v>-0.38973642900760386</c:v>
                </c:pt>
                <c:pt idx="10">
                  <c:v>0.35041344368868571</c:v>
                </c:pt>
                <c:pt idx="11">
                  <c:v>0.58935538987007119</c:v>
                </c:pt>
                <c:pt idx="12">
                  <c:v>0.86298326352795918</c:v>
                </c:pt>
                <c:pt idx="13">
                  <c:v>0.56343317176304974</c:v>
                </c:pt>
                <c:pt idx="14">
                  <c:v>0.1470928445194509</c:v>
                </c:pt>
              </c:numCache>
            </c:numRef>
          </c:val>
          <c:extLst xmlns:c16r2="http://schemas.microsoft.com/office/drawing/2015/06/chart">
            <c:ext xmlns:c16="http://schemas.microsoft.com/office/drawing/2014/chart" uri="{C3380CC4-5D6E-409C-BE32-E72D297353CC}">
              <c16:uniqueId val="{00000000-3F7B-4A86-BCF1-F7A2684A161B}"/>
            </c:ext>
          </c:extLst>
        </c:ser>
        <c:ser>
          <c:idx val="2"/>
          <c:order val="1"/>
          <c:tx>
            <c:strRef>
              <c:f>Sheet1!$C$1</c:f>
              <c:strCache>
                <c:ptCount val="1"/>
                <c:pt idx="0">
                  <c:v>ծախսերի ազդակ</c:v>
                </c:pt>
              </c:strCache>
            </c:strRef>
          </c:tx>
          <c:spPr>
            <a:pattFill prst="pct80">
              <a:fgClr>
                <a:srgbClr val="4472C4">
                  <a:lumMod val="60000"/>
                  <a:lumOff val="40000"/>
                </a:srgbClr>
              </a:fgClr>
              <a:bgClr>
                <a:sysClr val="window" lastClr="FFFFFF"/>
              </a:bgClr>
            </a:pattFill>
          </c:spPr>
          <c:invertIfNegative val="0"/>
          <c:cat>
            <c:strRef>
              <c:f>Sheet1!$A$2:$A$32</c:f>
              <c:strCache>
                <c:ptCount val="15"/>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strCache>
            </c:strRef>
          </c:cat>
          <c:val>
            <c:numRef>
              <c:f>Sheet1!$C$2:$C$32</c:f>
              <c:numCache>
                <c:formatCode>0.0</c:formatCode>
                <c:ptCount val="15"/>
                <c:pt idx="0">
                  <c:v>-2.2849778953881694</c:v>
                </c:pt>
                <c:pt idx="1">
                  <c:v>-2.2379032172502327</c:v>
                </c:pt>
                <c:pt idx="2">
                  <c:v>-2.5113307367700841</c:v>
                </c:pt>
                <c:pt idx="3">
                  <c:v>-0.91215071629685107</c:v>
                </c:pt>
                <c:pt idx="4">
                  <c:v>-1.4387366028325179</c:v>
                </c:pt>
                <c:pt idx="5">
                  <c:v>-0.68514354550001022</c:v>
                </c:pt>
                <c:pt idx="6">
                  <c:v>1.215835168295915</c:v>
                </c:pt>
                <c:pt idx="7">
                  <c:v>1.1990149838893862</c:v>
                </c:pt>
                <c:pt idx="8">
                  <c:v>3.2358453467597954</c:v>
                </c:pt>
                <c:pt idx="9">
                  <c:v>5.2296177847932377</c:v>
                </c:pt>
                <c:pt idx="10">
                  <c:v>3.9134385863182102</c:v>
                </c:pt>
                <c:pt idx="11">
                  <c:v>3.9206377381019264</c:v>
                </c:pt>
                <c:pt idx="12">
                  <c:v>2.190350483381073</c:v>
                </c:pt>
                <c:pt idx="13">
                  <c:v>-1.0101189608827346</c:v>
                </c:pt>
                <c:pt idx="14">
                  <c:v>-1.6974515022542818</c:v>
                </c:pt>
              </c:numCache>
            </c:numRef>
          </c:val>
          <c:extLst xmlns:c16r2="http://schemas.microsoft.com/office/drawing/2015/06/chart">
            <c:ext xmlns:c16="http://schemas.microsoft.com/office/drawing/2014/chart" uri="{C3380CC4-5D6E-409C-BE32-E72D297353CC}">
              <c16:uniqueId val="{00000001-3F7B-4A86-BCF1-F7A2684A161B}"/>
            </c:ext>
          </c:extLst>
        </c:ser>
        <c:dLbls>
          <c:showLegendKey val="0"/>
          <c:showVal val="0"/>
          <c:showCatName val="0"/>
          <c:showSerName val="0"/>
          <c:showPercent val="0"/>
          <c:showBubbleSize val="0"/>
        </c:dLbls>
        <c:gapWidth val="150"/>
        <c:axId val="300036480"/>
        <c:axId val="300038016"/>
      </c:barChart>
      <c:lineChart>
        <c:grouping val="standard"/>
        <c:varyColors val="0"/>
        <c:ser>
          <c:idx val="1"/>
          <c:order val="2"/>
          <c:tx>
            <c:strRef>
              <c:f>Sheet1!$D$1</c:f>
              <c:strCache>
                <c:ptCount val="1"/>
                <c:pt idx="0">
                  <c:v>հարկաբյուջետային ազդակ</c:v>
                </c:pt>
              </c:strCache>
            </c:strRef>
          </c:tx>
          <c:spPr>
            <a:ln>
              <a:solidFill>
                <a:srgbClr val="70AD47"/>
              </a:solidFill>
            </a:ln>
          </c:spPr>
          <c:marker>
            <c:spPr>
              <a:solidFill>
                <a:srgbClr val="70AD47"/>
              </a:solidFill>
              <a:ln>
                <a:solidFill>
                  <a:srgbClr val="70AD47"/>
                </a:solidFill>
              </a:ln>
            </c:spPr>
          </c:marker>
          <c:dLbls>
            <c:dLbl>
              <c:idx val="9"/>
              <c:layout>
                <c:manualLayout>
                  <c:x val="-3.7986237297261E-2"/>
                  <c:y val="-4.2696629213483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3F7B-4A86-BCF1-F7A2684A161B}"/>
                </c:ext>
              </c:extLst>
            </c:dLbl>
            <c:dLbl>
              <c:idx val="10"/>
              <c:layout>
                <c:manualLayout>
                  <c:x val="-3.3418803418803419E-2"/>
                  <c:y val="-4.2696629213483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3F7B-4A86-BCF1-F7A2684A161B}"/>
                </c:ext>
              </c:extLst>
            </c:dLbl>
            <c:dLbl>
              <c:idx val="11"/>
              <c:layout>
                <c:manualLayout>
                  <c:x val="-3.5491452991452989E-2"/>
                  <c:y val="-4.9575965925607611E-2"/>
                </c:manualLayout>
              </c:layout>
              <c:spPr>
                <a:noFill/>
                <a:ln>
                  <a:noFill/>
                </a:ln>
                <a:effectLst/>
              </c:spPr>
              <c:txPr>
                <a:bodyPr wrap="square" lIns="38100" tIns="19050" rIns="38100" bIns="19050" anchor="ctr">
                  <a:noAutofit/>
                </a:bodyPr>
                <a:lstStyle/>
                <a:p>
                  <a:pPr>
                    <a:defRPr/>
                  </a:pPr>
                  <a:endParaRPr lang="en-US"/>
                </a:p>
              </c:txPr>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4.3205128205128208E-2"/>
                      <c:h val="7.9706489337307951E-2"/>
                    </c:manualLayout>
                  </c15:layout>
                </c:ext>
                <c:ext xmlns:c16="http://schemas.microsoft.com/office/drawing/2014/chart" uri="{C3380CC4-5D6E-409C-BE32-E72D297353CC}">
                  <c16:uniqueId val="{00000004-3F7B-4A86-BCF1-F7A2684A161B}"/>
                </c:ext>
              </c:extLst>
            </c:dLbl>
            <c:dLbl>
              <c:idx val="12"/>
              <c:layout>
                <c:manualLayout>
                  <c:x val="-3.1842990779998651E-2"/>
                  <c:y val="-4.269662921348314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3F7B-4A86-BCF1-F7A2684A161B}"/>
                </c:ext>
              </c:extLst>
            </c:dLbl>
            <c:spPr>
              <a:noFill/>
              <a:ln>
                <a:noFill/>
              </a:ln>
              <a:effectLst/>
            </c:spPr>
            <c:dLblPos val="b"/>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strRef>
              <c:f>Sheet1!$A$2:$A$32</c:f>
              <c:strCache>
                <c:ptCount val="15"/>
                <c:pt idx="0">
                  <c:v>2018Q1</c:v>
                </c:pt>
                <c:pt idx="1">
                  <c:v>2018Q1-Q2</c:v>
                </c:pt>
                <c:pt idx="2">
                  <c:v>2018Q1-Q3</c:v>
                </c:pt>
                <c:pt idx="3">
                  <c:v>2018Q1-Q4</c:v>
                </c:pt>
                <c:pt idx="4">
                  <c:v>2019Q1</c:v>
                </c:pt>
                <c:pt idx="5">
                  <c:v>2019Q1-Q2</c:v>
                </c:pt>
                <c:pt idx="6">
                  <c:v>2019Q1-Q3</c:v>
                </c:pt>
                <c:pt idx="7">
                  <c:v>2019Q1-Q4</c:v>
                </c:pt>
                <c:pt idx="8">
                  <c:v>2020Q1</c:v>
                </c:pt>
                <c:pt idx="9">
                  <c:v>2020Q1-Q2</c:v>
                </c:pt>
                <c:pt idx="10">
                  <c:v>2020Q1-Q3</c:v>
                </c:pt>
                <c:pt idx="11">
                  <c:v>2020Q1-Q4</c:v>
                </c:pt>
                <c:pt idx="12">
                  <c:v>2021Q1</c:v>
                </c:pt>
                <c:pt idx="13">
                  <c:v>2021Q1-Q2</c:v>
                </c:pt>
                <c:pt idx="14">
                  <c:v>2021Q1-Q3</c:v>
                </c:pt>
              </c:strCache>
            </c:strRef>
          </c:cat>
          <c:val>
            <c:numRef>
              <c:f>Sheet1!$D$2:$D$32</c:f>
              <c:numCache>
                <c:formatCode>0.0</c:formatCode>
                <c:ptCount val="15"/>
                <c:pt idx="0">
                  <c:v>-1.654874857303323</c:v>
                </c:pt>
                <c:pt idx="1">
                  <c:v>-1.2785324994952234</c:v>
                </c:pt>
                <c:pt idx="2">
                  <c:v>-2.8439792085819215</c:v>
                </c:pt>
                <c:pt idx="3">
                  <c:v>-2.140784408040957</c:v>
                </c:pt>
                <c:pt idx="4">
                  <c:v>-1.7347943429062527</c:v>
                </c:pt>
                <c:pt idx="5">
                  <c:v>-2.1797604794765237</c:v>
                </c:pt>
                <c:pt idx="6">
                  <c:v>-0.35526604398466666</c:v>
                </c:pt>
                <c:pt idx="7">
                  <c:v>4.7380532475403081E-2</c:v>
                </c:pt>
                <c:pt idx="8">
                  <c:v>2.2052610671290749</c:v>
                </c:pt>
                <c:pt idx="9">
                  <c:v>4.8398813557856339</c:v>
                </c:pt>
                <c:pt idx="10">
                  <c:v>4.2638520300068956</c:v>
                </c:pt>
                <c:pt idx="11">
                  <c:v>4.5099931279719971</c:v>
                </c:pt>
                <c:pt idx="12">
                  <c:v>3.0533337469090323</c:v>
                </c:pt>
                <c:pt idx="13">
                  <c:v>-0.44668578911968482</c:v>
                </c:pt>
                <c:pt idx="14">
                  <c:v>-1.5503586577348309</c:v>
                </c:pt>
              </c:numCache>
            </c:numRef>
          </c:val>
          <c:smooth val="0"/>
          <c:extLst xmlns:c16r2="http://schemas.microsoft.com/office/drawing/2015/06/chart">
            <c:ext xmlns:c16="http://schemas.microsoft.com/office/drawing/2014/chart" uri="{C3380CC4-5D6E-409C-BE32-E72D297353CC}">
              <c16:uniqueId val="{00000006-3F7B-4A86-BCF1-F7A2684A161B}"/>
            </c:ext>
          </c:extLst>
        </c:ser>
        <c:dLbls>
          <c:showLegendKey val="0"/>
          <c:showVal val="0"/>
          <c:showCatName val="0"/>
          <c:showSerName val="0"/>
          <c:showPercent val="0"/>
          <c:showBubbleSize val="0"/>
        </c:dLbls>
        <c:marker val="1"/>
        <c:smooth val="0"/>
        <c:axId val="300036480"/>
        <c:axId val="300038016"/>
      </c:lineChart>
      <c:catAx>
        <c:axId val="300036480"/>
        <c:scaling>
          <c:orientation val="minMax"/>
        </c:scaling>
        <c:delete val="0"/>
        <c:axPos val="b"/>
        <c:numFmt formatCode="General" sourceLinked="0"/>
        <c:majorTickMark val="none"/>
        <c:minorTickMark val="none"/>
        <c:tickLblPos val="low"/>
        <c:txPr>
          <a:bodyPr rot="5400000" vert="horz"/>
          <a:lstStyle/>
          <a:p>
            <a:pPr>
              <a:defRPr sz="900" b="0" i="0" u="none" strike="noStrike" baseline="0">
                <a:solidFill>
                  <a:srgbClr val="000000"/>
                </a:solidFill>
                <a:latin typeface="GHEA Grapalat"/>
                <a:ea typeface="GHEA Grapalat"/>
                <a:cs typeface="GHEA Grapalat"/>
              </a:defRPr>
            </a:pPr>
            <a:endParaRPr lang="en-US"/>
          </a:p>
        </c:txPr>
        <c:crossAx val="300038016"/>
        <c:crosses val="autoZero"/>
        <c:auto val="1"/>
        <c:lblAlgn val="ctr"/>
        <c:lblOffset val="100"/>
        <c:tickLblSkip val="1"/>
        <c:noMultiLvlLbl val="0"/>
      </c:catAx>
      <c:valAx>
        <c:axId val="300038016"/>
        <c:scaling>
          <c:orientation val="minMax"/>
        </c:scaling>
        <c:delete val="0"/>
        <c:axPos val="l"/>
        <c:numFmt formatCode="0.0" sourceLinked="1"/>
        <c:majorTickMark val="none"/>
        <c:minorTickMark val="none"/>
        <c:tickLblPos val="nextTo"/>
        <c:txPr>
          <a:bodyPr rot="0" vert="horz"/>
          <a:lstStyle/>
          <a:p>
            <a:pPr>
              <a:defRPr sz="900" b="0" i="0" u="none" strike="noStrike" baseline="0">
                <a:solidFill>
                  <a:srgbClr val="000000"/>
                </a:solidFill>
                <a:latin typeface="GHEA Grapalat"/>
                <a:ea typeface="GHEA Grapalat"/>
                <a:cs typeface="GHEA Grapalat"/>
              </a:defRPr>
            </a:pPr>
            <a:endParaRPr lang="en-US"/>
          </a:p>
        </c:txPr>
        <c:crossAx val="300036480"/>
        <c:crosses val="autoZero"/>
        <c:crossBetween val="between"/>
      </c:valAx>
      <c:spPr>
        <a:ln w="25332">
          <a:noFill/>
        </a:ln>
      </c:spPr>
    </c:plotArea>
    <c:legend>
      <c:legendPos val="r"/>
      <c:layout>
        <c:manualLayout>
          <c:xMode val="edge"/>
          <c:yMode val="edge"/>
          <c:x val="5.1009457478459344E-3"/>
          <c:y val="0.89607294663388315"/>
          <c:w val="0.95524351924587592"/>
          <c:h val="0.10392705336611685"/>
        </c:manualLayout>
      </c:layout>
      <c:overlay val="0"/>
      <c:txPr>
        <a:bodyPr/>
        <a:lstStyle/>
        <a:p>
          <a:pPr>
            <a:defRPr sz="900"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GHEA Grapalat"/>
                <a:ea typeface="GHEA Grapalat"/>
                <a:cs typeface="GHEA Grapalat"/>
              </a:defRPr>
            </a:pPr>
            <a:r>
              <a:rPr lang="hy-AM" sz="900" baseline="0"/>
              <a:t>2020թ. </a:t>
            </a:r>
            <a:r>
              <a:rPr lang="en-US" sz="900" baseline="0"/>
              <a:t>հունվար-սեպտեմբեր</a:t>
            </a:r>
            <a:endParaRPr lang="hy-AM" sz="900" baseline="0"/>
          </a:p>
        </c:rich>
      </c:tx>
      <c:layout>
        <c:manualLayout>
          <c:xMode val="edge"/>
          <c:yMode val="edge"/>
          <c:x val="0.22713006984730999"/>
          <c:y val="1.2703635926106249E-4"/>
        </c:manualLayout>
      </c:layout>
      <c:overlay val="0"/>
      <c:spPr>
        <a:noFill/>
        <a:ln w="25154">
          <a:noFill/>
        </a:ln>
      </c:spPr>
    </c:title>
    <c:autoTitleDeleted val="0"/>
    <c:view3D>
      <c:rotX val="15"/>
      <c:rotY val="220"/>
      <c:rAngAx val="0"/>
      <c:perspective val="0"/>
    </c:view3D>
    <c:floor>
      <c:thickness val="0"/>
    </c:floor>
    <c:sideWall>
      <c:thickness val="0"/>
    </c:sideWall>
    <c:backWall>
      <c:thickness val="0"/>
    </c:backWall>
    <c:plotArea>
      <c:layout>
        <c:manualLayout>
          <c:layoutTarget val="inner"/>
          <c:xMode val="edge"/>
          <c:yMode val="edge"/>
          <c:x val="7.7508307840566198E-2"/>
          <c:y val="0.19215452546043682"/>
          <c:w val="0.8829606441961837"/>
          <c:h val="0.45188028794712104"/>
        </c:manualLayout>
      </c:layout>
      <c:pie3DChart>
        <c:varyColors val="1"/>
        <c:ser>
          <c:idx val="1"/>
          <c:order val="0"/>
          <c:tx>
            <c:strRef>
              <c:f>Sheet1!$B$1</c:f>
              <c:strCache>
                <c:ptCount val="1"/>
                <c:pt idx="0">
                  <c:v>2020թ. 9 ամսվա փաստացիի</c:v>
                </c:pt>
              </c:strCache>
            </c:strRef>
          </c:tx>
          <c:spPr>
            <a:solidFill>
              <a:srgbClr val="9999FF"/>
            </a:solidFill>
            <a:ln w="12538">
              <a:solidFill>
                <a:srgbClr val="000000"/>
              </a:solidFill>
              <a:prstDash val="solid"/>
            </a:ln>
          </c:spPr>
          <c:explosion val="12"/>
          <c:dPt>
            <c:idx val="0"/>
            <c:bubble3D val="0"/>
            <c:spPr>
              <a:solidFill>
                <a:srgbClr val="8064A2">
                  <a:lumMod val="60000"/>
                  <a:lumOff val="40000"/>
                </a:srgbClr>
              </a:solidFill>
              <a:ln w="12538">
                <a:solidFill>
                  <a:srgbClr val="000000"/>
                </a:solidFill>
                <a:prstDash val="solid"/>
              </a:ln>
            </c:spPr>
            <c:extLst xmlns:c16r2="http://schemas.microsoft.com/office/drawing/2015/06/chart">
              <c:ext xmlns:c16="http://schemas.microsoft.com/office/drawing/2014/chart" uri="{C3380CC4-5D6E-409C-BE32-E72D297353CC}">
                <c16:uniqueId val="{00000001-A75D-40CB-854D-82C22218D4DB}"/>
              </c:ext>
            </c:extLst>
          </c:dPt>
          <c:dPt>
            <c:idx val="1"/>
            <c:bubble3D val="0"/>
            <c:spPr>
              <a:pattFill prst="pct90">
                <a:fgClr>
                  <a:srgbClr val="FFCC00"/>
                </a:fgClr>
                <a:bgClr>
                  <a:srgbClr val="FFFFFF"/>
                </a:bgClr>
              </a:pattFill>
              <a:ln w="3144">
                <a:solidFill>
                  <a:srgbClr val="000000"/>
                </a:solidFill>
                <a:prstDash val="solid"/>
              </a:ln>
            </c:spPr>
            <c:extLst xmlns:c16r2="http://schemas.microsoft.com/office/drawing/2015/06/chart">
              <c:ext xmlns:c16="http://schemas.microsoft.com/office/drawing/2014/chart" uri="{C3380CC4-5D6E-409C-BE32-E72D297353CC}">
                <c16:uniqueId val="{00000003-A75D-40CB-854D-82C22218D4DB}"/>
              </c:ext>
            </c:extLst>
          </c:dPt>
          <c:dPt>
            <c:idx val="2"/>
            <c:bubble3D val="0"/>
            <c:spPr>
              <a:solidFill>
                <a:srgbClr val="C0504D">
                  <a:lumMod val="75000"/>
                </a:srgbClr>
              </a:solidFill>
              <a:ln w="3144">
                <a:solidFill>
                  <a:srgbClr val="000000"/>
                </a:solidFill>
                <a:prstDash val="solid"/>
              </a:ln>
            </c:spPr>
            <c:extLst xmlns:c16r2="http://schemas.microsoft.com/office/drawing/2015/06/chart">
              <c:ext xmlns:c16="http://schemas.microsoft.com/office/drawing/2014/chart" uri="{C3380CC4-5D6E-409C-BE32-E72D297353CC}">
                <c16:uniqueId val="{00000005-A75D-40CB-854D-82C22218D4DB}"/>
              </c:ext>
            </c:extLst>
          </c:dPt>
          <c:dLbls>
            <c:dLbl>
              <c:idx val="0"/>
              <c:layout>
                <c:manualLayout>
                  <c:x val="9.1513533952659376E-2"/>
                  <c:y val="-1.688304349115420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A75D-40CB-854D-82C22218D4DB}"/>
                </c:ext>
              </c:extLst>
            </c:dLbl>
            <c:dLbl>
              <c:idx val="1"/>
              <c:layout>
                <c:manualLayout>
                  <c:x val="0.15901731925874643"/>
                  <c:y val="1.228712252488058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A75D-40CB-854D-82C22218D4DB}"/>
                </c:ext>
              </c:extLst>
            </c:dLbl>
            <c:dLbl>
              <c:idx val="2"/>
              <c:layout>
                <c:manualLayout>
                  <c:x val="-0.1193835307566483"/>
                  <c:y val="-9.4091606205556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A75D-40CB-854D-82C22218D4DB}"/>
                </c:ext>
              </c:extLst>
            </c:dLbl>
            <c:numFmt formatCode="0.00%" sourceLinked="0"/>
            <c:spPr>
              <a:noFill/>
              <a:ln w="25154">
                <a:noFill/>
              </a:ln>
            </c:spPr>
            <c:txPr>
              <a:bodyPr/>
              <a:lstStyle/>
              <a:p>
                <a:pPr>
                  <a:defRPr sz="900"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#,##0.00</c:formatCode>
                <c:ptCount val="3"/>
                <c:pt idx="0">
                  <c:v>1016761.4350000001</c:v>
                </c:pt>
                <c:pt idx="1">
                  <c:v>4620.7677999999996</c:v>
                </c:pt>
                <c:pt idx="2">
                  <c:v>53740.495300000002</c:v>
                </c:pt>
              </c:numCache>
            </c:numRef>
          </c:val>
          <c:extLst xmlns:c16r2="http://schemas.microsoft.com/office/drawing/2015/06/chart">
            <c:ext xmlns:c16="http://schemas.microsoft.com/office/drawing/2014/chart" uri="{C3380CC4-5D6E-409C-BE32-E72D297353CC}">
              <c16:uniqueId val="{00000006-A75D-40CB-854D-82C22218D4DB}"/>
            </c:ext>
          </c:extLst>
        </c:ser>
        <c:dLbls>
          <c:showLegendKey val="0"/>
          <c:showVal val="0"/>
          <c:showCatName val="0"/>
          <c:showSerName val="0"/>
          <c:showPercent val="0"/>
          <c:showBubbleSize val="0"/>
          <c:showLeaderLines val="1"/>
        </c:dLbls>
      </c:pie3DChart>
      <c:spPr>
        <a:solidFill>
          <a:srgbClr val="FFFFFF"/>
        </a:solidFill>
        <a:ln w="12538">
          <a:solidFill>
            <a:srgbClr val="FFFFFF"/>
          </a:solidFill>
          <a:prstDash val="solid"/>
        </a:ln>
      </c:spPr>
    </c:plotArea>
    <c:legend>
      <c:legendPos val="r"/>
      <c:layout>
        <c:manualLayout>
          <c:xMode val="edge"/>
          <c:yMode val="edge"/>
          <c:x val="0"/>
          <c:y val="0.76432740683533962"/>
          <c:w val="0.97884780387221293"/>
          <c:h val="0.20156711256935289"/>
        </c:manualLayout>
      </c:layout>
      <c:overlay val="0"/>
      <c:spPr>
        <a:noFill/>
        <a:ln w="3134">
          <a:solidFill>
            <a:srgbClr val="000000"/>
          </a:solidFill>
          <a:prstDash val="solid"/>
        </a:ln>
      </c:spPr>
      <c:txPr>
        <a:bodyPr/>
        <a:lstStyle/>
        <a:p>
          <a:pPr>
            <a:defRPr sz="800" b="0"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noFill/>
    <a:ln>
      <a:noFill/>
    </a:ln>
  </c:spPr>
  <c:txPr>
    <a:bodyPr/>
    <a:lstStyle/>
    <a:p>
      <a:pPr>
        <a:defRPr sz="913"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GHEA Grapalat"/>
                <a:ea typeface="GHEA Grapalat"/>
                <a:cs typeface="GHEA Grapalat"/>
              </a:defRPr>
            </a:pPr>
            <a:r>
              <a:rPr lang="hy-AM" sz="900" baseline="0"/>
              <a:t>2021թ. </a:t>
            </a:r>
            <a:r>
              <a:rPr lang="en-US" sz="900" b="1" i="0" u="none" strike="noStrike" baseline="0">
                <a:effectLst/>
              </a:rPr>
              <a:t>հունվար-սեպտեմբեր</a:t>
            </a:r>
            <a:endParaRPr lang="hy-AM" sz="900" baseline="0"/>
          </a:p>
        </c:rich>
      </c:tx>
      <c:layout>
        <c:manualLayout>
          <c:xMode val="edge"/>
          <c:yMode val="edge"/>
          <c:x val="0.20242226864264135"/>
          <c:y val="0"/>
        </c:manualLayout>
      </c:layout>
      <c:overlay val="0"/>
      <c:spPr>
        <a:noFill/>
        <a:ln w="25231">
          <a:noFill/>
        </a:ln>
      </c:spPr>
    </c:title>
    <c:autoTitleDeleted val="0"/>
    <c:view3D>
      <c:rotX val="15"/>
      <c:rotY val="220"/>
      <c:rAngAx val="0"/>
      <c:perspective val="0"/>
    </c:view3D>
    <c:floor>
      <c:thickness val="0"/>
    </c:floor>
    <c:sideWall>
      <c:thickness val="0"/>
    </c:sideWall>
    <c:backWall>
      <c:thickness val="0"/>
    </c:backWall>
    <c:plotArea>
      <c:layout>
        <c:manualLayout>
          <c:layoutTarget val="inner"/>
          <c:xMode val="edge"/>
          <c:yMode val="edge"/>
          <c:x val="4.5210241604413531E-2"/>
          <c:y val="0.19773546858843444"/>
          <c:w val="0.90699870880158584"/>
          <c:h val="0.46065531067062332"/>
        </c:manualLayout>
      </c:layout>
      <c:pie3DChart>
        <c:varyColors val="1"/>
        <c:ser>
          <c:idx val="1"/>
          <c:order val="0"/>
          <c:tx>
            <c:strRef>
              <c:f>Sheet1!$B$1</c:f>
              <c:strCache>
                <c:ptCount val="1"/>
                <c:pt idx="0">
                  <c:v>2021թ. 9 ամսվա փաստացի</c:v>
                </c:pt>
              </c:strCache>
            </c:strRef>
          </c:tx>
          <c:spPr>
            <a:solidFill>
              <a:srgbClr val="9999FF"/>
            </a:solidFill>
            <a:ln w="12577">
              <a:solidFill>
                <a:srgbClr val="000000"/>
              </a:solidFill>
              <a:prstDash val="solid"/>
            </a:ln>
          </c:spPr>
          <c:explosion val="12"/>
          <c:dPt>
            <c:idx val="0"/>
            <c:bubble3D val="0"/>
            <c:spPr>
              <a:solidFill>
                <a:srgbClr val="8064A2">
                  <a:lumMod val="60000"/>
                  <a:lumOff val="40000"/>
                </a:srgbClr>
              </a:solidFill>
              <a:ln w="12577">
                <a:solidFill>
                  <a:srgbClr val="000000"/>
                </a:solidFill>
                <a:prstDash val="solid"/>
              </a:ln>
            </c:spPr>
            <c:extLst xmlns:c16r2="http://schemas.microsoft.com/office/drawing/2015/06/chart">
              <c:ext xmlns:c16="http://schemas.microsoft.com/office/drawing/2014/chart" uri="{C3380CC4-5D6E-409C-BE32-E72D297353CC}">
                <c16:uniqueId val="{00000001-2446-405A-A44C-00FAE2693472}"/>
              </c:ext>
            </c:extLst>
          </c:dPt>
          <c:dPt>
            <c:idx val="1"/>
            <c:bubble3D val="0"/>
            <c:spPr>
              <a:pattFill prst="pct90">
                <a:fgClr>
                  <a:srgbClr val="FFCC00"/>
                </a:fgClr>
                <a:bgClr>
                  <a:srgbClr val="FFFFFF"/>
                </a:bgClr>
              </a:pattFill>
              <a:ln w="3154">
                <a:solidFill>
                  <a:srgbClr val="000000"/>
                </a:solidFill>
                <a:prstDash val="solid"/>
              </a:ln>
            </c:spPr>
            <c:extLst xmlns:c16r2="http://schemas.microsoft.com/office/drawing/2015/06/chart">
              <c:ext xmlns:c16="http://schemas.microsoft.com/office/drawing/2014/chart" uri="{C3380CC4-5D6E-409C-BE32-E72D297353CC}">
                <c16:uniqueId val="{00000003-2446-405A-A44C-00FAE2693472}"/>
              </c:ext>
            </c:extLst>
          </c:dPt>
          <c:dPt>
            <c:idx val="2"/>
            <c:bubble3D val="0"/>
            <c:spPr>
              <a:solidFill>
                <a:srgbClr val="C0504D">
                  <a:lumMod val="75000"/>
                </a:srgbClr>
              </a:solidFill>
              <a:ln w="3154">
                <a:solidFill>
                  <a:srgbClr val="000000"/>
                </a:solidFill>
                <a:prstDash val="solid"/>
              </a:ln>
            </c:spPr>
            <c:extLst xmlns:c16r2="http://schemas.microsoft.com/office/drawing/2015/06/chart">
              <c:ext xmlns:c16="http://schemas.microsoft.com/office/drawing/2014/chart" uri="{C3380CC4-5D6E-409C-BE32-E72D297353CC}">
                <c16:uniqueId val="{00000005-2446-405A-A44C-00FAE2693472}"/>
              </c:ext>
            </c:extLst>
          </c:dPt>
          <c:dLbls>
            <c:dLbl>
              <c:idx val="0"/>
              <c:layout>
                <c:manualLayout>
                  <c:x val="0.24856519618514711"/>
                  <c:y val="-1.0837654314468862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446-405A-A44C-00FAE2693472}"/>
                </c:ext>
              </c:extLst>
            </c:dLbl>
            <c:dLbl>
              <c:idx val="1"/>
              <c:layout>
                <c:manualLayout>
                  <c:x val="0.15329413506277884"/>
                  <c:y val="4.240255763822892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446-405A-A44C-00FAE2693472}"/>
                </c:ext>
              </c:extLst>
            </c:dLbl>
            <c:dLbl>
              <c:idx val="2"/>
              <c:layout>
                <c:manualLayout>
                  <c:x val="-0.14582988647208148"/>
                  <c:y val="-0.1680263142066125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446-405A-A44C-00FAE2693472}"/>
                </c:ext>
              </c:extLst>
            </c:dLbl>
            <c:numFmt formatCode="0.00%" sourceLinked="0"/>
            <c:spPr>
              <a:noFill/>
              <a:ln w="25231">
                <a:noFill/>
              </a:ln>
            </c:spPr>
            <c:txPr>
              <a:bodyPr/>
              <a:lstStyle/>
              <a:p>
                <a:pPr>
                  <a:defRPr sz="900"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#,##0.00</c:formatCode>
                <c:ptCount val="3"/>
                <c:pt idx="0">
                  <c:v>1137295.0578999999</c:v>
                </c:pt>
                <c:pt idx="1">
                  <c:v>5696.0796</c:v>
                </c:pt>
                <c:pt idx="2">
                  <c:v>58545.388700000003</c:v>
                </c:pt>
              </c:numCache>
            </c:numRef>
          </c:val>
          <c:extLst xmlns:c16r2="http://schemas.microsoft.com/office/drawing/2015/06/chart">
            <c:ext xmlns:c16="http://schemas.microsoft.com/office/drawing/2014/chart" uri="{C3380CC4-5D6E-409C-BE32-E72D297353CC}">
              <c16:uniqueId val="{00000006-2446-405A-A44C-00FAE2693472}"/>
            </c:ext>
          </c:extLst>
        </c:ser>
        <c:dLbls>
          <c:showLegendKey val="0"/>
          <c:showVal val="0"/>
          <c:showCatName val="0"/>
          <c:showSerName val="0"/>
          <c:showPercent val="0"/>
          <c:showBubbleSize val="0"/>
          <c:showLeaderLines val="1"/>
        </c:dLbls>
      </c:pie3DChart>
      <c:spPr>
        <a:solidFill>
          <a:srgbClr val="FFFFFF"/>
        </a:solidFill>
        <a:ln w="12577">
          <a:solidFill>
            <a:srgbClr val="FFFFFF"/>
          </a:solidFill>
          <a:prstDash val="solid"/>
        </a:ln>
      </c:spPr>
    </c:plotArea>
    <c:plotVisOnly val="1"/>
    <c:dispBlanksAs val="zero"/>
    <c:showDLblsOverMax val="0"/>
  </c:chart>
  <c:spPr>
    <a:noFill/>
    <a:ln>
      <a:noFill/>
    </a:ln>
  </c:spPr>
  <c:txPr>
    <a:bodyPr/>
    <a:lstStyle/>
    <a:p>
      <a:pPr>
        <a:defRPr sz="916"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2586200551636524"/>
          <c:y val="2.2796468623240276E-2"/>
          <c:w val="0.63850381329984973"/>
          <c:h val="0.83872314570373552"/>
        </c:manualLayout>
      </c:layout>
      <c:barChart>
        <c:barDir val="bar"/>
        <c:grouping val="clustered"/>
        <c:varyColors val="0"/>
        <c:ser>
          <c:idx val="0"/>
          <c:order val="0"/>
          <c:tx>
            <c:strRef>
              <c:f>Sheet1!$B$1</c:f>
              <c:strCache>
                <c:ptCount val="1"/>
                <c:pt idx="0">
                  <c:v>2021թ. ինն ամիսների ճշտված պլան</c:v>
                </c:pt>
              </c:strCache>
            </c:strRef>
          </c:tx>
          <c:spPr>
            <a:solidFill>
              <a:schemeClr val="accent3"/>
            </a:solidFill>
          </c:spPr>
          <c:invertIfNegative val="0"/>
          <c:dLbls>
            <c:dLbl>
              <c:idx val="0"/>
              <c:layout>
                <c:manualLayout>
                  <c:x val="1.9486961994900247E-3"/>
                  <c:y val="-1.8496098269915747E-3"/>
                </c:manualLayout>
              </c:layout>
              <c:showLegendKey val="0"/>
              <c:showVal val="1"/>
              <c:showCatName val="0"/>
              <c:showSerName val="0"/>
              <c:showPercent val="0"/>
              <c:showBubbleSize val="0"/>
            </c:dLbl>
            <c:dLbl>
              <c:idx val="1"/>
              <c:layout>
                <c:manualLayout>
                  <c:x val="0"/>
                  <c:y val="9.5685464549163241E-3"/>
                </c:manualLayout>
              </c:layout>
              <c:showLegendKey val="0"/>
              <c:showVal val="1"/>
              <c:showCatName val="0"/>
              <c:showSerName val="0"/>
              <c:showPercent val="0"/>
              <c:showBubbleSize val="0"/>
            </c:dLbl>
            <c:dLbl>
              <c:idx val="2"/>
              <c:layout>
                <c:manualLayout>
                  <c:x val="0"/>
                  <c:y val="8.9525514771709933E-3"/>
                </c:manualLayout>
              </c:layout>
              <c:showLegendKey val="0"/>
              <c:showVal val="1"/>
              <c:showCatName val="0"/>
              <c:showSerName val="0"/>
              <c:showPercent val="0"/>
              <c:showBubbleSize val="0"/>
            </c:dLbl>
            <c:dLbl>
              <c:idx val="3"/>
              <c:layout>
                <c:manualLayout>
                  <c:x val="-1.9637245948928937E-3"/>
                  <c:y val="0"/>
                </c:manualLayout>
              </c:layout>
              <c:showLegendKey val="0"/>
              <c:showVal val="1"/>
              <c:showCatName val="0"/>
              <c:showSerName val="0"/>
              <c:showPercent val="0"/>
              <c:showBubbleSize val="0"/>
            </c:dLbl>
            <c:dLbl>
              <c:idx val="6"/>
              <c:layout>
                <c:manualLayout>
                  <c:x val="-5.891173784678681E-3"/>
                  <c:y val="3.1895154849721666E-3"/>
                </c:manualLayout>
              </c:layout>
              <c:showLegendKey val="0"/>
              <c:showVal val="1"/>
              <c:showCatName val="0"/>
              <c:showSerName val="0"/>
              <c:showPercent val="0"/>
              <c:showBubbleSize val="0"/>
            </c:dLbl>
            <c:numFmt formatCode="#,##0.0" sourceLinked="0"/>
            <c:txPr>
              <a:bodyPr/>
              <a:lstStyle/>
              <a:p>
                <a:pPr>
                  <a:defRPr sz="800" baseline="0"/>
                </a:pPr>
                <a:endParaRPr lang="en-US"/>
              </a:p>
            </c:txPr>
            <c:showLegendKey val="0"/>
            <c:showVal val="1"/>
            <c:showCatName val="0"/>
            <c:showSerName val="0"/>
            <c:showPercent val="0"/>
            <c:showBubbleSize val="0"/>
            <c:showLeaderLines val="0"/>
          </c:dLbls>
          <c:cat>
            <c:strRef>
              <c:f>Sheet1!$A$2:$A$15</c:f>
              <c:strCache>
                <c:ptCount val="14"/>
                <c:pt idx="0">
                  <c:v>Եվրոպական միություն</c:v>
                </c:pt>
                <c:pt idx="1">
                  <c:v>ՄԱԿ</c:v>
                </c:pt>
                <c:pt idx="2">
                  <c:v>ԱՄՆ կառավարություն</c:v>
                </c:pt>
                <c:pt idx="3">
                  <c:v>Արևելյան Եվրոպայի էներգախնայողության և բնապահպանական գործընկերության ֆոնդ</c:v>
                </c:pt>
                <c:pt idx="4">
                  <c:v>Գերմանիայի զարգացման վարկերի բանկ</c:v>
                </c:pt>
                <c:pt idx="5">
                  <c:v>Գերմանիայի զարգացման վարկերի բանկ և ԵՄ հարևանության ներդրումային բանկ</c:v>
                </c:pt>
                <c:pt idx="6">
                  <c:v>Գլոբալ էկոլոգիական հիմնադրամ</c:v>
                </c:pt>
                <c:pt idx="7">
                  <c:v>Գլոբալ հիմնադրամ</c:v>
                </c:pt>
                <c:pt idx="8">
                  <c:v>Գյուղատնտեսության զարգացման միջազգային հիմնադրամ</c:v>
                </c:pt>
                <c:pt idx="9">
                  <c:v>Զարգացման ֆրանսիական գործակալություն </c:v>
                </c:pt>
                <c:pt idx="10">
                  <c:v>Համաշխարհային բանկ</c:v>
                </c:pt>
                <c:pt idx="11">
                  <c:v>Կայունացման և զարգացման եվրասիական հիմնադրամ</c:v>
                </c:pt>
                <c:pt idx="12">
                  <c:v>Ռուսաստանի Դաշնություն </c:v>
                </c:pt>
                <c:pt idx="13">
                  <c:v>Վերակառուցման և զարգացման եվրոպական բանկ</c:v>
                </c:pt>
              </c:strCache>
            </c:strRef>
          </c:cat>
          <c:val>
            <c:numRef>
              <c:f>Sheet1!$B$2:$B$15</c:f>
              <c:numCache>
                <c:formatCode>General</c:formatCode>
                <c:ptCount val="14"/>
                <c:pt idx="0" formatCode="#,##0.00">
                  <c:v>3462.4</c:v>
                </c:pt>
                <c:pt idx="1">
                  <c:v>36.6</c:v>
                </c:pt>
                <c:pt idx="2">
                  <c:v>502.9</c:v>
                </c:pt>
                <c:pt idx="3">
                  <c:v>729.6</c:v>
                </c:pt>
                <c:pt idx="4" formatCode="#,##0.00">
                  <c:v>2063.1</c:v>
                </c:pt>
                <c:pt idx="5">
                  <c:v>665.1</c:v>
                </c:pt>
                <c:pt idx="6">
                  <c:v>607.70000000000005</c:v>
                </c:pt>
                <c:pt idx="7" formatCode="#,##0.00">
                  <c:v>1430</c:v>
                </c:pt>
                <c:pt idx="8">
                  <c:v>141.30000000000001</c:v>
                </c:pt>
                <c:pt idx="9">
                  <c:v>357.2</c:v>
                </c:pt>
                <c:pt idx="10" formatCode="#,##0.00">
                  <c:v>2130.9</c:v>
                </c:pt>
                <c:pt idx="11">
                  <c:v>84.4</c:v>
                </c:pt>
                <c:pt idx="12">
                  <c:v>430.1</c:v>
                </c:pt>
                <c:pt idx="13" formatCode="#,##0.00">
                  <c:v>2842.7</c:v>
                </c:pt>
              </c:numCache>
            </c:numRef>
          </c:val>
        </c:ser>
        <c:ser>
          <c:idx val="1"/>
          <c:order val="1"/>
          <c:tx>
            <c:strRef>
              <c:f>Sheet1!$C$1</c:f>
              <c:strCache>
                <c:ptCount val="1"/>
                <c:pt idx="0">
                  <c:v>2021թ. ինն ամիսների փաստ</c:v>
                </c:pt>
              </c:strCache>
            </c:strRef>
          </c:tx>
          <c:spPr>
            <a:solidFill>
              <a:schemeClr val="accent4"/>
            </a:solidFill>
          </c:spPr>
          <c:invertIfNegative val="0"/>
          <c:dLbls>
            <c:dLbl>
              <c:idx val="5"/>
              <c:layout>
                <c:manualLayout>
                  <c:x val="0"/>
                  <c:y val="-2.9839412271658009E-3"/>
                </c:manualLayout>
              </c:layout>
              <c:showLegendKey val="0"/>
              <c:showVal val="1"/>
              <c:showCatName val="0"/>
              <c:showSerName val="0"/>
              <c:showPercent val="0"/>
              <c:showBubbleSize val="0"/>
            </c:dLbl>
            <c:dLbl>
              <c:idx val="11"/>
              <c:layout>
                <c:manualLayout>
                  <c:x val="-1.9637245948928937E-3"/>
                  <c:y val="-5.9678824543316017E-3"/>
                </c:manualLayout>
              </c:layout>
              <c:showLegendKey val="0"/>
              <c:showVal val="1"/>
              <c:showCatName val="0"/>
              <c:showSerName val="0"/>
              <c:showPercent val="0"/>
              <c:showBubbleSize val="0"/>
            </c:dLbl>
            <c:numFmt formatCode="#,##0.0" sourceLinked="0"/>
            <c:txPr>
              <a:bodyPr/>
              <a:lstStyle/>
              <a:p>
                <a:pPr>
                  <a:defRPr sz="800" baseline="0"/>
                </a:pPr>
                <a:endParaRPr lang="en-US"/>
              </a:p>
            </c:txPr>
            <c:showLegendKey val="0"/>
            <c:showVal val="1"/>
            <c:showCatName val="0"/>
            <c:showSerName val="0"/>
            <c:showPercent val="0"/>
            <c:showBubbleSize val="0"/>
            <c:showLeaderLines val="0"/>
          </c:dLbls>
          <c:cat>
            <c:strRef>
              <c:f>Sheet1!$A$2:$A$15</c:f>
              <c:strCache>
                <c:ptCount val="14"/>
                <c:pt idx="0">
                  <c:v>Եվրոպական միություն</c:v>
                </c:pt>
                <c:pt idx="1">
                  <c:v>ՄԱԿ</c:v>
                </c:pt>
                <c:pt idx="2">
                  <c:v>ԱՄՆ կառավարություն</c:v>
                </c:pt>
                <c:pt idx="3">
                  <c:v>Արևելյան Եվրոպայի էներգախնայողության և բնապահպանական գործընկերության ֆոնդ</c:v>
                </c:pt>
                <c:pt idx="4">
                  <c:v>Գերմանիայի զարգացման վարկերի բանկ</c:v>
                </c:pt>
                <c:pt idx="5">
                  <c:v>Գերմանիայի զարգացման վարկերի բանկ և ԵՄ հարևանության ներդրումային բանկ</c:v>
                </c:pt>
                <c:pt idx="6">
                  <c:v>Գլոբալ էկոլոգիական հիմնադրամ</c:v>
                </c:pt>
                <c:pt idx="7">
                  <c:v>Գլոբալ հիմնադրամ</c:v>
                </c:pt>
                <c:pt idx="8">
                  <c:v>Գյուղատնտեսության զարգացման միջազգային հիմնադրամ</c:v>
                </c:pt>
                <c:pt idx="9">
                  <c:v>Զարգացման ֆրանսիական գործակալություն </c:v>
                </c:pt>
                <c:pt idx="10">
                  <c:v>Համաշխարհային բանկ</c:v>
                </c:pt>
                <c:pt idx="11">
                  <c:v>Կայունացման և զարգացման եվրասիական հիմնադրամ</c:v>
                </c:pt>
                <c:pt idx="12">
                  <c:v>Ռուսաստանի Դաշնություն </c:v>
                </c:pt>
                <c:pt idx="13">
                  <c:v>Վերակառուցման և զարգացման եվրոպական բանկ</c:v>
                </c:pt>
              </c:strCache>
            </c:strRef>
          </c:cat>
          <c:val>
            <c:numRef>
              <c:f>Sheet1!$C$2:$C$15</c:f>
              <c:numCache>
                <c:formatCode>General</c:formatCode>
                <c:ptCount val="14"/>
                <c:pt idx="0" formatCode="#,##0.00">
                  <c:v>1737.9</c:v>
                </c:pt>
                <c:pt idx="1">
                  <c:v>36.6</c:v>
                </c:pt>
                <c:pt idx="2">
                  <c:v>612.4</c:v>
                </c:pt>
                <c:pt idx="3">
                  <c:v>4.7</c:v>
                </c:pt>
                <c:pt idx="4">
                  <c:v>91.4</c:v>
                </c:pt>
                <c:pt idx="5">
                  <c:v>0</c:v>
                </c:pt>
                <c:pt idx="6">
                  <c:v>575.4</c:v>
                </c:pt>
                <c:pt idx="7">
                  <c:v>877.4</c:v>
                </c:pt>
                <c:pt idx="8">
                  <c:v>4.5999999999999996</c:v>
                </c:pt>
                <c:pt idx="9">
                  <c:v>0</c:v>
                </c:pt>
                <c:pt idx="10">
                  <c:v>671.4</c:v>
                </c:pt>
                <c:pt idx="11">
                  <c:v>0</c:v>
                </c:pt>
                <c:pt idx="12">
                  <c:v>29.5</c:v>
                </c:pt>
                <c:pt idx="13">
                  <c:v>930</c:v>
                </c:pt>
              </c:numCache>
            </c:numRef>
          </c:val>
        </c:ser>
        <c:dLbls>
          <c:showLegendKey val="0"/>
          <c:showVal val="0"/>
          <c:showCatName val="0"/>
          <c:showSerName val="0"/>
          <c:showPercent val="0"/>
          <c:showBubbleSize val="0"/>
        </c:dLbls>
        <c:gapWidth val="150"/>
        <c:axId val="301826432"/>
        <c:axId val="301827968"/>
      </c:barChart>
      <c:catAx>
        <c:axId val="301826432"/>
        <c:scaling>
          <c:orientation val="minMax"/>
        </c:scaling>
        <c:delete val="0"/>
        <c:axPos val="l"/>
        <c:majorTickMark val="out"/>
        <c:minorTickMark val="none"/>
        <c:tickLblPos val="nextTo"/>
        <c:txPr>
          <a:bodyPr/>
          <a:lstStyle/>
          <a:p>
            <a:pPr>
              <a:defRPr sz="700" baseline="0">
                <a:latin typeface="GHEA Grapalat" pitchFamily="50" charset="0"/>
              </a:defRPr>
            </a:pPr>
            <a:endParaRPr lang="en-US"/>
          </a:p>
        </c:txPr>
        <c:crossAx val="301827968"/>
        <c:crosses val="autoZero"/>
        <c:auto val="1"/>
        <c:lblAlgn val="ctr"/>
        <c:lblOffset val="100"/>
        <c:noMultiLvlLbl val="0"/>
      </c:catAx>
      <c:valAx>
        <c:axId val="301827968"/>
        <c:scaling>
          <c:orientation val="minMax"/>
        </c:scaling>
        <c:delete val="0"/>
        <c:axPos val="b"/>
        <c:majorGridlines/>
        <c:numFmt formatCode="#,##0.0" sourceLinked="0"/>
        <c:majorTickMark val="out"/>
        <c:minorTickMark val="none"/>
        <c:tickLblPos val="nextTo"/>
        <c:txPr>
          <a:bodyPr/>
          <a:lstStyle/>
          <a:p>
            <a:pPr>
              <a:defRPr sz="800" baseline="0"/>
            </a:pPr>
            <a:endParaRPr lang="en-US"/>
          </a:p>
        </c:txPr>
        <c:crossAx val="301826432"/>
        <c:crosses val="autoZero"/>
        <c:crossBetween val="between"/>
        <c:majorUnit val="500"/>
      </c:valAx>
    </c:plotArea>
    <c:legend>
      <c:legendPos val="r"/>
      <c:layout>
        <c:manualLayout>
          <c:xMode val="edge"/>
          <c:yMode val="edge"/>
          <c:x val="1.9637245948928936E-5"/>
          <c:y val="0.94058912958172081"/>
          <c:w val="0.99939228433052307"/>
          <c:h val="5.7466243871172683E-2"/>
        </c:manualLayout>
      </c:layout>
      <c:overlay val="1"/>
      <c:spPr>
        <a:effectLst>
          <a:glow>
            <a:schemeClr val="accent1">
              <a:alpha val="40000"/>
            </a:schemeClr>
          </a:glow>
        </a:effectLst>
      </c:spPr>
      <c:txPr>
        <a:bodyPr/>
        <a:lstStyle/>
        <a:p>
          <a:pPr algn="just">
            <a:defRPr sz="700" baseline="0">
              <a:latin typeface="GHEA Grapalat" pitchFamily="50" charset="0"/>
            </a:defRPr>
          </a:pPr>
          <a:endParaRPr lang="en-US"/>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GHEA Grapalat"/>
                <a:ea typeface="GHEA Grapalat"/>
                <a:cs typeface="GHEA Grapalat"/>
              </a:defRPr>
            </a:pPr>
            <a:r>
              <a:rPr lang="hy-AM" sz="900" baseline="0"/>
              <a:t>2020թ. </a:t>
            </a:r>
            <a:r>
              <a:rPr lang="en-US" sz="900" baseline="0"/>
              <a:t>հունվար-սեպտեմբեր</a:t>
            </a:r>
            <a:endParaRPr lang="hy-AM" sz="900" baseline="0"/>
          </a:p>
        </c:rich>
      </c:tx>
      <c:layout>
        <c:manualLayout>
          <c:xMode val="edge"/>
          <c:yMode val="edge"/>
          <c:x val="0.22713006984730999"/>
          <c:y val="1.2311893849089759E-4"/>
        </c:manualLayout>
      </c:layout>
      <c:overlay val="0"/>
      <c:spPr>
        <a:noFill/>
        <a:ln w="2515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5.2733532333520496E-2"/>
          <c:y val="0.26307718997811841"/>
          <c:w val="0.8829606441961837"/>
          <c:h val="0.45188028794712104"/>
        </c:manualLayout>
      </c:layout>
      <c:pie3DChart>
        <c:varyColors val="1"/>
        <c:ser>
          <c:idx val="1"/>
          <c:order val="0"/>
          <c:tx>
            <c:strRef>
              <c:f>Sheet1!$B$1</c:f>
              <c:strCache>
                <c:ptCount val="1"/>
                <c:pt idx="0">
                  <c:v>2020թ. 9 ամսվա փաստացի</c:v>
                </c:pt>
              </c:strCache>
            </c:strRef>
          </c:tx>
          <c:spPr>
            <a:solidFill>
              <a:srgbClr val="9999FF"/>
            </a:solidFill>
            <a:ln w="12538">
              <a:solidFill>
                <a:srgbClr val="000000"/>
              </a:solidFill>
              <a:prstDash val="solid"/>
            </a:ln>
          </c:spPr>
          <c:explosion val="12"/>
          <c:dPt>
            <c:idx val="0"/>
            <c:bubble3D val="0"/>
            <c:spPr>
              <a:solidFill>
                <a:srgbClr val="C0504D">
                  <a:lumMod val="60000"/>
                  <a:lumOff val="40000"/>
                </a:srgbClr>
              </a:solidFill>
              <a:ln w="12538">
                <a:solidFill>
                  <a:srgbClr val="000000"/>
                </a:solidFill>
                <a:prstDash val="solid"/>
              </a:ln>
            </c:spPr>
            <c:extLst xmlns:c16r2="http://schemas.microsoft.com/office/drawing/2015/06/chart">
              <c:ext xmlns:c16="http://schemas.microsoft.com/office/drawing/2014/chart" uri="{C3380CC4-5D6E-409C-BE32-E72D297353CC}">
                <c16:uniqueId val="{00000001-A75D-40CB-854D-82C22218D4DB}"/>
              </c:ext>
            </c:extLst>
          </c:dPt>
          <c:dPt>
            <c:idx val="1"/>
            <c:bubble3D val="0"/>
            <c:spPr>
              <a:solidFill>
                <a:srgbClr val="1F497D">
                  <a:lumMod val="40000"/>
                  <a:lumOff val="60000"/>
                </a:srgbClr>
              </a:solidFill>
              <a:ln w="3144">
                <a:solidFill>
                  <a:srgbClr val="000000"/>
                </a:solidFill>
                <a:prstDash val="solid"/>
              </a:ln>
            </c:spPr>
            <c:extLst xmlns:c16r2="http://schemas.microsoft.com/office/drawing/2015/06/chart">
              <c:ext xmlns:c16="http://schemas.microsoft.com/office/drawing/2014/chart" uri="{C3380CC4-5D6E-409C-BE32-E72D297353CC}">
                <c16:uniqueId val="{00000003-A75D-40CB-854D-82C22218D4DB}"/>
              </c:ext>
            </c:extLst>
          </c:dPt>
          <c:dLbls>
            <c:dLbl>
              <c:idx val="0"/>
              <c:layout>
                <c:manualLayout>
                  <c:x val="0.26973504458731651"/>
                  <c:y val="-7.3730665089788677E-2"/>
                </c:manualLayout>
              </c:layout>
              <c:dLblPos val="bestFit"/>
              <c:showLegendKey val="0"/>
              <c:showVal val="0"/>
              <c:showCatName val="0"/>
              <c:showSerName val="0"/>
              <c:showPercent val="1"/>
              <c:showBubbleSize val="0"/>
            </c:dLbl>
            <c:dLbl>
              <c:idx val="1"/>
              <c:layout>
                <c:manualLayout>
                  <c:x val="-6.8084789555838993E-2"/>
                  <c:y val="-2.3242580586682125E-2"/>
                </c:manualLayout>
              </c:layout>
              <c:dLblPos val="bestFit"/>
              <c:showLegendKey val="0"/>
              <c:showVal val="0"/>
              <c:showCatName val="0"/>
              <c:showSerName val="0"/>
              <c:showPercent val="1"/>
              <c:showBubbleSize val="0"/>
            </c:dLbl>
            <c:dLbl>
              <c:idx val="2"/>
              <c:layout>
                <c:manualLayout>
                  <c:x val="0.15726812907202858"/>
                  <c:y val="-1.5925699837234793E-2"/>
                </c:manualLayout>
              </c:layout>
              <c:dLblPos val="bestFit"/>
              <c:showLegendKey val="0"/>
              <c:showVal val="0"/>
              <c:showCatName val="0"/>
              <c:showSerName val="0"/>
              <c:showPercent val="1"/>
              <c:showBubbleSize val="0"/>
            </c:dLbl>
            <c:numFmt formatCode="0.0%" sourceLinked="0"/>
            <c:spPr>
              <a:noFill/>
              <a:ln w="25154">
                <a:noFill/>
              </a:ln>
            </c:spPr>
            <c:txPr>
              <a:bodyPr/>
              <a:lstStyle/>
              <a:p>
                <a:pPr>
                  <a:defRPr sz="900"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Ընթացիկ ծախսեր</c:v>
                </c:pt>
                <c:pt idx="1">
                  <c:v>Ոչ ֆինանսական ակտիվների հետ գործառնություններ</c:v>
                </c:pt>
              </c:strCache>
            </c:strRef>
          </c:cat>
          <c:val>
            <c:numRef>
              <c:f>Sheet1!$B$2:$B$3</c:f>
              <c:numCache>
                <c:formatCode>#,##0.00</c:formatCode>
                <c:ptCount val="2"/>
                <c:pt idx="0">
                  <c:v>1128197.5591599999</c:v>
                </c:pt>
                <c:pt idx="1">
                  <c:v>101724.33708</c:v>
                </c:pt>
              </c:numCache>
            </c:numRef>
          </c:val>
          <c:extLst xmlns:c16r2="http://schemas.microsoft.com/office/drawing/2015/06/chart">
            <c:ext xmlns:c16="http://schemas.microsoft.com/office/drawing/2014/chart" uri="{C3380CC4-5D6E-409C-BE32-E72D297353CC}">
              <c16:uniqueId val="{00000006-A75D-40CB-854D-82C22218D4DB}"/>
            </c:ext>
          </c:extLst>
        </c:ser>
        <c:dLbls>
          <c:showLegendKey val="0"/>
          <c:showVal val="0"/>
          <c:showCatName val="0"/>
          <c:showSerName val="0"/>
          <c:showPercent val="0"/>
          <c:showBubbleSize val="0"/>
          <c:showLeaderLines val="1"/>
        </c:dLbls>
      </c:pie3DChart>
      <c:spPr>
        <a:solidFill>
          <a:srgbClr val="FFFFFF"/>
        </a:solidFill>
        <a:ln w="12538">
          <a:solidFill>
            <a:srgbClr val="FFFFFF"/>
          </a:solidFill>
          <a:prstDash val="solid"/>
        </a:ln>
      </c:spPr>
    </c:plotArea>
    <c:legend>
      <c:legendPos val="r"/>
      <c:layout>
        <c:manualLayout>
          <c:xMode val="edge"/>
          <c:yMode val="edge"/>
          <c:x val="1.2387601367700962E-2"/>
          <c:y val="0.81392083452255037"/>
          <c:w val="0.96509162602834009"/>
          <c:h val="0.16475720385698056"/>
        </c:manualLayout>
      </c:layout>
      <c:overlay val="0"/>
      <c:spPr>
        <a:noFill/>
        <a:ln w="3134">
          <a:solidFill>
            <a:srgbClr val="000000"/>
          </a:solidFill>
          <a:prstDash val="solid"/>
        </a:ln>
      </c:spPr>
      <c:txPr>
        <a:bodyPr/>
        <a:lstStyle/>
        <a:p>
          <a:pPr>
            <a:defRPr sz="800" b="0"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noFill/>
    <a:ln>
      <a:noFill/>
    </a:ln>
  </c:spPr>
  <c:txPr>
    <a:bodyPr/>
    <a:lstStyle/>
    <a:p>
      <a:pPr>
        <a:defRPr sz="913"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1" i="0" u="none" strike="noStrike" baseline="0">
                <a:solidFill>
                  <a:srgbClr val="000000"/>
                </a:solidFill>
                <a:latin typeface="GHEA Grapalat"/>
                <a:ea typeface="GHEA Grapalat"/>
                <a:cs typeface="GHEA Grapalat"/>
              </a:defRPr>
            </a:pPr>
            <a:r>
              <a:rPr lang="hy-AM" sz="900" baseline="0"/>
              <a:t>2021թ. </a:t>
            </a:r>
            <a:r>
              <a:rPr lang="en-US" sz="900" b="1" i="0" u="none" strike="noStrike" baseline="0">
                <a:effectLst/>
              </a:rPr>
              <a:t>հունվար-սեպտեմբեր</a:t>
            </a:r>
            <a:endParaRPr lang="hy-AM" sz="900" baseline="0"/>
          </a:p>
        </c:rich>
      </c:tx>
      <c:layout>
        <c:manualLayout>
          <c:xMode val="edge"/>
          <c:yMode val="edge"/>
          <c:x val="0.20242226864264135"/>
          <c:y val="0"/>
        </c:manualLayout>
      </c:layout>
      <c:overlay val="0"/>
      <c:spPr>
        <a:noFill/>
        <a:ln w="2523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4.5210241604413531E-2"/>
          <c:y val="0.2559229841631746"/>
          <c:w val="0.90699870880158584"/>
          <c:h val="0.46065531067062332"/>
        </c:manualLayout>
      </c:layout>
      <c:pie3DChart>
        <c:varyColors val="1"/>
        <c:ser>
          <c:idx val="1"/>
          <c:order val="0"/>
          <c:tx>
            <c:strRef>
              <c:f>Sheet1!$B$1</c:f>
              <c:strCache>
                <c:ptCount val="1"/>
                <c:pt idx="0">
                  <c:v>2021թ. 9 ամսվա փաստացի</c:v>
                </c:pt>
              </c:strCache>
            </c:strRef>
          </c:tx>
          <c:spPr>
            <a:solidFill>
              <a:srgbClr val="9999FF"/>
            </a:solidFill>
            <a:ln w="12577">
              <a:solidFill>
                <a:srgbClr val="000000"/>
              </a:solidFill>
              <a:prstDash val="solid"/>
            </a:ln>
          </c:spPr>
          <c:explosion val="12"/>
          <c:dPt>
            <c:idx val="0"/>
            <c:bubble3D val="0"/>
            <c:spPr>
              <a:solidFill>
                <a:srgbClr val="C0504D">
                  <a:lumMod val="60000"/>
                  <a:lumOff val="40000"/>
                </a:srgbClr>
              </a:solidFill>
              <a:ln w="12577">
                <a:solidFill>
                  <a:srgbClr val="000000"/>
                </a:solidFill>
                <a:prstDash val="solid"/>
              </a:ln>
            </c:spPr>
            <c:extLst xmlns:c16r2="http://schemas.microsoft.com/office/drawing/2015/06/chart">
              <c:ext xmlns:c16="http://schemas.microsoft.com/office/drawing/2014/chart" uri="{C3380CC4-5D6E-409C-BE32-E72D297353CC}">
                <c16:uniqueId val="{00000001-2446-405A-A44C-00FAE2693472}"/>
              </c:ext>
            </c:extLst>
          </c:dPt>
          <c:dPt>
            <c:idx val="1"/>
            <c:bubble3D val="0"/>
            <c:spPr>
              <a:solidFill>
                <a:srgbClr val="4F81BD">
                  <a:lumMod val="60000"/>
                  <a:lumOff val="40000"/>
                </a:srgbClr>
              </a:solidFill>
              <a:ln w="3154">
                <a:solidFill>
                  <a:srgbClr val="000000"/>
                </a:solidFill>
                <a:prstDash val="solid"/>
              </a:ln>
            </c:spPr>
            <c:extLst xmlns:c16r2="http://schemas.microsoft.com/office/drawing/2015/06/chart">
              <c:ext xmlns:c16="http://schemas.microsoft.com/office/drawing/2014/chart" uri="{C3380CC4-5D6E-409C-BE32-E72D297353CC}">
                <c16:uniqueId val="{00000003-2446-405A-A44C-00FAE2693472}"/>
              </c:ext>
            </c:extLst>
          </c:dPt>
          <c:dLbls>
            <c:dLbl>
              <c:idx val="0"/>
              <c:layout>
                <c:manualLayout>
                  <c:x val="0.24856519618514711"/>
                  <c:y val="-1.0837654314468862E-3"/>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2446-405A-A44C-00FAE2693472}"/>
                </c:ext>
              </c:extLst>
            </c:dLbl>
            <c:dLbl>
              <c:idx val="1"/>
              <c:layout>
                <c:manualLayout>
                  <c:x val="-4.3309967074610711E-2"/>
                  <c:y val="-3.034873312479913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2446-405A-A44C-00FAE2693472}"/>
                </c:ext>
              </c:extLst>
            </c:dLbl>
            <c:dLbl>
              <c:idx val="2"/>
              <c:layout>
                <c:manualLayout>
                  <c:x val="0.15726818767699047"/>
                  <c:y val="-4.43492426131552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2446-405A-A44C-00FAE2693472}"/>
                </c:ext>
              </c:extLst>
            </c:dLbl>
            <c:numFmt formatCode="0.0%" sourceLinked="0"/>
            <c:spPr>
              <a:noFill/>
              <a:ln w="25231">
                <a:noFill/>
              </a:ln>
            </c:spPr>
            <c:txPr>
              <a:bodyPr/>
              <a:lstStyle/>
              <a:p>
                <a:pPr>
                  <a:defRPr sz="900"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Sheet1!$A$2:$A$3</c:f>
              <c:strCache>
                <c:ptCount val="2"/>
                <c:pt idx="0">
                  <c:v>Ընթացիկ ծախսեր</c:v>
                </c:pt>
                <c:pt idx="1">
                  <c:v>Ոչ ֆինանսական ակտիվների հետ գործառնություններ</c:v>
                </c:pt>
              </c:strCache>
            </c:strRef>
          </c:cat>
          <c:val>
            <c:numRef>
              <c:f>Sheet1!$B$2:$B$3</c:f>
              <c:numCache>
                <c:formatCode>#,##0.00</c:formatCode>
                <c:ptCount val="2"/>
                <c:pt idx="0">
                  <c:v>1223528.3664500001</c:v>
                </c:pt>
                <c:pt idx="1">
                  <c:v>125530.81187000001</c:v>
                </c:pt>
              </c:numCache>
            </c:numRef>
          </c:val>
          <c:extLst xmlns:c16r2="http://schemas.microsoft.com/office/drawing/2015/06/chart">
            <c:ext xmlns:c16="http://schemas.microsoft.com/office/drawing/2014/chart" uri="{C3380CC4-5D6E-409C-BE32-E72D297353CC}">
              <c16:uniqueId val="{00000006-2446-405A-A44C-00FAE2693472}"/>
            </c:ext>
          </c:extLst>
        </c:ser>
        <c:dLbls>
          <c:showLegendKey val="0"/>
          <c:showVal val="0"/>
          <c:showCatName val="0"/>
          <c:showSerName val="0"/>
          <c:showPercent val="0"/>
          <c:showBubbleSize val="0"/>
          <c:showLeaderLines val="1"/>
        </c:dLbls>
      </c:pie3DChart>
      <c:spPr>
        <a:solidFill>
          <a:srgbClr val="FFFFFF"/>
        </a:solidFill>
        <a:ln w="12577">
          <a:solidFill>
            <a:srgbClr val="FFFFFF"/>
          </a:solidFill>
          <a:prstDash val="solid"/>
        </a:ln>
      </c:spPr>
    </c:plotArea>
    <c:plotVisOnly val="1"/>
    <c:dispBlanksAs val="zero"/>
    <c:showDLblsOverMax val="0"/>
  </c:chart>
  <c:spPr>
    <a:noFill/>
    <a:ln>
      <a:noFill/>
    </a:ln>
  </c:spPr>
  <c:txPr>
    <a:bodyPr/>
    <a:lstStyle/>
    <a:p>
      <a:pPr>
        <a:defRPr sz="916"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Sales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extLst xmlns:c16r2="http://schemas.microsoft.com/office/drawing/2015/06/chart">
              <c:ext xmlns:c16="http://schemas.microsoft.com/office/drawing/2014/chart" uri="{C3380CC4-5D6E-409C-BE32-E72D297353CC}">
                <c16:uniqueId val="{00000001-177F-49D9-8E10-BEBB133AC009}"/>
              </c:ext>
            </c:extLst>
          </c:dPt>
          <c:dPt>
            <c:idx val="1"/>
            <c:invertIfNegative val="0"/>
            <c:bubble3D val="0"/>
            <c:extLst xmlns:c16r2="http://schemas.microsoft.com/office/drawing/2015/06/chart">
              <c:ext xmlns:c16="http://schemas.microsoft.com/office/drawing/2014/chart" uri="{C3380CC4-5D6E-409C-BE32-E72D297353CC}">
                <c16:uniqueId val="{00000003-177F-49D9-8E10-BEBB133AC009}"/>
              </c:ext>
            </c:extLst>
          </c:dPt>
          <c:dPt>
            <c:idx val="2"/>
            <c:invertIfNegative val="0"/>
            <c:bubble3D val="0"/>
            <c:extLst xmlns:c16r2="http://schemas.microsoft.com/office/drawing/2015/06/chart">
              <c:ext xmlns:c16="http://schemas.microsoft.com/office/drawing/2014/chart" uri="{C3380CC4-5D6E-409C-BE32-E72D297353CC}">
                <c16:uniqueId val="{00000005-177F-49D9-8E10-BEBB133AC009}"/>
              </c:ext>
            </c:extLst>
          </c:dPt>
          <c:dPt>
            <c:idx val="3"/>
            <c:invertIfNegative val="0"/>
            <c:bubble3D val="0"/>
            <c:extLst xmlns:c16r2="http://schemas.microsoft.com/office/drawing/2015/06/chart">
              <c:ext xmlns:c16="http://schemas.microsoft.com/office/drawing/2014/chart" uri="{C3380CC4-5D6E-409C-BE32-E72D297353CC}">
                <c16:uniqueId val="{00000007-177F-49D9-8E10-BEBB133AC009}"/>
              </c:ext>
            </c:extLst>
          </c:dPt>
          <c:dPt>
            <c:idx val="4"/>
            <c:invertIfNegative val="0"/>
            <c:bubble3D val="0"/>
            <c:extLst xmlns:c16r2="http://schemas.microsoft.com/office/drawing/2015/06/chart">
              <c:ext xmlns:c16="http://schemas.microsoft.com/office/drawing/2014/chart" uri="{C3380CC4-5D6E-409C-BE32-E72D297353CC}">
                <c16:uniqueId val="{00000009-177F-49D9-8E10-BEBB133AC009}"/>
              </c:ext>
            </c:extLst>
          </c:dPt>
          <c:dPt>
            <c:idx val="5"/>
            <c:invertIfNegative val="0"/>
            <c:bubble3D val="0"/>
            <c:extLst xmlns:c16r2="http://schemas.microsoft.com/office/drawing/2015/06/chart">
              <c:ext xmlns:c16="http://schemas.microsoft.com/office/drawing/2014/chart" uri="{C3380CC4-5D6E-409C-BE32-E72D297353CC}">
                <c16:uniqueId val="{0000000B-177F-49D9-8E10-BEBB133AC009}"/>
              </c:ext>
            </c:extLst>
          </c:dPt>
          <c:dPt>
            <c:idx val="6"/>
            <c:invertIfNegative val="0"/>
            <c:bubble3D val="0"/>
            <c:extLst xmlns:c16r2="http://schemas.microsoft.com/office/drawing/2015/06/chart">
              <c:ext xmlns:c16="http://schemas.microsoft.com/office/drawing/2014/chart" uri="{C3380CC4-5D6E-409C-BE32-E72D297353CC}">
                <c16:uniqueId val="{0000000D-177F-49D9-8E10-BEBB133AC009}"/>
              </c:ext>
            </c:extLst>
          </c:dPt>
          <c:dLbls>
            <c:dLbl>
              <c:idx val="0"/>
              <c:layout>
                <c:manualLayout>
                  <c:x val="-1.9930244145490781E-3"/>
                  <c:y val="-4.0276215473066049E-3"/>
                </c:manualLayout>
              </c:layout>
              <c:dLblPos val="outEnd"/>
              <c:showLegendKey val="0"/>
              <c:showVal val="1"/>
              <c:showCatName val="0"/>
              <c:showSerName val="0"/>
              <c:showPercent val="0"/>
              <c:showBubbleSize val="0"/>
            </c:dLbl>
            <c:dLbl>
              <c:idx val="1"/>
              <c:layout>
                <c:manualLayout>
                  <c:x val="-2.1957815272664306E-6"/>
                  <c:y val="-3.9801274840644916E-3"/>
                </c:manualLayout>
              </c:layout>
              <c:dLblPos val="outEnd"/>
              <c:showLegendKey val="0"/>
              <c:showVal val="1"/>
              <c:showCatName val="0"/>
              <c:showSerName val="0"/>
              <c:showPercent val="0"/>
              <c:showBubbleSize val="0"/>
            </c:dLbl>
            <c:dLbl>
              <c:idx val="2"/>
              <c:layout>
                <c:manualLayout>
                  <c:x val="9.965083936885711E-3"/>
                  <c:y val="4.8775153105861768E-4"/>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177F-49D9-8E10-BEBB133AC009}"/>
                </c:ext>
              </c:extLst>
            </c:dLbl>
            <c:dLbl>
              <c:idx val="3"/>
              <c:layout>
                <c:manualLayout>
                  <c:x val="3.9757761381912695E-3"/>
                  <c:y val="3.9451318585177579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177F-49D9-8E10-BEBB133AC009}"/>
                </c:ext>
              </c:extLst>
            </c:dLbl>
            <c:dLbl>
              <c:idx val="4"/>
              <c:layout>
                <c:manualLayout>
                  <c:x val="3.2069389205726224E-3"/>
                  <c:y val="0"/>
                </c:manualLayout>
              </c:layout>
              <c:dLblPos val="outEnd"/>
              <c:showLegendKey val="0"/>
              <c:showVal val="1"/>
              <c:showCatName val="0"/>
              <c:showSerName val="0"/>
              <c:showPercent val="0"/>
              <c:showBubbleSize val="0"/>
            </c:dLbl>
            <c:dLbl>
              <c:idx val="5"/>
              <c:layout>
                <c:manualLayout>
                  <c:x val="5.9824067710373911E-3"/>
                  <c:y val="-3.6948506436695412E-3"/>
                </c:manualLayout>
              </c:layout>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177F-49D9-8E10-BEBB133AC009}"/>
                </c:ext>
              </c:extLst>
            </c:dLbl>
            <c:dLbl>
              <c:idx val="6"/>
              <c:layout>
                <c:manualLayout>
                  <c:x val="4.083369433027252E-3"/>
                  <c:y val="0"/>
                </c:manualLayout>
              </c:layout>
              <c:dLblPos val="outEnd"/>
              <c:showLegendKey val="0"/>
              <c:showVal val="1"/>
              <c:showCatName val="0"/>
              <c:showSerName val="0"/>
              <c:showPercent val="0"/>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Այլ դոնորներ</c:v>
                </c:pt>
                <c:pt idx="1">
                  <c:v>Վերակառուցման և զարգացման եվրոպական բանկ</c:v>
                </c:pt>
                <c:pt idx="2">
                  <c:v>Եվրոպական ներդրումային բանկ</c:v>
                </c:pt>
                <c:pt idx="3">
                  <c:v>Եվրասիական զարգացման բանկ</c:v>
                </c:pt>
                <c:pt idx="4">
                  <c:v>Գերմանիա (Վերականգնման վարկերի բանկ)</c:v>
                </c:pt>
                <c:pt idx="5">
                  <c:v>Ասիական զարգացման բանկ</c:v>
                </c:pt>
                <c:pt idx="6">
                  <c:v>Համաշխարհային բանկ</c:v>
                </c:pt>
              </c:strCache>
            </c:strRef>
          </c:cat>
          <c:val>
            <c:numRef>
              <c:f>Sheet1!$B$2:$B$8</c:f>
              <c:numCache>
                <c:formatCode>_(* #,##0.00_);_(* \(#,##0.00\);_(* "-"??_);_(@_)</c:formatCode>
                <c:ptCount val="7"/>
                <c:pt idx="0">
                  <c:v>0.16</c:v>
                </c:pt>
                <c:pt idx="1">
                  <c:v>1.65</c:v>
                </c:pt>
                <c:pt idx="2">
                  <c:v>2.85</c:v>
                </c:pt>
                <c:pt idx="3">
                  <c:v>2.91</c:v>
                </c:pt>
                <c:pt idx="4">
                  <c:v>7.3</c:v>
                </c:pt>
                <c:pt idx="5">
                  <c:v>12.17</c:v>
                </c:pt>
                <c:pt idx="6">
                  <c:v>16.46</c:v>
                </c:pt>
              </c:numCache>
            </c:numRef>
          </c:val>
          <c:extLst xmlns:c16r2="http://schemas.microsoft.com/office/drawing/2015/06/chart">
            <c:ext xmlns:c16="http://schemas.microsoft.com/office/drawing/2014/chart" uri="{C3380CC4-5D6E-409C-BE32-E72D297353CC}">
              <c16:uniqueId val="{00000000-B67A-44AE-AA41-A8278C221D26}"/>
            </c:ext>
          </c:extLst>
        </c:ser>
        <c:dLbls>
          <c:showLegendKey val="0"/>
          <c:showVal val="0"/>
          <c:showCatName val="0"/>
          <c:showSerName val="0"/>
          <c:showPercent val="0"/>
          <c:showBubbleSize val="0"/>
        </c:dLbls>
        <c:gapWidth val="100"/>
        <c:axId val="301732992"/>
        <c:axId val="301734528"/>
      </c:barChart>
      <c:catAx>
        <c:axId val="301732992"/>
        <c:scaling>
          <c:orientation val="minMax"/>
        </c:scaling>
        <c:delete val="0"/>
        <c:axPos val="l"/>
        <c:numFmt formatCode="General" sourceLinked="1"/>
        <c:majorTickMark val="out"/>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GHEA Grapalat" pitchFamily="50" charset="0"/>
                <a:ea typeface="+mn-ea"/>
                <a:cs typeface="+mn-cs"/>
              </a:defRPr>
            </a:pPr>
            <a:endParaRPr lang="en-US"/>
          </a:p>
        </c:txPr>
        <c:crossAx val="301734528"/>
        <c:crosses val="autoZero"/>
        <c:auto val="1"/>
        <c:lblAlgn val="ctr"/>
        <c:lblOffset val="100"/>
        <c:noMultiLvlLbl val="0"/>
      </c:catAx>
      <c:valAx>
        <c:axId val="301734528"/>
        <c:scaling>
          <c:orientation val="minMax"/>
        </c:scaling>
        <c:delete val="0"/>
        <c:axPos val="b"/>
        <c:majorGridlines>
          <c:spPr>
            <a:ln w="9525" cap="flat" cmpd="sng" algn="ctr">
              <a:solidFill>
                <a:schemeClr val="tx1">
                  <a:lumMod val="15000"/>
                  <a:lumOff val="85000"/>
                </a:schemeClr>
              </a:solidFill>
              <a:round/>
            </a:ln>
            <a:effectLst/>
          </c:spPr>
        </c:majorGridlines>
        <c:numFmt formatCode="_(* #,##0_);_(* \(#,##0\);_(* &quot;-&quot;_);_(@_)"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01732992"/>
        <c:crosses val="autoZero"/>
        <c:crossBetween val="between"/>
      </c:valAx>
      <c:spPr>
        <a:solidFill>
          <a:schemeClr val="bg1"/>
        </a:solidFill>
        <a:ln>
          <a:solidFill>
            <a:schemeClr val="accent1">
              <a:lumMod val="20000"/>
              <a:lumOff val="80000"/>
            </a:schemeClr>
          </a:solid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solidFill>
      <a:round/>
    </a:ln>
    <a:effectLst/>
  </c:spPr>
  <c:txPr>
    <a:bodyPr/>
    <a:lstStyle/>
    <a:p>
      <a:pPr>
        <a:defRPr/>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20"/>
      <c:rotY val="2"/>
      <c:rAngAx val="0"/>
      <c:perspective val="30"/>
    </c:view3D>
    <c:floor>
      <c:thickness val="0"/>
    </c:floor>
    <c:sideWall>
      <c:thickness val="0"/>
      <c:spPr>
        <a:noFill/>
        <a:ln>
          <a:noFill/>
        </a:ln>
        <a:effectLst/>
      </c:spPr>
    </c:sideWall>
    <c:backWall>
      <c:thickness val="0"/>
      <c:spPr>
        <a:noFill/>
        <a:ln>
          <a:noFill/>
        </a:ln>
        <a:effectLst/>
      </c:spPr>
    </c:backWall>
    <c:plotArea>
      <c:layout>
        <c:manualLayout>
          <c:layoutTarget val="inner"/>
          <c:xMode val="edge"/>
          <c:yMode val="edge"/>
          <c:x val="0.12434809844079313"/>
          <c:y val="1.7896530608457917E-2"/>
          <c:w val="0.47883190387845526"/>
          <c:h val="0.95652405193262857"/>
        </c:manualLayout>
      </c:layout>
      <c:pie3DChart>
        <c:varyColors val="1"/>
        <c:ser>
          <c:idx val="0"/>
          <c:order val="0"/>
          <c:tx>
            <c:strRef>
              <c:f>Sheet1!$B$1</c:f>
              <c:strCache>
                <c:ptCount val="1"/>
                <c:pt idx="0">
                  <c:v>Մայր գումարի մարումների կառուցվածքը ըստ վարկատուների</c:v>
                </c:pt>
              </c:strCache>
            </c:strRef>
          </c:tx>
          <c:explosion val="25"/>
          <c:dPt>
            <c:idx val="0"/>
            <c:bubble3D val="0"/>
            <c:spPr>
              <a:solidFill>
                <a:schemeClr val="accent1"/>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1-3878-4653-95C8-13BB684EC0B9}"/>
              </c:ext>
            </c:extLst>
          </c:dPt>
          <c:dPt>
            <c:idx val="1"/>
            <c:bubble3D val="0"/>
            <c:spPr>
              <a:solidFill>
                <a:schemeClr val="accent2"/>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3-3878-4653-95C8-13BB684EC0B9}"/>
              </c:ext>
            </c:extLst>
          </c:dPt>
          <c:dPt>
            <c:idx val="2"/>
            <c:bubble3D val="0"/>
            <c:spPr>
              <a:solidFill>
                <a:schemeClr val="accent3"/>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5-3878-4653-95C8-13BB684EC0B9}"/>
              </c:ext>
            </c:extLst>
          </c:dPt>
          <c:dPt>
            <c:idx val="3"/>
            <c:bubble3D val="0"/>
            <c:spPr>
              <a:solidFill>
                <a:schemeClr val="accent4"/>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7-3878-4653-95C8-13BB684EC0B9}"/>
              </c:ext>
            </c:extLst>
          </c:dPt>
          <c:dPt>
            <c:idx val="4"/>
            <c:bubble3D val="0"/>
            <c:spPr>
              <a:solidFill>
                <a:schemeClr val="accent5">
                  <a:lumMod val="60000"/>
                  <a:lumOff val="40000"/>
                </a:schemeClr>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9-3878-4653-95C8-13BB684EC0B9}"/>
              </c:ext>
            </c:extLst>
          </c:dPt>
          <c:dPt>
            <c:idx val="5"/>
            <c:bubble3D val="0"/>
            <c:spPr>
              <a:solidFill>
                <a:schemeClr val="accent6"/>
              </a:solidFill>
              <a:ln>
                <a:noFill/>
              </a:ln>
              <a:effectLst>
                <a:outerShdw blurRad="317500" algn="ctr" rotWithShape="0">
                  <a:prstClr val="black">
                    <a:alpha val="25000"/>
                  </a:prstClr>
                </a:outerShdw>
              </a:effectLst>
            </c:spPr>
            <c:extLst xmlns:c16r2="http://schemas.microsoft.com/office/drawing/2015/06/chart">
              <c:ext xmlns:c16="http://schemas.microsoft.com/office/drawing/2014/chart" uri="{C3380CC4-5D6E-409C-BE32-E72D297353CC}">
                <c16:uniqueId val="{0000000B-3878-4653-95C8-13BB684EC0B9}"/>
              </c:ext>
            </c:extLst>
          </c:dPt>
          <c:dLbls>
            <c:dLbl>
              <c:idx val="0"/>
              <c:layout>
                <c:manualLayout>
                  <c:x val="-3.4201482615932616E-2"/>
                  <c:y val="-0.12731089409463173"/>
                </c:manualLayout>
              </c:layout>
              <c:showLegendKey val="0"/>
              <c:showVal val="0"/>
              <c:showCatName val="0"/>
              <c:showSerName val="0"/>
              <c:showPercent val="1"/>
              <c:showBubbleSize val="0"/>
            </c:dLbl>
            <c:dLbl>
              <c:idx val="1"/>
              <c:layout>
                <c:manualLayout>
                  <c:x val="-4.221496584062924E-2"/>
                  <c:y val="0.14777970782870509"/>
                </c:manualLayout>
              </c:layout>
              <c:showLegendKey val="0"/>
              <c:showVal val="0"/>
              <c:showCatName val="0"/>
              <c:showSerName val="0"/>
              <c:showPercent val="1"/>
              <c:showBubbleSize val="0"/>
            </c:dLbl>
            <c:dLbl>
              <c:idx val="2"/>
              <c:layout>
                <c:manualLayout>
                  <c:x val="-4.5095292777244242E-3"/>
                  <c:y val="7.599861580609657E-2"/>
                </c:manualLayout>
              </c:layout>
              <c:showLegendKey val="0"/>
              <c:showVal val="0"/>
              <c:showCatName val="0"/>
              <c:showSerName val="0"/>
              <c:showPercent val="1"/>
              <c:showBubbleSize val="0"/>
            </c:dLbl>
            <c:dLbl>
              <c:idx val="3"/>
              <c:layout>
                <c:manualLayout>
                  <c:x val="-4.5208778030122063E-2"/>
                  <c:y val="3.0220020651579284E-2"/>
                </c:manualLayout>
              </c:layout>
              <c:showLegendKey val="0"/>
              <c:showVal val="0"/>
              <c:showCatName val="0"/>
              <c:showSerName val="0"/>
              <c:showPercent val="1"/>
              <c:showBubbleSize val="0"/>
            </c:dLbl>
            <c:dLbl>
              <c:idx val="4"/>
              <c:layout>
                <c:manualLayout>
                  <c:x val="-8.2661543470657711E-2"/>
                  <c:y val="-6.5001448826728675E-2"/>
                </c:manualLayout>
              </c:layout>
              <c:showLegendKey val="0"/>
              <c:showVal val="0"/>
              <c:showCatName val="0"/>
              <c:showSerName val="0"/>
              <c:showPercent val="1"/>
              <c:showBubbleSize val="0"/>
            </c:dLbl>
            <c:dLbl>
              <c:idx val="5"/>
              <c:layout>
                <c:manualLayout>
                  <c:x val="5.9069616003371427E-2"/>
                  <c:y val="-0.12266320638807342"/>
                </c:manualLayout>
              </c:layout>
              <c:showLegendKey val="0"/>
              <c:showVal val="0"/>
              <c:showCatName val="0"/>
              <c:showSerName val="0"/>
              <c:showPercent val="1"/>
              <c:showBubbleSize val="0"/>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solidFill>
                    <a:latin typeface="GHEA Grapalat" pitchFamily="50" charset="0"/>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dk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6"/>
                <c:pt idx="0">
                  <c:v>Զարգացման Միջազգային Ընկերակցություն</c:v>
                </c:pt>
                <c:pt idx="1">
                  <c:v>Ռուսաստանի Դաշնություն</c:v>
                </c:pt>
                <c:pt idx="2">
                  <c:v>Ասիական Զարգացման Բանկ</c:v>
                </c:pt>
                <c:pt idx="3">
                  <c:v>Արժույթի Միջազգային Հիմնադրամ </c:v>
                </c:pt>
                <c:pt idx="4">
                  <c:v>Ճապոնիայի կառավարություն</c:v>
                </c:pt>
                <c:pt idx="5">
                  <c:v>Այլ վարկատուներ</c:v>
                </c:pt>
              </c:strCache>
            </c:strRef>
          </c:cat>
          <c:val>
            <c:numRef>
              <c:f>Sheet1!$B$2:$B$7</c:f>
              <c:numCache>
                <c:formatCode>General</c:formatCode>
                <c:ptCount val="6"/>
                <c:pt idx="0">
                  <c:v>29.3</c:v>
                </c:pt>
                <c:pt idx="1">
                  <c:v>21.8</c:v>
                </c:pt>
                <c:pt idx="2">
                  <c:v>16.899999999999999</c:v>
                </c:pt>
                <c:pt idx="3">
                  <c:v>7</c:v>
                </c:pt>
                <c:pt idx="4">
                  <c:v>6.1</c:v>
                </c:pt>
                <c:pt idx="5">
                  <c:v>18.899999999999999</c:v>
                </c:pt>
              </c:numCache>
            </c:numRef>
          </c:val>
          <c:extLst xmlns:c16r2="http://schemas.microsoft.com/office/drawing/2015/06/chart">
            <c:ext xmlns:c16="http://schemas.microsoft.com/office/drawing/2014/chart" uri="{C3380CC4-5D6E-409C-BE32-E72D297353CC}">
              <c16:uniqueId val="{00000000-ADE0-46AB-9A88-D33DC752FF3B}"/>
            </c:ext>
          </c:extLst>
        </c:ser>
        <c:dLbls>
          <c:showLegendKey val="0"/>
          <c:showVal val="0"/>
          <c:showCatName val="0"/>
          <c:showSerName val="0"/>
          <c:showPercent val="1"/>
          <c:showBubbleSize val="0"/>
          <c:showLeaderLines val="1"/>
        </c:dLbls>
      </c:pie3DChart>
    </c:plotArea>
    <c:legend>
      <c:legendPos val="r"/>
      <c:overlay val="0"/>
      <c:spPr>
        <a:solidFill>
          <a:schemeClr val="lt1">
            <a:alpha val="78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pct5">
      <a:fgClr>
        <a:schemeClr val="lt1">
          <a:lumMod val="95000"/>
        </a:schemeClr>
      </a:fgClr>
      <a:bgClr>
        <a:schemeClr val="bg1"/>
      </a:bgClr>
    </a:patt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0.13604805675441242"/>
          <c:w val="0.87658476118247253"/>
          <c:h val="0.5830423214881999"/>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Sheet1!$B$3:$J$3</c:f>
              <c:numCache>
                <c:formatCode>0.0</c:formatCode>
                <c:ptCount val="9"/>
                <c:pt idx="0">
                  <c:v>-10.799999999999997</c:v>
                </c:pt>
                <c:pt idx="1">
                  <c:v>-7.9000000000000057</c:v>
                </c:pt>
                <c:pt idx="2">
                  <c:v>-3.9000000000000057</c:v>
                </c:pt>
                <c:pt idx="3">
                  <c:v>0.90000000000000568</c:v>
                </c:pt>
                <c:pt idx="4">
                  <c:v>2.2999999999999972</c:v>
                </c:pt>
                <c:pt idx="5">
                  <c:v>2.0999999999999943</c:v>
                </c:pt>
                <c:pt idx="6">
                  <c:v>2.0999999999999943</c:v>
                </c:pt>
                <c:pt idx="7">
                  <c:v>1</c:v>
                </c:pt>
                <c:pt idx="8">
                  <c:v>0.70000000000000284</c:v>
                </c:pt>
              </c:numCache>
            </c:numRef>
          </c:val>
          <c:extLst xmlns:c16r2="http://schemas.microsoft.com/office/drawing/2015/06/chart">
            <c:ext xmlns:c16="http://schemas.microsoft.com/office/drawing/2014/chart" uri="{C3380CC4-5D6E-409C-BE32-E72D297353CC}">
              <c16:uniqueId val="{00000000-790C-4818-8C95-459348271C37}"/>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Sheet1!$B$4:$J$4</c:f>
              <c:numCache>
                <c:formatCode>General</c:formatCode>
                <c:ptCount val="9"/>
                <c:pt idx="2" formatCode="0.0">
                  <c:v>-1</c:v>
                </c:pt>
                <c:pt idx="5" formatCode="0.0">
                  <c:v>6.7999999999999972</c:v>
                </c:pt>
                <c:pt idx="8" formatCode="0.0">
                  <c:v>-1.5</c:v>
                </c:pt>
              </c:numCache>
            </c:numRef>
          </c:val>
          <c:extLst xmlns:c16r2="http://schemas.microsoft.com/office/drawing/2015/06/chart">
            <c:ext xmlns:c16="http://schemas.microsoft.com/office/drawing/2014/chart" uri="{C3380CC4-5D6E-409C-BE32-E72D297353CC}">
              <c16:uniqueId val="{00000001-790C-4818-8C95-459348271C37}"/>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Sheet1!$B$5:$J$5</c:f>
              <c:numCache>
                <c:formatCode>0.0</c:formatCode>
                <c:ptCount val="9"/>
                <c:pt idx="0">
                  <c:v>0.79999999999999716</c:v>
                </c:pt>
                <c:pt idx="1">
                  <c:v>1</c:v>
                </c:pt>
                <c:pt idx="2">
                  <c:v>4.7000000000000028</c:v>
                </c:pt>
                <c:pt idx="3">
                  <c:v>20.299999999999997</c:v>
                </c:pt>
                <c:pt idx="4">
                  <c:v>14.299999999999997</c:v>
                </c:pt>
                <c:pt idx="5">
                  <c:v>10.799999999999997</c:v>
                </c:pt>
                <c:pt idx="6">
                  <c:v>8.7999999999999972</c:v>
                </c:pt>
                <c:pt idx="7">
                  <c:v>7.2999999999999972</c:v>
                </c:pt>
                <c:pt idx="8">
                  <c:v>6.4000000000000057</c:v>
                </c:pt>
              </c:numCache>
            </c:numRef>
          </c:val>
          <c:extLst xmlns:c16r2="http://schemas.microsoft.com/office/drawing/2015/06/chart">
            <c:ext xmlns:c16="http://schemas.microsoft.com/office/drawing/2014/chart" uri="{C3380CC4-5D6E-409C-BE32-E72D297353CC}">
              <c16:uniqueId val="{00000002-790C-4818-8C95-459348271C37}"/>
            </c:ext>
          </c:extLst>
        </c:ser>
        <c:ser>
          <c:idx val="4"/>
          <c:order val="4"/>
          <c:tx>
            <c:strRef>
              <c:f>Sheet1!$A$6</c:f>
              <c:strCache>
                <c:ptCount val="1"/>
                <c:pt idx="0">
                  <c:v>ծառայություններ</c:v>
                </c:pt>
              </c:strCache>
            </c:strRef>
          </c:tx>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Sheet1!$B$6:$J$6</c:f>
              <c:numCache>
                <c:formatCode>0.0</c:formatCode>
                <c:ptCount val="9"/>
                <c:pt idx="0">
                  <c:v>-12.799999999999997</c:v>
                </c:pt>
                <c:pt idx="1">
                  <c:v>-12.596511102952164</c:v>
                </c:pt>
                <c:pt idx="2">
                  <c:v>-8.3276802581106324</c:v>
                </c:pt>
                <c:pt idx="3">
                  <c:v>-3.1300471908621574</c:v>
                </c:pt>
                <c:pt idx="4">
                  <c:v>0.6031733603777667</c:v>
                </c:pt>
                <c:pt idx="5">
                  <c:v>2.4058380625934461</c:v>
                </c:pt>
                <c:pt idx="6">
                  <c:v>4.0499412150853686</c:v>
                </c:pt>
                <c:pt idx="7">
                  <c:v>4.8533741445099707</c:v>
                </c:pt>
                <c:pt idx="8">
                  <c:v>5.4000000000000057</c:v>
                </c:pt>
              </c:numCache>
            </c:numRef>
          </c:val>
          <c:extLst xmlns:c16r2="http://schemas.microsoft.com/office/drawing/2015/06/chart">
            <c:ext xmlns:c16="http://schemas.microsoft.com/office/drawing/2014/chart" uri="{C3380CC4-5D6E-409C-BE32-E72D297353CC}">
              <c16:uniqueId val="{00000003-790C-4818-8C95-459348271C37}"/>
            </c:ext>
          </c:extLst>
        </c:ser>
        <c:ser>
          <c:idx val="5"/>
          <c:order val="5"/>
          <c:tx>
            <c:strRef>
              <c:f>Sheet1!$A$7</c:f>
              <c:strCache>
                <c:ptCount val="1"/>
                <c:pt idx="0">
                  <c:v>առևտուր</c:v>
                </c:pt>
              </c:strCache>
            </c:strRef>
          </c:tx>
          <c:invertIfNegative val="0"/>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Sheet1!$B$7:$J$7</c:f>
              <c:numCache>
                <c:formatCode>0.0</c:formatCode>
                <c:ptCount val="9"/>
                <c:pt idx="0">
                  <c:v>-14.200000000000003</c:v>
                </c:pt>
                <c:pt idx="1">
                  <c:v>-10.846408716233185</c:v>
                </c:pt>
                <c:pt idx="2">
                  <c:v>-5.5999999999999943</c:v>
                </c:pt>
                <c:pt idx="3">
                  <c:v>4.7999999999999972</c:v>
                </c:pt>
                <c:pt idx="4">
                  <c:v>7.4000000000000057</c:v>
                </c:pt>
                <c:pt idx="5">
                  <c:v>8</c:v>
                </c:pt>
                <c:pt idx="6">
                  <c:v>7.5</c:v>
                </c:pt>
                <c:pt idx="7">
                  <c:v>7.0999999999999943</c:v>
                </c:pt>
                <c:pt idx="8">
                  <c:v>6.4000000000000057</c:v>
                </c:pt>
              </c:numCache>
            </c:numRef>
          </c:val>
          <c:extLst xmlns:c16r2="http://schemas.microsoft.com/office/drawing/2015/06/chart">
            <c:ext xmlns:c16="http://schemas.microsoft.com/office/drawing/2014/chart" uri="{C3380CC4-5D6E-409C-BE32-E72D297353CC}">
              <c16:uniqueId val="{00000004-790C-4818-8C95-459348271C37}"/>
            </c:ext>
          </c:extLst>
        </c:ser>
        <c:dLbls>
          <c:showLegendKey val="0"/>
          <c:showVal val="0"/>
          <c:showCatName val="0"/>
          <c:showSerName val="0"/>
          <c:showPercent val="0"/>
          <c:showBubbleSize val="0"/>
        </c:dLbls>
        <c:gapWidth val="150"/>
        <c:axId val="132383872"/>
        <c:axId val="132385408"/>
      </c:barChart>
      <c:lineChart>
        <c:grouping val="standard"/>
        <c:varyColors val="0"/>
        <c:ser>
          <c:idx val="0"/>
          <c:order val="0"/>
          <c:tx>
            <c:strRef>
              <c:f>Sheet1!$A$2</c:f>
              <c:strCache>
                <c:ptCount val="1"/>
                <c:pt idx="0">
                  <c:v>ՏԱՑ, աջ առանցք</c:v>
                </c:pt>
              </c:strCache>
            </c:strRef>
          </c:tx>
          <c:spPr>
            <a:effectLst/>
          </c:spPr>
          <c:dLbls>
            <c:dLbl>
              <c:idx val="0"/>
              <c:layout>
                <c:manualLayout>
                  <c:x val="-6.605199526188528E-2"/>
                  <c:y val="-5.208375970787509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790C-4818-8C95-459348271C37}"/>
                </c:ext>
              </c:extLst>
            </c:dLbl>
            <c:dLbl>
              <c:idx val="1"/>
              <c:layout>
                <c:manualLayout>
                  <c:x val="-7.4320853904865702E-2"/>
                  <c:y val="-5.208375970787515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790C-4818-8C95-459348271C37}"/>
                </c:ext>
              </c:extLst>
            </c:dLbl>
            <c:dLbl>
              <c:idx val="2"/>
              <c:layout>
                <c:manualLayout>
                  <c:x val="-4.1127619097343457E-2"/>
                  <c:y val="5.5737475360039639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790C-4818-8C95-459348271C37}"/>
                </c:ext>
              </c:extLst>
            </c:dLbl>
            <c:dLbl>
              <c:idx val="3"/>
              <c:layout>
                <c:manualLayout>
                  <c:x val="-6.1868426479686746E-2"/>
                  <c:y val="5.952380952380950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790C-4818-8C95-459348271C37}"/>
                </c:ext>
              </c:extLst>
            </c:dLbl>
            <c:dLbl>
              <c:idx val="4"/>
              <c:layout>
                <c:manualLayout>
                  <c:x val="-5.3560275541603718E-2"/>
                  <c:y val="3.21639001691135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790C-4818-8C95-459348271C37}"/>
                </c:ext>
              </c:extLst>
            </c:dLbl>
            <c:dLbl>
              <c:idx val="5"/>
              <c:layout>
                <c:manualLayout>
                  <c:x val="-5.3874844591794521E-2"/>
                  <c:y val="4.438693624309273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790C-4818-8C95-459348271C37}"/>
                </c:ext>
              </c:extLst>
            </c:dLbl>
            <c:dLbl>
              <c:idx val="6"/>
              <c:layout>
                <c:manualLayout>
                  <c:x val="-5.8019063406547791E-2"/>
                  <c:y val="4.32225298103127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790C-4818-8C95-459348271C37}"/>
                </c:ext>
              </c:extLst>
            </c:dLbl>
            <c:dLbl>
              <c:idx val="7"/>
              <c:layout>
                <c:manualLayout>
                  <c:x val="-5.8019063406547867E-2"/>
                  <c:y val="4.2640326593922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790C-4818-8C95-459348271C37}"/>
                </c:ext>
              </c:extLst>
            </c:dLbl>
            <c:dLbl>
              <c:idx val="8"/>
              <c:layout>
                <c:manualLayout>
                  <c:x val="-6.2163282221301484E-2"/>
                  <c:y val="5.00625782227784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790C-4818-8C95-459348271C37}"/>
                </c:ext>
              </c:extLst>
            </c:dLbl>
            <c:dLbl>
              <c:idx val="9"/>
              <c:layout>
                <c:manualLayout>
                  <c:x val="-7.0451719850808142E-2"/>
                  <c:y val="5.061460592913950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790C-4818-8C95-459348271C37}"/>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I</c:v>
                </c:pt>
                <c:pt idx="1">
                  <c:v>I-II</c:v>
                </c:pt>
                <c:pt idx="2">
                  <c:v>I-III</c:v>
                </c:pt>
                <c:pt idx="3">
                  <c:v>I-IV</c:v>
                </c:pt>
                <c:pt idx="4">
                  <c:v>I-V</c:v>
                </c:pt>
                <c:pt idx="5">
                  <c:v>I-VI</c:v>
                </c:pt>
                <c:pt idx="6">
                  <c:v>I-VII</c:v>
                </c:pt>
                <c:pt idx="7">
                  <c:v>I-VIII</c:v>
                </c:pt>
                <c:pt idx="8">
                  <c:v>I-IX</c:v>
                </c:pt>
              </c:strCache>
            </c:strRef>
          </c:cat>
          <c:val>
            <c:numRef>
              <c:f>Sheet1!$B$2:$J$2</c:f>
              <c:numCache>
                <c:formatCode>0.0</c:formatCode>
                <c:ptCount val="9"/>
                <c:pt idx="0">
                  <c:v>-8.4999999999999858</c:v>
                </c:pt>
                <c:pt idx="1">
                  <c:v>-7.3495696168840823</c:v>
                </c:pt>
                <c:pt idx="2">
                  <c:v>-3.548669338108084</c:v>
                </c:pt>
                <c:pt idx="3">
                  <c:v>2.572753833224624</c:v>
                </c:pt>
                <c:pt idx="4">
                  <c:v>4.3082581816897374</c:v>
                </c:pt>
                <c:pt idx="5">
                  <c:v>5.0153246046203748</c:v>
                </c:pt>
                <c:pt idx="6">
                  <c:v>5.1860440123653575</c:v>
                </c:pt>
                <c:pt idx="7">
                  <c:v>4.7226310164116398</c:v>
                </c:pt>
                <c:pt idx="8">
                  <c:v>4.4000000000000057</c:v>
                </c:pt>
              </c:numCache>
            </c:numRef>
          </c:val>
          <c:smooth val="0"/>
          <c:extLst xmlns:c16r2="http://schemas.microsoft.com/office/drawing/2015/06/chart">
            <c:ext xmlns:c16="http://schemas.microsoft.com/office/drawing/2014/chart" uri="{C3380CC4-5D6E-409C-BE32-E72D297353CC}">
              <c16:uniqueId val="{0000000F-790C-4818-8C95-459348271C37}"/>
            </c:ext>
          </c:extLst>
        </c:ser>
        <c:dLbls>
          <c:showLegendKey val="0"/>
          <c:showVal val="0"/>
          <c:showCatName val="0"/>
          <c:showSerName val="0"/>
          <c:showPercent val="0"/>
          <c:showBubbleSize val="0"/>
        </c:dLbls>
        <c:marker val="1"/>
        <c:smooth val="0"/>
        <c:axId val="264333184"/>
        <c:axId val="264331648"/>
      </c:lineChart>
      <c:catAx>
        <c:axId val="1323838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385408"/>
        <c:crosses val="autoZero"/>
        <c:auto val="1"/>
        <c:lblAlgn val="ctr"/>
        <c:lblOffset val="100"/>
        <c:noMultiLvlLbl val="0"/>
      </c:catAx>
      <c:valAx>
        <c:axId val="132385408"/>
        <c:scaling>
          <c:orientation val="minMax"/>
          <c:max val="22"/>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132383872"/>
        <c:crosses val="autoZero"/>
        <c:crossBetween val="between"/>
      </c:valAx>
      <c:valAx>
        <c:axId val="264331648"/>
        <c:scaling>
          <c:orientation val="minMax"/>
          <c:min val="-9"/>
        </c:scaling>
        <c:delete val="0"/>
        <c:axPos val="r"/>
        <c:numFmt formatCode="0.0" sourceLinked="1"/>
        <c:majorTickMark val="out"/>
        <c:minorTickMark val="none"/>
        <c:tickLblPos val="nextTo"/>
        <c:crossAx val="264333184"/>
        <c:crosses val="max"/>
        <c:crossBetween val="between"/>
      </c:valAx>
      <c:catAx>
        <c:axId val="264333184"/>
        <c:scaling>
          <c:orientation val="minMax"/>
        </c:scaling>
        <c:delete val="1"/>
        <c:axPos val="b"/>
        <c:numFmt formatCode="General" sourceLinked="1"/>
        <c:majorTickMark val="out"/>
        <c:minorTickMark val="none"/>
        <c:tickLblPos val="none"/>
        <c:crossAx val="264331648"/>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662156607202E-2"/>
          <c:y val="0.82064339658692165"/>
          <c:w val="0.89647382445930079"/>
          <c:h val="0.1657248030016541"/>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6.746374940837313E-2"/>
          <c:w val="0.87658476118247253"/>
          <c:h val="0.62133489719661383"/>
        </c:manualLayout>
      </c:layout>
      <c:barChart>
        <c:barDir val="col"/>
        <c:grouping val="cluster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I</c:v>
                </c:pt>
                <c:pt idx="1">
                  <c:v>II</c:v>
                </c:pt>
                <c:pt idx="2">
                  <c:v>III</c:v>
                </c:pt>
                <c:pt idx="3">
                  <c:v>IV</c:v>
                </c:pt>
                <c:pt idx="4">
                  <c:v>V </c:v>
                </c:pt>
                <c:pt idx="5">
                  <c:v>VI</c:v>
                </c:pt>
                <c:pt idx="6">
                  <c:v>VII</c:v>
                </c:pt>
                <c:pt idx="7">
                  <c:v>VIII</c:v>
                </c:pt>
                <c:pt idx="8">
                  <c:v>IX</c:v>
                </c:pt>
              </c:strCache>
            </c:strRef>
          </c:cat>
          <c:val>
            <c:numRef>
              <c:f>Sheet1!$B$3:$J$3</c:f>
              <c:numCache>
                <c:formatCode>0.0</c:formatCode>
                <c:ptCount val="9"/>
                <c:pt idx="0">
                  <c:v>-10.799999999999997</c:v>
                </c:pt>
                <c:pt idx="1">
                  <c:v>-5.0999999999999943</c:v>
                </c:pt>
                <c:pt idx="2">
                  <c:v>3.7999999999999972</c:v>
                </c:pt>
                <c:pt idx="3">
                  <c:v>16.900000000000006</c:v>
                </c:pt>
                <c:pt idx="4">
                  <c:v>7.9000000000000057</c:v>
                </c:pt>
                <c:pt idx="5">
                  <c:v>1.2999999999999972</c:v>
                </c:pt>
                <c:pt idx="6">
                  <c:v>1.7000000000000028</c:v>
                </c:pt>
                <c:pt idx="7">
                  <c:v>-5.2000000000000028</c:v>
                </c:pt>
                <c:pt idx="8">
                  <c:v>-1.2000000000000028</c:v>
                </c:pt>
              </c:numCache>
            </c:numRef>
          </c:val>
          <c:extLst xmlns:c16r2="http://schemas.microsoft.com/office/drawing/2015/06/chart">
            <c:ext xmlns:c16="http://schemas.microsoft.com/office/drawing/2014/chart" uri="{C3380CC4-5D6E-409C-BE32-E72D297353CC}">
              <c16:uniqueId val="{00000000-B858-4B51-A39D-357ED3AB61DC}"/>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Sheet1!$B$1:$J$1</c:f>
              <c:strCache>
                <c:ptCount val="9"/>
                <c:pt idx="0">
                  <c:v>I</c:v>
                </c:pt>
                <c:pt idx="1">
                  <c:v>II</c:v>
                </c:pt>
                <c:pt idx="2">
                  <c:v>III</c:v>
                </c:pt>
                <c:pt idx="3">
                  <c:v>IV</c:v>
                </c:pt>
                <c:pt idx="4">
                  <c:v>V </c:v>
                </c:pt>
                <c:pt idx="5">
                  <c:v>VI</c:v>
                </c:pt>
                <c:pt idx="6">
                  <c:v>VII</c:v>
                </c:pt>
                <c:pt idx="7">
                  <c:v>VIII</c:v>
                </c:pt>
                <c:pt idx="8">
                  <c:v>IX</c:v>
                </c:pt>
              </c:strCache>
            </c:strRef>
          </c:cat>
          <c:val>
            <c:numRef>
              <c:f>Sheet1!$B$4:$J$4</c:f>
              <c:numCache>
                <c:formatCode>0.0</c:formatCode>
                <c:ptCount val="9"/>
                <c:pt idx="0">
                  <c:v>0.79999999999999716</c:v>
                </c:pt>
                <c:pt idx="1">
                  <c:v>1.0999999999999943</c:v>
                </c:pt>
                <c:pt idx="2">
                  <c:v>10.799999999999997</c:v>
                </c:pt>
                <c:pt idx="3">
                  <c:v>87.699999999999989</c:v>
                </c:pt>
                <c:pt idx="4">
                  <c:v>0.5</c:v>
                </c:pt>
                <c:pt idx="5">
                  <c:v>1.2999999999999972</c:v>
                </c:pt>
                <c:pt idx="6">
                  <c:v>2.2000000000000028</c:v>
                </c:pt>
                <c:pt idx="7">
                  <c:v>2.2999999999999972</c:v>
                </c:pt>
                <c:pt idx="8">
                  <c:v>2.5999999999999943</c:v>
                </c:pt>
              </c:numCache>
            </c:numRef>
          </c:val>
          <c:extLst xmlns:c16r2="http://schemas.microsoft.com/office/drawing/2015/06/chart">
            <c:ext xmlns:c16="http://schemas.microsoft.com/office/drawing/2014/chart" uri="{C3380CC4-5D6E-409C-BE32-E72D297353CC}">
              <c16:uniqueId val="{00000001-B858-4B51-A39D-357ED3AB61DC}"/>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Sheet1!$B$1:$J$1</c:f>
              <c:strCache>
                <c:ptCount val="9"/>
                <c:pt idx="0">
                  <c:v>I</c:v>
                </c:pt>
                <c:pt idx="1">
                  <c:v>II</c:v>
                </c:pt>
                <c:pt idx="2">
                  <c:v>III</c:v>
                </c:pt>
                <c:pt idx="3">
                  <c:v>IV</c:v>
                </c:pt>
                <c:pt idx="4">
                  <c:v>V </c:v>
                </c:pt>
                <c:pt idx="5">
                  <c:v>VI</c:v>
                </c:pt>
                <c:pt idx="6">
                  <c:v>VII</c:v>
                </c:pt>
                <c:pt idx="7">
                  <c:v>VIII</c:v>
                </c:pt>
                <c:pt idx="8">
                  <c:v>IX</c:v>
                </c:pt>
              </c:strCache>
            </c:strRef>
          </c:cat>
          <c:val>
            <c:numRef>
              <c:f>Sheet1!$B$5:$J$5</c:f>
              <c:numCache>
                <c:formatCode>0.0</c:formatCode>
                <c:ptCount val="9"/>
                <c:pt idx="0">
                  <c:v>-12.799999999999997</c:v>
                </c:pt>
                <c:pt idx="1">
                  <c:v>-12.400000000000006</c:v>
                </c:pt>
                <c:pt idx="2">
                  <c:v>0.5</c:v>
                </c:pt>
                <c:pt idx="3">
                  <c:v>14.900000000000006</c:v>
                </c:pt>
                <c:pt idx="4">
                  <c:v>17.099999999999994</c:v>
                </c:pt>
                <c:pt idx="5">
                  <c:v>11.400000000000006</c:v>
                </c:pt>
                <c:pt idx="6">
                  <c:v>13.799999999999997</c:v>
                </c:pt>
                <c:pt idx="7">
                  <c:v>10.200000000000003</c:v>
                </c:pt>
                <c:pt idx="8">
                  <c:v>9.5999999999999943</c:v>
                </c:pt>
              </c:numCache>
            </c:numRef>
          </c:val>
          <c:extLst xmlns:c16r2="http://schemas.microsoft.com/office/drawing/2015/06/chart">
            <c:ext xmlns:c16="http://schemas.microsoft.com/office/drawing/2014/chart" uri="{C3380CC4-5D6E-409C-BE32-E72D297353CC}">
              <c16:uniqueId val="{00000002-B858-4B51-A39D-357ED3AB61DC}"/>
            </c:ext>
          </c:extLst>
        </c:ser>
        <c:ser>
          <c:idx val="4"/>
          <c:order val="4"/>
          <c:tx>
            <c:strRef>
              <c:f>Sheet1!$A$6</c:f>
              <c:strCache>
                <c:ptCount val="1"/>
                <c:pt idx="0">
                  <c:v>Առևտուր</c:v>
                </c:pt>
              </c:strCache>
            </c:strRef>
          </c:tx>
          <c:invertIfNegative val="0"/>
          <c:cat>
            <c:strRef>
              <c:f>Sheet1!$B$1:$J$1</c:f>
              <c:strCache>
                <c:ptCount val="9"/>
                <c:pt idx="0">
                  <c:v>I</c:v>
                </c:pt>
                <c:pt idx="1">
                  <c:v>II</c:v>
                </c:pt>
                <c:pt idx="2">
                  <c:v>III</c:v>
                </c:pt>
                <c:pt idx="3">
                  <c:v>IV</c:v>
                </c:pt>
                <c:pt idx="4">
                  <c:v>V </c:v>
                </c:pt>
                <c:pt idx="5">
                  <c:v>VI</c:v>
                </c:pt>
                <c:pt idx="6">
                  <c:v>VII</c:v>
                </c:pt>
                <c:pt idx="7">
                  <c:v>VIII</c:v>
                </c:pt>
                <c:pt idx="8">
                  <c:v>IX</c:v>
                </c:pt>
              </c:strCache>
            </c:strRef>
          </c:cat>
          <c:val>
            <c:numRef>
              <c:f>Sheet1!$B$6:$J$6</c:f>
              <c:numCache>
                <c:formatCode>0.0</c:formatCode>
                <c:ptCount val="9"/>
                <c:pt idx="0">
                  <c:v>-14.200000000000003</c:v>
                </c:pt>
                <c:pt idx="1">
                  <c:v>-7.7999999999999972</c:v>
                </c:pt>
                <c:pt idx="2">
                  <c:v>4.5999999999999943</c:v>
                </c:pt>
                <c:pt idx="3">
                  <c:v>47.800000000000011</c:v>
                </c:pt>
                <c:pt idx="4">
                  <c:v>17.599999999999994</c:v>
                </c:pt>
                <c:pt idx="5">
                  <c:v>10.299999999999997</c:v>
                </c:pt>
                <c:pt idx="6">
                  <c:v>5.2000000000000028</c:v>
                </c:pt>
                <c:pt idx="7">
                  <c:v>5</c:v>
                </c:pt>
                <c:pt idx="8">
                  <c:v>1.4000000000000057</c:v>
                </c:pt>
              </c:numCache>
            </c:numRef>
          </c:val>
          <c:extLst xmlns:c16r2="http://schemas.microsoft.com/office/drawing/2015/06/chart">
            <c:ext xmlns:c16="http://schemas.microsoft.com/office/drawing/2014/chart" uri="{C3380CC4-5D6E-409C-BE32-E72D297353CC}">
              <c16:uniqueId val="{00000003-B858-4B51-A39D-357ED3AB61DC}"/>
            </c:ext>
          </c:extLst>
        </c:ser>
        <c:dLbls>
          <c:showLegendKey val="0"/>
          <c:showVal val="0"/>
          <c:showCatName val="0"/>
          <c:showSerName val="0"/>
          <c:showPercent val="0"/>
          <c:showBubbleSize val="0"/>
        </c:dLbls>
        <c:gapWidth val="219"/>
        <c:overlap val="-27"/>
        <c:axId val="264929664"/>
        <c:axId val="264931200"/>
      </c:barChart>
      <c:lineChart>
        <c:grouping val="standard"/>
        <c:varyColors val="0"/>
        <c:ser>
          <c:idx val="0"/>
          <c:order val="0"/>
          <c:tx>
            <c:strRef>
              <c:f>Sheet1!$A$2</c:f>
              <c:strCache>
                <c:ptCount val="1"/>
                <c:pt idx="0">
                  <c:v>ՏԱՑ, աջ առանցք</c:v>
                </c:pt>
              </c:strCache>
            </c:strRef>
          </c:tx>
          <c:spPr>
            <a:effectLst/>
          </c:spPr>
          <c:dLbls>
            <c:dLbl>
              <c:idx val="0"/>
              <c:layout>
                <c:manualLayout>
                  <c:x val="-6.6232439885523034E-2"/>
                  <c:y val="4.583324344730881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4-B858-4B51-A39D-357ED3AB61DC}"/>
                </c:ext>
              </c:extLst>
            </c:dLbl>
            <c:dLbl>
              <c:idx val="1"/>
              <c:layout>
                <c:manualLayout>
                  <c:x val="-5.7743996000920318E-2"/>
                  <c:y val="4.583324344730881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B858-4B51-A39D-357ED3AB61DC}"/>
                </c:ext>
              </c:extLst>
            </c:dLbl>
            <c:dLbl>
              <c:idx val="2"/>
              <c:layout>
                <c:manualLayout>
                  <c:x val="-7.8606082375082598E-2"/>
                  <c:y val="-5.26825585158019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858-4B51-A39D-357ED3AB61DC}"/>
                </c:ext>
              </c:extLst>
            </c:dLbl>
            <c:dLbl>
              <c:idx val="3"/>
              <c:layout>
                <c:manualLayout>
                  <c:x val="-6.1868543497440157E-2"/>
                  <c:y val="-4.321594218530902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858-4B51-A39D-357ED3AB61DC}"/>
                </c:ext>
              </c:extLst>
            </c:dLbl>
            <c:dLbl>
              <c:idx val="4"/>
              <c:layout>
                <c:manualLayout>
                  <c:x val="-5.3380099612837441E-2"/>
                  <c:y val="-4.2414248732607053E-2"/>
                </c:manualLayout>
              </c:layout>
              <c:spPr>
                <a:noFill/>
                <a:ln>
                  <a:noFill/>
                </a:ln>
                <a:effectLst/>
              </c:spPr>
              <c:txPr>
                <a:bodyPr wrap="square" lIns="38100" tIns="19050" rIns="38100" bIns="19050" anchor="ctr">
                  <a:no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9119661929051325E-2"/>
                      <c:h val="6.2866884608882609E-2"/>
                    </c:manualLayout>
                  </c15:layout>
                </c:ext>
                <c:ext xmlns:c16="http://schemas.microsoft.com/office/drawing/2014/chart" uri="{C3380CC4-5D6E-409C-BE32-E72D297353CC}">
                  <c16:uniqueId val="{00000008-B858-4B51-A39D-357ED3AB61DC}"/>
                </c:ext>
              </c:extLst>
            </c:dLbl>
            <c:dLbl>
              <c:idx val="5"/>
              <c:layout>
                <c:manualLayout>
                  <c:x val="-5.4484481220381402E-2"/>
                  <c:y val="-5.596052205803041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B858-4B51-A39D-357ED3AB61DC}"/>
                </c:ext>
              </c:extLst>
            </c:dLbl>
            <c:dLbl>
              <c:idx val="6"/>
              <c:layout>
                <c:manualLayout>
                  <c:x val="-5.023413485969281E-2"/>
                  <c:y val="-4.750835940028044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B858-4B51-A39D-357ED3AB61DC}"/>
                </c:ext>
              </c:extLst>
            </c:dLbl>
            <c:dLbl>
              <c:idx val="7"/>
              <c:layout>
                <c:manualLayout>
                  <c:x val="-5.867722494326652E-2"/>
                  <c:y val="-5.515909826340206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B858-4B51-A39D-357ED3AB61DC}"/>
                </c:ext>
              </c:extLst>
            </c:dLbl>
            <c:dLbl>
              <c:idx val="8"/>
              <c:layout>
                <c:manualLayout>
                  <c:x val="-5.8700067368602414E-2"/>
                  <c:y val="-5.3555711357998061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B858-4B51-A39D-357ED3AB61DC}"/>
                </c:ext>
              </c:extLst>
            </c:dLbl>
            <c:dLbl>
              <c:idx val="9"/>
              <c:layout>
                <c:manualLayout>
                  <c:x val="-6.726928736598696E-2"/>
                  <c:y val="4.185559818625734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B858-4B51-A39D-357ED3AB61DC}"/>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I</c:v>
                </c:pt>
                <c:pt idx="1">
                  <c:v>II</c:v>
                </c:pt>
                <c:pt idx="2">
                  <c:v>III</c:v>
                </c:pt>
                <c:pt idx="3">
                  <c:v>IV</c:v>
                </c:pt>
                <c:pt idx="4">
                  <c:v>V </c:v>
                </c:pt>
                <c:pt idx="5">
                  <c:v>VI</c:v>
                </c:pt>
                <c:pt idx="6">
                  <c:v>VII</c:v>
                </c:pt>
                <c:pt idx="7">
                  <c:v>VIII</c:v>
                </c:pt>
                <c:pt idx="8">
                  <c:v>IX</c:v>
                </c:pt>
              </c:strCache>
            </c:strRef>
          </c:cat>
          <c:val>
            <c:numRef>
              <c:f>Sheet1!$B$2:$J$2</c:f>
              <c:numCache>
                <c:formatCode>0.0</c:formatCode>
                <c:ptCount val="9"/>
                <c:pt idx="0">
                  <c:v>-8.5095842715640657</c:v>
                </c:pt>
                <c:pt idx="1">
                  <c:v>-6.3078648274448028</c:v>
                </c:pt>
                <c:pt idx="2">
                  <c:v>3.8030644530849429</c:v>
                </c:pt>
                <c:pt idx="3">
                  <c:v>23.187946545960585</c:v>
                </c:pt>
                <c:pt idx="4">
                  <c:v>10.96974978348095</c:v>
                </c:pt>
                <c:pt idx="5">
                  <c:v>7.9807819757302667</c:v>
                </c:pt>
                <c:pt idx="6">
                  <c:v>5.9772111735922522</c:v>
                </c:pt>
                <c:pt idx="7">
                  <c:v>2.1664420771398767</c:v>
                </c:pt>
                <c:pt idx="8">
                  <c:v>2.3644815168444353</c:v>
                </c:pt>
              </c:numCache>
            </c:numRef>
          </c:val>
          <c:smooth val="0"/>
          <c:extLst xmlns:c16r2="http://schemas.microsoft.com/office/drawing/2015/06/chart">
            <c:ext xmlns:c16="http://schemas.microsoft.com/office/drawing/2014/chart" uri="{C3380CC4-5D6E-409C-BE32-E72D297353CC}">
              <c16:uniqueId val="{0000000E-B858-4B51-A39D-357ED3AB61DC}"/>
            </c:ext>
          </c:extLst>
        </c:ser>
        <c:dLbls>
          <c:showLegendKey val="0"/>
          <c:showVal val="0"/>
          <c:showCatName val="0"/>
          <c:showSerName val="0"/>
          <c:showPercent val="0"/>
          <c:showBubbleSize val="0"/>
        </c:dLbls>
        <c:marker val="1"/>
        <c:smooth val="0"/>
        <c:axId val="264991872"/>
        <c:axId val="264932736"/>
      </c:lineChart>
      <c:catAx>
        <c:axId val="2649296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4931200"/>
        <c:crosses val="autoZero"/>
        <c:auto val="1"/>
        <c:lblAlgn val="ctr"/>
        <c:lblOffset val="100"/>
        <c:noMultiLvlLbl val="0"/>
      </c:catAx>
      <c:valAx>
        <c:axId val="264931200"/>
        <c:scaling>
          <c:orientation val="minMax"/>
          <c:max val="100"/>
          <c:min val="-2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4929664"/>
        <c:crosses val="autoZero"/>
        <c:crossBetween val="between"/>
      </c:valAx>
      <c:valAx>
        <c:axId val="264932736"/>
        <c:scaling>
          <c:orientation val="minMax"/>
          <c:min val="-10"/>
        </c:scaling>
        <c:delete val="0"/>
        <c:axPos val="r"/>
        <c:numFmt formatCode="0.0" sourceLinked="1"/>
        <c:majorTickMark val="out"/>
        <c:minorTickMark val="none"/>
        <c:tickLblPos val="nextTo"/>
        <c:crossAx val="264991872"/>
        <c:crosses val="max"/>
        <c:crossBetween val="between"/>
      </c:valAx>
      <c:catAx>
        <c:axId val="264991872"/>
        <c:scaling>
          <c:orientation val="minMax"/>
        </c:scaling>
        <c:delete val="1"/>
        <c:axPos val="b"/>
        <c:numFmt formatCode="General" sourceLinked="1"/>
        <c:majorTickMark val="out"/>
        <c:minorTickMark val="none"/>
        <c:tickLblPos val="none"/>
        <c:crossAx val="264932736"/>
        <c:crosses val="autoZero"/>
        <c:auto val="1"/>
        <c:lblAlgn val="ctr"/>
        <c:lblOffset val="100"/>
        <c:noMultiLvlLbl val="0"/>
      </c:catAx>
      <c:spPr>
        <a:solidFill>
          <a:sysClr val="window" lastClr="FFFFFF"/>
        </a:solidFill>
        <a:ln>
          <a:noFill/>
        </a:ln>
        <a:effectLst/>
      </c:spPr>
    </c:plotArea>
    <c:legend>
      <c:legendPos val="b"/>
      <c:layout>
        <c:manualLayout>
          <c:xMode val="edge"/>
          <c:yMode val="edge"/>
          <c:x val="3.9212598425196851E-2"/>
          <c:y val="0.79446551510904051"/>
          <c:w val="0.92687606666201161"/>
          <c:h val="0.1511044336875490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7.1054857812194963E-2"/>
          <c:w val="0.87658476118247253"/>
          <c:h val="0.5526418699605341"/>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Sheet1!$B$3:$J$3</c:f>
              <c:numCache>
                <c:formatCode>0.0</c:formatCode>
                <c:ptCount val="9"/>
                <c:pt idx="0">
                  <c:v>-2.3716259878127546</c:v>
                </c:pt>
                <c:pt idx="1">
                  <c:v>-1.7348004910852575</c:v>
                </c:pt>
                <c:pt idx="2">
                  <c:v>-0.85642049559905187</c:v>
                </c:pt>
                <c:pt idx="3">
                  <c:v>0.19763549898439753</c:v>
                </c:pt>
                <c:pt idx="4">
                  <c:v>0.50506849740456761</c:v>
                </c:pt>
                <c:pt idx="5">
                  <c:v>0.46114949763025675</c:v>
                </c:pt>
                <c:pt idx="6">
                  <c:v>0.46114949763025675</c:v>
                </c:pt>
                <c:pt idx="7">
                  <c:v>0.21959499887155143</c:v>
                </c:pt>
                <c:pt idx="8">
                  <c:v>0.15371649921008662</c:v>
                </c:pt>
              </c:numCache>
            </c:numRef>
          </c:val>
          <c:extLst xmlns:c16r2="http://schemas.microsoft.com/office/drawing/2015/06/chart">
            <c:ext xmlns:c16="http://schemas.microsoft.com/office/drawing/2014/chart" uri="{C3380CC4-5D6E-409C-BE32-E72D297353CC}">
              <c16:uniqueId val="{00000000-D089-432E-9DCF-80EDD42FB72F}"/>
            </c:ext>
          </c:extLst>
        </c:ser>
        <c:ser>
          <c:idx val="2"/>
          <c:order val="2"/>
          <c:tx>
            <c:strRef>
              <c:f>Sheet1!$A$4</c:f>
              <c:strCache>
                <c:ptCount val="1"/>
                <c:pt idx="0">
                  <c:v>գյուղատնտեսություն</c:v>
                </c:pt>
              </c:strCache>
            </c:strRef>
          </c:tx>
          <c:spPr>
            <a:solidFill>
              <a:schemeClr val="accent3"/>
            </a:solidFill>
            <a:ln>
              <a:noFill/>
            </a:ln>
            <a:effectLst/>
          </c:spPr>
          <c:invertIfNegative val="0"/>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Sheet1!$B$4:$J$4</c:f>
              <c:numCache>
                <c:formatCode>General</c:formatCode>
                <c:ptCount val="9"/>
                <c:pt idx="2" formatCode="0.0">
                  <c:v>-0.12265209040788619</c:v>
                </c:pt>
                <c:pt idx="5" formatCode="0.0">
                  <c:v>0.83403421477362572</c:v>
                </c:pt>
                <c:pt idx="8" formatCode="0.0">
                  <c:v>-0.1839781356118293</c:v>
                </c:pt>
              </c:numCache>
            </c:numRef>
          </c:val>
          <c:extLst xmlns:c16r2="http://schemas.microsoft.com/office/drawing/2015/06/chart">
            <c:ext xmlns:c16="http://schemas.microsoft.com/office/drawing/2014/chart" uri="{C3380CC4-5D6E-409C-BE32-E72D297353CC}">
              <c16:uniqueId val="{00000001-D089-432E-9DCF-80EDD42FB72F}"/>
            </c:ext>
          </c:extLst>
        </c:ser>
        <c:ser>
          <c:idx val="3"/>
          <c:order val="3"/>
          <c:tx>
            <c:strRef>
              <c:f>Sheet1!$A$5</c:f>
              <c:strCache>
                <c:ptCount val="1"/>
                <c:pt idx="0">
                  <c:v>շինարարություն</c:v>
                </c:pt>
              </c:strCache>
            </c:strRef>
          </c:tx>
          <c:spPr>
            <a:solidFill>
              <a:schemeClr val="accent4"/>
            </a:solidFill>
            <a:ln>
              <a:noFill/>
            </a:ln>
            <a:effectLst/>
          </c:spPr>
          <c:invertIfNegative val="0"/>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Sheet1!$B$5:$J$5</c:f>
              <c:numCache>
                <c:formatCode>0.0</c:formatCode>
                <c:ptCount val="9"/>
                <c:pt idx="0">
                  <c:v>6.1067394701060013E-2</c:v>
                </c:pt>
                <c:pt idx="1">
                  <c:v>7.6334243376325286E-2</c:v>
                </c:pt>
                <c:pt idx="2">
                  <c:v>0.35877094386872904</c:v>
                </c:pt>
                <c:pt idx="3">
                  <c:v>1.549585140539403</c:v>
                </c:pt>
                <c:pt idx="4">
                  <c:v>1.0915796802814515</c:v>
                </c:pt>
                <c:pt idx="5">
                  <c:v>0.82440982846431288</c:v>
                </c:pt>
                <c:pt idx="6">
                  <c:v>0.67174134171166233</c:v>
                </c:pt>
                <c:pt idx="7">
                  <c:v>0.5572399766471744</c:v>
                </c:pt>
                <c:pt idx="8">
                  <c:v>0.48853915760848227</c:v>
                </c:pt>
              </c:numCache>
            </c:numRef>
          </c:val>
          <c:extLst xmlns:c16r2="http://schemas.microsoft.com/office/drawing/2015/06/chart">
            <c:ext xmlns:c16="http://schemas.microsoft.com/office/drawing/2014/chart" uri="{C3380CC4-5D6E-409C-BE32-E72D297353CC}">
              <c16:uniqueId val="{00000002-D089-432E-9DCF-80EDD42FB72F}"/>
            </c:ext>
          </c:extLst>
        </c:ser>
        <c:ser>
          <c:idx val="4"/>
          <c:order val="4"/>
          <c:tx>
            <c:strRef>
              <c:f>Sheet1!$A$6</c:f>
              <c:strCache>
                <c:ptCount val="1"/>
                <c:pt idx="0">
                  <c:v>ծառայություններ</c:v>
                </c:pt>
              </c:strCache>
            </c:strRef>
          </c:tx>
          <c:invertIfNegative val="0"/>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Sheet1!$B$6:$J$6</c:f>
              <c:numCache>
                <c:formatCode>0.0</c:formatCode>
                <c:ptCount val="9"/>
                <c:pt idx="0">
                  <c:v>-5.9337830719263662</c:v>
                </c:pt>
                <c:pt idx="1">
                  <c:v>-5.8394503396898507</c:v>
                </c:pt>
                <c:pt idx="2">
                  <c:v>-3.8605193862493965</c:v>
                </c:pt>
                <c:pt idx="3">
                  <c:v>-1.4510172683959806</c:v>
                </c:pt>
                <c:pt idx="4">
                  <c:v>0.27961717775363554</c:v>
                </c:pt>
                <c:pt idx="5">
                  <c:v>1.1152907163760251</c:v>
                </c:pt>
                <c:pt idx="6">
                  <c:v>1.8774587987789426</c:v>
                </c:pt>
                <c:pt idx="7">
                  <c:v>2.2499116672201862</c:v>
                </c:pt>
                <c:pt idx="8">
                  <c:v>2.503314733468939</c:v>
                </c:pt>
              </c:numCache>
            </c:numRef>
          </c:val>
          <c:extLst xmlns:c16r2="http://schemas.microsoft.com/office/drawing/2015/06/chart">
            <c:ext xmlns:c16="http://schemas.microsoft.com/office/drawing/2014/chart" uri="{C3380CC4-5D6E-409C-BE32-E72D297353CC}">
              <c16:uniqueId val="{00000003-D089-432E-9DCF-80EDD42FB72F}"/>
            </c:ext>
          </c:extLst>
        </c:ser>
        <c:ser>
          <c:idx val="5"/>
          <c:order val="5"/>
          <c:tx>
            <c:strRef>
              <c:f>Sheet1!$A$7</c:f>
              <c:strCache>
                <c:ptCount val="1"/>
                <c:pt idx="0">
                  <c:v>առևտուր</c:v>
                </c:pt>
              </c:strCache>
            </c:strRef>
          </c:tx>
          <c:invertIfNegative val="0"/>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Sheet1!$B$7:$J$7</c:f>
              <c:numCache>
                <c:formatCode>0.0</c:formatCode>
                <c:ptCount val="9"/>
                <c:pt idx="0">
                  <c:v>-1.6733544808698553</c:v>
                </c:pt>
                <c:pt idx="1">
                  <c:v>-1.2781610300461024</c:v>
                </c:pt>
                <c:pt idx="2">
                  <c:v>-0.65991444315994219</c:v>
                </c:pt>
                <c:pt idx="3">
                  <c:v>0.56564095127995062</c:v>
                </c:pt>
                <c:pt idx="4">
                  <c:v>0.87202979988992513</c:v>
                </c:pt>
                <c:pt idx="5">
                  <c:v>0.94273491879991833</c:v>
                </c:pt>
                <c:pt idx="6">
                  <c:v>0.88381398637492348</c:v>
                </c:pt>
                <c:pt idx="7">
                  <c:v>0.83667724043492686</c:v>
                </c:pt>
                <c:pt idx="8">
                  <c:v>0.75418793503993531</c:v>
                </c:pt>
              </c:numCache>
            </c:numRef>
          </c:val>
          <c:extLst xmlns:c16r2="http://schemas.microsoft.com/office/drawing/2015/06/chart">
            <c:ext xmlns:c16="http://schemas.microsoft.com/office/drawing/2014/chart" uri="{C3380CC4-5D6E-409C-BE32-E72D297353CC}">
              <c16:uniqueId val="{00000004-D089-432E-9DCF-80EDD42FB72F}"/>
            </c:ext>
          </c:extLst>
        </c:ser>
        <c:ser>
          <c:idx val="6"/>
          <c:order val="6"/>
          <c:tx>
            <c:strRef>
              <c:f>Sheet1!$A$8</c:f>
              <c:strCache>
                <c:ptCount val="1"/>
                <c:pt idx="0">
                  <c:v>այլ </c:v>
                </c:pt>
              </c:strCache>
            </c:strRef>
          </c:tx>
          <c:invertIfNegative val="0"/>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Sheet1!$B$8:$J$8</c:f>
              <c:numCache>
                <c:formatCode>0.0</c:formatCode>
                <c:ptCount val="9"/>
                <c:pt idx="0">
                  <c:v>1.4081118743438505</c:v>
                </c:pt>
                <c:pt idx="1">
                  <c:v>1.4178228657044105</c:v>
                </c:pt>
                <c:pt idx="2">
                  <c:v>1.5873864457542242</c:v>
                </c:pt>
                <c:pt idx="3">
                  <c:v>1.7045423394048442</c:v>
                </c:pt>
                <c:pt idx="4">
                  <c:v>1.5486773883675573</c:v>
                </c:pt>
                <c:pt idx="5">
                  <c:v>0.82490052833120586</c:v>
                </c:pt>
                <c:pt idx="6">
                  <c:v>1.2773445111327146</c:v>
                </c:pt>
                <c:pt idx="7">
                  <c:v>0.84171916894071153</c:v>
                </c:pt>
                <c:pt idx="8">
                  <c:v>0.64179360981111966</c:v>
                </c:pt>
              </c:numCache>
            </c:numRef>
          </c:val>
          <c:extLst xmlns:c16r2="http://schemas.microsoft.com/office/drawing/2015/06/chart">
            <c:ext xmlns:c16="http://schemas.microsoft.com/office/drawing/2014/chart" uri="{C3380CC4-5D6E-409C-BE32-E72D297353CC}">
              <c16:uniqueId val="{00000005-D089-432E-9DCF-80EDD42FB72F}"/>
            </c:ext>
          </c:extLst>
        </c:ser>
        <c:dLbls>
          <c:showLegendKey val="0"/>
          <c:showVal val="0"/>
          <c:showCatName val="0"/>
          <c:showSerName val="0"/>
          <c:showPercent val="0"/>
          <c:showBubbleSize val="0"/>
        </c:dLbls>
        <c:gapWidth val="150"/>
        <c:overlap val="100"/>
        <c:axId val="268399744"/>
        <c:axId val="268401280"/>
      </c:barChart>
      <c:lineChart>
        <c:grouping val="standard"/>
        <c:varyColors val="0"/>
        <c:ser>
          <c:idx val="0"/>
          <c:order val="0"/>
          <c:tx>
            <c:strRef>
              <c:f>Sheet1!$A$2</c:f>
              <c:strCache>
                <c:ptCount val="1"/>
                <c:pt idx="0">
                  <c:v>ՏԱՑ</c:v>
                </c:pt>
              </c:strCache>
            </c:strRef>
          </c:tx>
          <c:spPr>
            <a:effectLst/>
          </c:spPr>
          <c:dLbls>
            <c:dLbl>
              <c:idx val="0"/>
              <c:layout>
                <c:manualLayout>
                  <c:x val="-6.5882980012113887E-2"/>
                  <c:y val="6.641543079004519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D089-432E-9DCF-80EDD42FB72F}"/>
                </c:ext>
              </c:extLst>
            </c:dLbl>
            <c:dLbl>
              <c:idx val="1"/>
              <c:layout>
                <c:manualLayout>
                  <c:x val="-6.5948879466989685E-2"/>
                  <c:y val="6.6415430790045193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D089-432E-9DCF-80EDD42FB72F}"/>
                </c:ext>
              </c:extLst>
            </c:dLbl>
            <c:dLbl>
              <c:idx val="2"/>
              <c:layout>
                <c:manualLayout>
                  <c:x val="-6.5641025641025641E-2"/>
                  <c:y val="8.1296750348602745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D089-432E-9DCF-80EDD42FB72F}"/>
                </c:ext>
              </c:extLst>
            </c:dLbl>
            <c:dLbl>
              <c:idx val="3"/>
              <c:layout>
                <c:manualLayout>
                  <c:x val="-5.3597254189380175E-2"/>
                  <c:y val="-6.696438290835767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D089-432E-9DCF-80EDD42FB72F}"/>
                </c:ext>
              </c:extLst>
            </c:dLbl>
            <c:dLbl>
              <c:idx val="4"/>
              <c:layout>
                <c:manualLayout>
                  <c:x val="-5.3355299818292019E-2"/>
                  <c:y val="-4.19593288166168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D089-432E-9DCF-80EDD42FB72F}"/>
                </c:ext>
              </c:extLst>
            </c:dLbl>
            <c:dLbl>
              <c:idx val="5"/>
              <c:layout>
                <c:manualLayout>
                  <c:x val="-5.3333333333333337E-2"/>
                  <c:y val="-4.6082949308755769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D089-432E-9DCF-80EDD42FB72F}"/>
                </c:ext>
              </c:extLst>
            </c:dLbl>
            <c:dLbl>
              <c:idx val="6"/>
              <c:layout>
                <c:manualLayout>
                  <c:x val="-5.3333333333333337E-2"/>
                  <c:y val="-4.6082949308755776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D089-432E-9DCF-80EDD42FB72F}"/>
                </c:ext>
              </c:extLst>
            </c:dLbl>
            <c:dLbl>
              <c:idx val="7"/>
              <c:layout>
                <c:manualLayout>
                  <c:x val="-5.7435897435897436E-2"/>
                  <c:y val="-4.6082949308755762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D089-432E-9DCF-80EDD42FB72F}"/>
                </c:ext>
              </c:extLst>
            </c:dLbl>
            <c:dLbl>
              <c:idx val="8"/>
              <c:layout>
                <c:manualLayout>
                  <c:x val="-3.6923076923076954E-2"/>
                  <c:y val="-4.6082949308755818E-2"/>
                </c:manualLayout>
              </c:layout>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E-D089-432E-9DCF-80EDD42FB72F}"/>
                </c:ext>
              </c:extLst>
            </c:dLbl>
            <c:dLbl>
              <c:idx val="9"/>
              <c:layout>
                <c:manualLayout>
                  <c:x val="-2.8717948717948871E-2"/>
                  <c:y val="-3.2916392363397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D089-432E-9DCF-80EDD42FB72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I</c:v>
                </c:pt>
                <c:pt idx="1">
                  <c:v>I-II</c:v>
                </c:pt>
                <c:pt idx="2">
                  <c:v>I-III</c:v>
                </c:pt>
                <c:pt idx="3">
                  <c:v>I-IV</c:v>
                </c:pt>
                <c:pt idx="4">
                  <c:v>I-V </c:v>
                </c:pt>
                <c:pt idx="5">
                  <c:v>I-VI</c:v>
                </c:pt>
                <c:pt idx="6">
                  <c:v>I-VII</c:v>
                </c:pt>
                <c:pt idx="7">
                  <c:v>I-VIII</c:v>
                </c:pt>
                <c:pt idx="8">
                  <c:v>I-IX</c:v>
                </c:pt>
              </c:strCache>
            </c:strRef>
          </c:cat>
          <c:val>
            <c:numRef>
              <c:f>Sheet1!$B$2:$J$2</c:f>
              <c:numCache>
                <c:formatCode>0.0</c:formatCode>
                <c:ptCount val="9"/>
                <c:pt idx="0">
                  <c:v>-8.5095842715640657</c:v>
                </c:pt>
                <c:pt idx="1">
                  <c:v>-7.3582547517404748</c:v>
                </c:pt>
                <c:pt idx="2">
                  <c:v>-3.5533490257933238</c:v>
                </c:pt>
                <c:pt idx="3">
                  <c:v>2.566386661812615</c:v>
                </c:pt>
                <c:pt idx="4">
                  <c:v>4.2969725436971373</c:v>
                </c:pt>
                <c:pt idx="5">
                  <c:v>5.0025197043753451</c:v>
                </c:pt>
                <c:pt idx="6">
                  <c:v>5.1715081356284998</c:v>
                </c:pt>
                <c:pt idx="7">
                  <c:v>4.7051430521145505</c:v>
                </c:pt>
                <c:pt idx="8">
                  <c:v>4.3575737995267332</c:v>
                </c:pt>
              </c:numCache>
            </c:numRef>
          </c:val>
          <c:smooth val="0"/>
          <c:extLst xmlns:c16r2="http://schemas.microsoft.com/office/drawing/2015/06/chart">
            <c:ext xmlns:c16="http://schemas.microsoft.com/office/drawing/2014/chart" uri="{C3380CC4-5D6E-409C-BE32-E72D297353CC}">
              <c16:uniqueId val="{00000010-D089-432E-9DCF-80EDD42FB72F}"/>
            </c:ext>
          </c:extLst>
        </c:ser>
        <c:dLbls>
          <c:showLegendKey val="0"/>
          <c:showVal val="0"/>
          <c:showCatName val="0"/>
          <c:showSerName val="0"/>
          <c:showPercent val="0"/>
          <c:showBubbleSize val="0"/>
        </c:dLbls>
        <c:marker val="1"/>
        <c:smooth val="0"/>
        <c:axId val="268399744"/>
        <c:axId val="268401280"/>
      </c:lineChart>
      <c:catAx>
        <c:axId val="2683997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8401280"/>
        <c:crosses val="autoZero"/>
        <c:auto val="1"/>
        <c:lblAlgn val="ctr"/>
        <c:lblOffset val="100"/>
        <c:noMultiLvlLbl val="0"/>
      </c:catAx>
      <c:valAx>
        <c:axId val="268401280"/>
        <c:scaling>
          <c:orientation val="minMax"/>
          <c:max val="8"/>
          <c:min val="-12"/>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8399744"/>
        <c:crosses val="autoZero"/>
        <c:crossBetween val="between"/>
      </c:valAx>
      <c:spPr>
        <a:solidFill>
          <a:sysClr val="window" lastClr="FFFFFF"/>
        </a:solidFill>
        <a:ln>
          <a:noFill/>
        </a:ln>
        <a:effectLst/>
      </c:spPr>
    </c:plotArea>
    <c:legend>
      <c:legendPos val="b"/>
      <c:layout>
        <c:manualLayout>
          <c:xMode val="edge"/>
          <c:yMode val="edge"/>
          <c:x val="3.9212662156607202E-2"/>
          <c:y val="0.77063982271677434"/>
          <c:w val="0.93458477517078753"/>
          <c:h val="0.2293601772832288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2945793248931685E-2"/>
          <c:y val="8.1124951594165523E-2"/>
          <c:w val="0.87658476118247253"/>
          <c:h val="0.61340343802243524"/>
        </c:manualLayout>
      </c:layout>
      <c:barChart>
        <c:barDir val="col"/>
        <c:grouping val="stacked"/>
        <c:varyColors val="0"/>
        <c:ser>
          <c:idx val="1"/>
          <c:order val="1"/>
          <c:tx>
            <c:strRef>
              <c:f>Sheet1!$A$3</c:f>
              <c:strCache>
                <c:ptCount val="1"/>
                <c:pt idx="0">
                  <c:v>արդյունաբերություն</c:v>
                </c:pt>
              </c:strCache>
            </c:strRef>
          </c:tx>
          <c:spPr>
            <a:solidFill>
              <a:schemeClr val="accent2"/>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Sheet1!$B$3:$J$3</c:f>
              <c:numCache>
                <c:formatCode>0.0</c:formatCode>
                <c:ptCount val="9"/>
                <c:pt idx="0">
                  <c:v>-2.3716259878127546</c:v>
                </c:pt>
                <c:pt idx="1">
                  <c:v>-1.119934494244911</c:v>
                </c:pt>
                <c:pt idx="2">
                  <c:v>0.8344609957118948</c:v>
                </c:pt>
                <c:pt idx="3">
                  <c:v>3.7111554809292202</c:v>
                </c:pt>
                <c:pt idx="4">
                  <c:v>1.7348004910852575</c:v>
                </c:pt>
                <c:pt idx="5">
                  <c:v>0.28547349853301623</c:v>
                </c:pt>
                <c:pt idx="6">
                  <c:v>0.37331149808163805</c:v>
                </c:pt>
                <c:pt idx="7">
                  <c:v>-1.141893994132068</c:v>
                </c:pt>
                <c:pt idx="8">
                  <c:v>-0.26351399864586234</c:v>
                </c:pt>
              </c:numCache>
            </c:numRef>
          </c:val>
          <c:extLst xmlns:c16r2="http://schemas.microsoft.com/office/drawing/2015/06/chart">
            <c:ext xmlns:c16="http://schemas.microsoft.com/office/drawing/2014/chart" uri="{C3380CC4-5D6E-409C-BE32-E72D297353CC}">
              <c16:uniqueId val="{00000000-8AB7-4E6F-9882-DFA60596D4AD}"/>
            </c:ext>
          </c:extLst>
        </c:ser>
        <c:ser>
          <c:idx val="2"/>
          <c:order val="2"/>
          <c:tx>
            <c:strRef>
              <c:f>Sheet1!$A$4</c:f>
              <c:strCache>
                <c:ptCount val="1"/>
                <c:pt idx="0">
                  <c:v>շինարարություն</c:v>
                </c:pt>
              </c:strCache>
            </c:strRef>
          </c:tx>
          <c:spPr>
            <a:solidFill>
              <a:schemeClr val="accent3"/>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Sheet1!$B$4:$J$4</c:f>
              <c:numCache>
                <c:formatCode>0.0</c:formatCode>
                <c:ptCount val="9"/>
                <c:pt idx="0">
                  <c:v>6.1067394701060013E-2</c:v>
                </c:pt>
                <c:pt idx="1">
                  <c:v>8.3967667713957375E-2</c:v>
                </c:pt>
                <c:pt idx="2">
                  <c:v>0.82440982846431288</c:v>
                </c:pt>
                <c:pt idx="3">
                  <c:v>6.6945131441037269</c:v>
                </c:pt>
                <c:pt idx="4">
                  <c:v>3.8167121688162643E-2</c:v>
                </c:pt>
                <c:pt idx="5">
                  <c:v>9.9234516389222649E-2</c:v>
                </c:pt>
                <c:pt idx="6">
                  <c:v>0.16793533542791586</c:v>
                </c:pt>
                <c:pt idx="7">
                  <c:v>0.17556875976554795</c:v>
                </c:pt>
                <c:pt idx="8">
                  <c:v>0.1984690327784453</c:v>
                </c:pt>
              </c:numCache>
            </c:numRef>
          </c:val>
          <c:extLst xmlns:c16r2="http://schemas.microsoft.com/office/drawing/2015/06/chart">
            <c:ext xmlns:c16="http://schemas.microsoft.com/office/drawing/2014/chart" uri="{C3380CC4-5D6E-409C-BE32-E72D297353CC}">
              <c16:uniqueId val="{00000001-8AB7-4E6F-9882-DFA60596D4AD}"/>
            </c:ext>
          </c:extLst>
        </c:ser>
        <c:ser>
          <c:idx val="3"/>
          <c:order val="3"/>
          <c:tx>
            <c:strRef>
              <c:f>Sheet1!$A$5</c:f>
              <c:strCache>
                <c:ptCount val="1"/>
                <c:pt idx="0">
                  <c:v>ծառայություններ</c:v>
                </c:pt>
              </c:strCache>
            </c:strRef>
          </c:tx>
          <c:spPr>
            <a:solidFill>
              <a:schemeClr val="accent4"/>
            </a:solidFill>
            <a:ln>
              <a:noFill/>
            </a:ln>
            <a:effectLst/>
          </c:spPr>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Sheet1!$B$5:$J$5</c:f>
              <c:numCache>
                <c:formatCode>0.0</c:formatCode>
                <c:ptCount val="9"/>
                <c:pt idx="0">
                  <c:v>-5.9337830719263662</c:v>
                </c:pt>
                <c:pt idx="1">
                  <c:v>-5.7483523509286716</c:v>
                </c:pt>
                <c:pt idx="2">
                  <c:v>0.23178840124712374</c:v>
                </c:pt>
                <c:pt idx="3">
                  <c:v>6.9072943571642904</c:v>
                </c:pt>
                <c:pt idx="4">
                  <c:v>7.9271633226516292</c:v>
                </c:pt>
                <c:pt idx="5">
                  <c:v>5.2847755484344239</c:v>
                </c:pt>
                <c:pt idx="6">
                  <c:v>6.3973598744206139</c:v>
                </c:pt>
                <c:pt idx="7">
                  <c:v>4.7284833854413257</c:v>
                </c:pt>
                <c:pt idx="8">
                  <c:v>4.4503373039447736</c:v>
                </c:pt>
              </c:numCache>
            </c:numRef>
          </c:val>
          <c:extLst xmlns:c16r2="http://schemas.microsoft.com/office/drawing/2015/06/chart">
            <c:ext xmlns:c16="http://schemas.microsoft.com/office/drawing/2014/chart" uri="{C3380CC4-5D6E-409C-BE32-E72D297353CC}">
              <c16:uniqueId val="{00000002-8AB7-4E6F-9882-DFA60596D4AD}"/>
            </c:ext>
          </c:extLst>
        </c:ser>
        <c:ser>
          <c:idx val="4"/>
          <c:order val="4"/>
          <c:tx>
            <c:strRef>
              <c:f>Sheet1!$A$6</c:f>
              <c:strCache>
                <c:ptCount val="1"/>
                <c:pt idx="0">
                  <c:v>առևտուր</c:v>
                </c:pt>
              </c:strCache>
            </c:strRef>
          </c:tx>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Sheet1!$B$6:$J$6</c:f>
              <c:numCache>
                <c:formatCode>0.0</c:formatCode>
                <c:ptCount val="9"/>
                <c:pt idx="0">
                  <c:v>-1.6733544808698553</c:v>
                </c:pt>
                <c:pt idx="1">
                  <c:v>-0.91916654582992008</c:v>
                </c:pt>
                <c:pt idx="2">
                  <c:v>0.54207257830995237</c:v>
                </c:pt>
                <c:pt idx="3">
                  <c:v>5.6328411398295133</c:v>
                </c:pt>
                <c:pt idx="4">
                  <c:v>2.0740168213598196</c:v>
                </c:pt>
                <c:pt idx="5">
                  <c:v>1.2137712079548946</c:v>
                </c:pt>
                <c:pt idx="6">
                  <c:v>0.61277769721994724</c:v>
                </c:pt>
                <c:pt idx="7">
                  <c:v>0.58920932424994898</c:v>
                </c:pt>
                <c:pt idx="8">
                  <c:v>0.16497861078998638</c:v>
                </c:pt>
              </c:numCache>
            </c:numRef>
          </c:val>
          <c:extLst xmlns:c16r2="http://schemas.microsoft.com/office/drawing/2015/06/chart">
            <c:ext xmlns:c16="http://schemas.microsoft.com/office/drawing/2014/chart" uri="{C3380CC4-5D6E-409C-BE32-E72D297353CC}">
              <c16:uniqueId val="{00000003-8AB7-4E6F-9882-DFA60596D4AD}"/>
            </c:ext>
          </c:extLst>
        </c:ser>
        <c:ser>
          <c:idx val="5"/>
          <c:order val="5"/>
          <c:tx>
            <c:strRef>
              <c:f>Sheet1!$A$7</c:f>
              <c:strCache>
                <c:ptCount val="1"/>
                <c:pt idx="0">
                  <c:v>այլ </c:v>
                </c:pt>
              </c:strCache>
            </c:strRef>
          </c:tx>
          <c:invertIfNegative val="0"/>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Sheet1!$B$7:$J$7</c:f>
              <c:numCache>
                <c:formatCode>0.0</c:formatCode>
                <c:ptCount val="9"/>
                <c:pt idx="0">
                  <c:v>1.4176961459079163</c:v>
                </c:pt>
                <c:pt idx="1">
                  <c:v>1.403485723289549</c:v>
                </c:pt>
                <c:pt idx="2">
                  <c:v>1.3672681962667133</c:v>
                </c:pt>
                <c:pt idx="3">
                  <c:v>0.25419587797325249</c:v>
                </c:pt>
                <c:pt idx="4">
                  <c:v>-0.77414775678486869</c:v>
                </c:pt>
                <c:pt idx="5">
                  <c:v>1.1167452286884423</c:v>
                </c:pt>
                <c:pt idx="6">
                  <c:v>-1.5513844051501149</c:v>
                </c:pt>
                <c:pt idx="7">
                  <c:v>-2.1513674753247516</c:v>
                </c:pt>
                <c:pt idx="8">
                  <c:v>-2.1502709488673366</c:v>
                </c:pt>
              </c:numCache>
            </c:numRef>
          </c:val>
          <c:extLst xmlns:c16r2="http://schemas.microsoft.com/office/drawing/2015/06/chart">
            <c:ext xmlns:c16="http://schemas.microsoft.com/office/drawing/2014/chart" uri="{C3380CC4-5D6E-409C-BE32-E72D297353CC}">
              <c16:uniqueId val="{00000004-8AB7-4E6F-9882-DFA60596D4AD}"/>
            </c:ext>
          </c:extLst>
        </c:ser>
        <c:dLbls>
          <c:showLegendKey val="0"/>
          <c:showVal val="0"/>
          <c:showCatName val="0"/>
          <c:showSerName val="0"/>
          <c:showPercent val="0"/>
          <c:showBubbleSize val="0"/>
        </c:dLbls>
        <c:gapWidth val="219"/>
        <c:overlap val="100"/>
        <c:axId val="268154752"/>
        <c:axId val="268156288"/>
      </c:barChart>
      <c:lineChart>
        <c:grouping val="standard"/>
        <c:varyColors val="0"/>
        <c:ser>
          <c:idx val="0"/>
          <c:order val="0"/>
          <c:tx>
            <c:strRef>
              <c:f>Sheet1!$A$2</c:f>
              <c:strCache>
                <c:ptCount val="1"/>
                <c:pt idx="0">
                  <c:v>ՏԱՑ</c:v>
                </c:pt>
              </c:strCache>
            </c:strRef>
          </c:tx>
          <c:spPr>
            <a:effectLst/>
          </c:spPr>
          <c:dLbls>
            <c:dLbl>
              <c:idx val="0"/>
              <c:layout>
                <c:manualLayout>
                  <c:x val="-7.0443544714639372E-2"/>
                  <c:y val="3.867839048481986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8AB7-4E6F-9882-DFA60596D4AD}"/>
                </c:ext>
              </c:extLst>
            </c:dLbl>
            <c:dLbl>
              <c:idx val="1"/>
              <c:layout>
                <c:manualLayout>
                  <c:x val="-6.6155973405532545E-2"/>
                  <c:y val="4.5161372656618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8AB7-4E6F-9882-DFA60596D4AD}"/>
                </c:ext>
              </c:extLst>
            </c:dLbl>
            <c:dLbl>
              <c:idx val="2"/>
              <c:layout>
                <c:manualLayout>
                  <c:x val="-7.8611325003932836E-2"/>
                  <c:y val="-4.516137265661889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8AB7-4E6F-9882-DFA60596D4AD}"/>
                </c:ext>
              </c:extLst>
            </c:dLbl>
            <c:dLbl>
              <c:idx val="3"/>
              <c:layout>
                <c:manualLayout>
                  <c:x val="-7.8692797469716913E-2"/>
                  <c:y val="-4.420372899092639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8AB7-4E6F-9882-DFA60596D4AD}"/>
                </c:ext>
              </c:extLst>
            </c:dLbl>
            <c:dLbl>
              <c:idx val="4"/>
              <c:layout>
                <c:manualLayout>
                  <c:x val="-5.3374731943995959E-2"/>
                  <c:y val="-5.716969333452446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8AB7-4E6F-9882-DFA60596D4AD}"/>
                </c:ext>
              </c:extLst>
            </c:dLbl>
            <c:dLbl>
              <c:idx val="5"/>
              <c:layout>
                <c:manualLayout>
                  <c:x val="-5.8885383806519379E-2"/>
                  <c:y val="-5.186385737439221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A-8AB7-4E6F-9882-DFA60596D4AD}"/>
                </c:ext>
              </c:extLst>
            </c:dLbl>
            <c:dLbl>
              <c:idx val="6"/>
              <c:layout>
                <c:manualLayout>
                  <c:x val="-5.8885383806519455E-2"/>
                  <c:y val="-5.1863857374392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B-8AB7-4E6F-9882-DFA60596D4AD}"/>
                </c:ext>
              </c:extLst>
            </c:dLbl>
            <c:dLbl>
              <c:idx val="7"/>
              <c:layout>
                <c:manualLayout>
                  <c:x val="-5.8885383806519455E-2"/>
                  <c:y val="-5.834683954619125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C-8AB7-4E6F-9882-DFA60596D4AD}"/>
                </c:ext>
              </c:extLst>
            </c:dLbl>
            <c:dLbl>
              <c:idx val="8"/>
              <c:layout>
                <c:manualLayout>
                  <c:x val="-3.3648790746582544E-2"/>
                  <c:y val="-5.186385737439228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8AB7-4E6F-9882-DFA60596D4AD}"/>
                </c:ext>
              </c:extLst>
            </c:dLbl>
            <c:dLbl>
              <c:idx val="9"/>
              <c:layout>
                <c:manualLayout>
                  <c:x val="-1.6824395373291275E-2"/>
                  <c:y val="3.889789303079410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E-8AB7-4E6F-9882-DFA60596D4AD}"/>
                </c:ext>
              </c:extLst>
            </c:dLbl>
            <c:spPr>
              <a:noFill/>
              <a:ln>
                <a:noFill/>
              </a:ln>
              <a:effectLst/>
            </c:spPr>
            <c:txPr>
              <a:bodyPr wrap="square" lIns="38100" tIns="19050" rIns="38100" bIns="19050" anchor="ctr">
                <a:spAutoFit/>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Sheet1!$B$1:$J$1</c:f>
              <c:strCache>
                <c:ptCount val="9"/>
                <c:pt idx="0">
                  <c:v>I</c:v>
                </c:pt>
                <c:pt idx="1">
                  <c:v>II</c:v>
                </c:pt>
                <c:pt idx="2">
                  <c:v>III</c:v>
                </c:pt>
                <c:pt idx="3">
                  <c:v>IV</c:v>
                </c:pt>
                <c:pt idx="4">
                  <c:v>V</c:v>
                </c:pt>
                <c:pt idx="5">
                  <c:v>VI</c:v>
                </c:pt>
                <c:pt idx="6">
                  <c:v>VII</c:v>
                </c:pt>
                <c:pt idx="7">
                  <c:v>VIII</c:v>
                </c:pt>
                <c:pt idx="8">
                  <c:v>IX</c:v>
                </c:pt>
              </c:strCache>
            </c:strRef>
          </c:cat>
          <c:val>
            <c:numRef>
              <c:f>Sheet1!$B$2:$J$2</c:f>
              <c:numCache>
                <c:formatCode>0.0</c:formatCode>
                <c:ptCount val="9"/>
                <c:pt idx="0">
                  <c:v>-8.5</c:v>
                </c:pt>
                <c:pt idx="1">
                  <c:v>-6.2999999999999972</c:v>
                </c:pt>
                <c:pt idx="2">
                  <c:v>3.7999999999999972</c:v>
                </c:pt>
                <c:pt idx="3">
                  <c:v>23.200000000000003</c:v>
                </c:pt>
                <c:pt idx="4">
                  <c:v>11</c:v>
                </c:pt>
                <c:pt idx="5">
                  <c:v>8</c:v>
                </c:pt>
                <c:pt idx="6">
                  <c:v>6</c:v>
                </c:pt>
                <c:pt idx="7">
                  <c:v>2.2000000000000028</c:v>
                </c:pt>
                <c:pt idx="8">
                  <c:v>2.4000000000000057</c:v>
                </c:pt>
              </c:numCache>
            </c:numRef>
          </c:val>
          <c:smooth val="0"/>
          <c:extLst xmlns:c16r2="http://schemas.microsoft.com/office/drawing/2015/06/chart">
            <c:ext xmlns:c16="http://schemas.microsoft.com/office/drawing/2014/chart" uri="{C3380CC4-5D6E-409C-BE32-E72D297353CC}">
              <c16:uniqueId val="{0000000F-8AB7-4E6F-9882-DFA60596D4AD}"/>
            </c:ext>
          </c:extLst>
        </c:ser>
        <c:dLbls>
          <c:showLegendKey val="0"/>
          <c:showVal val="0"/>
          <c:showCatName val="0"/>
          <c:showSerName val="0"/>
          <c:showPercent val="0"/>
          <c:showBubbleSize val="0"/>
        </c:dLbls>
        <c:marker val="1"/>
        <c:smooth val="0"/>
        <c:axId val="268154752"/>
        <c:axId val="268156288"/>
      </c:lineChart>
      <c:catAx>
        <c:axId val="268154752"/>
        <c:scaling>
          <c:orientation val="minMax"/>
        </c:scaling>
        <c:delete val="0"/>
        <c:axPos val="b"/>
        <c:numFmt formatCode="General"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8156288"/>
        <c:crosses val="autoZero"/>
        <c:auto val="1"/>
        <c:lblAlgn val="ctr"/>
        <c:lblOffset val="100"/>
        <c:noMultiLvlLbl val="0"/>
      </c:catAx>
      <c:valAx>
        <c:axId val="268156288"/>
        <c:scaling>
          <c:orientation val="minMax"/>
          <c:max val="30"/>
          <c:min val="-15"/>
        </c:scaling>
        <c:delete val="0"/>
        <c:axPos val="l"/>
        <c:majorGridlines>
          <c:spPr>
            <a:ln w="9525" cap="flat" cmpd="sng" algn="ctr">
              <a:solidFill>
                <a:schemeClr val="tx1">
                  <a:lumMod val="15000"/>
                  <a:lumOff val="85000"/>
                </a:schemeClr>
              </a:solidFill>
              <a:round/>
            </a:ln>
            <a:effectLst/>
          </c:spPr>
        </c:majorGridlines>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crossAx val="268154752"/>
        <c:crosses val="autoZero"/>
        <c:crossBetween val="between"/>
      </c:valAx>
      <c:spPr>
        <a:solidFill>
          <a:sysClr val="window" lastClr="FFFFFF"/>
        </a:solidFill>
        <a:ln>
          <a:noFill/>
        </a:ln>
        <a:effectLst/>
      </c:spPr>
    </c:plotArea>
    <c:legend>
      <c:legendPos val="b"/>
      <c:layout>
        <c:manualLayout>
          <c:xMode val="edge"/>
          <c:yMode val="edge"/>
          <c:x val="4.7624630517399839E-2"/>
          <c:y val="0.81048201227682859"/>
          <c:w val="0.86072540406133446"/>
          <c:h val="0.18303500555137253"/>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rgbClr val="1F497D">
        <a:lumMod val="20000"/>
        <a:lumOff val="80000"/>
      </a:srgbClr>
    </a:solidFill>
    <a:ln w="9525" cap="flat" cmpd="sng" algn="ctr">
      <a:solidFill>
        <a:schemeClr val="tx1">
          <a:lumMod val="15000"/>
          <a:lumOff val="85000"/>
        </a:schemeClr>
      </a:solidFill>
      <a:round/>
    </a:ln>
    <a:effectLst/>
  </c:spPr>
  <c:txPr>
    <a:bodyPr/>
    <a:lstStyle/>
    <a:p>
      <a:pPr>
        <a:defRPr sz="700">
          <a:latin typeface="GHEA Grapalat" panose="02000506050000020003" pitchFamily="50" charset="0"/>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12</a:t>
            </a:r>
            <a:r>
              <a:rPr lang="hy-AM" sz="1100"/>
              <a:t> ամսյա գնաճը</a:t>
            </a:r>
            <a:r>
              <a:rPr lang="en-US" sz="1100"/>
              <a:t>,</a:t>
            </a:r>
            <a:r>
              <a:rPr lang="en-US" sz="1100" baseline="0"/>
              <a:t> %</a:t>
            </a:r>
            <a:endParaRPr lang="en-US" sz="1100"/>
          </a:p>
        </c:rich>
      </c:tx>
      <c:layout>
        <c:manualLayout>
          <c:xMode val="edge"/>
          <c:yMode val="edge"/>
          <c:x val="0.31856812122864797"/>
          <c:y val="0"/>
        </c:manualLayout>
      </c:layout>
      <c:overlay val="0"/>
      <c:spPr>
        <a:noFill/>
        <a:ln>
          <a:noFill/>
        </a:ln>
        <a:effectLst/>
      </c:spPr>
    </c:title>
    <c:autoTitleDeleted val="0"/>
    <c:plotArea>
      <c:layout>
        <c:manualLayout>
          <c:layoutTarget val="inner"/>
          <c:xMode val="edge"/>
          <c:yMode val="edge"/>
          <c:x val="0.11270836908098351"/>
          <c:y val="0.10922886975576651"/>
          <c:w val="0.84290099330803991"/>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Sheet1!$C$2:$C$58</c:f>
              <c:numCache>
                <c:formatCode>0.0</c:formatCode>
                <c:ptCount val="11"/>
                <c:pt idx="0">
                  <c:v>1.4224399999999999</c:v>
                </c:pt>
                <c:pt idx="1">
                  <c:v>1.9020999999999999</c:v>
                </c:pt>
                <c:pt idx="2">
                  <c:v>-0.57889999999999997</c:v>
                </c:pt>
                <c:pt idx="3">
                  <c:v>-0.13645500000000002</c:v>
                </c:pt>
                <c:pt idx="4">
                  <c:v>-1.1761594</c:v>
                </c:pt>
                <c:pt idx="5">
                  <c:v>0.78459999999999996</c:v>
                </c:pt>
                <c:pt idx="6">
                  <c:v>0.34734000000000004</c:v>
                </c:pt>
                <c:pt idx="7">
                  <c:v>1.937962</c:v>
                </c:pt>
                <c:pt idx="8">
                  <c:v>2.7530960000000007</c:v>
                </c:pt>
                <c:pt idx="9">
                  <c:v>3.2739520000000004</c:v>
                </c:pt>
                <c:pt idx="10">
                  <c:v>5.7294159999999996</c:v>
                </c:pt>
              </c:numCache>
            </c:numRef>
          </c:val>
          <c:extLst xmlns:c16r2="http://schemas.microsoft.com/office/drawing/2015/06/chart">
            <c:ext xmlns:c16="http://schemas.microsoft.com/office/drawing/2014/chart" uri="{C3380CC4-5D6E-409C-BE32-E72D297353CC}">
              <c16:uniqueId val="{00000000-E7CE-4C42-8A64-FF0C1E84A7E1}"/>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Sheet1!$D$2:$D$58</c:f>
              <c:numCache>
                <c:formatCode>0.0</c:formatCode>
                <c:ptCount val="11"/>
                <c:pt idx="0">
                  <c:v>0.19976000000000002</c:v>
                </c:pt>
                <c:pt idx="1">
                  <c:v>0.18160000000000001</c:v>
                </c:pt>
                <c:pt idx="2">
                  <c:v>0.21338000000000001</c:v>
                </c:pt>
                <c:pt idx="3">
                  <c:v>0.20702399999999999</c:v>
                </c:pt>
                <c:pt idx="4">
                  <c:v>0.45172999999999996</c:v>
                </c:pt>
                <c:pt idx="5">
                  <c:v>0.46287</c:v>
                </c:pt>
                <c:pt idx="6">
                  <c:v>0.44492000000000004</c:v>
                </c:pt>
                <c:pt idx="7">
                  <c:v>0.43368000000000001</c:v>
                </c:pt>
                <c:pt idx="8">
                  <c:v>0.41001639999999995</c:v>
                </c:pt>
                <c:pt idx="9">
                  <c:v>0.39218960000000003</c:v>
                </c:pt>
                <c:pt idx="10">
                  <c:v>0.41447310000000004</c:v>
                </c:pt>
              </c:numCache>
            </c:numRef>
          </c:val>
          <c:extLst xmlns:c16r2="http://schemas.microsoft.com/office/drawing/2015/06/chart">
            <c:ext xmlns:c16="http://schemas.microsoft.com/office/drawing/2014/chart" uri="{C3380CC4-5D6E-409C-BE32-E72D297353CC}">
              <c16:uniqueId val="{00000001-E7CE-4C42-8A64-FF0C1E84A7E1}"/>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Sheet1!$E$2:$E$58</c:f>
              <c:numCache>
                <c:formatCode>0.0</c:formatCode>
                <c:ptCount val="11"/>
                <c:pt idx="0">
                  <c:v>0.20015999999999998</c:v>
                </c:pt>
                <c:pt idx="1">
                  <c:v>0.42255999999999994</c:v>
                </c:pt>
                <c:pt idx="2">
                  <c:v>0.53376000000000001</c:v>
                </c:pt>
                <c:pt idx="3">
                  <c:v>0.31135999999999997</c:v>
                </c:pt>
                <c:pt idx="4">
                  <c:v>0.27799999999999997</c:v>
                </c:pt>
                <c:pt idx="5">
                  <c:v>-4.2020000000000009E-2</c:v>
                </c:pt>
                <c:pt idx="6">
                  <c:v>0.11119999999999999</c:v>
                </c:pt>
                <c:pt idx="7">
                  <c:v>0.71433999999999997</c:v>
                </c:pt>
                <c:pt idx="8">
                  <c:v>1.8656400000000002</c:v>
                </c:pt>
                <c:pt idx="9">
                  <c:v>2.10995</c:v>
                </c:pt>
                <c:pt idx="10">
                  <c:v>2.1987900000000002</c:v>
                </c:pt>
              </c:numCache>
            </c:numRef>
          </c:val>
          <c:extLst xmlns:c16r2="http://schemas.microsoft.com/office/drawing/2015/06/chart">
            <c:ext xmlns:c16="http://schemas.microsoft.com/office/drawing/2014/chart" uri="{C3380CC4-5D6E-409C-BE32-E72D297353CC}">
              <c16:uniqueId val="{00000002-E7CE-4C42-8A64-FF0C1E84A7E1}"/>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Sheet1!$F$2:$F$58</c:f>
              <c:numCache>
                <c:formatCode>0.0</c:formatCode>
                <c:ptCount val="11"/>
                <c:pt idx="0">
                  <c:v>3.1870000000000002E-2</c:v>
                </c:pt>
                <c:pt idx="1">
                  <c:v>3.1870000000000002E-2</c:v>
                </c:pt>
                <c:pt idx="2">
                  <c:v>0.35057000000000005</c:v>
                </c:pt>
                <c:pt idx="3">
                  <c:v>0.33782200000000001</c:v>
                </c:pt>
                <c:pt idx="4">
                  <c:v>0.39837499999999998</c:v>
                </c:pt>
                <c:pt idx="5">
                  <c:v>0.46240999999999999</c:v>
                </c:pt>
                <c:pt idx="6">
                  <c:v>0.44618000000000002</c:v>
                </c:pt>
                <c:pt idx="7">
                  <c:v>0.56912000000000007</c:v>
                </c:pt>
                <c:pt idx="8">
                  <c:v>0.79486000000000023</c:v>
                </c:pt>
                <c:pt idx="9">
                  <c:v>0.75873000000000002</c:v>
                </c:pt>
                <c:pt idx="10">
                  <c:v>0.57808000000000004</c:v>
                </c:pt>
              </c:numCache>
            </c:numRef>
          </c:val>
          <c:extLst xmlns:c16r2="http://schemas.microsoft.com/office/drawing/2015/06/chart">
            <c:ext xmlns:c16="http://schemas.microsoft.com/office/drawing/2014/chart" uri="{C3380CC4-5D6E-409C-BE32-E72D297353CC}">
              <c16:uniqueId val="{00000003-E7CE-4C42-8A64-FF0C1E84A7E1}"/>
            </c:ext>
          </c:extLst>
        </c:ser>
        <c:dLbls>
          <c:showLegendKey val="0"/>
          <c:showVal val="0"/>
          <c:showCatName val="0"/>
          <c:showSerName val="0"/>
          <c:showPercent val="0"/>
          <c:showBubbleSize val="0"/>
        </c:dLbls>
        <c:gapWidth val="100"/>
        <c:overlap val="100"/>
        <c:axId val="254071936"/>
        <c:axId val="254073472"/>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4-E7CE-4C42-8A64-FF0C1E84A7E1}"/>
              </c:ext>
            </c:extLst>
          </c:dPt>
          <c:dPt>
            <c:idx val="6"/>
            <c:bubble3D val="0"/>
            <c:spPr>
              <a:ln w="34925" cap="rnd">
                <a:solidFill>
                  <a:schemeClr val="accent1"/>
                </a:solidFill>
                <a:round/>
              </a:ln>
              <a:effectLst/>
            </c:spPr>
            <c:extLst xmlns:c16r2="http://schemas.microsoft.com/office/drawing/2015/06/chart">
              <c:ext xmlns:c16="http://schemas.microsoft.com/office/drawing/2014/chart" uri="{C3380CC4-5D6E-409C-BE32-E72D297353CC}">
                <c16:uniqueId val="{00000006-E7CE-4C42-8A64-FF0C1E84A7E1}"/>
              </c:ext>
            </c:extLst>
          </c:dPt>
          <c:dPt>
            <c:idx val="7"/>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7-E7CE-4C42-8A64-FF0C1E84A7E1}"/>
              </c:ext>
            </c:extLst>
          </c:dPt>
          <c:dLbls>
            <c:dLbl>
              <c:idx val="8"/>
              <c:layout>
                <c:manualLayout>
                  <c:x val="-2.0769755475480819E-2"/>
                  <c:y val="-4.7598039215686276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8-E7CE-4C42-8A64-FF0C1E84A7E1}"/>
                </c:ext>
              </c:extLst>
            </c:dLbl>
            <c:dLbl>
              <c:idx val="10"/>
              <c:layout>
                <c:manualLayout>
                  <c:x val="-2.9025239338555265E-2"/>
                  <c:y val="-3.7866817155756211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9-E7CE-4C42-8A64-FF0C1E84A7E1}"/>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Sheet1!$B$2:$B$58</c:f>
              <c:numCache>
                <c:formatCode>0.0</c:formatCode>
                <c:ptCount val="11"/>
                <c:pt idx="0">
                  <c:v>1.8542299999999998</c:v>
                </c:pt>
                <c:pt idx="1">
                  <c:v>2.5381299999999998</c:v>
                </c:pt>
                <c:pt idx="2">
                  <c:v>0.5188100000000001</c:v>
                </c:pt>
                <c:pt idx="3">
                  <c:v>0.71975100000000003</c:v>
                </c:pt>
                <c:pt idx="4">
                  <c:v>-5.8054400000000055E-2</c:v>
                </c:pt>
                <c:pt idx="5">
                  <c:v>1.6578599999999999</c:v>
                </c:pt>
                <c:pt idx="6">
                  <c:v>1.3506399999999998</c:v>
                </c:pt>
                <c:pt idx="7">
                  <c:v>3.6551020000000003</c:v>
                </c:pt>
                <c:pt idx="8">
                  <c:v>5.8236124000000009</c:v>
                </c:pt>
                <c:pt idx="9">
                  <c:v>6.5348216000000008</c:v>
                </c:pt>
                <c:pt idx="10">
                  <c:v>8.9207590999999997</c:v>
                </c:pt>
              </c:numCache>
            </c:numRef>
          </c:val>
          <c:smooth val="0"/>
          <c:extLst xmlns:c16r2="http://schemas.microsoft.com/office/drawing/2015/06/chart">
            <c:ext xmlns:c16="http://schemas.microsoft.com/office/drawing/2014/chart" uri="{C3380CC4-5D6E-409C-BE32-E72D297353CC}">
              <c16:uniqueId val="{0000000A-E7CE-4C42-8A64-FF0C1E84A7E1}"/>
            </c:ext>
          </c:extLst>
        </c:ser>
        <c:dLbls>
          <c:showLegendKey val="0"/>
          <c:showVal val="0"/>
          <c:showCatName val="0"/>
          <c:showSerName val="0"/>
          <c:showPercent val="0"/>
          <c:showBubbleSize val="0"/>
        </c:dLbls>
        <c:marker val="1"/>
        <c:smooth val="0"/>
        <c:axId val="254071936"/>
        <c:axId val="254073472"/>
      </c:lineChart>
      <c:catAx>
        <c:axId val="25407193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54073472"/>
        <c:crosses val="autoZero"/>
        <c:auto val="1"/>
        <c:lblAlgn val="ctr"/>
        <c:lblOffset val="100"/>
        <c:noMultiLvlLbl val="0"/>
      </c:catAx>
      <c:valAx>
        <c:axId val="254073472"/>
        <c:scaling>
          <c:orientation val="minMax"/>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54071936"/>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0" normalizeH="0" baseline="0">
                <a:solidFill>
                  <a:sysClr val="windowText" lastClr="000000"/>
                </a:solidFill>
                <a:latin typeface="GHEA Grapalat" panose="02000506050000020003" pitchFamily="50" charset="0"/>
                <a:ea typeface="+mj-ea"/>
                <a:cs typeface="+mj-cs"/>
              </a:defRPr>
            </a:pPr>
            <a:r>
              <a:rPr lang="en-US" sz="1100"/>
              <a:t>Մ</a:t>
            </a:r>
            <a:r>
              <a:rPr lang="hy-AM" sz="1100"/>
              <a:t>իջին գնաճը (կուտակային)</a:t>
            </a:r>
            <a:r>
              <a:rPr lang="en-US" sz="1100"/>
              <a:t>,</a:t>
            </a:r>
            <a:r>
              <a:rPr lang="en-US" sz="1100" baseline="0"/>
              <a:t> %</a:t>
            </a:r>
            <a:endParaRPr lang="en-US" sz="1100"/>
          </a:p>
        </c:rich>
      </c:tx>
      <c:layout>
        <c:manualLayout>
          <c:xMode val="edge"/>
          <c:yMode val="edge"/>
          <c:x val="0.18648773668304522"/>
          <c:y val="0"/>
        </c:manualLayout>
      </c:layout>
      <c:overlay val="0"/>
      <c:spPr>
        <a:noFill/>
        <a:ln>
          <a:noFill/>
        </a:ln>
        <a:effectLst/>
      </c:spPr>
    </c:title>
    <c:autoTitleDeleted val="0"/>
    <c:plotArea>
      <c:layout>
        <c:manualLayout>
          <c:layoutTarget val="inner"/>
          <c:xMode val="edge"/>
          <c:yMode val="edge"/>
          <c:x val="0.11270836908098351"/>
          <c:y val="0.10922886975576651"/>
          <c:w val="0.87317931679248439"/>
          <c:h val="0.68899722815021969"/>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Sheet1!$C$2:$C$58</c:f>
              <c:numCache>
                <c:formatCode>0.0</c:formatCode>
                <c:ptCount val="11"/>
                <c:pt idx="0">
                  <c:v>0.99239999999999995</c:v>
                </c:pt>
                <c:pt idx="1">
                  <c:v>1.4472499999999999</c:v>
                </c:pt>
                <c:pt idx="2">
                  <c:v>1.0130749999999999</c:v>
                </c:pt>
                <c:pt idx="3">
                  <c:v>0.76497500000000007</c:v>
                </c:pt>
                <c:pt idx="4">
                  <c:v>-1.2156899999999999</c:v>
                </c:pt>
                <c:pt idx="5">
                  <c:v>-0.43004000000000003</c:v>
                </c:pt>
                <c:pt idx="6">
                  <c:v>-0.12404999999999999</c:v>
                </c:pt>
                <c:pt idx="7">
                  <c:v>0.11768999999999999</c:v>
                </c:pt>
                <c:pt idx="8">
                  <c:v>2.6414839999999997</c:v>
                </c:pt>
                <c:pt idx="9">
                  <c:v>2.8647079999999998</c:v>
                </c:pt>
                <c:pt idx="10">
                  <c:v>3.6831960000000006</c:v>
                </c:pt>
              </c:numCache>
            </c:numRef>
          </c:val>
          <c:extLst xmlns:c16r2="http://schemas.microsoft.com/office/drawing/2015/06/chart">
            <c:ext xmlns:c16="http://schemas.microsoft.com/office/drawing/2014/chart" uri="{C3380CC4-5D6E-409C-BE32-E72D297353CC}">
              <c16:uniqueId val="{00000000-B99D-451C-B205-09E80441FDCA}"/>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Sheet1!$D$2:$D$58</c:f>
              <c:numCache>
                <c:formatCode>0.0</c:formatCode>
                <c:ptCount val="11"/>
                <c:pt idx="0">
                  <c:v>0.18613999999999997</c:v>
                </c:pt>
                <c:pt idx="1">
                  <c:v>0.19068000000000002</c:v>
                </c:pt>
                <c:pt idx="2">
                  <c:v>0.19295000000000001</c:v>
                </c:pt>
                <c:pt idx="3">
                  <c:v>0.19295000000000001</c:v>
                </c:pt>
                <c:pt idx="4">
                  <c:v>0.36093000000000003</c:v>
                </c:pt>
                <c:pt idx="5">
                  <c:v>0.40240499999999996</c:v>
                </c:pt>
                <c:pt idx="6">
                  <c:v>0.41283000000000003</c:v>
                </c:pt>
                <c:pt idx="7">
                  <c:v>0.41283000000000003</c:v>
                </c:pt>
                <c:pt idx="8">
                  <c:v>0.42338649999999994</c:v>
                </c:pt>
                <c:pt idx="9">
                  <c:v>0.40555969999999997</c:v>
                </c:pt>
                <c:pt idx="10">
                  <c:v>0.41001639999999995</c:v>
                </c:pt>
              </c:numCache>
            </c:numRef>
          </c:val>
          <c:extLst xmlns:c16r2="http://schemas.microsoft.com/office/drawing/2015/06/chart">
            <c:ext xmlns:c16="http://schemas.microsoft.com/office/drawing/2014/chart" uri="{C3380CC4-5D6E-409C-BE32-E72D297353CC}">
              <c16:uniqueId val="{00000001-B99D-451C-B205-09E80441FDCA}"/>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Sheet1!$E$2:$E$58</c:f>
              <c:numCache>
                <c:formatCode>0.0</c:formatCode>
                <c:ptCount val="11"/>
                <c:pt idx="0">
                  <c:v>0.17791999999999997</c:v>
                </c:pt>
                <c:pt idx="1">
                  <c:v>0.26688000000000001</c:v>
                </c:pt>
                <c:pt idx="2">
                  <c:v>0.34472000000000003</c:v>
                </c:pt>
                <c:pt idx="3">
                  <c:v>0.32247999999999999</c:v>
                </c:pt>
                <c:pt idx="4">
                  <c:v>0.36695999999999995</c:v>
                </c:pt>
                <c:pt idx="5">
                  <c:v>0.19959500000000002</c:v>
                </c:pt>
                <c:pt idx="6">
                  <c:v>0.16808000000000003</c:v>
                </c:pt>
                <c:pt idx="7">
                  <c:v>0.21010000000000001</c:v>
                </c:pt>
                <c:pt idx="8">
                  <c:v>1.5324900000000001</c:v>
                </c:pt>
                <c:pt idx="9">
                  <c:v>1.7545900000000001</c:v>
                </c:pt>
                <c:pt idx="10">
                  <c:v>1.88785</c:v>
                </c:pt>
              </c:numCache>
            </c:numRef>
          </c:val>
          <c:extLst xmlns:c16r2="http://schemas.microsoft.com/office/drawing/2015/06/chart">
            <c:ext xmlns:c16="http://schemas.microsoft.com/office/drawing/2014/chart" uri="{C3380CC4-5D6E-409C-BE32-E72D297353CC}">
              <c16:uniqueId val="{00000002-B99D-451C-B205-09E80441FDCA}"/>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Sheet1!$F$2:$F$58</c:f>
              <c:numCache>
                <c:formatCode>0.0</c:formatCode>
                <c:ptCount val="11"/>
                <c:pt idx="0">
                  <c:v>0.12748000000000001</c:v>
                </c:pt>
                <c:pt idx="1">
                  <c:v>6.3740000000000005E-2</c:v>
                </c:pt>
                <c:pt idx="2">
                  <c:v>9.5610000000000001E-2</c:v>
                </c:pt>
                <c:pt idx="3">
                  <c:v>0.14660200000000001</c:v>
                </c:pt>
                <c:pt idx="4">
                  <c:v>0.43024500000000004</c:v>
                </c:pt>
                <c:pt idx="5">
                  <c:v>0.39837499999999998</c:v>
                </c:pt>
                <c:pt idx="6">
                  <c:v>0.41431000000000007</c:v>
                </c:pt>
                <c:pt idx="7">
                  <c:v>0.49797999999999992</c:v>
                </c:pt>
                <c:pt idx="8">
                  <c:v>0.61421000000000003</c:v>
                </c:pt>
                <c:pt idx="9">
                  <c:v>0.72260000000000002</c:v>
                </c:pt>
                <c:pt idx="10">
                  <c:v>0.68647000000000002</c:v>
                </c:pt>
              </c:numCache>
            </c:numRef>
          </c:val>
          <c:extLst xmlns:c16r2="http://schemas.microsoft.com/office/drawing/2015/06/chart">
            <c:ext xmlns:c16="http://schemas.microsoft.com/office/drawing/2014/chart" uri="{C3380CC4-5D6E-409C-BE32-E72D297353CC}">
              <c16:uniqueId val="{00000003-B99D-451C-B205-09E80441FDCA}"/>
            </c:ext>
          </c:extLst>
        </c:ser>
        <c:dLbls>
          <c:showLegendKey val="0"/>
          <c:showVal val="0"/>
          <c:showCatName val="0"/>
          <c:showSerName val="0"/>
          <c:showPercent val="0"/>
          <c:showBubbleSize val="0"/>
        </c:dLbls>
        <c:gapWidth val="100"/>
        <c:overlap val="100"/>
        <c:axId val="268221824"/>
        <c:axId val="283120768"/>
      </c:barChart>
      <c:lineChart>
        <c:grouping val="standard"/>
        <c:varyColors val="0"/>
        <c:ser>
          <c:idx val="0"/>
          <c:order val="0"/>
          <c:tx>
            <c:strRef>
              <c:f>Sheet1!$B$1</c:f>
              <c:strCache>
                <c:ptCount val="1"/>
                <c:pt idx="0">
                  <c:v>12-ամսյա գնաճ</c:v>
                </c:pt>
              </c:strCache>
            </c:strRef>
          </c:tx>
          <c:spPr>
            <a:ln w="34925" cap="rnd">
              <a:solidFill>
                <a:schemeClr val="accent1"/>
              </a:solidFill>
              <a:round/>
            </a:ln>
            <a:effectLst/>
          </c:spPr>
          <c:marker>
            <c:symbol val="none"/>
          </c:marker>
          <c:dPt>
            <c:idx val="3"/>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4-B99D-451C-B205-09E80441FDCA}"/>
              </c:ext>
            </c:extLst>
          </c:dPt>
          <c:dPt>
            <c:idx val="7"/>
            <c:marker>
              <c:symbol val="square"/>
              <c:size val="6"/>
              <c:spPr>
                <a:solidFill>
                  <a:schemeClr val="accent1"/>
                </a:solidFill>
                <a:ln w="15875">
                  <a:solidFill>
                    <a:schemeClr val="accent1"/>
                  </a:solidFill>
                  <a:round/>
                </a:ln>
                <a:effectLst/>
              </c:spPr>
            </c:marker>
            <c:bubble3D val="0"/>
            <c:extLst xmlns:c16r2="http://schemas.microsoft.com/office/drawing/2015/06/chart">
              <c:ext xmlns:c16="http://schemas.microsoft.com/office/drawing/2014/chart" uri="{C3380CC4-5D6E-409C-BE32-E72D297353CC}">
                <c16:uniqueId val="{00000005-B99D-451C-B205-09E80441FDCA}"/>
              </c:ext>
            </c:extLst>
          </c:dPt>
          <c:dLbls>
            <c:dLbl>
              <c:idx val="8"/>
              <c:layout>
                <c:manualLayout>
                  <c:x val="-4.7731919114223829E-2"/>
                  <c:y val="-2.8323412698412723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6-B99D-451C-B205-09E80441FDCA}"/>
                </c:ext>
              </c:extLst>
            </c:dLbl>
            <c:dLbl>
              <c:idx val="10"/>
              <c:layout>
                <c:manualLayout>
                  <c:x val="-2.6398511543759381E-2"/>
                  <c:y val="-4.9348441926345618E-2"/>
                </c:manualLayout>
              </c:layout>
              <c:dLblPos val="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B99D-451C-B205-09E80441FDCA}"/>
                </c:ext>
              </c:extLst>
            </c:dLbl>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Sheet1!$A$2:$A$58</c:f>
              <c:numCache>
                <c:formatCode>General</c:formatCode>
                <c:ptCount val="11"/>
                <c:pt idx="0">
                  <c:v>2019.3</c:v>
                </c:pt>
                <c:pt idx="1">
                  <c:v>2019.6</c:v>
                </c:pt>
                <c:pt idx="2">
                  <c:v>2019.9</c:v>
                </c:pt>
                <c:pt idx="3">
                  <c:v>2019.12</c:v>
                </c:pt>
                <c:pt idx="4">
                  <c:v>2020.3</c:v>
                </c:pt>
                <c:pt idx="5">
                  <c:v>2020.6</c:v>
                </c:pt>
                <c:pt idx="6">
                  <c:v>2020.9</c:v>
                </c:pt>
                <c:pt idx="7">
                  <c:v>2020.12</c:v>
                </c:pt>
                <c:pt idx="8">
                  <c:v>2021.3</c:v>
                </c:pt>
                <c:pt idx="9">
                  <c:v>2021.6</c:v>
                </c:pt>
                <c:pt idx="10">
                  <c:v>2021.9</c:v>
                </c:pt>
              </c:numCache>
            </c:numRef>
          </c:cat>
          <c:val>
            <c:numRef>
              <c:f>Sheet1!$B$2:$B$58</c:f>
              <c:numCache>
                <c:formatCode>0.0</c:formatCode>
                <c:ptCount val="11"/>
                <c:pt idx="0">
                  <c:v>1.4839399999999998</c:v>
                </c:pt>
                <c:pt idx="1">
                  <c:v>1.9685499999999998</c:v>
                </c:pt>
                <c:pt idx="2">
                  <c:v>1.646355</c:v>
                </c:pt>
                <c:pt idx="3">
                  <c:v>1.4270070000000001</c:v>
                </c:pt>
                <c:pt idx="4">
                  <c:v>-5.7554999999999967E-2</c:v>
                </c:pt>
                <c:pt idx="5">
                  <c:v>0.57033499999999993</c:v>
                </c:pt>
                <c:pt idx="6">
                  <c:v>0.87117000000000011</c:v>
                </c:pt>
                <c:pt idx="7">
                  <c:v>1.2385999999999999</c:v>
                </c:pt>
                <c:pt idx="8">
                  <c:v>5.2115704999999997</c:v>
                </c:pt>
                <c:pt idx="9">
                  <c:v>5.7474577</c:v>
                </c:pt>
                <c:pt idx="10">
                  <c:v>6.6675324000000007</c:v>
                </c:pt>
              </c:numCache>
            </c:numRef>
          </c:val>
          <c:smooth val="0"/>
          <c:extLst xmlns:c16r2="http://schemas.microsoft.com/office/drawing/2015/06/chart">
            <c:ext xmlns:c16="http://schemas.microsoft.com/office/drawing/2014/chart" uri="{C3380CC4-5D6E-409C-BE32-E72D297353CC}">
              <c16:uniqueId val="{00000008-B99D-451C-B205-09E80441FDCA}"/>
            </c:ext>
          </c:extLst>
        </c:ser>
        <c:dLbls>
          <c:showLegendKey val="0"/>
          <c:showVal val="0"/>
          <c:showCatName val="0"/>
          <c:showSerName val="0"/>
          <c:showPercent val="0"/>
          <c:showBubbleSize val="0"/>
        </c:dLbls>
        <c:marker val="1"/>
        <c:smooth val="0"/>
        <c:axId val="268221824"/>
        <c:axId val="283120768"/>
      </c:lineChart>
      <c:catAx>
        <c:axId val="26822182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low"/>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GHEA Grapalat" panose="02000506050000020003" pitchFamily="50" charset="0"/>
                <a:ea typeface="+mn-ea"/>
                <a:cs typeface="+mn-cs"/>
              </a:defRPr>
            </a:pPr>
            <a:endParaRPr lang="en-US"/>
          </a:p>
        </c:txPr>
        <c:crossAx val="283120768"/>
        <c:crosses val="autoZero"/>
        <c:auto val="1"/>
        <c:lblAlgn val="ctr"/>
        <c:lblOffset val="100"/>
        <c:noMultiLvlLbl val="0"/>
      </c:catAx>
      <c:valAx>
        <c:axId val="283120768"/>
        <c:scaling>
          <c:orientation val="minMax"/>
          <c:max val="7.5"/>
        </c:scaling>
        <c:delete val="0"/>
        <c:axPos val="l"/>
        <c:majorGridlines>
          <c:spPr>
            <a:ln w="9525" cap="flat" cmpd="sng" algn="ctr">
              <a:solidFill>
                <a:schemeClr val="dk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crossAx val="268221824"/>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270836908098351"/>
          <c:y val="9.4702319668604942E-2"/>
          <c:w val="0.84290099330803991"/>
          <c:h val="1.903084186548749E-2"/>
        </c:manualLayout>
      </c:layout>
      <c:barChart>
        <c:barDir val="col"/>
        <c:grouping val="stacked"/>
        <c:varyColors val="0"/>
        <c:ser>
          <c:idx val="1"/>
          <c:order val="1"/>
          <c:tx>
            <c:strRef>
              <c:f>Sheet1!$C$1</c:f>
              <c:strCache>
                <c:ptCount val="1"/>
                <c:pt idx="0">
                  <c:v>Սննդամթերք և ոչ ալկոհոլային խմիչքներ</c:v>
                </c:pt>
              </c:strCache>
            </c:strRef>
          </c:tx>
          <c:spPr>
            <a:solidFill>
              <a:schemeClr val="accent2"/>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Sheet1!$C$2:$C$37</c:f>
              <c:numCache>
                <c:formatCode>General</c:formatCode>
                <c:ptCount val="12"/>
              </c:numCache>
            </c:numRef>
          </c:val>
          <c:extLst xmlns:c16r2="http://schemas.microsoft.com/office/drawing/2015/06/chart">
            <c:ext xmlns:c16="http://schemas.microsoft.com/office/drawing/2014/chart" uri="{C3380CC4-5D6E-409C-BE32-E72D297353CC}">
              <c16:uniqueId val="{00000000-AF79-4A6D-9358-608B9E62F2F5}"/>
            </c:ext>
          </c:extLst>
        </c:ser>
        <c:ser>
          <c:idx val="2"/>
          <c:order val="2"/>
          <c:tx>
            <c:strRef>
              <c:f>Sheet1!$D$1</c:f>
              <c:strCache>
                <c:ptCount val="1"/>
                <c:pt idx="0">
                  <c:v>Ալկոհոլային խմիչքներ, ծխախոտ</c:v>
                </c:pt>
              </c:strCache>
            </c:strRef>
          </c:tx>
          <c:spPr>
            <a:solidFill>
              <a:schemeClr val="accent3"/>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Sheet1!$D$2:$D$37</c:f>
              <c:numCache>
                <c:formatCode>General</c:formatCode>
                <c:ptCount val="12"/>
              </c:numCache>
            </c:numRef>
          </c:val>
          <c:extLst xmlns:c16r2="http://schemas.microsoft.com/office/drawing/2015/06/chart">
            <c:ext xmlns:c16="http://schemas.microsoft.com/office/drawing/2014/chart" uri="{C3380CC4-5D6E-409C-BE32-E72D297353CC}">
              <c16:uniqueId val="{00000001-AF79-4A6D-9358-608B9E62F2F5}"/>
            </c:ext>
          </c:extLst>
        </c:ser>
        <c:ser>
          <c:idx val="3"/>
          <c:order val="3"/>
          <c:tx>
            <c:strRef>
              <c:f>Sheet1!$E$1</c:f>
              <c:strCache>
                <c:ptCount val="1"/>
                <c:pt idx="0">
                  <c:v>Ոչ պարենային ապրանքներ</c:v>
                </c:pt>
              </c:strCache>
            </c:strRef>
          </c:tx>
          <c:spPr>
            <a:solidFill>
              <a:schemeClr val="accent4"/>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Sheet1!$E$2:$E$37</c:f>
              <c:numCache>
                <c:formatCode>General</c:formatCode>
                <c:ptCount val="12"/>
              </c:numCache>
            </c:numRef>
          </c:val>
          <c:extLst xmlns:c16r2="http://schemas.microsoft.com/office/drawing/2015/06/chart">
            <c:ext xmlns:c16="http://schemas.microsoft.com/office/drawing/2014/chart" uri="{C3380CC4-5D6E-409C-BE32-E72D297353CC}">
              <c16:uniqueId val="{00000002-AF79-4A6D-9358-608B9E62F2F5}"/>
            </c:ext>
          </c:extLst>
        </c:ser>
        <c:ser>
          <c:idx val="4"/>
          <c:order val="4"/>
          <c:tx>
            <c:strRef>
              <c:f>Sheet1!$F$1</c:f>
              <c:strCache>
                <c:ptCount val="1"/>
                <c:pt idx="0">
                  <c:v>Ծառայություններ </c:v>
                </c:pt>
              </c:strCache>
            </c:strRef>
          </c:tx>
          <c:spPr>
            <a:solidFill>
              <a:schemeClr val="accent5"/>
            </a:solidFill>
            <a:ln>
              <a:noFill/>
            </a:ln>
            <a:effectLst/>
          </c:spPr>
          <c:invertIfNegative val="0"/>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Sheet1!$F$2:$F$37</c:f>
              <c:numCache>
                <c:formatCode>General</c:formatCode>
                <c:ptCount val="12"/>
              </c:numCache>
            </c:numRef>
          </c:val>
          <c:extLst xmlns:c16r2="http://schemas.microsoft.com/office/drawing/2015/06/chart">
            <c:ext xmlns:c16="http://schemas.microsoft.com/office/drawing/2014/chart" uri="{C3380CC4-5D6E-409C-BE32-E72D297353CC}">
              <c16:uniqueId val="{00000003-AF79-4A6D-9358-608B9E62F2F5}"/>
            </c:ext>
          </c:extLst>
        </c:ser>
        <c:dLbls>
          <c:showLegendKey val="0"/>
          <c:showVal val="0"/>
          <c:showCatName val="0"/>
          <c:showSerName val="0"/>
          <c:showPercent val="0"/>
          <c:showBubbleSize val="0"/>
        </c:dLbls>
        <c:gapWidth val="100"/>
        <c:overlap val="100"/>
        <c:axId val="268270208"/>
        <c:axId val="268280192"/>
      </c:barChart>
      <c:lineChart>
        <c:grouping val="standard"/>
        <c:varyColors val="0"/>
        <c:ser>
          <c:idx val="0"/>
          <c:order val="0"/>
          <c:tx>
            <c:strRef>
              <c:f>Sheet1!$B$1</c:f>
              <c:strCache>
                <c:ptCount val="1"/>
                <c:pt idx="0">
                  <c:v>Գնաճի տեմպ</c:v>
                </c:pt>
              </c:strCache>
            </c:strRef>
          </c:tx>
          <c:spPr>
            <a:ln w="34925" cap="rnd">
              <a:solidFill>
                <a:schemeClr val="accent1"/>
              </a:solidFill>
              <a:round/>
            </a:ln>
            <a:effectLst/>
          </c:spPr>
          <c:marker>
            <c:symbol val="none"/>
          </c:marker>
          <c:cat>
            <c:numRef>
              <c:f>Sheet1!$A$2:$A$37</c:f>
              <c:numCache>
                <c:formatCode>General</c:formatCode>
                <c:ptCount val="12"/>
                <c:pt idx="0">
                  <c:v>2017.3</c:v>
                </c:pt>
                <c:pt idx="1">
                  <c:v>2017.6</c:v>
                </c:pt>
                <c:pt idx="2">
                  <c:v>2017.9</c:v>
                </c:pt>
                <c:pt idx="3">
                  <c:v>2017.12</c:v>
                </c:pt>
                <c:pt idx="4">
                  <c:v>2018.3</c:v>
                </c:pt>
                <c:pt idx="5">
                  <c:v>2018.6</c:v>
                </c:pt>
                <c:pt idx="6">
                  <c:v>2018.9</c:v>
                </c:pt>
                <c:pt idx="7">
                  <c:v>2018.12</c:v>
                </c:pt>
                <c:pt idx="8">
                  <c:v>2019.3</c:v>
                </c:pt>
                <c:pt idx="9">
                  <c:v>2019.6</c:v>
                </c:pt>
                <c:pt idx="10">
                  <c:v>2019.9</c:v>
                </c:pt>
                <c:pt idx="11">
                  <c:v>2019.12</c:v>
                </c:pt>
              </c:numCache>
            </c:numRef>
          </c:cat>
          <c:val>
            <c:numRef>
              <c:f>Sheet1!$B$2:$B$37</c:f>
              <c:numCache>
                <c:formatCode>General</c:formatCode>
                <c:ptCount val="12"/>
              </c:numCache>
            </c:numRef>
          </c:val>
          <c:smooth val="0"/>
          <c:extLst xmlns:c16r2="http://schemas.microsoft.com/office/drawing/2015/06/chart">
            <c:ext xmlns:c16="http://schemas.microsoft.com/office/drawing/2014/chart" uri="{C3380CC4-5D6E-409C-BE32-E72D297353CC}">
              <c16:uniqueId val="{00000004-AF79-4A6D-9358-608B9E62F2F5}"/>
            </c:ext>
          </c:extLst>
        </c:ser>
        <c:dLbls>
          <c:showLegendKey val="0"/>
          <c:showVal val="0"/>
          <c:showCatName val="0"/>
          <c:showSerName val="0"/>
          <c:showPercent val="0"/>
          <c:showBubbleSize val="0"/>
        </c:dLbls>
        <c:marker val="1"/>
        <c:smooth val="0"/>
        <c:axId val="268270208"/>
        <c:axId val="268280192"/>
      </c:lineChart>
      <c:catAx>
        <c:axId val="268270208"/>
        <c:scaling>
          <c:orientation val="minMax"/>
        </c:scaling>
        <c:delete val="1"/>
        <c:axPos val="b"/>
        <c:numFmt formatCode="General" sourceLinked="1"/>
        <c:majorTickMark val="out"/>
        <c:minorTickMark val="none"/>
        <c:tickLblPos val="nextTo"/>
        <c:crossAx val="268280192"/>
        <c:crosses val="autoZero"/>
        <c:auto val="1"/>
        <c:lblAlgn val="ctr"/>
        <c:lblOffset val="100"/>
        <c:noMultiLvlLbl val="0"/>
      </c:catAx>
      <c:valAx>
        <c:axId val="268280192"/>
        <c:scaling>
          <c:orientation val="minMax"/>
        </c:scaling>
        <c:delete val="1"/>
        <c:axPos val="l"/>
        <c:numFmt formatCode="General" sourceLinked="1"/>
        <c:majorTickMark val="none"/>
        <c:minorTickMark val="none"/>
        <c:tickLblPos val="nextTo"/>
        <c:crossAx val="268270208"/>
        <c:crosses val="autoZero"/>
        <c:crossBetween val="between"/>
      </c:valAx>
      <c:spPr>
        <a:noFill/>
        <a:ln>
          <a:noFill/>
        </a:ln>
        <a:effectLst/>
      </c:spPr>
    </c:plotArea>
    <c:legend>
      <c:legendPos val="b"/>
      <c:layout>
        <c:manualLayout>
          <c:xMode val="edge"/>
          <c:yMode val="edge"/>
          <c:x val="1.6240949953719556E-2"/>
          <c:y val="0.1099122375328084"/>
          <c:w val="0.95949541633382784"/>
          <c:h val="0.87692886045494312"/>
        </c:manualLayout>
      </c:layout>
      <c:overlay val="0"/>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GHEA Grapalat" panose="02000506050000020003" pitchFamily="50" charset="0"/>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accent1">
            <a:lumMod val="60000"/>
            <a:lumOff val="40000"/>
            <a:tint val="66000"/>
            <a:satMod val="160000"/>
          </a:schemeClr>
        </a:gs>
        <a:gs pos="50000">
          <a:schemeClr val="accent1">
            <a:lumMod val="60000"/>
            <a:lumOff val="40000"/>
            <a:tint val="44500"/>
            <a:satMod val="160000"/>
          </a:schemeClr>
        </a:gs>
        <a:gs pos="100000">
          <a:schemeClr val="accent1">
            <a:lumMod val="60000"/>
            <a:lumOff val="40000"/>
            <a:tint val="23500"/>
            <a:satMod val="160000"/>
          </a:schemeClr>
        </a:gs>
      </a:gsLst>
      <a:lin ang="2700000" scaled="1"/>
      <a:tileRect/>
    </a:gradFill>
    <a:ln w="9525" cap="flat" cmpd="sng" algn="ctr">
      <a:solidFill>
        <a:schemeClr val="dk1">
          <a:lumMod val="15000"/>
          <a:lumOff val="85000"/>
        </a:schemeClr>
      </a:solidFill>
      <a:round/>
    </a:ln>
    <a:effectLst/>
  </c:spPr>
  <c:txPr>
    <a:bodyPr/>
    <a:lstStyle/>
    <a:p>
      <a:pPr>
        <a:defRPr>
          <a:solidFill>
            <a:sysClr val="windowText" lastClr="000000"/>
          </a:solidFill>
          <a:latin typeface="GHEA Grapalat" panose="02000506050000020003" pitchFamily="50" charset="0"/>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0.35093</cdr:x>
      <cdr:y>0.0766</cdr:y>
    </cdr:from>
    <cdr:to>
      <cdr:x>0.73913</cdr:x>
      <cdr:y>0.1895</cdr:y>
    </cdr:to>
    <cdr:sp macro="" textlink="">
      <cdr:nvSpPr>
        <cdr:cNvPr id="2" name="Text Box 1"/>
        <cdr:cNvSpPr txBox="1"/>
      </cdr:nvSpPr>
      <cdr:spPr>
        <a:xfrm xmlns:a="http://schemas.openxmlformats.org/drawingml/2006/main">
          <a:off x="1076325" y="171450"/>
          <a:ext cx="1190625" cy="25273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US" sz="1000">
            <a:latin typeface="GHEA Grapalat" panose="02000506050000020003" pitchFamily="50"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0.80529</cdr:x>
      <cdr:y>0</cdr:y>
    </cdr:from>
    <cdr:to>
      <cdr:x>0.81137</cdr:x>
      <cdr:y>0.95495</cdr:y>
    </cdr:to>
    <cdr:cxnSp macro="">
      <cdr:nvCxnSpPr>
        <cdr:cNvPr id="2" name="Straight Connector 1"/>
        <cdr:cNvCxnSpPr>
          <a:cxnSpLocks xmlns:a="http://schemas.openxmlformats.org/drawingml/2006/main"/>
        </cdr:cNvCxnSpPr>
      </cdr:nvCxnSpPr>
      <cdr:spPr>
        <a:xfrm xmlns:a="http://schemas.openxmlformats.org/drawingml/2006/main" flipH="1">
          <a:off x="2558840" y="-3895725"/>
          <a:ext cx="19319" cy="2095695"/>
        </a:xfrm>
        <a:prstGeom xmlns:a="http://schemas.openxmlformats.org/drawingml/2006/main" prst="line">
          <a:avLst/>
        </a:prstGeom>
        <a:noFill xmlns:a="http://schemas.openxmlformats.org/drawingml/2006/main"/>
        <a:ln xmlns:a="http://schemas.openxmlformats.org/drawingml/2006/main" w="6350" cap="flat" cmpd="sng" algn="ctr">
          <a:solidFill>
            <a:sysClr val="windowText" lastClr="000000"/>
          </a:solidFill>
          <a:prstDash val="solid"/>
          <a:miter lim="800000"/>
        </a:ln>
        <a:effectLst xmlns:a="http://schemas.openxmlformats.org/drawingml/2006/main"/>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344C2F-88F2-4E9D-8592-0E5022679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33239</TotalTime>
  <Pages>183</Pages>
  <Words>60230</Words>
  <Characters>343314</Characters>
  <Application>Microsoft Office Word</Application>
  <DocSecurity>0</DocSecurity>
  <Lines>2860</Lines>
  <Paragraphs>805</Paragraphs>
  <ScaleCrop>false</ScaleCrop>
  <HeadingPairs>
    <vt:vector size="2" baseType="variant">
      <vt:variant>
        <vt:lpstr>Title</vt:lpstr>
      </vt:variant>
      <vt:variant>
        <vt:i4>1</vt:i4>
      </vt:variant>
    </vt:vector>
  </HeadingPairs>
  <TitlesOfParts>
    <vt:vector size="1" baseType="lpstr">
      <vt:lpstr>î º Ô º Î ² î ì àô Â Ú àô Ü</vt:lpstr>
    </vt:vector>
  </TitlesOfParts>
  <Company>MoF</Company>
  <LinksUpToDate>false</LinksUpToDate>
  <CharactersWithSpaces>402739</CharactersWithSpaces>
  <SharedDoc>false</SharedDoc>
  <HLinks>
    <vt:vector size="60" baseType="variant">
      <vt:variant>
        <vt:i4>7733366</vt:i4>
      </vt:variant>
      <vt:variant>
        <vt:i4>39</vt:i4>
      </vt:variant>
      <vt:variant>
        <vt:i4>0</vt:i4>
      </vt:variant>
      <vt:variant>
        <vt:i4>5</vt:i4>
      </vt:variant>
      <vt:variant>
        <vt:lpwstr>https://www.arlis.am/DocumentView.aspx?docid=147219</vt:lpwstr>
      </vt:variant>
      <vt:variant>
        <vt:lpwstr/>
      </vt:variant>
      <vt:variant>
        <vt:i4>1572914</vt:i4>
      </vt:variant>
      <vt:variant>
        <vt:i4>20</vt:i4>
      </vt:variant>
      <vt:variant>
        <vt:i4>0</vt:i4>
      </vt:variant>
      <vt:variant>
        <vt:i4>5</vt:i4>
      </vt:variant>
      <vt:variant>
        <vt:lpwstr/>
      </vt:variant>
      <vt:variant>
        <vt:lpwstr>_Toc39073425</vt:lpwstr>
      </vt:variant>
      <vt:variant>
        <vt:i4>1966130</vt:i4>
      </vt:variant>
      <vt:variant>
        <vt:i4>14</vt:i4>
      </vt:variant>
      <vt:variant>
        <vt:i4>0</vt:i4>
      </vt:variant>
      <vt:variant>
        <vt:i4>5</vt:i4>
      </vt:variant>
      <vt:variant>
        <vt:lpwstr/>
      </vt:variant>
      <vt:variant>
        <vt:lpwstr>_Toc39073423</vt:lpwstr>
      </vt:variant>
      <vt:variant>
        <vt:i4>1310769</vt:i4>
      </vt:variant>
      <vt:variant>
        <vt:i4>8</vt:i4>
      </vt:variant>
      <vt:variant>
        <vt:i4>0</vt:i4>
      </vt:variant>
      <vt:variant>
        <vt:i4>5</vt:i4>
      </vt:variant>
      <vt:variant>
        <vt:lpwstr/>
      </vt:variant>
      <vt:variant>
        <vt:lpwstr>_Toc39073419</vt:lpwstr>
      </vt:variant>
      <vt:variant>
        <vt:i4>1376305</vt:i4>
      </vt:variant>
      <vt:variant>
        <vt:i4>2</vt:i4>
      </vt:variant>
      <vt:variant>
        <vt:i4>0</vt:i4>
      </vt:variant>
      <vt:variant>
        <vt:i4>5</vt:i4>
      </vt:variant>
      <vt:variant>
        <vt:lpwstr/>
      </vt:variant>
      <vt:variant>
        <vt:lpwstr>_Toc39073418</vt:lpwstr>
      </vt:variant>
      <vt:variant>
        <vt:i4>7995432</vt:i4>
      </vt:variant>
      <vt:variant>
        <vt:i4>12</vt:i4>
      </vt:variant>
      <vt:variant>
        <vt:i4>0</vt:i4>
      </vt:variant>
      <vt:variant>
        <vt:i4>5</vt:i4>
      </vt:variant>
      <vt:variant>
        <vt:lpwstr>https://www.cba.am/Storage/AM/downloads/stat_data_arm/6-loans by sectors.xls</vt:lpwstr>
      </vt:variant>
      <vt:variant>
        <vt:lpwstr/>
      </vt:variant>
      <vt:variant>
        <vt:i4>5636104</vt:i4>
      </vt:variant>
      <vt:variant>
        <vt:i4>9</vt:i4>
      </vt:variant>
      <vt:variant>
        <vt:i4>0</vt:i4>
      </vt:variant>
      <vt:variant>
        <vt:i4>5</vt:i4>
      </vt:variant>
      <vt:variant>
        <vt:lpwstr>https://www.cba.am/Storage/AM/downloads/stat_data_arm/5-Deposits by sectors.xls</vt:lpwstr>
      </vt:variant>
      <vt:variant>
        <vt:lpwstr/>
      </vt:variant>
      <vt:variant>
        <vt:i4>6160475</vt:i4>
      </vt:variant>
      <vt:variant>
        <vt:i4>6</vt:i4>
      </vt:variant>
      <vt:variant>
        <vt:i4>0</vt:i4>
      </vt:variant>
      <vt:variant>
        <vt:i4>5</vt:i4>
      </vt:variant>
      <vt:variant>
        <vt:lpwstr>https://www.cba.am/Storage/AM/downloads/stat_data_arm/3-Broad Money.xls</vt:lpwstr>
      </vt:variant>
      <vt:variant>
        <vt:lpwstr/>
      </vt:variant>
      <vt:variant>
        <vt:i4>24</vt:i4>
      </vt:variant>
      <vt:variant>
        <vt:i4>3</vt:i4>
      </vt:variant>
      <vt:variant>
        <vt:i4>0</vt:i4>
      </vt:variant>
      <vt:variant>
        <vt:i4>5</vt:i4>
      </vt:variant>
      <vt:variant>
        <vt:lpwstr>https://www.cba.am/Storage/AM/downloads/stat_data_arm/2-Money Base.xls</vt:lpwstr>
      </vt:variant>
      <vt:variant>
        <vt:lpwstr/>
      </vt:variant>
      <vt:variant>
        <vt:i4>5374032</vt:i4>
      </vt:variant>
      <vt:variant>
        <vt:i4>0</vt:i4>
      </vt:variant>
      <vt:variant>
        <vt:i4>0</vt:i4>
      </vt:variant>
      <vt:variant>
        <vt:i4>5</vt:i4>
      </vt:variant>
      <vt:variant>
        <vt:lpwstr>https://www.armstat.am/am/?nid=82&amp;id=2251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î º Ô º Î ² î ì àô Â Ú àô Ü</dc:title>
  <dc:creator>EMMA</dc:creator>
  <cp:lastModifiedBy>Emma Ghaytanjyan</cp:lastModifiedBy>
  <cp:revision>857</cp:revision>
  <cp:lastPrinted>2021-11-09T11:51:00Z</cp:lastPrinted>
  <dcterms:created xsi:type="dcterms:W3CDTF">2017-04-29T19:18:00Z</dcterms:created>
  <dcterms:modified xsi:type="dcterms:W3CDTF">2021-11-09T13:22:00Z</dcterms:modified>
</cp:coreProperties>
</file>